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0540" w:rsidRPr="000B20A0" w:rsidRDefault="007D7C4E" w:rsidP="007B0BAE">
      <w:pPr>
        <w:ind w:right="-851"/>
        <w:jc w:val="right"/>
      </w:pPr>
      <w:r>
        <w:rPr>
          <w:noProof/>
          <w:lang w:eastAsia="pl-PL"/>
        </w:rPr>
        <w:drawing>
          <wp:anchor distT="0" distB="0" distL="114300" distR="114300" simplePos="0" relativeHeight="251658240" behindDoc="0" locked="0" layoutInCell="1" allowOverlap="1">
            <wp:simplePos x="0" y="0"/>
            <wp:positionH relativeFrom="column">
              <wp:posOffset>-904191</wp:posOffset>
            </wp:positionH>
            <wp:positionV relativeFrom="paragraph">
              <wp:posOffset>-937162</wp:posOffset>
            </wp:positionV>
            <wp:extent cx="7565781" cy="10761784"/>
            <wp:effectExtent l="19050" t="0" r="0" b="0"/>
            <wp:wrapNone/>
            <wp:docPr id="3" name="Obraz 3" descr="C:\Users\AP\Desktop\okładka prognoza nowa-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P\Desktop\okładka prognoza nowa-17.12.jpg"/>
                    <pic:cNvPicPr>
                      <a:picLocks noChangeAspect="1" noChangeArrowheads="1"/>
                    </pic:cNvPicPr>
                  </pic:nvPicPr>
                  <pic:blipFill>
                    <a:blip r:embed="rId8" cstate="print"/>
                    <a:srcRect/>
                    <a:stretch>
                      <a:fillRect/>
                    </a:stretch>
                  </pic:blipFill>
                  <pic:spPr bwMode="auto">
                    <a:xfrm>
                      <a:off x="0" y="0"/>
                      <a:ext cx="7565781" cy="10761784"/>
                    </a:xfrm>
                    <a:prstGeom prst="rect">
                      <a:avLst/>
                    </a:prstGeom>
                    <a:noFill/>
                    <a:ln w="9525">
                      <a:noFill/>
                      <a:miter lim="800000"/>
                      <a:headEnd/>
                      <a:tailEnd/>
                    </a:ln>
                  </pic:spPr>
                </pic:pic>
              </a:graphicData>
            </a:graphic>
          </wp:anchor>
        </w:drawing>
      </w:r>
    </w:p>
    <w:p w:rsidR="00463D1F" w:rsidRPr="000B20A0" w:rsidRDefault="00463D1F" w:rsidP="003E0E8E">
      <w:pPr>
        <w:spacing w:after="200" w:line="276" w:lineRule="auto"/>
      </w:pPr>
      <w:r w:rsidRPr="000B20A0">
        <w:br w:type="page"/>
      </w:r>
    </w:p>
    <w:p w:rsidR="00463D1F" w:rsidRPr="000B20A0" w:rsidRDefault="00463D1F" w:rsidP="003E0E8E">
      <w:pPr>
        <w:spacing w:after="200" w:line="276" w:lineRule="auto"/>
        <w:sectPr w:rsidR="00463D1F" w:rsidRPr="000B20A0" w:rsidSect="002B0186">
          <w:headerReference w:type="default" r:id="rId9"/>
          <w:footerReference w:type="default" r:id="rId10"/>
          <w:headerReference w:type="first" r:id="rId11"/>
          <w:footerReference w:type="first" r:id="rId12"/>
          <w:pgSz w:w="11906" w:h="16838"/>
          <w:pgMar w:top="1276" w:right="1417" w:bottom="1276" w:left="1417" w:header="708" w:footer="708" w:gutter="0"/>
          <w:cols w:space="708"/>
          <w:titlePg/>
          <w:docGrid w:linePitch="360"/>
        </w:sectPr>
      </w:pPr>
    </w:p>
    <w:p w:rsidR="00463D1F" w:rsidRPr="000B20A0" w:rsidRDefault="00D97453" w:rsidP="003E0E8E">
      <w:pPr>
        <w:spacing w:after="200" w:line="276" w:lineRule="auto"/>
        <w:ind w:left="709" w:hanging="709"/>
      </w:pPr>
      <w:r>
        <w:rPr>
          <w:noProof/>
          <w:lang w:eastAsia="pl-PL"/>
        </w:rPr>
        <w:lastRenderedPageBreak/>
        <w:drawing>
          <wp:inline distT="0" distB="0" distL="0" distR="0">
            <wp:extent cx="5760720" cy="8742680"/>
            <wp:effectExtent l="19050" t="0" r="0" b="0"/>
            <wp:docPr id="14" name="Obraz 13" descr="2str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strona.jpg"/>
                    <pic:cNvPicPr/>
                  </pic:nvPicPr>
                  <pic:blipFill>
                    <a:blip r:embed="rId13" cstate="print"/>
                    <a:stretch>
                      <a:fillRect/>
                    </a:stretch>
                  </pic:blipFill>
                  <pic:spPr>
                    <a:xfrm>
                      <a:off x="0" y="0"/>
                      <a:ext cx="5760720" cy="8742680"/>
                    </a:xfrm>
                    <a:prstGeom prst="rect">
                      <a:avLst/>
                    </a:prstGeom>
                  </pic:spPr>
                </pic:pic>
              </a:graphicData>
            </a:graphic>
          </wp:inline>
        </w:drawing>
      </w:r>
      <w:r w:rsidR="00463D1F" w:rsidRPr="000B20A0">
        <w:br w:type="page"/>
      </w:r>
    </w:p>
    <w:p w:rsidR="0033012C" w:rsidRPr="000B20A0" w:rsidRDefault="00B64D4A" w:rsidP="003E0E8E">
      <w:pPr>
        <w:pStyle w:val="Bezodstpw"/>
        <w:rPr>
          <w:rFonts w:ascii="Times New Roman" w:hAnsi="Times New Roman"/>
          <w:b/>
        </w:rPr>
      </w:pPr>
      <w:r w:rsidRPr="000B20A0">
        <w:rPr>
          <w:rFonts w:ascii="Times New Roman" w:hAnsi="Times New Roman"/>
          <w:b/>
        </w:rPr>
        <w:lastRenderedPageBreak/>
        <w:t>Zawartość Prognozy</w:t>
      </w:r>
    </w:p>
    <w:p w:rsidR="00ED4CC3" w:rsidRPr="00ED4CC3" w:rsidRDefault="00071562">
      <w:pPr>
        <w:pStyle w:val="Spistreci1"/>
        <w:rPr>
          <w:rFonts w:eastAsiaTheme="minorEastAsia"/>
          <w:b w:val="0"/>
          <w:bCs w:val="0"/>
          <w:iCs w:val="0"/>
          <w:lang w:eastAsia="pl-PL"/>
        </w:rPr>
      </w:pPr>
      <w:r w:rsidRPr="000B20A0">
        <w:fldChar w:fldCharType="begin"/>
      </w:r>
      <w:r w:rsidR="00471B38" w:rsidRPr="000B20A0">
        <w:instrText xml:space="preserve"> TOC \o "1-4" \h \z \u </w:instrText>
      </w:r>
      <w:r w:rsidRPr="000B20A0">
        <w:fldChar w:fldCharType="separate"/>
      </w:r>
      <w:hyperlink w:anchor="_Toc58172468" w:history="1">
        <w:r w:rsidR="00ED4CC3" w:rsidRPr="00ED4CC3">
          <w:rPr>
            <w:rStyle w:val="Hipercze"/>
          </w:rPr>
          <w:t>Wykaz skrótów</w:t>
        </w:r>
        <w:r w:rsidR="00ED4CC3" w:rsidRPr="00ED4CC3">
          <w:rPr>
            <w:webHidden/>
          </w:rPr>
          <w:tab/>
        </w:r>
        <w:r w:rsidRPr="00ED4CC3">
          <w:rPr>
            <w:webHidden/>
          </w:rPr>
          <w:fldChar w:fldCharType="begin"/>
        </w:r>
        <w:r w:rsidR="00ED4CC3" w:rsidRPr="00ED4CC3">
          <w:rPr>
            <w:webHidden/>
          </w:rPr>
          <w:instrText xml:space="preserve"> PAGEREF _Toc58172468 \h </w:instrText>
        </w:r>
        <w:r w:rsidRPr="00ED4CC3">
          <w:rPr>
            <w:webHidden/>
          </w:rPr>
        </w:r>
        <w:r w:rsidRPr="00ED4CC3">
          <w:rPr>
            <w:webHidden/>
          </w:rPr>
          <w:fldChar w:fldCharType="separate"/>
        </w:r>
        <w:r w:rsidR="007D7C4E">
          <w:rPr>
            <w:webHidden/>
          </w:rPr>
          <w:t>5</w:t>
        </w:r>
        <w:r w:rsidRPr="00ED4CC3">
          <w:rPr>
            <w:webHidden/>
          </w:rPr>
          <w:fldChar w:fldCharType="end"/>
        </w:r>
      </w:hyperlink>
    </w:p>
    <w:p w:rsidR="00ED4CC3" w:rsidRPr="00ED4CC3" w:rsidRDefault="00071562">
      <w:pPr>
        <w:pStyle w:val="Spistreci1"/>
        <w:rPr>
          <w:rFonts w:eastAsiaTheme="minorEastAsia"/>
          <w:b w:val="0"/>
          <w:bCs w:val="0"/>
          <w:iCs w:val="0"/>
          <w:lang w:eastAsia="pl-PL"/>
        </w:rPr>
      </w:pPr>
      <w:hyperlink w:anchor="_Toc58172469" w:history="1">
        <w:r w:rsidR="00ED4CC3" w:rsidRPr="00ED4CC3">
          <w:rPr>
            <w:rStyle w:val="Hipercze"/>
          </w:rPr>
          <w:t>I.</w:t>
        </w:r>
        <w:r w:rsidR="00ED4CC3" w:rsidRPr="00ED4CC3">
          <w:rPr>
            <w:rFonts w:eastAsiaTheme="minorEastAsia"/>
            <w:b w:val="0"/>
            <w:bCs w:val="0"/>
            <w:iCs w:val="0"/>
            <w:lang w:eastAsia="pl-PL"/>
          </w:rPr>
          <w:tab/>
        </w:r>
        <w:r w:rsidR="00ED4CC3" w:rsidRPr="00ED4CC3">
          <w:rPr>
            <w:rStyle w:val="Hipercze"/>
          </w:rPr>
          <w:t>Streszczenie w języku niespecjalistycznym</w:t>
        </w:r>
        <w:r w:rsidR="00ED4CC3" w:rsidRPr="00ED4CC3">
          <w:rPr>
            <w:webHidden/>
          </w:rPr>
          <w:tab/>
        </w:r>
        <w:r w:rsidRPr="00ED4CC3">
          <w:rPr>
            <w:webHidden/>
          </w:rPr>
          <w:fldChar w:fldCharType="begin"/>
        </w:r>
        <w:r w:rsidR="00ED4CC3" w:rsidRPr="00ED4CC3">
          <w:rPr>
            <w:webHidden/>
          </w:rPr>
          <w:instrText xml:space="preserve"> PAGEREF _Toc58172469 \h </w:instrText>
        </w:r>
        <w:r w:rsidRPr="00ED4CC3">
          <w:rPr>
            <w:webHidden/>
          </w:rPr>
        </w:r>
        <w:r w:rsidRPr="00ED4CC3">
          <w:rPr>
            <w:webHidden/>
          </w:rPr>
          <w:fldChar w:fldCharType="separate"/>
        </w:r>
        <w:r w:rsidR="007D7C4E">
          <w:rPr>
            <w:webHidden/>
          </w:rPr>
          <w:t>7</w:t>
        </w:r>
        <w:r w:rsidRPr="00ED4CC3">
          <w:rPr>
            <w:webHidden/>
          </w:rPr>
          <w:fldChar w:fldCharType="end"/>
        </w:r>
      </w:hyperlink>
    </w:p>
    <w:p w:rsidR="00ED4CC3" w:rsidRPr="00ED4CC3" w:rsidRDefault="00071562">
      <w:pPr>
        <w:pStyle w:val="Spistreci1"/>
        <w:rPr>
          <w:rFonts w:eastAsiaTheme="minorEastAsia"/>
          <w:b w:val="0"/>
          <w:bCs w:val="0"/>
          <w:iCs w:val="0"/>
          <w:lang w:eastAsia="pl-PL"/>
        </w:rPr>
      </w:pPr>
      <w:hyperlink w:anchor="_Toc58172470" w:history="1">
        <w:r w:rsidR="00ED4CC3" w:rsidRPr="00ED4CC3">
          <w:rPr>
            <w:rStyle w:val="Hipercze"/>
          </w:rPr>
          <w:t>II.</w:t>
        </w:r>
        <w:r w:rsidR="00ED4CC3" w:rsidRPr="00ED4CC3">
          <w:rPr>
            <w:rFonts w:eastAsiaTheme="minorEastAsia"/>
            <w:b w:val="0"/>
            <w:bCs w:val="0"/>
            <w:iCs w:val="0"/>
            <w:lang w:eastAsia="pl-PL"/>
          </w:rPr>
          <w:tab/>
        </w:r>
        <w:r w:rsidR="00ED4CC3" w:rsidRPr="00ED4CC3">
          <w:rPr>
            <w:rStyle w:val="Hipercze"/>
          </w:rPr>
          <w:t>Informacje wstępne</w:t>
        </w:r>
        <w:r w:rsidR="00ED4CC3" w:rsidRPr="00ED4CC3">
          <w:rPr>
            <w:webHidden/>
          </w:rPr>
          <w:tab/>
        </w:r>
        <w:r w:rsidRPr="00ED4CC3">
          <w:rPr>
            <w:webHidden/>
          </w:rPr>
          <w:fldChar w:fldCharType="begin"/>
        </w:r>
        <w:r w:rsidR="00ED4CC3" w:rsidRPr="00ED4CC3">
          <w:rPr>
            <w:webHidden/>
          </w:rPr>
          <w:instrText xml:space="preserve"> PAGEREF _Toc58172470 \h </w:instrText>
        </w:r>
        <w:r w:rsidRPr="00ED4CC3">
          <w:rPr>
            <w:webHidden/>
          </w:rPr>
        </w:r>
        <w:r w:rsidRPr="00ED4CC3">
          <w:rPr>
            <w:webHidden/>
          </w:rPr>
          <w:fldChar w:fldCharType="separate"/>
        </w:r>
        <w:r w:rsidR="007D7C4E">
          <w:rPr>
            <w:webHidden/>
          </w:rPr>
          <w:t>13</w:t>
        </w:r>
        <w:r w:rsidRPr="00ED4CC3">
          <w:rPr>
            <w:webHidden/>
          </w:rPr>
          <w:fldChar w:fldCharType="end"/>
        </w:r>
      </w:hyperlink>
    </w:p>
    <w:p w:rsidR="00ED4CC3" w:rsidRPr="00ED4CC3" w:rsidRDefault="00071562">
      <w:pPr>
        <w:pStyle w:val="Spistreci2"/>
        <w:rPr>
          <w:rFonts w:eastAsiaTheme="minorEastAsia"/>
          <w:bCs w:val="0"/>
          <w:lang w:eastAsia="pl-PL"/>
        </w:rPr>
      </w:pPr>
      <w:hyperlink w:anchor="_Toc58172471" w:history="1">
        <w:r w:rsidR="00ED4CC3" w:rsidRPr="00ED4CC3">
          <w:rPr>
            <w:rStyle w:val="Hipercze"/>
          </w:rPr>
          <w:t>1.</w:t>
        </w:r>
        <w:r w:rsidR="00ED4CC3" w:rsidRPr="00ED4CC3">
          <w:rPr>
            <w:rFonts w:eastAsiaTheme="minorEastAsia"/>
            <w:bCs w:val="0"/>
            <w:lang w:eastAsia="pl-PL"/>
          </w:rPr>
          <w:tab/>
        </w:r>
        <w:r w:rsidR="00ED4CC3" w:rsidRPr="00ED4CC3">
          <w:rPr>
            <w:rStyle w:val="Hipercze"/>
          </w:rPr>
          <w:t>Podstawa prawna opracowania Prognozy</w:t>
        </w:r>
        <w:r w:rsidR="00ED4CC3" w:rsidRPr="00ED4CC3">
          <w:rPr>
            <w:webHidden/>
          </w:rPr>
          <w:tab/>
        </w:r>
        <w:r w:rsidRPr="00ED4CC3">
          <w:rPr>
            <w:webHidden/>
          </w:rPr>
          <w:fldChar w:fldCharType="begin"/>
        </w:r>
        <w:r w:rsidR="00ED4CC3" w:rsidRPr="00ED4CC3">
          <w:rPr>
            <w:webHidden/>
          </w:rPr>
          <w:instrText xml:space="preserve"> PAGEREF _Toc58172471 \h </w:instrText>
        </w:r>
        <w:r w:rsidRPr="00ED4CC3">
          <w:rPr>
            <w:webHidden/>
          </w:rPr>
        </w:r>
        <w:r w:rsidRPr="00ED4CC3">
          <w:rPr>
            <w:webHidden/>
          </w:rPr>
          <w:fldChar w:fldCharType="separate"/>
        </w:r>
        <w:r w:rsidR="007D7C4E">
          <w:rPr>
            <w:webHidden/>
          </w:rPr>
          <w:t>13</w:t>
        </w:r>
        <w:r w:rsidRPr="00ED4CC3">
          <w:rPr>
            <w:webHidden/>
          </w:rPr>
          <w:fldChar w:fldCharType="end"/>
        </w:r>
      </w:hyperlink>
    </w:p>
    <w:p w:rsidR="00ED4CC3" w:rsidRPr="00ED4CC3" w:rsidRDefault="00071562">
      <w:pPr>
        <w:pStyle w:val="Spistreci2"/>
        <w:rPr>
          <w:rFonts w:eastAsiaTheme="minorEastAsia"/>
          <w:bCs w:val="0"/>
          <w:lang w:eastAsia="pl-PL"/>
        </w:rPr>
      </w:pPr>
      <w:hyperlink w:anchor="_Toc58172472" w:history="1">
        <w:r w:rsidR="00ED4CC3" w:rsidRPr="00ED4CC3">
          <w:rPr>
            <w:rStyle w:val="Hipercze"/>
          </w:rPr>
          <w:t>2.</w:t>
        </w:r>
        <w:r w:rsidR="00ED4CC3" w:rsidRPr="00ED4CC3">
          <w:rPr>
            <w:rFonts w:eastAsiaTheme="minorEastAsia"/>
            <w:bCs w:val="0"/>
            <w:lang w:eastAsia="pl-PL"/>
          </w:rPr>
          <w:tab/>
        </w:r>
        <w:r w:rsidR="00ED4CC3" w:rsidRPr="00ED4CC3">
          <w:rPr>
            <w:rStyle w:val="Hipercze"/>
          </w:rPr>
          <w:t>Cel i zakres Prognozy</w:t>
        </w:r>
        <w:r w:rsidR="00ED4CC3" w:rsidRPr="00ED4CC3">
          <w:rPr>
            <w:webHidden/>
          </w:rPr>
          <w:tab/>
        </w:r>
        <w:r w:rsidRPr="00ED4CC3">
          <w:rPr>
            <w:webHidden/>
          </w:rPr>
          <w:fldChar w:fldCharType="begin"/>
        </w:r>
        <w:r w:rsidR="00ED4CC3" w:rsidRPr="00ED4CC3">
          <w:rPr>
            <w:webHidden/>
          </w:rPr>
          <w:instrText xml:space="preserve"> PAGEREF _Toc58172472 \h </w:instrText>
        </w:r>
        <w:r w:rsidRPr="00ED4CC3">
          <w:rPr>
            <w:webHidden/>
          </w:rPr>
        </w:r>
        <w:r w:rsidRPr="00ED4CC3">
          <w:rPr>
            <w:webHidden/>
          </w:rPr>
          <w:fldChar w:fldCharType="separate"/>
        </w:r>
        <w:r w:rsidR="007D7C4E">
          <w:rPr>
            <w:webHidden/>
          </w:rPr>
          <w:t>14</w:t>
        </w:r>
        <w:r w:rsidRPr="00ED4CC3">
          <w:rPr>
            <w:webHidden/>
          </w:rPr>
          <w:fldChar w:fldCharType="end"/>
        </w:r>
      </w:hyperlink>
    </w:p>
    <w:p w:rsidR="00ED4CC3" w:rsidRPr="00ED4CC3" w:rsidRDefault="00071562">
      <w:pPr>
        <w:pStyle w:val="Spistreci2"/>
        <w:rPr>
          <w:rFonts w:eastAsiaTheme="minorEastAsia"/>
          <w:bCs w:val="0"/>
          <w:lang w:eastAsia="pl-PL"/>
        </w:rPr>
      </w:pPr>
      <w:hyperlink w:anchor="_Toc58172473" w:history="1">
        <w:r w:rsidR="00ED4CC3" w:rsidRPr="00ED4CC3">
          <w:rPr>
            <w:rStyle w:val="Hipercze"/>
          </w:rPr>
          <w:t>3.</w:t>
        </w:r>
        <w:r w:rsidR="00ED4CC3" w:rsidRPr="00ED4CC3">
          <w:rPr>
            <w:rFonts w:eastAsiaTheme="minorEastAsia"/>
            <w:bCs w:val="0"/>
            <w:lang w:eastAsia="pl-PL"/>
          </w:rPr>
          <w:tab/>
        </w:r>
        <w:r w:rsidR="00ED4CC3" w:rsidRPr="00ED4CC3">
          <w:rPr>
            <w:rStyle w:val="Hipercze"/>
          </w:rPr>
          <w:t>Informacje o metodach zastosowanych przy sporządzaniu Prognozy</w:t>
        </w:r>
        <w:r w:rsidR="00ED4CC3" w:rsidRPr="00ED4CC3">
          <w:rPr>
            <w:webHidden/>
          </w:rPr>
          <w:tab/>
        </w:r>
        <w:r w:rsidRPr="00ED4CC3">
          <w:rPr>
            <w:webHidden/>
          </w:rPr>
          <w:fldChar w:fldCharType="begin"/>
        </w:r>
        <w:r w:rsidR="00ED4CC3" w:rsidRPr="00ED4CC3">
          <w:rPr>
            <w:webHidden/>
          </w:rPr>
          <w:instrText xml:space="preserve"> PAGEREF _Toc58172473 \h </w:instrText>
        </w:r>
        <w:r w:rsidRPr="00ED4CC3">
          <w:rPr>
            <w:webHidden/>
          </w:rPr>
        </w:r>
        <w:r w:rsidRPr="00ED4CC3">
          <w:rPr>
            <w:webHidden/>
          </w:rPr>
          <w:fldChar w:fldCharType="separate"/>
        </w:r>
        <w:r w:rsidR="007D7C4E">
          <w:rPr>
            <w:webHidden/>
          </w:rPr>
          <w:t>15</w:t>
        </w:r>
        <w:r w:rsidRPr="00ED4CC3">
          <w:rPr>
            <w:webHidden/>
          </w:rPr>
          <w:fldChar w:fldCharType="end"/>
        </w:r>
      </w:hyperlink>
    </w:p>
    <w:p w:rsidR="00ED4CC3" w:rsidRPr="00ED4CC3" w:rsidRDefault="00071562">
      <w:pPr>
        <w:pStyle w:val="Spistreci1"/>
        <w:rPr>
          <w:rFonts w:eastAsiaTheme="minorEastAsia"/>
          <w:b w:val="0"/>
          <w:bCs w:val="0"/>
          <w:iCs w:val="0"/>
          <w:lang w:eastAsia="pl-PL"/>
        </w:rPr>
      </w:pPr>
      <w:hyperlink w:anchor="_Toc58172474" w:history="1">
        <w:r w:rsidR="00ED4CC3" w:rsidRPr="00ED4CC3">
          <w:rPr>
            <w:rStyle w:val="Hipercze"/>
          </w:rPr>
          <w:t>III.</w:t>
        </w:r>
        <w:r w:rsidR="00ED4CC3" w:rsidRPr="00ED4CC3">
          <w:rPr>
            <w:rFonts w:eastAsiaTheme="minorEastAsia"/>
            <w:b w:val="0"/>
            <w:bCs w:val="0"/>
            <w:iCs w:val="0"/>
            <w:lang w:eastAsia="pl-PL"/>
          </w:rPr>
          <w:tab/>
        </w:r>
        <w:r w:rsidR="00ED4CC3" w:rsidRPr="00ED4CC3">
          <w:rPr>
            <w:rStyle w:val="Hipercze"/>
          </w:rPr>
          <w:t>Informacje o zawartości, głównych celach projektu Programu i jego powiązaniach z innymi dokumentami</w:t>
        </w:r>
        <w:r w:rsidR="00ED4CC3" w:rsidRPr="00ED4CC3">
          <w:rPr>
            <w:webHidden/>
          </w:rPr>
          <w:tab/>
        </w:r>
        <w:r w:rsidRPr="00ED4CC3">
          <w:rPr>
            <w:webHidden/>
          </w:rPr>
          <w:fldChar w:fldCharType="begin"/>
        </w:r>
        <w:r w:rsidR="00ED4CC3" w:rsidRPr="00ED4CC3">
          <w:rPr>
            <w:webHidden/>
          </w:rPr>
          <w:instrText xml:space="preserve"> PAGEREF _Toc58172474 \h </w:instrText>
        </w:r>
        <w:r w:rsidRPr="00ED4CC3">
          <w:rPr>
            <w:webHidden/>
          </w:rPr>
        </w:r>
        <w:r w:rsidRPr="00ED4CC3">
          <w:rPr>
            <w:webHidden/>
          </w:rPr>
          <w:fldChar w:fldCharType="separate"/>
        </w:r>
        <w:r w:rsidR="007D7C4E">
          <w:rPr>
            <w:webHidden/>
          </w:rPr>
          <w:t>16</w:t>
        </w:r>
        <w:r w:rsidRPr="00ED4CC3">
          <w:rPr>
            <w:webHidden/>
          </w:rPr>
          <w:fldChar w:fldCharType="end"/>
        </w:r>
      </w:hyperlink>
    </w:p>
    <w:p w:rsidR="00ED4CC3" w:rsidRPr="00ED4CC3" w:rsidRDefault="00071562">
      <w:pPr>
        <w:pStyle w:val="Spistreci2"/>
        <w:rPr>
          <w:rFonts w:eastAsiaTheme="minorEastAsia"/>
          <w:bCs w:val="0"/>
          <w:lang w:eastAsia="pl-PL"/>
        </w:rPr>
      </w:pPr>
      <w:hyperlink w:anchor="_Toc58172475" w:history="1">
        <w:r w:rsidR="00ED4CC3" w:rsidRPr="00ED4CC3">
          <w:rPr>
            <w:rStyle w:val="Hipercze"/>
          </w:rPr>
          <w:t>1.</w:t>
        </w:r>
        <w:r w:rsidR="00ED4CC3" w:rsidRPr="00ED4CC3">
          <w:rPr>
            <w:rFonts w:eastAsiaTheme="minorEastAsia"/>
            <w:bCs w:val="0"/>
            <w:lang w:eastAsia="pl-PL"/>
          </w:rPr>
          <w:tab/>
        </w:r>
        <w:r w:rsidR="00ED4CC3" w:rsidRPr="00ED4CC3">
          <w:rPr>
            <w:rStyle w:val="Hipercze"/>
          </w:rPr>
          <w:t>Zawartość projektu Programu</w:t>
        </w:r>
        <w:r w:rsidR="00ED4CC3" w:rsidRPr="00ED4CC3">
          <w:rPr>
            <w:webHidden/>
          </w:rPr>
          <w:tab/>
        </w:r>
        <w:r w:rsidRPr="00ED4CC3">
          <w:rPr>
            <w:webHidden/>
          </w:rPr>
          <w:fldChar w:fldCharType="begin"/>
        </w:r>
        <w:r w:rsidR="00ED4CC3" w:rsidRPr="00ED4CC3">
          <w:rPr>
            <w:webHidden/>
          </w:rPr>
          <w:instrText xml:space="preserve"> PAGEREF _Toc58172475 \h </w:instrText>
        </w:r>
        <w:r w:rsidRPr="00ED4CC3">
          <w:rPr>
            <w:webHidden/>
          </w:rPr>
        </w:r>
        <w:r w:rsidRPr="00ED4CC3">
          <w:rPr>
            <w:webHidden/>
          </w:rPr>
          <w:fldChar w:fldCharType="separate"/>
        </w:r>
        <w:r w:rsidR="007D7C4E">
          <w:rPr>
            <w:webHidden/>
          </w:rPr>
          <w:t>16</w:t>
        </w:r>
        <w:r w:rsidRPr="00ED4CC3">
          <w:rPr>
            <w:webHidden/>
          </w:rPr>
          <w:fldChar w:fldCharType="end"/>
        </w:r>
      </w:hyperlink>
    </w:p>
    <w:p w:rsidR="00ED4CC3" w:rsidRPr="00ED4CC3" w:rsidRDefault="00071562">
      <w:pPr>
        <w:pStyle w:val="Spistreci2"/>
        <w:rPr>
          <w:rFonts w:eastAsiaTheme="minorEastAsia"/>
          <w:bCs w:val="0"/>
          <w:lang w:eastAsia="pl-PL"/>
        </w:rPr>
      </w:pPr>
      <w:hyperlink w:anchor="_Toc58172476" w:history="1">
        <w:r w:rsidR="00ED4CC3" w:rsidRPr="00ED4CC3">
          <w:rPr>
            <w:rStyle w:val="Hipercze"/>
          </w:rPr>
          <w:t>2.</w:t>
        </w:r>
        <w:r w:rsidR="00ED4CC3" w:rsidRPr="00ED4CC3">
          <w:rPr>
            <w:rFonts w:eastAsiaTheme="minorEastAsia"/>
            <w:bCs w:val="0"/>
            <w:lang w:eastAsia="pl-PL"/>
          </w:rPr>
          <w:tab/>
        </w:r>
        <w:r w:rsidR="00ED4CC3" w:rsidRPr="00ED4CC3">
          <w:rPr>
            <w:rStyle w:val="Hipercze"/>
          </w:rPr>
          <w:t>Główne cele projektu Programu</w:t>
        </w:r>
        <w:r w:rsidR="00ED4CC3" w:rsidRPr="00ED4CC3">
          <w:rPr>
            <w:webHidden/>
          </w:rPr>
          <w:tab/>
        </w:r>
        <w:r w:rsidRPr="00ED4CC3">
          <w:rPr>
            <w:webHidden/>
          </w:rPr>
          <w:fldChar w:fldCharType="begin"/>
        </w:r>
        <w:r w:rsidR="00ED4CC3" w:rsidRPr="00ED4CC3">
          <w:rPr>
            <w:webHidden/>
          </w:rPr>
          <w:instrText xml:space="preserve"> PAGEREF _Toc58172476 \h </w:instrText>
        </w:r>
        <w:r w:rsidRPr="00ED4CC3">
          <w:rPr>
            <w:webHidden/>
          </w:rPr>
        </w:r>
        <w:r w:rsidRPr="00ED4CC3">
          <w:rPr>
            <w:webHidden/>
          </w:rPr>
          <w:fldChar w:fldCharType="separate"/>
        </w:r>
        <w:r w:rsidR="007D7C4E">
          <w:rPr>
            <w:webHidden/>
          </w:rPr>
          <w:t>17</w:t>
        </w:r>
        <w:r w:rsidRPr="00ED4CC3">
          <w:rPr>
            <w:webHidden/>
          </w:rPr>
          <w:fldChar w:fldCharType="end"/>
        </w:r>
      </w:hyperlink>
    </w:p>
    <w:p w:rsidR="00ED4CC3" w:rsidRPr="00ED4CC3" w:rsidRDefault="00071562">
      <w:pPr>
        <w:pStyle w:val="Spistreci2"/>
        <w:rPr>
          <w:rFonts w:eastAsiaTheme="minorEastAsia"/>
          <w:bCs w:val="0"/>
          <w:lang w:eastAsia="pl-PL"/>
        </w:rPr>
      </w:pPr>
      <w:hyperlink w:anchor="_Toc58172477" w:history="1">
        <w:r w:rsidR="00ED4CC3" w:rsidRPr="00ED4CC3">
          <w:rPr>
            <w:rStyle w:val="Hipercze"/>
          </w:rPr>
          <w:t>3.</w:t>
        </w:r>
        <w:r w:rsidR="00ED4CC3" w:rsidRPr="00ED4CC3">
          <w:rPr>
            <w:rFonts w:eastAsiaTheme="minorEastAsia"/>
            <w:bCs w:val="0"/>
            <w:lang w:eastAsia="pl-PL"/>
          </w:rPr>
          <w:tab/>
        </w:r>
        <w:r w:rsidR="00ED4CC3" w:rsidRPr="00ED4CC3">
          <w:rPr>
            <w:rStyle w:val="Hipercze"/>
          </w:rPr>
          <w:t>Informacja o powiązaniach projektu Programu z innymi dokumentami</w:t>
        </w:r>
        <w:r w:rsidR="00ED4CC3" w:rsidRPr="00ED4CC3">
          <w:rPr>
            <w:webHidden/>
          </w:rPr>
          <w:tab/>
        </w:r>
        <w:r w:rsidRPr="00ED4CC3">
          <w:rPr>
            <w:webHidden/>
          </w:rPr>
          <w:fldChar w:fldCharType="begin"/>
        </w:r>
        <w:r w:rsidR="00ED4CC3" w:rsidRPr="00ED4CC3">
          <w:rPr>
            <w:webHidden/>
          </w:rPr>
          <w:instrText xml:space="preserve"> PAGEREF _Toc58172477 \h </w:instrText>
        </w:r>
        <w:r w:rsidRPr="00ED4CC3">
          <w:rPr>
            <w:webHidden/>
          </w:rPr>
        </w:r>
        <w:r w:rsidRPr="00ED4CC3">
          <w:rPr>
            <w:webHidden/>
          </w:rPr>
          <w:fldChar w:fldCharType="separate"/>
        </w:r>
        <w:r w:rsidR="007D7C4E">
          <w:rPr>
            <w:webHidden/>
          </w:rPr>
          <w:t>22</w:t>
        </w:r>
        <w:r w:rsidRPr="00ED4CC3">
          <w:rPr>
            <w:webHidden/>
          </w:rPr>
          <w:fldChar w:fldCharType="end"/>
        </w:r>
      </w:hyperlink>
    </w:p>
    <w:p w:rsidR="00ED4CC3" w:rsidRPr="00ED4CC3" w:rsidRDefault="00071562">
      <w:pPr>
        <w:pStyle w:val="Spistreci2"/>
        <w:rPr>
          <w:rFonts w:eastAsiaTheme="minorEastAsia"/>
          <w:bCs w:val="0"/>
          <w:lang w:eastAsia="pl-PL"/>
        </w:rPr>
      </w:pPr>
      <w:hyperlink w:anchor="_Toc58172478" w:history="1">
        <w:r w:rsidR="00ED4CC3" w:rsidRPr="00ED4CC3">
          <w:rPr>
            <w:rStyle w:val="Hipercze"/>
          </w:rPr>
          <w:t>4.</w:t>
        </w:r>
        <w:r w:rsidR="00ED4CC3" w:rsidRPr="00ED4CC3">
          <w:rPr>
            <w:rFonts w:eastAsiaTheme="minorEastAsia"/>
            <w:bCs w:val="0"/>
            <w:lang w:eastAsia="pl-PL"/>
          </w:rPr>
          <w:tab/>
        </w:r>
        <w:r w:rsidR="00ED4CC3" w:rsidRPr="00ED4CC3">
          <w:rPr>
            <w:rStyle w:val="Hipercze"/>
          </w:rPr>
          <w:t>Informacja o prognozach oddziaływania na środowisko dokumentów powiązanych z projektem Programu</w:t>
        </w:r>
        <w:r w:rsidR="00ED4CC3" w:rsidRPr="00ED4CC3">
          <w:rPr>
            <w:webHidden/>
          </w:rPr>
          <w:tab/>
        </w:r>
        <w:r w:rsidRPr="00ED4CC3">
          <w:rPr>
            <w:webHidden/>
          </w:rPr>
          <w:fldChar w:fldCharType="begin"/>
        </w:r>
        <w:r w:rsidR="00ED4CC3" w:rsidRPr="00ED4CC3">
          <w:rPr>
            <w:webHidden/>
          </w:rPr>
          <w:instrText xml:space="preserve"> PAGEREF _Toc58172478 \h </w:instrText>
        </w:r>
        <w:r w:rsidRPr="00ED4CC3">
          <w:rPr>
            <w:webHidden/>
          </w:rPr>
        </w:r>
        <w:r w:rsidRPr="00ED4CC3">
          <w:rPr>
            <w:webHidden/>
          </w:rPr>
          <w:fldChar w:fldCharType="separate"/>
        </w:r>
        <w:r w:rsidR="007D7C4E">
          <w:rPr>
            <w:webHidden/>
          </w:rPr>
          <w:t>25</w:t>
        </w:r>
        <w:r w:rsidRPr="00ED4CC3">
          <w:rPr>
            <w:webHidden/>
          </w:rPr>
          <w:fldChar w:fldCharType="end"/>
        </w:r>
      </w:hyperlink>
    </w:p>
    <w:p w:rsidR="00ED4CC3" w:rsidRPr="00ED4CC3" w:rsidRDefault="00071562">
      <w:pPr>
        <w:pStyle w:val="Spistreci1"/>
        <w:rPr>
          <w:rFonts w:eastAsiaTheme="minorEastAsia"/>
          <w:b w:val="0"/>
          <w:bCs w:val="0"/>
          <w:iCs w:val="0"/>
          <w:lang w:eastAsia="pl-PL"/>
        </w:rPr>
      </w:pPr>
      <w:hyperlink w:anchor="_Toc58172479" w:history="1">
        <w:r w:rsidR="00ED4CC3" w:rsidRPr="00ED4CC3">
          <w:rPr>
            <w:rStyle w:val="Hipercze"/>
          </w:rPr>
          <w:t>IV.</w:t>
        </w:r>
        <w:r w:rsidR="00ED4CC3" w:rsidRPr="00ED4CC3">
          <w:rPr>
            <w:rFonts w:eastAsiaTheme="minorEastAsia"/>
            <w:b w:val="0"/>
            <w:bCs w:val="0"/>
            <w:iCs w:val="0"/>
            <w:lang w:eastAsia="pl-PL"/>
          </w:rPr>
          <w:tab/>
        </w:r>
        <w:r w:rsidR="00ED4CC3" w:rsidRPr="00ED4CC3">
          <w:rPr>
            <w:rStyle w:val="Hipercze"/>
          </w:rPr>
          <w:t>Propozycje dotyczące przewidywanych metod analizy skutków realizacji projektu Programu oraz częstotliwości jej przeprowadzania</w:t>
        </w:r>
        <w:r w:rsidR="00ED4CC3" w:rsidRPr="00ED4CC3">
          <w:rPr>
            <w:webHidden/>
          </w:rPr>
          <w:tab/>
        </w:r>
        <w:r w:rsidRPr="00ED4CC3">
          <w:rPr>
            <w:webHidden/>
          </w:rPr>
          <w:fldChar w:fldCharType="begin"/>
        </w:r>
        <w:r w:rsidR="00ED4CC3" w:rsidRPr="00ED4CC3">
          <w:rPr>
            <w:webHidden/>
          </w:rPr>
          <w:instrText xml:space="preserve"> PAGEREF _Toc58172479 \h </w:instrText>
        </w:r>
        <w:r w:rsidRPr="00ED4CC3">
          <w:rPr>
            <w:webHidden/>
          </w:rPr>
        </w:r>
        <w:r w:rsidRPr="00ED4CC3">
          <w:rPr>
            <w:webHidden/>
          </w:rPr>
          <w:fldChar w:fldCharType="separate"/>
        </w:r>
        <w:r w:rsidR="007D7C4E">
          <w:rPr>
            <w:webHidden/>
          </w:rPr>
          <w:t>26</w:t>
        </w:r>
        <w:r w:rsidRPr="00ED4CC3">
          <w:rPr>
            <w:webHidden/>
          </w:rPr>
          <w:fldChar w:fldCharType="end"/>
        </w:r>
      </w:hyperlink>
    </w:p>
    <w:p w:rsidR="00ED4CC3" w:rsidRPr="00ED4CC3" w:rsidRDefault="00071562">
      <w:pPr>
        <w:pStyle w:val="Spistreci1"/>
        <w:rPr>
          <w:rFonts w:eastAsiaTheme="minorEastAsia"/>
          <w:b w:val="0"/>
          <w:bCs w:val="0"/>
          <w:iCs w:val="0"/>
          <w:lang w:eastAsia="pl-PL"/>
        </w:rPr>
      </w:pPr>
      <w:hyperlink w:anchor="_Toc58172480" w:history="1">
        <w:r w:rsidR="00ED4CC3" w:rsidRPr="00ED4CC3">
          <w:rPr>
            <w:rStyle w:val="Hipercze"/>
          </w:rPr>
          <w:t>V.</w:t>
        </w:r>
        <w:r w:rsidR="00ED4CC3" w:rsidRPr="00ED4CC3">
          <w:rPr>
            <w:rFonts w:eastAsiaTheme="minorEastAsia"/>
            <w:b w:val="0"/>
            <w:bCs w:val="0"/>
            <w:iCs w:val="0"/>
            <w:lang w:eastAsia="pl-PL"/>
          </w:rPr>
          <w:tab/>
        </w:r>
        <w:r w:rsidR="00ED4CC3" w:rsidRPr="00ED4CC3">
          <w:rPr>
            <w:rStyle w:val="Hipercze"/>
          </w:rPr>
          <w:t>Analiza i ocena istniejącego stanu środowiska, w tym na obszarach objętych przewidywanym znaczącym oddziaływaniem, oraz potencjalne zmiany tego stanu w przypadku braku realizacji projektu Programu</w:t>
        </w:r>
        <w:r w:rsidR="00ED4CC3" w:rsidRPr="00ED4CC3">
          <w:rPr>
            <w:webHidden/>
          </w:rPr>
          <w:tab/>
        </w:r>
        <w:r w:rsidRPr="00ED4CC3">
          <w:rPr>
            <w:webHidden/>
          </w:rPr>
          <w:fldChar w:fldCharType="begin"/>
        </w:r>
        <w:r w:rsidR="00ED4CC3" w:rsidRPr="00ED4CC3">
          <w:rPr>
            <w:webHidden/>
          </w:rPr>
          <w:instrText xml:space="preserve"> PAGEREF _Toc58172480 \h </w:instrText>
        </w:r>
        <w:r w:rsidRPr="00ED4CC3">
          <w:rPr>
            <w:webHidden/>
          </w:rPr>
        </w:r>
        <w:r w:rsidRPr="00ED4CC3">
          <w:rPr>
            <w:webHidden/>
          </w:rPr>
          <w:fldChar w:fldCharType="separate"/>
        </w:r>
        <w:r w:rsidR="007D7C4E">
          <w:rPr>
            <w:webHidden/>
          </w:rPr>
          <w:t>29</w:t>
        </w:r>
        <w:r w:rsidRPr="00ED4CC3">
          <w:rPr>
            <w:webHidden/>
          </w:rPr>
          <w:fldChar w:fldCharType="end"/>
        </w:r>
      </w:hyperlink>
    </w:p>
    <w:p w:rsidR="00ED4CC3" w:rsidRPr="00ED4CC3" w:rsidRDefault="00071562">
      <w:pPr>
        <w:pStyle w:val="Spistreci2"/>
        <w:rPr>
          <w:rFonts w:eastAsiaTheme="minorEastAsia"/>
          <w:bCs w:val="0"/>
          <w:lang w:eastAsia="pl-PL"/>
        </w:rPr>
      </w:pPr>
      <w:hyperlink w:anchor="_Toc58172481" w:history="1">
        <w:r w:rsidR="00ED4CC3" w:rsidRPr="00ED4CC3">
          <w:rPr>
            <w:rStyle w:val="Hipercze"/>
          </w:rPr>
          <w:t>1.</w:t>
        </w:r>
        <w:r w:rsidR="00ED4CC3" w:rsidRPr="00ED4CC3">
          <w:rPr>
            <w:rFonts w:eastAsiaTheme="minorEastAsia"/>
            <w:bCs w:val="0"/>
            <w:lang w:eastAsia="pl-PL"/>
          </w:rPr>
          <w:tab/>
        </w:r>
        <w:r w:rsidR="00ED4CC3" w:rsidRPr="00ED4CC3">
          <w:rPr>
            <w:rStyle w:val="Hipercze"/>
          </w:rPr>
          <w:t>Istniejący stan środowiska, w tym na obszarach objętych przewidywanym znaczącym oddziaływaniem</w:t>
        </w:r>
        <w:r w:rsidR="00ED4CC3" w:rsidRPr="00ED4CC3">
          <w:rPr>
            <w:webHidden/>
          </w:rPr>
          <w:tab/>
        </w:r>
        <w:r w:rsidRPr="00ED4CC3">
          <w:rPr>
            <w:webHidden/>
          </w:rPr>
          <w:fldChar w:fldCharType="begin"/>
        </w:r>
        <w:r w:rsidR="00ED4CC3" w:rsidRPr="00ED4CC3">
          <w:rPr>
            <w:webHidden/>
          </w:rPr>
          <w:instrText xml:space="preserve"> PAGEREF _Toc58172481 \h </w:instrText>
        </w:r>
        <w:r w:rsidRPr="00ED4CC3">
          <w:rPr>
            <w:webHidden/>
          </w:rPr>
        </w:r>
        <w:r w:rsidRPr="00ED4CC3">
          <w:rPr>
            <w:webHidden/>
          </w:rPr>
          <w:fldChar w:fldCharType="separate"/>
        </w:r>
        <w:r w:rsidR="007D7C4E">
          <w:rPr>
            <w:webHidden/>
          </w:rPr>
          <w:t>29</w:t>
        </w:r>
        <w:r w:rsidRPr="00ED4CC3">
          <w:rPr>
            <w:webHidden/>
          </w:rPr>
          <w:fldChar w:fldCharType="end"/>
        </w:r>
      </w:hyperlink>
    </w:p>
    <w:p w:rsidR="00ED4CC3" w:rsidRPr="00ED4CC3" w:rsidRDefault="00071562">
      <w:pPr>
        <w:pStyle w:val="Spistreci3"/>
        <w:rPr>
          <w:rFonts w:ascii="Times New Roman" w:eastAsiaTheme="minorEastAsia" w:hAnsi="Times New Roman" w:cs="Times New Roman"/>
          <w:noProof/>
          <w:sz w:val="22"/>
          <w:szCs w:val="22"/>
          <w:lang w:eastAsia="pl-PL"/>
        </w:rPr>
      </w:pPr>
      <w:hyperlink w:anchor="_Toc58172482" w:history="1">
        <w:r w:rsidR="00ED4CC3" w:rsidRPr="00ED4CC3">
          <w:rPr>
            <w:rStyle w:val="Hipercze"/>
            <w:rFonts w:ascii="Times New Roman" w:hAnsi="Times New Roman" w:cs="Times New Roman"/>
            <w:noProof/>
            <w:sz w:val="22"/>
            <w:szCs w:val="22"/>
          </w:rPr>
          <w:t>1.1.</w:t>
        </w:r>
        <w:r w:rsidR="00ED4CC3" w:rsidRPr="00ED4CC3">
          <w:rPr>
            <w:rFonts w:ascii="Times New Roman" w:eastAsiaTheme="minorEastAsia" w:hAnsi="Times New Roman" w:cs="Times New Roman"/>
            <w:noProof/>
            <w:sz w:val="22"/>
            <w:szCs w:val="22"/>
            <w:lang w:eastAsia="pl-PL"/>
          </w:rPr>
          <w:tab/>
        </w:r>
        <w:r w:rsidR="00ED4CC3" w:rsidRPr="00ED4CC3">
          <w:rPr>
            <w:rStyle w:val="Hipercze"/>
            <w:rFonts w:ascii="Times New Roman" w:hAnsi="Times New Roman" w:cs="Times New Roman"/>
            <w:noProof/>
            <w:sz w:val="22"/>
            <w:szCs w:val="22"/>
          </w:rPr>
          <w:t>Położenie, rzeźba terenu, klimat</w:t>
        </w:r>
        <w:r w:rsidR="00ED4CC3" w:rsidRPr="00ED4CC3">
          <w:rPr>
            <w:rFonts w:ascii="Times New Roman" w:hAnsi="Times New Roman" w:cs="Times New Roman"/>
            <w:noProof/>
            <w:webHidden/>
            <w:sz w:val="22"/>
            <w:szCs w:val="22"/>
          </w:rPr>
          <w:tab/>
        </w:r>
        <w:r w:rsidRPr="00ED4CC3">
          <w:rPr>
            <w:rFonts w:ascii="Times New Roman" w:hAnsi="Times New Roman" w:cs="Times New Roman"/>
            <w:noProof/>
            <w:webHidden/>
            <w:sz w:val="22"/>
            <w:szCs w:val="22"/>
          </w:rPr>
          <w:fldChar w:fldCharType="begin"/>
        </w:r>
        <w:r w:rsidR="00ED4CC3" w:rsidRPr="00ED4CC3">
          <w:rPr>
            <w:rFonts w:ascii="Times New Roman" w:hAnsi="Times New Roman" w:cs="Times New Roman"/>
            <w:noProof/>
            <w:webHidden/>
            <w:sz w:val="22"/>
            <w:szCs w:val="22"/>
          </w:rPr>
          <w:instrText xml:space="preserve"> PAGEREF _Toc58172482 \h </w:instrText>
        </w:r>
        <w:r w:rsidRPr="00ED4CC3">
          <w:rPr>
            <w:rFonts w:ascii="Times New Roman" w:hAnsi="Times New Roman" w:cs="Times New Roman"/>
            <w:noProof/>
            <w:webHidden/>
            <w:sz w:val="22"/>
            <w:szCs w:val="22"/>
          </w:rPr>
        </w:r>
        <w:r w:rsidRPr="00ED4CC3">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29</w:t>
        </w:r>
        <w:r w:rsidRPr="00ED4CC3">
          <w:rPr>
            <w:rFonts w:ascii="Times New Roman" w:hAnsi="Times New Roman" w:cs="Times New Roman"/>
            <w:noProof/>
            <w:webHidden/>
            <w:sz w:val="22"/>
            <w:szCs w:val="22"/>
          </w:rPr>
          <w:fldChar w:fldCharType="end"/>
        </w:r>
      </w:hyperlink>
    </w:p>
    <w:p w:rsidR="00ED4CC3" w:rsidRPr="00ED4CC3" w:rsidRDefault="00071562">
      <w:pPr>
        <w:pStyle w:val="Spistreci3"/>
        <w:rPr>
          <w:rFonts w:ascii="Times New Roman" w:eastAsiaTheme="minorEastAsia" w:hAnsi="Times New Roman" w:cs="Times New Roman"/>
          <w:noProof/>
          <w:sz w:val="22"/>
          <w:szCs w:val="22"/>
          <w:lang w:eastAsia="pl-PL"/>
        </w:rPr>
      </w:pPr>
      <w:hyperlink w:anchor="_Toc58172483" w:history="1">
        <w:r w:rsidR="00ED4CC3" w:rsidRPr="00ED4CC3">
          <w:rPr>
            <w:rStyle w:val="Hipercze"/>
            <w:rFonts w:ascii="Times New Roman" w:hAnsi="Times New Roman" w:cs="Times New Roman"/>
            <w:noProof/>
            <w:sz w:val="22"/>
            <w:szCs w:val="22"/>
          </w:rPr>
          <w:t>1.2.</w:t>
        </w:r>
        <w:r w:rsidR="00ED4CC3" w:rsidRPr="00ED4CC3">
          <w:rPr>
            <w:rFonts w:ascii="Times New Roman" w:eastAsiaTheme="minorEastAsia" w:hAnsi="Times New Roman" w:cs="Times New Roman"/>
            <w:noProof/>
            <w:sz w:val="22"/>
            <w:szCs w:val="22"/>
            <w:lang w:eastAsia="pl-PL"/>
          </w:rPr>
          <w:tab/>
        </w:r>
        <w:r w:rsidR="00ED4CC3" w:rsidRPr="00ED4CC3">
          <w:rPr>
            <w:rStyle w:val="Hipercze"/>
            <w:rFonts w:ascii="Times New Roman" w:hAnsi="Times New Roman" w:cs="Times New Roman"/>
            <w:noProof/>
            <w:sz w:val="22"/>
            <w:szCs w:val="22"/>
          </w:rPr>
          <w:t>Zasoby przyrodnicze</w:t>
        </w:r>
        <w:r w:rsidR="00ED4CC3" w:rsidRPr="00ED4CC3">
          <w:rPr>
            <w:rFonts w:ascii="Times New Roman" w:hAnsi="Times New Roman" w:cs="Times New Roman"/>
            <w:noProof/>
            <w:webHidden/>
            <w:sz w:val="22"/>
            <w:szCs w:val="22"/>
          </w:rPr>
          <w:tab/>
        </w:r>
        <w:r w:rsidRPr="00ED4CC3">
          <w:rPr>
            <w:rFonts w:ascii="Times New Roman" w:hAnsi="Times New Roman" w:cs="Times New Roman"/>
            <w:noProof/>
            <w:webHidden/>
            <w:sz w:val="22"/>
            <w:szCs w:val="22"/>
          </w:rPr>
          <w:fldChar w:fldCharType="begin"/>
        </w:r>
        <w:r w:rsidR="00ED4CC3" w:rsidRPr="00ED4CC3">
          <w:rPr>
            <w:rFonts w:ascii="Times New Roman" w:hAnsi="Times New Roman" w:cs="Times New Roman"/>
            <w:noProof/>
            <w:webHidden/>
            <w:sz w:val="22"/>
            <w:szCs w:val="22"/>
          </w:rPr>
          <w:instrText xml:space="preserve"> PAGEREF _Toc58172483 \h </w:instrText>
        </w:r>
        <w:r w:rsidRPr="00ED4CC3">
          <w:rPr>
            <w:rFonts w:ascii="Times New Roman" w:hAnsi="Times New Roman" w:cs="Times New Roman"/>
            <w:noProof/>
            <w:webHidden/>
            <w:sz w:val="22"/>
            <w:szCs w:val="22"/>
          </w:rPr>
        </w:r>
        <w:r w:rsidRPr="00ED4CC3">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30</w:t>
        </w:r>
        <w:r w:rsidRPr="00ED4CC3">
          <w:rPr>
            <w:rFonts w:ascii="Times New Roman" w:hAnsi="Times New Roman" w:cs="Times New Roman"/>
            <w:noProof/>
            <w:webHidden/>
            <w:sz w:val="22"/>
            <w:szCs w:val="22"/>
          </w:rPr>
          <w:fldChar w:fldCharType="end"/>
        </w:r>
      </w:hyperlink>
    </w:p>
    <w:p w:rsidR="00ED4CC3" w:rsidRPr="00ED4CC3" w:rsidRDefault="00071562">
      <w:pPr>
        <w:pStyle w:val="Spistreci3"/>
        <w:rPr>
          <w:rFonts w:ascii="Times New Roman" w:eastAsiaTheme="minorEastAsia" w:hAnsi="Times New Roman" w:cs="Times New Roman"/>
          <w:noProof/>
          <w:sz w:val="22"/>
          <w:szCs w:val="22"/>
          <w:lang w:eastAsia="pl-PL"/>
        </w:rPr>
      </w:pPr>
      <w:hyperlink w:anchor="_Toc58172484" w:history="1">
        <w:r w:rsidR="00ED4CC3" w:rsidRPr="00ED4CC3">
          <w:rPr>
            <w:rStyle w:val="Hipercze"/>
            <w:rFonts w:ascii="Times New Roman" w:hAnsi="Times New Roman" w:cs="Times New Roman"/>
            <w:noProof/>
            <w:sz w:val="22"/>
            <w:szCs w:val="22"/>
          </w:rPr>
          <w:t>1.3.</w:t>
        </w:r>
        <w:r w:rsidR="00ED4CC3" w:rsidRPr="00ED4CC3">
          <w:rPr>
            <w:rFonts w:ascii="Times New Roman" w:eastAsiaTheme="minorEastAsia" w:hAnsi="Times New Roman" w:cs="Times New Roman"/>
            <w:noProof/>
            <w:sz w:val="22"/>
            <w:szCs w:val="22"/>
            <w:lang w:eastAsia="pl-PL"/>
          </w:rPr>
          <w:tab/>
        </w:r>
        <w:r w:rsidR="00ED4CC3" w:rsidRPr="00ED4CC3">
          <w:rPr>
            <w:rStyle w:val="Hipercze"/>
            <w:rFonts w:ascii="Times New Roman" w:hAnsi="Times New Roman" w:cs="Times New Roman"/>
            <w:noProof/>
            <w:sz w:val="22"/>
            <w:szCs w:val="22"/>
          </w:rPr>
          <w:t>Wody powierzchniowe i podziemne</w:t>
        </w:r>
        <w:r w:rsidR="00ED4CC3" w:rsidRPr="00ED4CC3">
          <w:rPr>
            <w:rFonts w:ascii="Times New Roman" w:hAnsi="Times New Roman" w:cs="Times New Roman"/>
            <w:noProof/>
            <w:webHidden/>
            <w:sz w:val="22"/>
            <w:szCs w:val="22"/>
          </w:rPr>
          <w:tab/>
        </w:r>
        <w:r w:rsidRPr="00ED4CC3">
          <w:rPr>
            <w:rFonts w:ascii="Times New Roman" w:hAnsi="Times New Roman" w:cs="Times New Roman"/>
            <w:noProof/>
            <w:webHidden/>
            <w:sz w:val="22"/>
            <w:szCs w:val="22"/>
          </w:rPr>
          <w:fldChar w:fldCharType="begin"/>
        </w:r>
        <w:r w:rsidR="00ED4CC3" w:rsidRPr="00ED4CC3">
          <w:rPr>
            <w:rFonts w:ascii="Times New Roman" w:hAnsi="Times New Roman" w:cs="Times New Roman"/>
            <w:noProof/>
            <w:webHidden/>
            <w:sz w:val="22"/>
            <w:szCs w:val="22"/>
          </w:rPr>
          <w:instrText xml:space="preserve"> PAGEREF _Toc58172484 \h </w:instrText>
        </w:r>
        <w:r w:rsidRPr="00ED4CC3">
          <w:rPr>
            <w:rFonts w:ascii="Times New Roman" w:hAnsi="Times New Roman" w:cs="Times New Roman"/>
            <w:noProof/>
            <w:webHidden/>
            <w:sz w:val="22"/>
            <w:szCs w:val="22"/>
          </w:rPr>
        </w:r>
        <w:r w:rsidRPr="00ED4CC3">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36</w:t>
        </w:r>
        <w:r w:rsidRPr="00ED4CC3">
          <w:rPr>
            <w:rFonts w:ascii="Times New Roman" w:hAnsi="Times New Roman" w:cs="Times New Roman"/>
            <w:noProof/>
            <w:webHidden/>
            <w:sz w:val="22"/>
            <w:szCs w:val="22"/>
          </w:rPr>
          <w:fldChar w:fldCharType="end"/>
        </w:r>
      </w:hyperlink>
    </w:p>
    <w:p w:rsidR="00ED4CC3" w:rsidRPr="00ED4CC3" w:rsidRDefault="00071562">
      <w:pPr>
        <w:pStyle w:val="Spistreci4"/>
        <w:rPr>
          <w:rFonts w:ascii="Times New Roman" w:eastAsiaTheme="minorEastAsia" w:hAnsi="Times New Roman" w:cs="Times New Roman"/>
          <w:noProof/>
          <w:sz w:val="22"/>
          <w:szCs w:val="22"/>
          <w:lang w:eastAsia="pl-PL"/>
        </w:rPr>
      </w:pPr>
      <w:hyperlink w:anchor="_Toc58172485" w:history="1">
        <w:r w:rsidR="00ED4CC3" w:rsidRPr="00ED4CC3">
          <w:rPr>
            <w:rStyle w:val="Hipercze"/>
            <w:rFonts w:ascii="Times New Roman" w:hAnsi="Times New Roman" w:cs="Times New Roman"/>
            <w:noProof/>
            <w:sz w:val="22"/>
            <w:szCs w:val="22"/>
            <w:lang w:eastAsia="pl-PL"/>
          </w:rPr>
          <w:t>1.3.1.</w:t>
        </w:r>
        <w:r w:rsidR="00ED4CC3" w:rsidRPr="00ED4CC3">
          <w:rPr>
            <w:rFonts w:ascii="Times New Roman" w:eastAsiaTheme="minorEastAsia" w:hAnsi="Times New Roman" w:cs="Times New Roman"/>
            <w:noProof/>
            <w:sz w:val="22"/>
            <w:szCs w:val="22"/>
            <w:lang w:eastAsia="pl-PL"/>
          </w:rPr>
          <w:tab/>
        </w:r>
        <w:r w:rsidR="00ED4CC3" w:rsidRPr="00ED4CC3">
          <w:rPr>
            <w:rStyle w:val="Hipercze"/>
            <w:rFonts w:ascii="Times New Roman" w:hAnsi="Times New Roman" w:cs="Times New Roman"/>
            <w:noProof/>
            <w:sz w:val="22"/>
            <w:szCs w:val="22"/>
            <w:lang w:eastAsia="pl-PL"/>
          </w:rPr>
          <w:t>Wody powierzchniowe</w:t>
        </w:r>
        <w:r w:rsidR="00ED4CC3" w:rsidRPr="00ED4CC3">
          <w:rPr>
            <w:rFonts w:ascii="Times New Roman" w:hAnsi="Times New Roman" w:cs="Times New Roman"/>
            <w:noProof/>
            <w:webHidden/>
            <w:sz w:val="22"/>
            <w:szCs w:val="22"/>
          </w:rPr>
          <w:tab/>
        </w:r>
        <w:r w:rsidRPr="00ED4CC3">
          <w:rPr>
            <w:rFonts w:ascii="Times New Roman" w:hAnsi="Times New Roman" w:cs="Times New Roman"/>
            <w:noProof/>
            <w:webHidden/>
            <w:sz w:val="22"/>
            <w:szCs w:val="22"/>
          </w:rPr>
          <w:fldChar w:fldCharType="begin"/>
        </w:r>
        <w:r w:rsidR="00ED4CC3" w:rsidRPr="00ED4CC3">
          <w:rPr>
            <w:rFonts w:ascii="Times New Roman" w:hAnsi="Times New Roman" w:cs="Times New Roman"/>
            <w:noProof/>
            <w:webHidden/>
            <w:sz w:val="22"/>
            <w:szCs w:val="22"/>
          </w:rPr>
          <w:instrText xml:space="preserve"> PAGEREF _Toc58172485 \h </w:instrText>
        </w:r>
        <w:r w:rsidRPr="00ED4CC3">
          <w:rPr>
            <w:rFonts w:ascii="Times New Roman" w:hAnsi="Times New Roman" w:cs="Times New Roman"/>
            <w:noProof/>
            <w:webHidden/>
            <w:sz w:val="22"/>
            <w:szCs w:val="22"/>
          </w:rPr>
        </w:r>
        <w:r w:rsidRPr="00ED4CC3">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36</w:t>
        </w:r>
        <w:r w:rsidRPr="00ED4CC3">
          <w:rPr>
            <w:rFonts w:ascii="Times New Roman" w:hAnsi="Times New Roman" w:cs="Times New Roman"/>
            <w:noProof/>
            <w:webHidden/>
            <w:sz w:val="22"/>
            <w:szCs w:val="22"/>
          </w:rPr>
          <w:fldChar w:fldCharType="end"/>
        </w:r>
      </w:hyperlink>
    </w:p>
    <w:p w:rsidR="00ED4CC3" w:rsidRPr="00ED4CC3" w:rsidRDefault="00071562">
      <w:pPr>
        <w:pStyle w:val="Spistreci4"/>
        <w:rPr>
          <w:rFonts w:ascii="Times New Roman" w:eastAsiaTheme="minorEastAsia" w:hAnsi="Times New Roman" w:cs="Times New Roman"/>
          <w:noProof/>
          <w:sz w:val="22"/>
          <w:szCs w:val="22"/>
          <w:lang w:eastAsia="pl-PL"/>
        </w:rPr>
      </w:pPr>
      <w:hyperlink w:anchor="_Toc58172486" w:history="1">
        <w:r w:rsidR="00ED4CC3" w:rsidRPr="00ED4CC3">
          <w:rPr>
            <w:rStyle w:val="Hipercze"/>
            <w:rFonts w:ascii="Times New Roman" w:hAnsi="Times New Roman" w:cs="Times New Roman"/>
            <w:noProof/>
            <w:sz w:val="22"/>
            <w:szCs w:val="22"/>
            <w:lang w:eastAsia="pl-PL"/>
          </w:rPr>
          <w:t>1.3.2.</w:t>
        </w:r>
        <w:r w:rsidR="00ED4CC3" w:rsidRPr="00ED4CC3">
          <w:rPr>
            <w:rFonts w:ascii="Times New Roman" w:eastAsiaTheme="minorEastAsia" w:hAnsi="Times New Roman" w:cs="Times New Roman"/>
            <w:noProof/>
            <w:sz w:val="22"/>
            <w:szCs w:val="22"/>
            <w:lang w:eastAsia="pl-PL"/>
          </w:rPr>
          <w:tab/>
        </w:r>
        <w:r w:rsidR="00ED4CC3" w:rsidRPr="00ED4CC3">
          <w:rPr>
            <w:rStyle w:val="Hipercze"/>
            <w:rFonts w:ascii="Times New Roman" w:hAnsi="Times New Roman" w:cs="Times New Roman"/>
            <w:noProof/>
            <w:sz w:val="22"/>
            <w:szCs w:val="22"/>
            <w:lang w:eastAsia="pl-PL"/>
          </w:rPr>
          <w:t>Stan wód powierzchniowych</w:t>
        </w:r>
        <w:r w:rsidR="00ED4CC3" w:rsidRPr="00ED4CC3">
          <w:rPr>
            <w:rFonts w:ascii="Times New Roman" w:hAnsi="Times New Roman" w:cs="Times New Roman"/>
            <w:noProof/>
            <w:webHidden/>
            <w:sz w:val="22"/>
            <w:szCs w:val="22"/>
          </w:rPr>
          <w:tab/>
        </w:r>
        <w:r w:rsidRPr="00ED4CC3">
          <w:rPr>
            <w:rFonts w:ascii="Times New Roman" w:hAnsi="Times New Roman" w:cs="Times New Roman"/>
            <w:noProof/>
            <w:webHidden/>
            <w:sz w:val="22"/>
            <w:szCs w:val="22"/>
          </w:rPr>
          <w:fldChar w:fldCharType="begin"/>
        </w:r>
        <w:r w:rsidR="00ED4CC3" w:rsidRPr="00ED4CC3">
          <w:rPr>
            <w:rFonts w:ascii="Times New Roman" w:hAnsi="Times New Roman" w:cs="Times New Roman"/>
            <w:noProof/>
            <w:webHidden/>
            <w:sz w:val="22"/>
            <w:szCs w:val="22"/>
          </w:rPr>
          <w:instrText xml:space="preserve"> PAGEREF _Toc58172486 \h </w:instrText>
        </w:r>
        <w:r w:rsidRPr="00ED4CC3">
          <w:rPr>
            <w:rFonts w:ascii="Times New Roman" w:hAnsi="Times New Roman" w:cs="Times New Roman"/>
            <w:noProof/>
            <w:webHidden/>
            <w:sz w:val="22"/>
            <w:szCs w:val="22"/>
          </w:rPr>
        </w:r>
        <w:r w:rsidRPr="00ED4CC3">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38</w:t>
        </w:r>
        <w:r w:rsidRPr="00ED4CC3">
          <w:rPr>
            <w:rFonts w:ascii="Times New Roman" w:hAnsi="Times New Roman" w:cs="Times New Roman"/>
            <w:noProof/>
            <w:webHidden/>
            <w:sz w:val="22"/>
            <w:szCs w:val="22"/>
          </w:rPr>
          <w:fldChar w:fldCharType="end"/>
        </w:r>
      </w:hyperlink>
    </w:p>
    <w:p w:rsidR="00ED4CC3" w:rsidRPr="00ED4CC3" w:rsidRDefault="00071562">
      <w:pPr>
        <w:pStyle w:val="Spistreci4"/>
        <w:rPr>
          <w:rFonts w:ascii="Times New Roman" w:eastAsiaTheme="minorEastAsia" w:hAnsi="Times New Roman" w:cs="Times New Roman"/>
          <w:noProof/>
          <w:sz w:val="22"/>
          <w:szCs w:val="22"/>
          <w:lang w:eastAsia="pl-PL"/>
        </w:rPr>
      </w:pPr>
      <w:hyperlink w:anchor="_Toc58172487" w:history="1">
        <w:r w:rsidR="00ED4CC3" w:rsidRPr="00ED4CC3">
          <w:rPr>
            <w:rStyle w:val="Hipercze"/>
            <w:rFonts w:ascii="Times New Roman" w:hAnsi="Times New Roman" w:cs="Times New Roman"/>
            <w:noProof/>
            <w:sz w:val="22"/>
            <w:szCs w:val="22"/>
            <w:lang w:eastAsia="pl-PL"/>
          </w:rPr>
          <w:t>1.3.3.</w:t>
        </w:r>
        <w:r w:rsidR="00ED4CC3" w:rsidRPr="00ED4CC3">
          <w:rPr>
            <w:rFonts w:ascii="Times New Roman" w:eastAsiaTheme="minorEastAsia" w:hAnsi="Times New Roman" w:cs="Times New Roman"/>
            <w:noProof/>
            <w:sz w:val="22"/>
            <w:szCs w:val="22"/>
            <w:lang w:eastAsia="pl-PL"/>
          </w:rPr>
          <w:tab/>
        </w:r>
        <w:r w:rsidR="00ED4CC3" w:rsidRPr="00ED4CC3">
          <w:rPr>
            <w:rStyle w:val="Hipercze"/>
            <w:rFonts w:ascii="Times New Roman" w:hAnsi="Times New Roman" w:cs="Times New Roman"/>
            <w:noProof/>
            <w:sz w:val="22"/>
            <w:szCs w:val="22"/>
            <w:lang w:eastAsia="pl-PL"/>
          </w:rPr>
          <w:t>Wody podziemne</w:t>
        </w:r>
        <w:r w:rsidR="00ED4CC3" w:rsidRPr="00ED4CC3">
          <w:rPr>
            <w:rFonts w:ascii="Times New Roman" w:hAnsi="Times New Roman" w:cs="Times New Roman"/>
            <w:noProof/>
            <w:webHidden/>
            <w:sz w:val="22"/>
            <w:szCs w:val="22"/>
          </w:rPr>
          <w:tab/>
        </w:r>
        <w:r w:rsidRPr="00ED4CC3">
          <w:rPr>
            <w:rFonts w:ascii="Times New Roman" w:hAnsi="Times New Roman" w:cs="Times New Roman"/>
            <w:noProof/>
            <w:webHidden/>
            <w:sz w:val="22"/>
            <w:szCs w:val="22"/>
          </w:rPr>
          <w:fldChar w:fldCharType="begin"/>
        </w:r>
        <w:r w:rsidR="00ED4CC3" w:rsidRPr="00ED4CC3">
          <w:rPr>
            <w:rFonts w:ascii="Times New Roman" w:hAnsi="Times New Roman" w:cs="Times New Roman"/>
            <w:noProof/>
            <w:webHidden/>
            <w:sz w:val="22"/>
            <w:szCs w:val="22"/>
          </w:rPr>
          <w:instrText xml:space="preserve"> PAGEREF _Toc58172487 \h </w:instrText>
        </w:r>
        <w:r w:rsidRPr="00ED4CC3">
          <w:rPr>
            <w:rFonts w:ascii="Times New Roman" w:hAnsi="Times New Roman" w:cs="Times New Roman"/>
            <w:noProof/>
            <w:webHidden/>
            <w:sz w:val="22"/>
            <w:szCs w:val="22"/>
          </w:rPr>
        </w:r>
        <w:r w:rsidRPr="00ED4CC3">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40</w:t>
        </w:r>
        <w:r w:rsidRPr="00ED4CC3">
          <w:rPr>
            <w:rFonts w:ascii="Times New Roman" w:hAnsi="Times New Roman" w:cs="Times New Roman"/>
            <w:noProof/>
            <w:webHidden/>
            <w:sz w:val="22"/>
            <w:szCs w:val="22"/>
          </w:rPr>
          <w:fldChar w:fldCharType="end"/>
        </w:r>
      </w:hyperlink>
    </w:p>
    <w:p w:rsidR="00ED4CC3" w:rsidRPr="00ED4CC3" w:rsidRDefault="00071562">
      <w:pPr>
        <w:pStyle w:val="Spistreci4"/>
        <w:rPr>
          <w:rFonts w:ascii="Times New Roman" w:eastAsiaTheme="minorEastAsia" w:hAnsi="Times New Roman" w:cs="Times New Roman"/>
          <w:noProof/>
          <w:sz w:val="22"/>
          <w:szCs w:val="22"/>
          <w:lang w:eastAsia="pl-PL"/>
        </w:rPr>
      </w:pPr>
      <w:hyperlink w:anchor="_Toc58172488" w:history="1">
        <w:r w:rsidR="00ED4CC3" w:rsidRPr="00ED4CC3">
          <w:rPr>
            <w:rStyle w:val="Hipercze"/>
            <w:rFonts w:ascii="Times New Roman" w:hAnsi="Times New Roman" w:cs="Times New Roman"/>
            <w:noProof/>
            <w:sz w:val="22"/>
            <w:szCs w:val="22"/>
            <w:lang w:eastAsia="pl-PL"/>
          </w:rPr>
          <w:t>1.3.4.</w:t>
        </w:r>
        <w:r w:rsidR="00ED4CC3" w:rsidRPr="00ED4CC3">
          <w:rPr>
            <w:rFonts w:ascii="Times New Roman" w:eastAsiaTheme="minorEastAsia" w:hAnsi="Times New Roman" w:cs="Times New Roman"/>
            <w:noProof/>
            <w:sz w:val="22"/>
            <w:szCs w:val="22"/>
            <w:lang w:eastAsia="pl-PL"/>
          </w:rPr>
          <w:tab/>
        </w:r>
        <w:r w:rsidR="00ED4CC3" w:rsidRPr="00ED4CC3">
          <w:rPr>
            <w:rStyle w:val="Hipercze"/>
            <w:rFonts w:ascii="Times New Roman" w:hAnsi="Times New Roman" w:cs="Times New Roman"/>
            <w:noProof/>
            <w:sz w:val="22"/>
            <w:szCs w:val="22"/>
            <w:lang w:eastAsia="pl-PL"/>
          </w:rPr>
          <w:t>Stan wód podziemnych</w:t>
        </w:r>
        <w:r w:rsidR="00ED4CC3" w:rsidRPr="00ED4CC3">
          <w:rPr>
            <w:rFonts w:ascii="Times New Roman" w:hAnsi="Times New Roman" w:cs="Times New Roman"/>
            <w:noProof/>
            <w:webHidden/>
            <w:sz w:val="22"/>
            <w:szCs w:val="22"/>
          </w:rPr>
          <w:tab/>
        </w:r>
        <w:r w:rsidRPr="00ED4CC3">
          <w:rPr>
            <w:rFonts w:ascii="Times New Roman" w:hAnsi="Times New Roman" w:cs="Times New Roman"/>
            <w:noProof/>
            <w:webHidden/>
            <w:sz w:val="22"/>
            <w:szCs w:val="22"/>
          </w:rPr>
          <w:fldChar w:fldCharType="begin"/>
        </w:r>
        <w:r w:rsidR="00ED4CC3" w:rsidRPr="00ED4CC3">
          <w:rPr>
            <w:rFonts w:ascii="Times New Roman" w:hAnsi="Times New Roman" w:cs="Times New Roman"/>
            <w:noProof/>
            <w:webHidden/>
            <w:sz w:val="22"/>
            <w:szCs w:val="22"/>
          </w:rPr>
          <w:instrText xml:space="preserve"> PAGEREF _Toc58172488 \h </w:instrText>
        </w:r>
        <w:r w:rsidRPr="00ED4CC3">
          <w:rPr>
            <w:rFonts w:ascii="Times New Roman" w:hAnsi="Times New Roman" w:cs="Times New Roman"/>
            <w:noProof/>
            <w:webHidden/>
            <w:sz w:val="22"/>
            <w:szCs w:val="22"/>
          </w:rPr>
        </w:r>
        <w:r w:rsidRPr="00ED4CC3">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41</w:t>
        </w:r>
        <w:r w:rsidRPr="00ED4CC3">
          <w:rPr>
            <w:rFonts w:ascii="Times New Roman" w:hAnsi="Times New Roman" w:cs="Times New Roman"/>
            <w:noProof/>
            <w:webHidden/>
            <w:sz w:val="22"/>
            <w:szCs w:val="22"/>
          </w:rPr>
          <w:fldChar w:fldCharType="end"/>
        </w:r>
      </w:hyperlink>
    </w:p>
    <w:p w:rsidR="00ED4CC3" w:rsidRPr="00ED4CC3" w:rsidRDefault="00071562">
      <w:pPr>
        <w:pStyle w:val="Spistreci3"/>
        <w:rPr>
          <w:rFonts w:ascii="Times New Roman" w:eastAsiaTheme="minorEastAsia" w:hAnsi="Times New Roman" w:cs="Times New Roman"/>
          <w:noProof/>
          <w:sz w:val="22"/>
          <w:szCs w:val="22"/>
          <w:lang w:eastAsia="pl-PL"/>
        </w:rPr>
      </w:pPr>
      <w:hyperlink w:anchor="_Toc58172489" w:history="1">
        <w:r w:rsidR="00ED4CC3" w:rsidRPr="00ED4CC3">
          <w:rPr>
            <w:rStyle w:val="Hipercze"/>
            <w:rFonts w:ascii="Times New Roman" w:hAnsi="Times New Roman" w:cs="Times New Roman"/>
            <w:noProof/>
            <w:sz w:val="22"/>
            <w:szCs w:val="22"/>
          </w:rPr>
          <w:t>1.4.</w:t>
        </w:r>
        <w:r w:rsidR="00ED4CC3" w:rsidRPr="00ED4CC3">
          <w:rPr>
            <w:rFonts w:ascii="Times New Roman" w:eastAsiaTheme="minorEastAsia" w:hAnsi="Times New Roman" w:cs="Times New Roman"/>
            <w:noProof/>
            <w:sz w:val="22"/>
            <w:szCs w:val="22"/>
            <w:lang w:eastAsia="pl-PL"/>
          </w:rPr>
          <w:tab/>
        </w:r>
        <w:r w:rsidR="00ED4CC3" w:rsidRPr="00ED4CC3">
          <w:rPr>
            <w:rStyle w:val="Hipercze"/>
            <w:rFonts w:ascii="Times New Roman" w:hAnsi="Times New Roman" w:cs="Times New Roman"/>
            <w:noProof/>
            <w:sz w:val="22"/>
            <w:szCs w:val="22"/>
          </w:rPr>
          <w:t>Gleby</w:t>
        </w:r>
        <w:r w:rsidR="00ED4CC3" w:rsidRPr="00ED4CC3">
          <w:rPr>
            <w:rFonts w:ascii="Times New Roman" w:hAnsi="Times New Roman" w:cs="Times New Roman"/>
            <w:noProof/>
            <w:webHidden/>
            <w:sz w:val="22"/>
            <w:szCs w:val="22"/>
          </w:rPr>
          <w:tab/>
        </w:r>
        <w:r w:rsidRPr="00ED4CC3">
          <w:rPr>
            <w:rFonts w:ascii="Times New Roman" w:hAnsi="Times New Roman" w:cs="Times New Roman"/>
            <w:noProof/>
            <w:webHidden/>
            <w:sz w:val="22"/>
            <w:szCs w:val="22"/>
          </w:rPr>
          <w:fldChar w:fldCharType="begin"/>
        </w:r>
        <w:r w:rsidR="00ED4CC3" w:rsidRPr="00ED4CC3">
          <w:rPr>
            <w:rFonts w:ascii="Times New Roman" w:hAnsi="Times New Roman" w:cs="Times New Roman"/>
            <w:noProof/>
            <w:webHidden/>
            <w:sz w:val="22"/>
            <w:szCs w:val="22"/>
          </w:rPr>
          <w:instrText xml:space="preserve"> PAGEREF _Toc58172489 \h </w:instrText>
        </w:r>
        <w:r w:rsidRPr="00ED4CC3">
          <w:rPr>
            <w:rFonts w:ascii="Times New Roman" w:hAnsi="Times New Roman" w:cs="Times New Roman"/>
            <w:noProof/>
            <w:webHidden/>
            <w:sz w:val="22"/>
            <w:szCs w:val="22"/>
          </w:rPr>
        </w:r>
        <w:r w:rsidRPr="00ED4CC3">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43</w:t>
        </w:r>
        <w:r w:rsidRPr="00ED4CC3">
          <w:rPr>
            <w:rFonts w:ascii="Times New Roman" w:hAnsi="Times New Roman" w:cs="Times New Roman"/>
            <w:noProof/>
            <w:webHidden/>
            <w:sz w:val="22"/>
            <w:szCs w:val="22"/>
          </w:rPr>
          <w:fldChar w:fldCharType="end"/>
        </w:r>
      </w:hyperlink>
    </w:p>
    <w:p w:rsidR="00ED4CC3" w:rsidRPr="00ED4CC3" w:rsidRDefault="00071562">
      <w:pPr>
        <w:pStyle w:val="Spistreci3"/>
        <w:rPr>
          <w:rFonts w:ascii="Times New Roman" w:eastAsiaTheme="minorEastAsia" w:hAnsi="Times New Roman" w:cs="Times New Roman"/>
          <w:noProof/>
          <w:sz w:val="22"/>
          <w:szCs w:val="22"/>
          <w:lang w:eastAsia="pl-PL"/>
        </w:rPr>
      </w:pPr>
      <w:hyperlink w:anchor="_Toc58172490" w:history="1">
        <w:r w:rsidR="00ED4CC3" w:rsidRPr="00ED4CC3">
          <w:rPr>
            <w:rStyle w:val="Hipercze"/>
            <w:rFonts w:ascii="Times New Roman" w:hAnsi="Times New Roman" w:cs="Times New Roman"/>
            <w:noProof/>
            <w:sz w:val="22"/>
            <w:szCs w:val="22"/>
          </w:rPr>
          <w:t>1.5.</w:t>
        </w:r>
        <w:r w:rsidR="00ED4CC3" w:rsidRPr="00ED4CC3">
          <w:rPr>
            <w:rFonts w:ascii="Times New Roman" w:eastAsiaTheme="minorEastAsia" w:hAnsi="Times New Roman" w:cs="Times New Roman"/>
            <w:noProof/>
            <w:sz w:val="22"/>
            <w:szCs w:val="22"/>
            <w:lang w:eastAsia="pl-PL"/>
          </w:rPr>
          <w:tab/>
        </w:r>
        <w:r w:rsidR="00ED4CC3" w:rsidRPr="00ED4CC3">
          <w:rPr>
            <w:rStyle w:val="Hipercze"/>
            <w:rFonts w:ascii="Times New Roman" w:hAnsi="Times New Roman" w:cs="Times New Roman"/>
            <w:noProof/>
            <w:sz w:val="22"/>
            <w:szCs w:val="22"/>
          </w:rPr>
          <w:t>Tereny zdegradowane i zdewastowane</w:t>
        </w:r>
        <w:r w:rsidR="00ED4CC3" w:rsidRPr="00ED4CC3">
          <w:rPr>
            <w:rFonts w:ascii="Times New Roman" w:hAnsi="Times New Roman" w:cs="Times New Roman"/>
            <w:noProof/>
            <w:webHidden/>
            <w:sz w:val="22"/>
            <w:szCs w:val="22"/>
          </w:rPr>
          <w:tab/>
        </w:r>
        <w:r w:rsidRPr="00ED4CC3">
          <w:rPr>
            <w:rFonts w:ascii="Times New Roman" w:hAnsi="Times New Roman" w:cs="Times New Roman"/>
            <w:noProof/>
            <w:webHidden/>
            <w:sz w:val="22"/>
            <w:szCs w:val="22"/>
          </w:rPr>
          <w:fldChar w:fldCharType="begin"/>
        </w:r>
        <w:r w:rsidR="00ED4CC3" w:rsidRPr="00ED4CC3">
          <w:rPr>
            <w:rFonts w:ascii="Times New Roman" w:hAnsi="Times New Roman" w:cs="Times New Roman"/>
            <w:noProof/>
            <w:webHidden/>
            <w:sz w:val="22"/>
            <w:szCs w:val="22"/>
          </w:rPr>
          <w:instrText xml:space="preserve"> PAGEREF _Toc58172490 \h </w:instrText>
        </w:r>
        <w:r w:rsidRPr="00ED4CC3">
          <w:rPr>
            <w:rFonts w:ascii="Times New Roman" w:hAnsi="Times New Roman" w:cs="Times New Roman"/>
            <w:noProof/>
            <w:webHidden/>
            <w:sz w:val="22"/>
            <w:szCs w:val="22"/>
          </w:rPr>
        </w:r>
        <w:r w:rsidRPr="00ED4CC3">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45</w:t>
        </w:r>
        <w:r w:rsidRPr="00ED4CC3">
          <w:rPr>
            <w:rFonts w:ascii="Times New Roman" w:hAnsi="Times New Roman" w:cs="Times New Roman"/>
            <w:noProof/>
            <w:webHidden/>
            <w:sz w:val="22"/>
            <w:szCs w:val="22"/>
          </w:rPr>
          <w:fldChar w:fldCharType="end"/>
        </w:r>
      </w:hyperlink>
    </w:p>
    <w:p w:rsidR="00ED4CC3" w:rsidRPr="00ED4CC3" w:rsidRDefault="00071562">
      <w:pPr>
        <w:pStyle w:val="Spistreci3"/>
        <w:rPr>
          <w:rFonts w:ascii="Times New Roman" w:eastAsiaTheme="minorEastAsia" w:hAnsi="Times New Roman" w:cs="Times New Roman"/>
          <w:noProof/>
          <w:sz w:val="22"/>
          <w:szCs w:val="22"/>
          <w:lang w:eastAsia="pl-PL"/>
        </w:rPr>
      </w:pPr>
      <w:hyperlink w:anchor="_Toc58172491" w:history="1">
        <w:r w:rsidR="00ED4CC3" w:rsidRPr="00ED4CC3">
          <w:rPr>
            <w:rStyle w:val="Hipercze"/>
            <w:rFonts w:ascii="Times New Roman" w:hAnsi="Times New Roman" w:cs="Times New Roman"/>
            <w:noProof/>
            <w:sz w:val="22"/>
            <w:szCs w:val="22"/>
          </w:rPr>
          <w:t>1.6.</w:t>
        </w:r>
        <w:r w:rsidR="00ED4CC3" w:rsidRPr="00ED4CC3">
          <w:rPr>
            <w:rFonts w:ascii="Times New Roman" w:eastAsiaTheme="minorEastAsia" w:hAnsi="Times New Roman" w:cs="Times New Roman"/>
            <w:noProof/>
            <w:sz w:val="22"/>
            <w:szCs w:val="22"/>
            <w:lang w:eastAsia="pl-PL"/>
          </w:rPr>
          <w:tab/>
        </w:r>
        <w:r w:rsidR="00ED4CC3" w:rsidRPr="00ED4CC3">
          <w:rPr>
            <w:rStyle w:val="Hipercze"/>
            <w:rFonts w:ascii="Times New Roman" w:hAnsi="Times New Roman" w:cs="Times New Roman"/>
            <w:noProof/>
            <w:sz w:val="22"/>
            <w:szCs w:val="22"/>
          </w:rPr>
          <w:t>Zasoby naturalne</w:t>
        </w:r>
        <w:r w:rsidR="00ED4CC3" w:rsidRPr="00ED4CC3">
          <w:rPr>
            <w:rFonts w:ascii="Times New Roman" w:hAnsi="Times New Roman" w:cs="Times New Roman"/>
            <w:noProof/>
            <w:webHidden/>
            <w:sz w:val="22"/>
            <w:szCs w:val="22"/>
          </w:rPr>
          <w:tab/>
        </w:r>
        <w:r w:rsidRPr="00ED4CC3">
          <w:rPr>
            <w:rFonts w:ascii="Times New Roman" w:hAnsi="Times New Roman" w:cs="Times New Roman"/>
            <w:noProof/>
            <w:webHidden/>
            <w:sz w:val="22"/>
            <w:szCs w:val="22"/>
          </w:rPr>
          <w:fldChar w:fldCharType="begin"/>
        </w:r>
        <w:r w:rsidR="00ED4CC3" w:rsidRPr="00ED4CC3">
          <w:rPr>
            <w:rFonts w:ascii="Times New Roman" w:hAnsi="Times New Roman" w:cs="Times New Roman"/>
            <w:noProof/>
            <w:webHidden/>
            <w:sz w:val="22"/>
            <w:szCs w:val="22"/>
          </w:rPr>
          <w:instrText xml:space="preserve"> PAGEREF _Toc58172491 \h </w:instrText>
        </w:r>
        <w:r w:rsidRPr="00ED4CC3">
          <w:rPr>
            <w:rFonts w:ascii="Times New Roman" w:hAnsi="Times New Roman" w:cs="Times New Roman"/>
            <w:noProof/>
            <w:webHidden/>
            <w:sz w:val="22"/>
            <w:szCs w:val="22"/>
          </w:rPr>
        </w:r>
        <w:r w:rsidRPr="00ED4CC3">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46</w:t>
        </w:r>
        <w:r w:rsidRPr="00ED4CC3">
          <w:rPr>
            <w:rFonts w:ascii="Times New Roman" w:hAnsi="Times New Roman" w:cs="Times New Roman"/>
            <w:noProof/>
            <w:webHidden/>
            <w:sz w:val="22"/>
            <w:szCs w:val="22"/>
          </w:rPr>
          <w:fldChar w:fldCharType="end"/>
        </w:r>
      </w:hyperlink>
    </w:p>
    <w:p w:rsidR="00ED4CC3" w:rsidRPr="00ED4CC3" w:rsidRDefault="00071562">
      <w:pPr>
        <w:pStyle w:val="Spistreci3"/>
        <w:rPr>
          <w:rFonts w:ascii="Times New Roman" w:eastAsiaTheme="minorEastAsia" w:hAnsi="Times New Roman" w:cs="Times New Roman"/>
          <w:noProof/>
          <w:sz w:val="22"/>
          <w:szCs w:val="22"/>
          <w:lang w:eastAsia="pl-PL"/>
        </w:rPr>
      </w:pPr>
      <w:hyperlink w:anchor="_Toc58172492" w:history="1">
        <w:r w:rsidR="00ED4CC3" w:rsidRPr="00ED4CC3">
          <w:rPr>
            <w:rStyle w:val="Hipercze"/>
            <w:rFonts w:ascii="Times New Roman" w:hAnsi="Times New Roman" w:cs="Times New Roman"/>
            <w:noProof/>
            <w:sz w:val="22"/>
            <w:szCs w:val="22"/>
          </w:rPr>
          <w:t>1.7.</w:t>
        </w:r>
        <w:r w:rsidR="00ED4CC3" w:rsidRPr="00ED4CC3">
          <w:rPr>
            <w:rFonts w:ascii="Times New Roman" w:eastAsiaTheme="minorEastAsia" w:hAnsi="Times New Roman" w:cs="Times New Roman"/>
            <w:noProof/>
            <w:sz w:val="22"/>
            <w:szCs w:val="22"/>
            <w:lang w:eastAsia="pl-PL"/>
          </w:rPr>
          <w:tab/>
        </w:r>
        <w:r w:rsidR="00ED4CC3" w:rsidRPr="00ED4CC3">
          <w:rPr>
            <w:rStyle w:val="Hipercze"/>
            <w:rFonts w:ascii="Times New Roman" w:hAnsi="Times New Roman" w:cs="Times New Roman"/>
            <w:noProof/>
            <w:sz w:val="22"/>
            <w:szCs w:val="22"/>
          </w:rPr>
          <w:t>Powietrze</w:t>
        </w:r>
        <w:r w:rsidR="00ED4CC3" w:rsidRPr="00ED4CC3">
          <w:rPr>
            <w:rFonts w:ascii="Times New Roman" w:hAnsi="Times New Roman" w:cs="Times New Roman"/>
            <w:noProof/>
            <w:webHidden/>
            <w:sz w:val="22"/>
            <w:szCs w:val="22"/>
          </w:rPr>
          <w:tab/>
        </w:r>
        <w:r w:rsidRPr="00ED4CC3">
          <w:rPr>
            <w:rFonts w:ascii="Times New Roman" w:hAnsi="Times New Roman" w:cs="Times New Roman"/>
            <w:noProof/>
            <w:webHidden/>
            <w:sz w:val="22"/>
            <w:szCs w:val="22"/>
          </w:rPr>
          <w:fldChar w:fldCharType="begin"/>
        </w:r>
        <w:r w:rsidR="00ED4CC3" w:rsidRPr="00ED4CC3">
          <w:rPr>
            <w:rFonts w:ascii="Times New Roman" w:hAnsi="Times New Roman" w:cs="Times New Roman"/>
            <w:noProof/>
            <w:webHidden/>
            <w:sz w:val="22"/>
            <w:szCs w:val="22"/>
          </w:rPr>
          <w:instrText xml:space="preserve"> PAGEREF _Toc58172492 \h </w:instrText>
        </w:r>
        <w:r w:rsidRPr="00ED4CC3">
          <w:rPr>
            <w:rFonts w:ascii="Times New Roman" w:hAnsi="Times New Roman" w:cs="Times New Roman"/>
            <w:noProof/>
            <w:webHidden/>
            <w:sz w:val="22"/>
            <w:szCs w:val="22"/>
          </w:rPr>
        </w:r>
        <w:r w:rsidRPr="00ED4CC3">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49</w:t>
        </w:r>
        <w:r w:rsidRPr="00ED4CC3">
          <w:rPr>
            <w:rFonts w:ascii="Times New Roman" w:hAnsi="Times New Roman" w:cs="Times New Roman"/>
            <w:noProof/>
            <w:webHidden/>
            <w:sz w:val="22"/>
            <w:szCs w:val="22"/>
          </w:rPr>
          <w:fldChar w:fldCharType="end"/>
        </w:r>
      </w:hyperlink>
    </w:p>
    <w:p w:rsidR="00ED4CC3" w:rsidRPr="00ED4CC3" w:rsidRDefault="00071562">
      <w:pPr>
        <w:pStyle w:val="Spistreci3"/>
        <w:rPr>
          <w:rFonts w:ascii="Times New Roman" w:eastAsiaTheme="minorEastAsia" w:hAnsi="Times New Roman" w:cs="Times New Roman"/>
          <w:noProof/>
          <w:sz w:val="22"/>
          <w:szCs w:val="22"/>
          <w:lang w:eastAsia="pl-PL"/>
        </w:rPr>
      </w:pPr>
      <w:hyperlink w:anchor="_Toc58172493" w:history="1">
        <w:r w:rsidR="00ED4CC3" w:rsidRPr="00ED4CC3">
          <w:rPr>
            <w:rStyle w:val="Hipercze"/>
            <w:rFonts w:ascii="Times New Roman" w:hAnsi="Times New Roman" w:cs="Times New Roman"/>
            <w:noProof/>
            <w:sz w:val="22"/>
            <w:szCs w:val="22"/>
          </w:rPr>
          <w:t>1.8.</w:t>
        </w:r>
        <w:r w:rsidR="00ED4CC3" w:rsidRPr="00ED4CC3">
          <w:rPr>
            <w:rFonts w:ascii="Times New Roman" w:eastAsiaTheme="minorEastAsia" w:hAnsi="Times New Roman" w:cs="Times New Roman"/>
            <w:noProof/>
            <w:sz w:val="22"/>
            <w:szCs w:val="22"/>
            <w:lang w:eastAsia="pl-PL"/>
          </w:rPr>
          <w:tab/>
        </w:r>
        <w:r w:rsidR="00ED4CC3" w:rsidRPr="00ED4CC3">
          <w:rPr>
            <w:rStyle w:val="Hipercze"/>
            <w:rFonts w:ascii="Times New Roman" w:hAnsi="Times New Roman" w:cs="Times New Roman"/>
            <w:noProof/>
            <w:sz w:val="22"/>
            <w:szCs w:val="22"/>
          </w:rPr>
          <w:t>Klimat akustyczny</w:t>
        </w:r>
        <w:r w:rsidR="00ED4CC3" w:rsidRPr="00ED4CC3">
          <w:rPr>
            <w:rFonts w:ascii="Times New Roman" w:hAnsi="Times New Roman" w:cs="Times New Roman"/>
            <w:noProof/>
            <w:webHidden/>
            <w:sz w:val="22"/>
            <w:szCs w:val="22"/>
          </w:rPr>
          <w:tab/>
        </w:r>
        <w:r w:rsidRPr="00ED4CC3">
          <w:rPr>
            <w:rFonts w:ascii="Times New Roman" w:hAnsi="Times New Roman" w:cs="Times New Roman"/>
            <w:noProof/>
            <w:webHidden/>
            <w:sz w:val="22"/>
            <w:szCs w:val="22"/>
          </w:rPr>
          <w:fldChar w:fldCharType="begin"/>
        </w:r>
        <w:r w:rsidR="00ED4CC3" w:rsidRPr="00ED4CC3">
          <w:rPr>
            <w:rFonts w:ascii="Times New Roman" w:hAnsi="Times New Roman" w:cs="Times New Roman"/>
            <w:noProof/>
            <w:webHidden/>
            <w:sz w:val="22"/>
            <w:szCs w:val="22"/>
          </w:rPr>
          <w:instrText xml:space="preserve"> PAGEREF _Toc58172493 \h </w:instrText>
        </w:r>
        <w:r w:rsidRPr="00ED4CC3">
          <w:rPr>
            <w:rFonts w:ascii="Times New Roman" w:hAnsi="Times New Roman" w:cs="Times New Roman"/>
            <w:noProof/>
            <w:webHidden/>
            <w:sz w:val="22"/>
            <w:szCs w:val="22"/>
          </w:rPr>
        </w:r>
        <w:r w:rsidRPr="00ED4CC3">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50</w:t>
        </w:r>
        <w:r w:rsidRPr="00ED4CC3">
          <w:rPr>
            <w:rFonts w:ascii="Times New Roman" w:hAnsi="Times New Roman" w:cs="Times New Roman"/>
            <w:noProof/>
            <w:webHidden/>
            <w:sz w:val="22"/>
            <w:szCs w:val="22"/>
          </w:rPr>
          <w:fldChar w:fldCharType="end"/>
        </w:r>
      </w:hyperlink>
    </w:p>
    <w:p w:rsidR="00ED4CC3" w:rsidRPr="00ED4CC3" w:rsidRDefault="00071562">
      <w:pPr>
        <w:pStyle w:val="Spistreci3"/>
        <w:rPr>
          <w:rFonts w:ascii="Times New Roman" w:eastAsiaTheme="minorEastAsia" w:hAnsi="Times New Roman" w:cs="Times New Roman"/>
          <w:noProof/>
          <w:sz w:val="22"/>
          <w:szCs w:val="22"/>
          <w:lang w:eastAsia="pl-PL"/>
        </w:rPr>
      </w:pPr>
      <w:hyperlink w:anchor="_Toc58172494" w:history="1">
        <w:r w:rsidR="00ED4CC3" w:rsidRPr="00ED4CC3">
          <w:rPr>
            <w:rStyle w:val="Hipercze"/>
            <w:rFonts w:ascii="Times New Roman" w:hAnsi="Times New Roman" w:cs="Times New Roman"/>
            <w:noProof/>
            <w:sz w:val="22"/>
            <w:szCs w:val="22"/>
          </w:rPr>
          <w:t>1.9.</w:t>
        </w:r>
        <w:r w:rsidR="00ED4CC3" w:rsidRPr="00ED4CC3">
          <w:rPr>
            <w:rFonts w:ascii="Times New Roman" w:eastAsiaTheme="minorEastAsia" w:hAnsi="Times New Roman" w:cs="Times New Roman"/>
            <w:noProof/>
            <w:sz w:val="22"/>
            <w:szCs w:val="22"/>
            <w:lang w:eastAsia="pl-PL"/>
          </w:rPr>
          <w:tab/>
        </w:r>
        <w:r w:rsidR="00ED4CC3" w:rsidRPr="00ED4CC3">
          <w:rPr>
            <w:rStyle w:val="Hipercze"/>
            <w:rFonts w:ascii="Times New Roman" w:hAnsi="Times New Roman" w:cs="Times New Roman"/>
            <w:noProof/>
            <w:sz w:val="22"/>
            <w:szCs w:val="22"/>
          </w:rPr>
          <w:t>Promieniowanie elektromagnetyczne</w:t>
        </w:r>
        <w:r w:rsidR="00ED4CC3" w:rsidRPr="00ED4CC3">
          <w:rPr>
            <w:rFonts w:ascii="Times New Roman" w:hAnsi="Times New Roman" w:cs="Times New Roman"/>
            <w:noProof/>
            <w:webHidden/>
            <w:sz w:val="22"/>
            <w:szCs w:val="22"/>
          </w:rPr>
          <w:tab/>
        </w:r>
        <w:r w:rsidRPr="00ED4CC3">
          <w:rPr>
            <w:rFonts w:ascii="Times New Roman" w:hAnsi="Times New Roman" w:cs="Times New Roman"/>
            <w:noProof/>
            <w:webHidden/>
            <w:sz w:val="22"/>
            <w:szCs w:val="22"/>
          </w:rPr>
          <w:fldChar w:fldCharType="begin"/>
        </w:r>
        <w:r w:rsidR="00ED4CC3" w:rsidRPr="00ED4CC3">
          <w:rPr>
            <w:rFonts w:ascii="Times New Roman" w:hAnsi="Times New Roman" w:cs="Times New Roman"/>
            <w:noProof/>
            <w:webHidden/>
            <w:sz w:val="22"/>
            <w:szCs w:val="22"/>
          </w:rPr>
          <w:instrText xml:space="preserve"> PAGEREF _Toc58172494 \h </w:instrText>
        </w:r>
        <w:r w:rsidRPr="00ED4CC3">
          <w:rPr>
            <w:rFonts w:ascii="Times New Roman" w:hAnsi="Times New Roman" w:cs="Times New Roman"/>
            <w:noProof/>
            <w:webHidden/>
            <w:sz w:val="22"/>
            <w:szCs w:val="22"/>
          </w:rPr>
        </w:r>
        <w:r w:rsidRPr="00ED4CC3">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51</w:t>
        </w:r>
        <w:r w:rsidRPr="00ED4CC3">
          <w:rPr>
            <w:rFonts w:ascii="Times New Roman" w:hAnsi="Times New Roman" w:cs="Times New Roman"/>
            <w:noProof/>
            <w:webHidden/>
            <w:sz w:val="22"/>
            <w:szCs w:val="22"/>
          </w:rPr>
          <w:fldChar w:fldCharType="end"/>
        </w:r>
      </w:hyperlink>
    </w:p>
    <w:p w:rsidR="00ED4CC3" w:rsidRPr="00ED4CC3" w:rsidRDefault="00071562">
      <w:pPr>
        <w:pStyle w:val="Spistreci3"/>
        <w:rPr>
          <w:rFonts w:ascii="Times New Roman" w:eastAsiaTheme="minorEastAsia" w:hAnsi="Times New Roman" w:cs="Times New Roman"/>
          <w:noProof/>
          <w:sz w:val="22"/>
          <w:szCs w:val="22"/>
          <w:lang w:eastAsia="pl-PL"/>
        </w:rPr>
      </w:pPr>
      <w:hyperlink w:anchor="_Toc58172495" w:history="1">
        <w:r w:rsidR="00ED4CC3" w:rsidRPr="00ED4CC3">
          <w:rPr>
            <w:rStyle w:val="Hipercze"/>
            <w:rFonts w:ascii="Times New Roman" w:hAnsi="Times New Roman" w:cs="Times New Roman"/>
            <w:noProof/>
            <w:sz w:val="22"/>
            <w:szCs w:val="22"/>
          </w:rPr>
          <w:t>1.10.</w:t>
        </w:r>
        <w:r w:rsidR="00ED4CC3" w:rsidRPr="00ED4CC3">
          <w:rPr>
            <w:rFonts w:ascii="Times New Roman" w:eastAsiaTheme="minorEastAsia" w:hAnsi="Times New Roman" w:cs="Times New Roman"/>
            <w:noProof/>
            <w:sz w:val="22"/>
            <w:szCs w:val="22"/>
            <w:lang w:eastAsia="pl-PL"/>
          </w:rPr>
          <w:tab/>
        </w:r>
        <w:r w:rsidR="00ED4CC3" w:rsidRPr="00ED4CC3">
          <w:rPr>
            <w:rStyle w:val="Hipercze"/>
            <w:rFonts w:ascii="Times New Roman" w:hAnsi="Times New Roman" w:cs="Times New Roman"/>
            <w:noProof/>
            <w:sz w:val="22"/>
            <w:szCs w:val="22"/>
          </w:rPr>
          <w:t>Zagrożenia środowiska</w:t>
        </w:r>
        <w:r w:rsidR="00ED4CC3" w:rsidRPr="00ED4CC3">
          <w:rPr>
            <w:rFonts w:ascii="Times New Roman" w:hAnsi="Times New Roman" w:cs="Times New Roman"/>
            <w:noProof/>
            <w:webHidden/>
            <w:sz w:val="22"/>
            <w:szCs w:val="22"/>
          </w:rPr>
          <w:tab/>
        </w:r>
        <w:r w:rsidRPr="00ED4CC3">
          <w:rPr>
            <w:rFonts w:ascii="Times New Roman" w:hAnsi="Times New Roman" w:cs="Times New Roman"/>
            <w:noProof/>
            <w:webHidden/>
            <w:sz w:val="22"/>
            <w:szCs w:val="22"/>
          </w:rPr>
          <w:fldChar w:fldCharType="begin"/>
        </w:r>
        <w:r w:rsidR="00ED4CC3" w:rsidRPr="00ED4CC3">
          <w:rPr>
            <w:rFonts w:ascii="Times New Roman" w:hAnsi="Times New Roman" w:cs="Times New Roman"/>
            <w:noProof/>
            <w:webHidden/>
            <w:sz w:val="22"/>
            <w:szCs w:val="22"/>
          </w:rPr>
          <w:instrText xml:space="preserve"> PAGEREF _Toc58172495 \h </w:instrText>
        </w:r>
        <w:r w:rsidRPr="00ED4CC3">
          <w:rPr>
            <w:rFonts w:ascii="Times New Roman" w:hAnsi="Times New Roman" w:cs="Times New Roman"/>
            <w:noProof/>
            <w:webHidden/>
            <w:sz w:val="22"/>
            <w:szCs w:val="22"/>
          </w:rPr>
        </w:r>
        <w:r w:rsidRPr="00ED4CC3">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52</w:t>
        </w:r>
        <w:r w:rsidRPr="00ED4CC3">
          <w:rPr>
            <w:rFonts w:ascii="Times New Roman" w:hAnsi="Times New Roman" w:cs="Times New Roman"/>
            <w:noProof/>
            <w:webHidden/>
            <w:sz w:val="22"/>
            <w:szCs w:val="22"/>
          </w:rPr>
          <w:fldChar w:fldCharType="end"/>
        </w:r>
      </w:hyperlink>
    </w:p>
    <w:p w:rsidR="00ED4CC3" w:rsidRPr="00ED4CC3" w:rsidRDefault="00071562">
      <w:pPr>
        <w:pStyle w:val="Spistreci4"/>
        <w:rPr>
          <w:rFonts w:ascii="Times New Roman" w:eastAsiaTheme="minorEastAsia" w:hAnsi="Times New Roman" w:cs="Times New Roman"/>
          <w:noProof/>
          <w:sz w:val="22"/>
          <w:szCs w:val="22"/>
          <w:lang w:eastAsia="pl-PL"/>
        </w:rPr>
      </w:pPr>
      <w:hyperlink w:anchor="_Toc58172496" w:history="1">
        <w:r w:rsidR="00ED4CC3" w:rsidRPr="00ED4CC3">
          <w:rPr>
            <w:rStyle w:val="Hipercze"/>
            <w:rFonts w:ascii="Times New Roman" w:hAnsi="Times New Roman" w:cs="Times New Roman"/>
            <w:noProof/>
            <w:sz w:val="22"/>
            <w:szCs w:val="22"/>
          </w:rPr>
          <w:t>1.10.1.</w:t>
        </w:r>
        <w:r w:rsidR="00ED4CC3" w:rsidRPr="00ED4CC3">
          <w:rPr>
            <w:rFonts w:ascii="Times New Roman" w:eastAsiaTheme="minorEastAsia" w:hAnsi="Times New Roman" w:cs="Times New Roman"/>
            <w:noProof/>
            <w:sz w:val="22"/>
            <w:szCs w:val="22"/>
            <w:lang w:eastAsia="pl-PL"/>
          </w:rPr>
          <w:tab/>
        </w:r>
        <w:r w:rsidR="00ED4CC3" w:rsidRPr="00ED4CC3">
          <w:rPr>
            <w:rStyle w:val="Hipercze"/>
            <w:rFonts w:ascii="Times New Roman" w:hAnsi="Times New Roman" w:cs="Times New Roman"/>
            <w:noProof/>
            <w:sz w:val="22"/>
            <w:szCs w:val="22"/>
          </w:rPr>
          <w:t>Zagrożenie powodziowe</w:t>
        </w:r>
        <w:r w:rsidR="00ED4CC3" w:rsidRPr="00ED4CC3">
          <w:rPr>
            <w:rFonts w:ascii="Times New Roman" w:hAnsi="Times New Roman" w:cs="Times New Roman"/>
            <w:noProof/>
            <w:webHidden/>
            <w:sz w:val="22"/>
            <w:szCs w:val="22"/>
          </w:rPr>
          <w:tab/>
        </w:r>
        <w:r w:rsidRPr="00ED4CC3">
          <w:rPr>
            <w:rFonts w:ascii="Times New Roman" w:hAnsi="Times New Roman" w:cs="Times New Roman"/>
            <w:noProof/>
            <w:webHidden/>
            <w:sz w:val="22"/>
            <w:szCs w:val="22"/>
          </w:rPr>
          <w:fldChar w:fldCharType="begin"/>
        </w:r>
        <w:r w:rsidR="00ED4CC3" w:rsidRPr="00ED4CC3">
          <w:rPr>
            <w:rFonts w:ascii="Times New Roman" w:hAnsi="Times New Roman" w:cs="Times New Roman"/>
            <w:noProof/>
            <w:webHidden/>
            <w:sz w:val="22"/>
            <w:szCs w:val="22"/>
          </w:rPr>
          <w:instrText xml:space="preserve"> PAGEREF _Toc58172496 \h </w:instrText>
        </w:r>
        <w:r w:rsidRPr="00ED4CC3">
          <w:rPr>
            <w:rFonts w:ascii="Times New Roman" w:hAnsi="Times New Roman" w:cs="Times New Roman"/>
            <w:noProof/>
            <w:webHidden/>
            <w:sz w:val="22"/>
            <w:szCs w:val="22"/>
          </w:rPr>
        </w:r>
        <w:r w:rsidRPr="00ED4CC3">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52</w:t>
        </w:r>
        <w:r w:rsidRPr="00ED4CC3">
          <w:rPr>
            <w:rFonts w:ascii="Times New Roman" w:hAnsi="Times New Roman" w:cs="Times New Roman"/>
            <w:noProof/>
            <w:webHidden/>
            <w:sz w:val="22"/>
            <w:szCs w:val="22"/>
          </w:rPr>
          <w:fldChar w:fldCharType="end"/>
        </w:r>
      </w:hyperlink>
    </w:p>
    <w:p w:rsidR="00ED4CC3" w:rsidRPr="00ED4CC3" w:rsidRDefault="00071562">
      <w:pPr>
        <w:pStyle w:val="Spistreci4"/>
        <w:rPr>
          <w:rFonts w:ascii="Times New Roman" w:eastAsiaTheme="minorEastAsia" w:hAnsi="Times New Roman" w:cs="Times New Roman"/>
          <w:noProof/>
          <w:sz w:val="22"/>
          <w:szCs w:val="22"/>
          <w:lang w:eastAsia="pl-PL"/>
        </w:rPr>
      </w:pPr>
      <w:hyperlink w:anchor="_Toc58172497" w:history="1">
        <w:r w:rsidR="00ED4CC3" w:rsidRPr="00ED4CC3">
          <w:rPr>
            <w:rStyle w:val="Hipercze"/>
            <w:rFonts w:ascii="Times New Roman" w:hAnsi="Times New Roman" w:cs="Times New Roman"/>
            <w:noProof/>
            <w:sz w:val="22"/>
            <w:szCs w:val="22"/>
          </w:rPr>
          <w:t>1.10.2.</w:t>
        </w:r>
        <w:r w:rsidR="00ED4CC3" w:rsidRPr="00ED4CC3">
          <w:rPr>
            <w:rFonts w:ascii="Times New Roman" w:eastAsiaTheme="minorEastAsia" w:hAnsi="Times New Roman" w:cs="Times New Roman"/>
            <w:noProof/>
            <w:sz w:val="22"/>
            <w:szCs w:val="22"/>
            <w:lang w:eastAsia="pl-PL"/>
          </w:rPr>
          <w:tab/>
        </w:r>
        <w:r w:rsidR="00ED4CC3" w:rsidRPr="00ED4CC3">
          <w:rPr>
            <w:rStyle w:val="Hipercze"/>
            <w:rFonts w:ascii="Times New Roman" w:hAnsi="Times New Roman" w:cs="Times New Roman"/>
            <w:noProof/>
            <w:sz w:val="22"/>
            <w:szCs w:val="22"/>
          </w:rPr>
          <w:t>Zagrożenie suszą</w:t>
        </w:r>
        <w:r w:rsidR="00ED4CC3" w:rsidRPr="00ED4CC3">
          <w:rPr>
            <w:rFonts w:ascii="Times New Roman" w:hAnsi="Times New Roman" w:cs="Times New Roman"/>
            <w:noProof/>
            <w:webHidden/>
            <w:sz w:val="22"/>
            <w:szCs w:val="22"/>
          </w:rPr>
          <w:tab/>
        </w:r>
        <w:r w:rsidRPr="00ED4CC3">
          <w:rPr>
            <w:rFonts w:ascii="Times New Roman" w:hAnsi="Times New Roman" w:cs="Times New Roman"/>
            <w:noProof/>
            <w:webHidden/>
            <w:sz w:val="22"/>
            <w:szCs w:val="22"/>
          </w:rPr>
          <w:fldChar w:fldCharType="begin"/>
        </w:r>
        <w:r w:rsidR="00ED4CC3" w:rsidRPr="00ED4CC3">
          <w:rPr>
            <w:rFonts w:ascii="Times New Roman" w:hAnsi="Times New Roman" w:cs="Times New Roman"/>
            <w:noProof/>
            <w:webHidden/>
            <w:sz w:val="22"/>
            <w:szCs w:val="22"/>
          </w:rPr>
          <w:instrText xml:space="preserve"> PAGEREF _Toc58172497 \h </w:instrText>
        </w:r>
        <w:r w:rsidRPr="00ED4CC3">
          <w:rPr>
            <w:rFonts w:ascii="Times New Roman" w:hAnsi="Times New Roman" w:cs="Times New Roman"/>
            <w:noProof/>
            <w:webHidden/>
            <w:sz w:val="22"/>
            <w:szCs w:val="22"/>
          </w:rPr>
        </w:r>
        <w:r w:rsidRPr="00ED4CC3">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55</w:t>
        </w:r>
        <w:r w:rsidRPr="00ED4CC3">
          <w:rPr>
            <w:rFonts w:ascii="Times New Roman" w:hAnsi="Times New Roman" w:cs="Times New Roman"/>
            <w:noProof/>
            <w:webHidden/>
            <w:sz w:val="22"/>
            <w:szCs w:val="22"/>
          </w:rPr>
          <w:fldChar w:fldCharType="end"/>
        </w:r>
      </w:hyperlink>
    </w:p>
    <w:p w:rsidR="00ED4CC3" w:rsidRPr="00ED4CC3" w:rsidRDefault="00071562">
      <w:pPr>
        <w:pStyle w:val="Spistreci4"/>
        <w:rPr>
          <w:rFonts w:ascii="Times New Roman" w:eastAsiaTheme="minorEastAsia" w:hAnsi="Times New Roman" w:cs="Times New Roman"/>
          <w:noProof/>
          <w:sz w:val="22"/>
          <w:szCs w:val="22"/>
          <w:lang w:eastAsia="pl-PL"/>
        </w:rPr>
      </w:pPr>
      <w:hyperlink w:anchor="_Toc58172498" w:history="1">
        <w:r w:rsidR="00ED4CC3" w:rsidRPr="00ED4CC3">
          <w:rPr>
            <w:rStyle w:val="Hipercze"/>
            <w:rFonts w:ascii="Times New Roman" w:hAnsi="Times New Roman" w:cs="Times New Roman"/>
            <w:noProof/>
            <w:sz w:val="22"/>
            <w:szCs w:val="22"/>
          </w:rPr>
          <w:t>1.10.3.</w:t>
        </w:r>
        <w:r w:rsidR="00ED4CC3" w:rsidRPr="00ED4CC3">
          <w:rPr>
            <w:rFonts w:ascii="Times New Roman" w:eastAsiaTheme="minorEastAsia" w:hAnsi="Times New Roman" w:cs="Times New Roman"/>
            <w:noProof/>
            <w:sz w:val="22"/>
            <w:szCs w:val="22"/>
            <w:lang w:eastAsia="pl-PL"/>
          </w:rPr>
          <w:tab/>
        </w:r>
        <w:r w:rsidR="00ED4CC3" w:rsidRPr="00ED4CC3">
          <w:rPr>
            <w:rStyle w:val="Hipercze"/>
            <w:rFonts w:ascii="Times New Roman" w:hAnsi="Times New Roman" w:cs="Times New Roman"/>
            <w:noProof/>
            <w:sz w:val="22"/>
            <w:szCs w:val="22"/>
          </w:rPr>
          <w:t>Poważne awarie</w:t>
        </w:r>
        <w:r w:rsidR="00ED4CC3" w:rsidRPr="00ED4CC3">
          <w:rPr>
            <w:rFonts w:ascii="Times New Roman" w:hAnsi="Times New Roman" w:cs="Times New Roman"/>
            <w:noProof/>
            <w:webHidden/>
            <w:sz w:val="22"/>
            <w:szCs w:val="22"/>
          </w:rPr>
          <w:tab/>
        </w:r>
        <w:r w:rsidRPr="00ED4CC3">
          <w:rPr>
            <w:rFonts w:ascii="Times New Roman" w:hAnsi="Times New Roman" w:cs="Times New Roman"/>
            <w:noProof/>
            <w:webHidden/>
            <w:sz w:val="22"/>
            <w:szCs w:val="22"/>
          </w:rPr>
          <w:fldChar w:fldCharType="begin"/>
        </w:r>
        <w:r w:rsidR="00ED4CC3" w:rsidRPr="00ED4CC3">
          <w:rPr>
            <w:rFonts w:ascii="Times New Roman" w:hAnsi="Times New Roman" w:cs="Times New Roman"/>
            <w:noProof/>
            <w:webHidden/>
            <w:sz w:val="22"/>
            <w:szCs w:val="22"/>
          </w:rPr>
          <w:instrText xml:space="preserve"> PAGEREF _Toc58172498 \h </w:instrText>
        </w:r>
        <w:r w:rsidRPr="00ED4CC3">
          <w:rPr>
            <w:rFonts w:ascii="Times New Roman" w:hAnsi="Times New Roman" w:cs="Times New Roman"/>
            <w:noProof/>
            <w:webHidden/>
            <w:sz w:val="22"/>
            <w:szCs w:val="22"/>
          </w:rPr>
        </w:r>
        <w:r w:rsidRPr="00ED4CC3">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56</w:t>
        </w:r>
        <w:r w:rsidRPr="00ED4CC3">
          <w:rPr>
            <w:rFonts w:ascii="Times New Roman" w:hAnsi="Times New Roman" w:cs="Times New Roman"/>
            <w:noProof/>
            <w:webHidden/>
            <w:sz w:val="22"/>
            <w:szCs w:val="22"/>
          </w:rPr>
          <w:fldChar w:fldCharType="end"/>
        </w:r>
      </w:hyperlink>
    </w:p>
    <w:p w:rsidR="00ED4CC3" w:rsidRPr="00ED4CC3" w:rsidRDefault="00071562">
      <w:pPr>
        <w:pStyle w:val="Spistreci3"/>
        <w:rPr>
          <w:rFonts w:ascii="Times New Roman" w:eastAsiaTheme="minorEastAsia" w:hAnsi="Times New Roman" w:cs="Times New Roman"/>
          <w:noProof/>
          <w:sz w:val="22"/>
          <w:szCs w:val="22"/>
          <w:lang w:eastAsia="pl-PL"/>
        </w:rPr>
      </w:pPr>
      <w:hyperlink w:anchor="_Toc58172499" w:history="1">
        <w:r w:rsidR="00ED4CC3" w:rsidRPr="00ED4CC3">
          <w:rPr>
            <w:rStyle w:val="Hipercze"/>
            <w:rFonts w:ascii="Times New Roman" w:hAnsi="Times New Roman" w:cs="Times New Roman"/>
            <w:noProof/>
            <w:sz w:val="22"/>
            <w:szCs w:val="22"/>
          </w:rPr>
          <w:t>1.11.</w:t>
        </w:r>
        <w:r w:rsidR="00ED4CC3" w:rsidRPr="00ED4CC3">
          <w:rPr>
            <w:rFonts w:ascii="Times New Roman" w:eastAsiaTheme="minorEastAsia" w:hAnsi="Times New Roman" w:cs="Times New Roman"/>
            <w:noProof/>
            <w:sz w:val="22"/>
            <w:szCs w:val="22"/>
            <w:lang w:eastAsia="pl-PL"/>
          </w:rPr>
          <w:tab/>
        </w:r>
        <w:r w:rsidR="00ED4CC3" w:rsidRPr="00ED4CC3">
          <w:rPr>
            <w:rStyle w:val="Hipercze"/>
            <w:rFonts w:ascii="Times New Roman" w:hAnsi="Times New Roman" w:cs="Times New Roman"/>
            <w:noProof/>
            <w:sz w:val="22"/>
            <w:szCs w:val="22"/>
          </w:rPr>
          <w:t>Krajobraz, zabytki i dobra kultury współczesnej</w:t>
        </w:r>
        <w:r w:rsidR="00ED4CC3" w:rsidRPr="00ED4CC3">
          <w:rPr>
            <w:rFonts w:ascii="Times New Roman" w:hAnsi="Times New Roman" w:cs="Times New Roman"/>
            <w:noProof/>
            <w:webHidden/>
            <w:sz w:val="22"/>
            <w:szCs w:val="22"/>
          </w:rPr>
          <w:tab/>
        </w:r>
        <w:r w:rsidRPr="00ED4CC3">
          <w:rPr>
            <w:rFonts w:ascii="Times New Roman" w:hAnsi="Times New Roman" w:cs="Times New Roman"/>
            <w:noProof/>
            <w:webHidden/>
            <w:sz w:val="22"/>
            <w:szCs w:val="22"/>
          </w:rPr>
          <w:fldChar w:fldCharType="begin"/>
        </w:r>
        <w:r w:rsidR="00ED4CC3" w:rsidRPr="00ED4CC3">
          <w:rPr>
            <w:rFonts w:ascii="Times New Roman" w:hAnsi="Times New Roman" w:cs="Times New Roman"/>
            <w:noProof/>
            <w:webHidden/>
            <w:sz w:val="22"/>
            <w:szCs w:val="22"/>
          </w:rPr>
          <w:instrText xml:space="preserve"> PAGEREF _Toc58172499 \h </w:instrText>
        </w:r>
        <w:r w:rsidRPr="00ED4CC3">
          <w:rPr>
            <w:rFonts w:ascii="Times New Roman" w:hAnsi="Times New Roman" w:cs="Times New Roman"/>
            <w:noProof/>
            <w:webHidden/>
            <w:sz w:val="22"/>
            <w:szCs w:val="22"/>
          </w:rPr>
        </w:r>
        <w:r w:rsidRPr="00ED4CC3">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57</w:t>
        </w:r>
        <w:r w:rsidRPr="00ED4CC3">
          <w:rPr>
            <w:rFonts w:ascii="Times New Roman" w:hAnsi="Times New Roman" w:cs="Times New Roman"/>
            <w:noProof/>
            <w:webHidden/>
            <w:sz w:val="22"/>
            <w:szCs w:val="22"/>
          </w:rPr>
          <w:fldChar w:fldCharType="end"/>
        </w:r>
      </w:hyperlink>
    </w:p>
    <w:p w:rsidR="00ED4CC3" w:rsidRPr="00ED4CC3" w:rsidRDefault="00071562">
      <w:pPr>
        <w:pStyle w:val="Spistreci2"/>
        <w:rPr>
          <w:rFonts w:eastAsiaTheme="minorEastAsia"/>
          <w:bCs w:val="0"/>
          <w:lang w:eastAsia="pl-PL"/>
        </w:rPr>
      </w:pPr>
      <w:hyperlink w:anchor="_Toc58172500" w:history="1">
        <w:r w:rsidR="00ED4CC3" w:rsidRPr="00ED4CC3">
          <w:rPr>
            <w:rStyle w:val="Hipercze"/>
          </w:rPr>
          <w:t>2.</w:t>
        </w:r>
        <w:r w:rsidR="00ED4CC3" w:rsidRPr="00ED4CC3">
          <w:rPr>
            <w:rFonts w:eastAsiaTheme="minorEastAsia"/>
            <w:bCs w:val="0"/>
            <w:lang w:eastAsia="pl-PL"/>
          </w:rPr>
          <w:tab/>
        </w:r>
        <w:r w:rsidR="00ED4CC3" w:rsidRPr="00ED4CC3">
          <w:rPr>
            <w:rStyle w:val="Hipercze"/>
          </w:rPr>
          <w:t>Główne zbiorniki wód podziemnych</w:t>
        </w:r>
        <w:r w:rsidR="00ED4CC3" w:rsidRPr="00ED4CC3">
          <w:rPr>
            <w:webHidden/>
          </w:rPr>
          <w:tab/>
        </w:r>
        <w:r w:rsidRPr="00ED4CC3">
          <w:rPr>
            <w:webHidden/>
          </w:rPr>
          <w:fldChar w:fldCharType="begin"/>
        </w:r>
        <w:r w:rsidR="00ED4CC3" w:rsidRPr="00ED4CC3">
          <w:rPr>
            <w:webHidden/>
          </w:rPr>
          <w:instrText xml:space="preserve"> PAGEREF _Toc58172500 \h </w:instrText>
        </w:r>
        <w:r w:rsidRPr="00ED4CC3">
          <w:rPr>
            <w:webHidden/>
          </w:rPr>
        </w:r>
        <w:r w:rsidRPr="00ED4CC3">
          <w:rPr>
            <w:webHidden/>
          </w:rPr>
          <w:fldChar w:fldCharType="separate"/>
        </w:r>
        <w:r w:rsidR="007D7C4E">
          <w:rPr>
            <w:webHidden/>
          </w:rPr>
          <w:t>60</w:t>
        </w:r>
        <w:r w:rsidRPr="00ED4CC3">
          <w:rPr>
            <w:webHidden/>
          </w:rPr>
          <w:fldChar w:fldCharType="end"/>
        </w:r>
      </w:hyperlink>
    </w:p>
    <w:p w:rsidR="00ED4CC3" w:rsidRPr="00ED4CC3" w:rsidRDefault="00071562">
      <w:pPr>
        <w:pStyle w:val="Spistreci2"/>
        <w:rPr>
          <w:rFonts w:eastAsiaTheme="minorEastAsia"/>
          <w:bCs w:val="0"/>
          <w:lang w:eastAsia="pl-PL"/>
        </w:rPr>
      </w:pPr>
      <w:hyperlink w:anchor="_Toc58172501" w:history="1">
        <w:r w:rsidR="00ED4CC3" w:rsidRPr="00ED4CC3">
          <w:rPr>
            <w:rStyle w:val="Hipercze"/>
          </w:rPr>
          <w:t>3.</w:t>
        </w:r>
        <w:r w:rsidR="00ED4CC3" w:rsidRPr="00ED4CC3">
          <w:rPr>
            <w:rFonts w:eastAsiaTheme="minorEastAsia"/>
            <w:bCs w:val="0"/>
            <w:lang w:eastAsia="pl-PL"/>
          </w:rPr>
          <w:tab/>
        </w:r>
        <w:r w:rsidR="00ED4CC3" w:rsidRPr="00ED4CC3">
          <w:rPr>
            <w:rStyle w:val="Hipercze"/>
          </w:rPr>
          <w:t>Ujęcia wód, ich strefy ochronne oraz zakazy i nakazy obowiązujące w tych strefach</w:t>
        </w:r>
        <w:r w:rsidR="00ED4CC3" w:rsidRPr="00ED4CC3">
          <w:rPr>
            <w:webHidden/>
          </w:rPr>
          <w:tab/>
        </w:r>
        <w:r w:rsidRPr="00ED4CC3">
          <w:rPr>
            <w:webHidden/>
          </w:rPr>
          <w:fldChar w:fldCharType="begin"/>
        </w:r>
        <w:r w:rsidR="00ED4CC3" w:rsidRPr="00ED4CC3">
          <w:rPr>
            <w:webHidden/>
          </w:rPr>
          <w:instrText xml:space="preserve"> PAGEREF _Toc58172501 \h </w:instrText>
        </w:r>
        <w:r w:rsidRPr="00ED4CC3">
          <w:rPr>
            <w:webHidden/>
          </w:rPr>
        </w:r>
        <w:r w:rsidRPr="00ED4CC3">
          <w:rPr>
            <w:webHidden/>
          </w:rPr>
          <w:fldChar w:fldCharType="separate"/>
        </w:r>
        <w:r w:rsidR="007D7C4E">
          <w:rPr>
            <w:webHidden/>
          </w:rPr>
          <w:t>62</w:t>
        </w:r>
        <w:r w:rsidRPr="00ED4CC3">
          <w:rPr>
            <w:webHidden/>
          </w:rPr>
          <w:fldChar w:fldCharType="end"/>
        </w:r>
      </w:hyperlink>
    </w:p>
    <w:p w:rsidR="00ED4CC3" w:rsidRPr="00ED4CC3" w:rsidRDefault="00071562">
      <w:pPr>
        <w:pStyle w:val="Spistreci2"/>
        <w:rPr>
          <w:rFonts w:eastAsiaTheme="minorEastAsia"/>
          <w:bCs w:val="0"/>
          <w:lang w:eastAsia="pl-PL"/>
        </w:rPr>
      </w:pPr>
      <w:hyperlink w:anchor="_Toc58172502" w:history="1">
        <w:r w:rsidR="00ED4CC3" w:rsidRPr="00ED4CC3">
          <w:rPr>
            <w:rStyle w:val="Hipercze"/>
          </w:rPr>
          <w:t>4.</w:t>
        </w:r>
        <w:r w:rsidR="00ED4CC3" w:rsidRPr="00ED4CC3">
          <w:rPr>
            <w:rFonts w:eastAsiaTheme="minorEastAsia"/>
            <w:bCs w:val="0"/>
            <w:lang w:eastAsia="pl-PL"/>
          </w:rPr>
          <w:tab/>
        </w:r>
        <w:r w:rsidR="00ED4CC3" w:rsidRPr="00ED4CC3">
          <w:rPr>
            <w:rStyle w:val="Hipercze"/>
          </w:rPr>
          <w:t>Tereny szczególnego zagrożenia powodzią (ze wskazaniem, że założenia projektu Programu są zgodne z warunkami korzystania z tych obszarów)</w:t>
        </w:r>
        <w:r w:rsidR="00ED4CC3" w:rsidRPr="00ED4CC3">
          <w:rPr>
            <w:webHidden/>
          </w:rPr>
          <w:tab/>
        </w:r>
        <w:r w:rsidRPr="00ED4CC3">
          <w:rPr>
            <w:webHidden/>
          </w:rPr>
          <w:fldChar w:fldCharType="begin"/>
        </w:r>
        <w:r w:rsidR="00ED4CC3" w:rsidRPr="00ED4CC3">
          <w:rPr>
            <w:webHidden/>
          </w:rPr>
          <w:instrText xml:space="preserve"> PAGEREF _Toc58172502 \h </w:instrText>
        </w:r>
        <w:r w:rsidRPr="00ED4CC3">
          <w:rPr>
            <w:webHidden/>
          </w:rPr>
        </w:r>
        <w:r w:rsidRPr="00ED4CC3">
          <w:rPr>
            <w:webHidden/>
          </w:rPr>
          <w:fldChar w:fldCharType="separate"/>
        </w:r>
        <w:r w:rsidR="007D7C4E">
          <w:rPr>
            <w:webHidden/>
          </w:rPr>
          <w:t>65</w:t>
        </w:r>
        <w:r w:rsidRPr="00ED4CC3">
          <w:rPr>
            <w:webHidden/>
          </w:rPr>
          <w:fldChar w:fldCharType="end"/>
        </w:r>
      </w:hyperlink>
    </w:p>
    <w:p w:rsidR="00ED4CC3" w:rsidRPr="00ED4CC3" w:rsidRDefault="00071562" w:rsidP="00ED4CC3">
      <w:pPr>
        <w:pStyle w:val="Spistreci2"/>
        <w:rPr>
          <w:rFonts w:eastAsiaTheme="minorEastAsia"/>
          <w:bCs w:val="0"/>
          <w:lang w:eastAsia="pl-PL"/>
        </w:rPr>
      </w:pPr>
      <w:hyperlink w:anchor="_Toc58172503" w:history="1">
        <w:r w:rsidR="00ED4CC3" w:rsidRPr="00ED4CC3">
          <w:rPr>
            <w:rStyle w:val="Hipercze"/>
          </w:rPr>
          <w:t>5.</w:t>
        </w:r>
        <w:r w:rsidR="00ED4CC3" w:rsidRPr="00ED4CC3">
          <w:rPr>
            <w:rFonts w:eastAsiaTheme="minorEastAsia"/>
            <w:bCs w:val="0"/>
            <w:lang w:eastAsia="pl-PL"/>
          </w:rPr>
          <w:tab/>
        </w:r>
        <w:r w:rsidR="00ED4CC3" w:rsidRPr="00ED4CC3">
          <w:rPr>
            <w:rStyle w:val="Hipercze"/>
          </w:rPr>
          <w:t xml:space="preserve">Potencjalne zmiany stanu środowiska w przypadku braku realizacji projektu Programu      </w:t>
        </w:r>
        <w:r w:rsidR="008614E6">
          <w:rPr>
            <w:rStyle w:val="Hipercze"/>
          </w:rPr>
          <w:t xml:space="preserve">         </w:t>
        </w:r>
        <w:r w:rsidR="00ED4CC3" w:rsidRPr="00ED4CC3">
          <w:rPr>
            <w:rStyle w:val="Hipercze"/>
          </w:rPr>
          <w:tab/>
        </w:r>
        <w:r w:rsidR="00ED4CC3" w:rsidRPr="00ED4CC3">
          <w:rPr>
            <w:webHidden/>
          </w:rPr>
          <w:tab/>
          <w:t xml:space="preserve"> </w:t>
        </w:r>
        <w:r w:rsidRPr="00ED4CC3">
          <w:rPr>
            <w:webHidden/>
          </w:rPr>
          <w:fldChar w:fldCharType="begin"/>
        </w:r>
        <w:r w:rsidR="00ED4CC3" w:rsidRPr="00ED4CC3">
          <w:rPr>
            <w:webHidden/>
          </w:rPr>
          <w:instrText xml:space="preserve"> PAGEREF _Toc58172503 \h </w:instrText>
        </w:r>
        <w:r w:rsidRPr="00ED4CC3">
          <w:rPr>
            <w:webHidden/>
          </w:rPr>
        </w:r>
        <w:r w:rsidRPr="00ED4CC3">
          <w:rPr>
            <w:webHidden/>
          </w:rPr>
          <w:fldChar w:fldCharType="separate"/>
        </w:r>
        <w:r w:rsidR="007D7C4E">
          <w:rPr>
            <w:webHidden/>
          </w:rPr>
          <w:t>66</w:t>
        </w:r>
        <w:r w:rsidRPr="00ED4CC3">
          <w:rPr>
            <w:webHidden/>
          </w:rPr>
          <w:fldChar w:fldCharType="end"/>
        </w:r>
      </w:hyperlink>
    </w:p>
    <w:p w:rsidR="00ED4CC3" w:rsidRPr="00ED4CC3" w:rsidRDefault="00071562">
      <w:pPr>
        <w:pStyle w:val="Spistreci1"/>
        <w:rPr>
          <w:rFonts w:eastAsiaTheme="minorEastAsia"/>
          <w:b w:val="0"/>
          <w:bCs w:val="0"/>
          <w:iCs w:val="0"/>
          <w:lang w:eastAsia="pl-PL"/>
        </w:rPr>
      </w:pPr>
      <w:hyperlink w:anchor="_Toc58172504" w:history="1">
        <w:r w:rsidR="00ED4CC3" w:rsidRPr="00ED4CC3">
          <w:rPr>
            <w:rStyle w:val="Hipercze"/>
          </w:rPr>
          <w:t>VI.</w:t>
        </w:r>
        <w:r w:rsidR="00ED4CC3" w:rsidRPr="00ED4CC3">
          <w:rPr>
            <w:rFonts w:eastAsiaTheme="minorEastAsia"/>
            <w:b w:val="0"/>
            <w:bCs w:val="0"/>
            <w:iCs w:val="0"/>
            <w:lang w:eastAsia="pl-PL"/>
          </w:rPr>
          <w:tab/>
        </w:r>
        <w:r w:rsidR="00ED4CC3" w:rsidRPr="00ED4CC3">
          <w:rPr>
            <w:rStyle w:val="Hipercze"/>
          </w:rPr>
          <w:t>Istniejące problemy ochrony środowiska istotne z punktu widzenia realizacji projektu Programu, w szczególności dotyczące obszarów podlegających ochronie na podstawie ustawy z dnia 16 kwietnia 2004 roku o ochronie przyrody (Dz. U. z 2020 r., poz. 55 z późn. zm.)</w:t>
        </w:r>
        <w:r w:rsidR="00ED4CC3" w:rsidRPr="00ED4CC3">
          <w:rPr>
            <w:webHidden/>
          </w:rPr>
          <w:tab/>
        </w:r>
        <w:r w:rsidRPr="00ED4CC3">
          <w:rPr>
            <w:webHidden/>
          </w:rPr>
          <w:fldChar w:fldCharType="begin"/>
        </w:r>
        <w:r w:rsidR="00ED4CC3" w:rsidRPr="00ED4CC3">
          <w:rPr>
            <w:webHidden/>
          </w:rPr>
          <w:instrText xml:space="preserve"> PAGEREF _Toc58172504 \h </w:instrText>
        </w:r>
        <w:r w:rsidRPr="00ED4CC3">
          <w:rPr>
            <w:webHidden/>
          </w:rPr>
        </w:r>
        <w:r w:rsidRPr="00ED4CC3">
          <w:rPr>
            <w:webHidden/>
          </w:rPr>
          <w:fldChar w:fldCharType="separate"/>
        </w:r>
        <w:r w:rsidR="007D7C4E">
          <w:rPr>
            <w:webHidden/>
          </w:rPr>
          <w:t>70</w:t>
        </w:r>
        <w:r w:rsidRPr="00ED4CC3">
          <w:rPr>
            <w:webHidden/>
          </w:rPr>
          <w:fldChar w:fldCharType="end"/>
        </w:r>
      </w:hyperlink>
    </w:p>
    <w:p w:rsidR="00ED4CC3" w:rsidRPr="008614E6" w:rsidRDefault="00071562">
      <w:pPr>
        <w:pStyle w:val="Spistreci2"/>
        <w:rPr>
          <w:rFonts w:eastAsiaTheme="minorEastAsia"/>
          <w:bCs w:val="0"/>
          <w:lang w:eastAsia="pl-PL"/>
        </w:rPr>
      </w:pPr>
      <w:hyperlink w:anchor="_Toc58172505" w:history="1">
        <w:r w:rsidR="00ED4CC3" w:rsidRPr="008614E6">
          <w:rPr>
            <w:rStyle w:val="Hipercze"/>
          </w:rPr>
          <w:t>1.</w:t>
        </w:r>
        <w:r w:rsidR="00ED4CC3" w:rsidRPr="008614E6">
          <w:rPr>
            <w:rFonts w:eastAsiaTheme="minorEastAsia"/>
            <w:bCs w:val="0"/>
            <w:lang w:eastAsia="pl-PL"/>
          </w:rPr>
          <w:tab/>
        </w:r>
        <w:r w:rsidR="00ED4CC3" w:rsidRPr="008614E6">
          <w:rPr>
            <w:rStyle w:val="Hipercze"/>
          </w:rPr>
          <w:t>Obszary podlegające ochronie na podstawie ustawy o ochronie przyrody</w:t>
        </w:r>
        <w:r w:rsidR="00ED4CC3" w:rsidRPr="008614E6">
          <w:rPr>
            <w:webHidden/>
          </w:rPr>
          <w:tab/>
        </w:r>
        <w:r w:rsidRPr="008614E6">
          <w:rPr>
            <w:webHidden/>
          </w:rPr>
          <w:fldChar w:fldCharType="begin"/>
        </w:r>
        <w:r w:rsidR="00ED4CC3" w:rsidRPr="008614E6">
          <w:rPr>
            <w:webHidden/>
          </w:rPr>
          <w:instrText xml:space="preserve"> PAGEREF _Toc58172505 \h </w:instrText>
        </w:r>
        <w:r w:rsidRPr="008614E6">
          <w:rPr>
            <w:webHidden/>
          </w:rPr>
        </w:r>
        <w:r w:rsidRPr="008614E6">
          <w:rPr>
            <w:webHidden/>
          </w:rPr>
          <w:fldChar w:fldCharType="separate"/>
        </w:r>
        <w:r w:rsidR="007D7C4E">
          <w:rPr>
            <w:webHidden/>
          </w:rPr>
          <w:t>70</w:t>
        </w:r>
        <w:r w:rsidRPr="008614E6">
          <w:rPr>
            <w:webHidden/>
          </w:rPr>
          <w:fldChar w:fldCharType="end"/>
        </w:r>
      </w:hyperlink>
    </w:p>
    <w:p w:rsidR="00ED4CC3" w:rsidRPr="008614E6" w:rsidRDefault="00071562">
      <w:pPr>
        <w:pStyle w:val="Spistreci2"/>
        <w:rPr>
          <w:rFonts w:eastAsiaTheme="minorEastAsia"/>
          <w:bCs w:val="0"/>
          <w:lang w:eastAsia="pl-PL"/>
        </w:rPr>
      </w:pPr>
      <w:hyperlink w:anchor="_Toc58172506" w:history="1">
        <w:r w:rsidR="00ED4CC3" w:rsidRPr="008614E6">
          <w:rPr>
            <w:rStyle w:val="Hipercze"/>
          </w:rPr>
          <w:t>2.</w:t>
        </w:r>
        <w:r w:rsidR="00ED4CC3" w:rsidRPr="008614E6">
          <w:rPr>
            <w:rFonts w:eastAsiaTheme="minorEastAsia"/>
            <w:bCs w:val="0"/>
            <w:lang w:eastAsia="pl-PL"/>
          </w:rPr>
          <w:tab/>
        </w:r>
        <w:r w:rsidR="00ED4CC3" w:rsidRPr="008614E6">
          <w:rPr>
            <w:rStyle w:val="Hipercze"/>
          </w:rPr>
          <w:t>Problemy ochrony środowiska istotne z punktu widzenia projektu Programu</w:t>
        </w:r>
        <w:r w:rsidR="00ED4CC3" w:rsidRPr="008614E6">
          <w:rPr>
            <w:webHidden/>
          </w:rPr>
          <w:tab/>
        </w:r>
        <w:r w:rsidRPr="008614E6">
          <w:rPr>
            <w:webHidden/>
          </w:rPr>
          <w:fldChar w:fldCharType="begin"/>
        </w:r>
        <w:r w:rsidR="00ED4CC3" w:rsidRPr="008614E6">
          <w:rPr>
            <w:webHidden/>
          </w:rPr>
          <w:instrText xml:space="preserve"> PAGEREF _Toc58172506 \h </w:instrText>
        </w:r>
        <w:r w:rsidRPr="008614E6">
          <w:rPr>
            <w:webHidden/>
          </w:rPr>
        </w:r>
        <w:r w:rsidRPr="008614E6">
          <w:rPr>
            <w:webHidden/>
          </w:rPr>
          <w:fldChar w:fldCharType="separate"/>
        </w:r>
        <w:r w:rsidR="007D7C4E">
          <w:rPr>
            <w:webHidden/>
          </w:rPr>
          <w:t>75</w:t>
        </w:r>
        <w:r w:rsidRPr="008614E6">
          <w:rPr>
            <w:webHidden/>
          </w:rPr>
          <w:fldChar w:fldCharType="end"/>
        </w:r>
      </w:hyperlink>
    </w:p>
    <w:p w:rsidR="00ED4CC3" w:rsidRPr="00ED4CC3" w:rsidRDefault="00071562">
      <w:pPr>
        <w:pStyle w:val="Spistreci1"/>
        <w:rPr>
          <w:rFonts w:eastAsiaTheme="minorEastAsia"/>
          <w:b w:val="0"/>
          <w:bCs w:val="0"/>
          <w:iCs w:val="0"/>
          <w:lang w:eastAsia="pl-PL"/>
        </w:rPr>
      </w:pPr>
      <w:hyperlink w:anchor="_Toc58172507" w:history="1">
        <w:r w:rsidR="00ED4CC3" w:rsidRPr="00ED4CC3">
          <w:rPr>
            <w:rStyle w:val="Hipercze"/>
          </w:rPr>
          <w:t>VII.</w:t>
        </w:r>
        <w:r w:rsidR="00ED4CC3" w:rsidRPr="00ED4CC3">
          <w:rPr>
            <w:rFonts w:eastAsiaTheme="minorEastAsia"/>
            <w:b w:val="0"/>
            <w:bCs w:val="0"/>
            <w:iCs w:val="0"/>
            <w:lang w:eastAsia="pl-PL"/>
          </w:rPr>
          <w:tab/>
        </w:r>
        <w:r w:rsidR="00ED4CC3" w:rsidRPr="00ED4CC3">
          <w:rPr>
            <w:rStyle w:val="Hipercze"/>
          </w:rPr>
          <w:t>Cele ochrony środowiska ustanowione na szczeblu międzynarodowym, wspólnotowym i krajowym, istotne z punktu widzenia projektu Programu, oraz sposoby, w jakich te cele i inne problemy zostały w nim uwzględnione</w:t>
        </w:r>
        <w:r w:rsidR="00ED4CC3" w:rsidRPr="00ED4CC3">
          <w:rPr>
            <w:webHidden/>
          </w:rPr>
          <w:tab/>
        </w:r>
        <w:r w:rsidRPr="00ED4CC3">
          <w:rPr>
            <w:webHidden/>
          </w:rPr>
          <w:fldChar w:fldCharType="begin"/>
        </w:r>
        <w:r w:rsidR="00ED4CC3" w:rsidRPr="00ED4CC3">
          <w:rPr>
            <w:webHidden/>
          </w:rPr>
          <w:instrText xml:space="preserve"> PAGEREF _Toc58172507 \h </w:instrText>
        </w:r>
        <w:r w:rsidRPr="00ED4CC3">
          <w:rPr>
            <w:webHidden/>
          </w:rPr>
        </w:r>
        <w:r w:rsidRPr="00ED4CC3">
          <w:rPr>
            <w:webHidden/>
          </w:rPr>
          <w:fldChar w:fldCharType="separate"/>
        </w:r>
        <w:r w:rsidR="007D7C4E">
          <w:rPr>
            <w:webHidden/>
          </w:rPr>
          <w:t>76</w:t>
        </w:r>
        <w:r w:rsidRPr="00ED4CC3">
          <w:rPr>
            <w:webHidden/>
          </w:rPr>
          <w:fldChar w:fldCharType="end"/>
        </w:r>
      </w:hyperlink>
    </w:p>
    <w:p w:rsidR="00ED4CC3" w:rsidRPr="00ED4CC3" w:rsidRDefault="00071562">
      <w:pPr>
        <w:pStyle w:val="Spistreci1"/>
        <w:tabs>
          <w:tab w:val="left" w:pos="709"/>
        </w:tabs>
        <w:rPr>
          <w:rFonts w:eastAsiaTheme="minorEastAsia"/>
          <w:b w:val="0"/>
          <w:bCs w:val="0"/>
          <w:iCs w:val="0"/>
          <w:lang w:eastAsia="pl-PL"/>
        </w:rPr>
      </w:pPr>
      <w:hyperlink w:anchor="_Toc58172508" w:history="1">
        <w:r w:rsidR="00ED4CC3" w:rsidRPr="00ED4CC3">
          <w:rPr>
            <w:rStyle w:val="Hipercze"/>
          </w:rPr>
          <w:t>VIII.</w:t>
        </w:r>
        <w:r w:rsidR="00ED4CC3" w:rsidRPr="00ED4CC3">
          <w:rPr>
            <w:rFonts w:eastAsiaTheme="minorEastAsia"/>
            <w:b w:val="0"/>
            <w:bCs w:val="0"/>
            <w:iCs w:val="0"/>
            <w:lang w:eastAsia="pl-PL"/>
          </w:rPr>
          <w:tab/>
        </w:r>
        <w:r w:rsidR="00ED4CC3" w:rsidRPr="00ED4CC3">
          <w:rPr>
            <w:rStyle w:val="Hipercze"/>
          </w:rPr>
          <w:t>Analiza i ocena przewidywanych znaczących oddziaływań na cele i przedmioty ochrony obszarów Natura 2000 oraz integralność obszarów, a także na środowisko z uwzględnieniem zależności między elementami środowiska i między oddziaływaniami na te elementy</w:t>
        </w:r>
        <w:r w:rsidR="00ED4CC3" w:rsidRPr="00ED4CC3">
          <w:rPr>
            <w:webHidden/>
          </w:rPr>
          <w:tab/>
        </w:r>
        <w:r w:rsidRPr="00ED4CC3">
          <w:rPr>
            <w:webHidden/>
          </w:rPr>
          <w:fldChar w:fldCharType="begin"/>
        </w:r>
        <w:r w:rsidR="00ED4CC3" w:rsidRPr="00ED4CC3">
          <w:rPr>
            <w:webHidden/>
          </w:rPr>
          <w:instrText xml:space="preserve"> PAGEREF _Toc58172508 \h </w:instrText>
        </w:r>
        <w:r w:rsidRPr="00ED4CC3">
          <w:rPr>
            <w:webHidden/>
          </w:rPr>
        </w:r>
        <w:r w:rsidRPr="00ED4CC3">
          <w:rPr>
            <w:webHidden/>
          </w:rPr>
          <w:fldChar w:fldCharType="separate"/>
        </w:r>
        <w:r w:rsidR="007D7C4E">
          <w:rPr>
            <w:webHidden/>
          </w:rPr>
          <w:t>77</w:t>
        </w:r>
        <w:r w:rsidRPr="00ED4CC3">
          <w:rPr>
            <w:webHidden/>
          </w:rPr>
          <w:fldChar w:fldCharType="end"/>
        </w:r>
      </w:hyperlink>
    </w:p>
    <w:p w:rsidR="00ED4CC3" w:rsidRPr="008614E6" w:rsidRDefault="00071562">
      <w:pPr>
        <w:pStyle w:val="Spistreci2"/>
        <w:rPr>
          <w:rFonts w:eastAsiaTheme="minorEastAsia"/>
          <w:bCs w:val="0"/>
          <w:lang w:eastAsia="pl-PL"/>
        </w:rPr>
      </w:pPr>
      <w:hyperlink w:anchor="_Toc58172509" w:history="1">
        <w:r w:rsidR="00ED4CC3" w:rsidRPr="008614E6">
          <w:rPr>
            <w:rStyle w:val="Hipercze"/>
          </w:rPr>
          <w:t>1.</w:t>
        </w:r>
        <w:r w:rsidR="00ED4CC3" w:rsidRPr="008614E6">
          <w:rPr>
            <w:rFonts w:eastAsiaTheme="minorEastAsia"/>
            <w:bCs w:val="0"/>
            <w:lang w:eastAsia="pl-PL"/>
          </w:rPr>
          <w:tab/>
        </w:r>
        <w:r w:rsidR="00ED4CC3" w:rsidRPr="008614E6">
          <w:rPr>
            <w:rStyle w:val="Hipercze"/>
          </w:rPr>
          <w:t>Analiza i ocena przewidywanych znaczących oddziaływań na środowisko</w:t>
        </w:r>
        <w:r w:rsidR="00ED4CC3" w:rsidRPr="008614E6">
          <w:rPr>
            <w:webHidden/>
          </w:rPr>
          <w:tab/>
        </w:r>
        <w:r w:rsidRPr="008614E6">
          <w:rPr>
            <w:webHidden/>
          </w:rPr>
          <w:fldChar w:fldCharType="begin"/>
        </w:r>
        <w:r w:rsidR="00ED4CC3" w:rsidRPr="008614E6">
          <w:rPr>
            <w:webHidden/>
          </w:rPr>
          <w:instrText xml:space="preserve"> PAGEREF _Toc58172509 \h </w:instrText>
        </w:r>
        <w:r w:rsidRPr="008614E6">
          <w:rPr>
            <w:webHidden/>
          </w:rPr>
        </w:r>
        <w:r w:rsidRPr="008614E6">
          <w:rPr>
            <w:webHidden/>
          </w:rPr>
          <w:fldChar w:fldCharType="separate"/>
        </w:r>
        <w:r w:rsidR="007D7C4E">
          <w:rPr>
            <w:webHidden/>
          </w:rPr>
          <w:t>77</w:t>
        </w:r>
        <w:r w:rsidRPr="008614E6">
          <w:rPr>
            <w:webHidden/>
          </w:rPr>
          <w:fldChar w:fldCharType="end"/>
        </w:r>
      </w:hyperlink>
    </w:p>
    <w:p w:rsidR="00ED4CC3" w:rsidRPr="008614E6" w:rsidRDefault="00071562">
      <w:pPr>
        <w:pStyle w:val="Spistreci2"/>
        <w:rPr>
          <w:rFonts w:eastAsiaTheme="minorEastAsia"/>
          <w:bCs w:val="0"/>
          <w:lang w:eastAsia="pl-PL"/>
        </w:rPr>
      </w:pPr>
      <w:hyperlink w:anchor="_Toc58172510" w:history="1">
        <w:r w:rsidR="00ED4CC3" w:rsidRPr="008614E6">
          <w:rPr>
            <w:rStyle w:val="Hipercze"/>
          </w:rPr>
          <w:t>2.</w:t>
        </w:r>
        <w:r w:rsidR="00ED4CC3" w:rsidRPr="008614E6">
          <w:rPr>
            <w:rFonts w:eastAsiaTheme="minorEastAsia"/>
            <w:bCs w:val="0"/>
            <w:lang w:eastAsia="pl-PL"/>
          </w:rPr>
          <w:tab/>
        </w:r>
        <w:r w:rsidR="00ED4CC3" w:rsidRPr="008614E6">
          <w:rPr>
            <w:rStyle w:val="Hipercze"/>
          </w:rPr>
          <w:t>Analiza i ocena przewidywanych znaczących oddziaływań na cele, przedmioty ochrony oraz integralność obszarów Natura 2000</w:t>
        </w:r>
        <w:r w:rsidR="00ED4CC3" w:rsidRPr="008614E6">
          <w:rPr>
            <w:webHidden/>
          </w:rPr>
          <w:tab/>
        </w:r>
        <w:r w:rsidRPr="008614E6">
          <w:rPr>
            <w:webHidden/>
          </w:rPr>
          <w:fldChar w:fldCharType="begin"/>
        </w:r>
        <w:r w:rsidR="00ED4CC3" w:rsidRPr="008614E6">
          <w:rPr>
            <w:webHidden/>
          </w:rPr>
          <w:instrText xml:space="preserve"> PAGEREF _Toc58172510 \h </w:instrText>
        </w:r>
        <w:r w:rsidRPr="008614E6">
          <w:rPr>
            <w:webHidden/>
          </w:rPr>
        </w:r>
        <w:r w:rsidRPr="008614E6">
          <w:rPr>
            <w:webHidden/>
          </w:rPr>
          <w:fldChar w:fldCharType="separate"/>
        </w:r>
        <w:r w:rsidR="007D7C4E">
          <w:rPr>
            <w:webHidden/>
          </w:rPr>
          <w:t>190</w:t>
        </w:r>
        <w:r w:rsidRPr="008614E6">
          <w:rPr>
            <w:webHidden/>
          </w:rPr>
          <w:fldChar w:fldCharType="end"/>
        </w:r>
      </w:hyperlink>
    </w:p>
    <w:p w:rsidR="00ED4CC3" w:rsidRPr="008614E6" w:rsidRDefault="00071562">
      <w:pPr>
        <w:pStyle w:val="Spistreci2"/>
        <w:rPr>
          <w:rFonts w:eastAsiaTheme="minorEastAsia"/>
          <w:bCs w:val="0"/>
          <w:lang w:eastAsia="pl-PL"/>
        </w:rPr>
      </w:pPr>
      <w:hyperlink w:anchor="_Toc58172511" w:history="1">
        <w:r w:rsidR="00ED4CC3" w:rsidRPr="008614E6">
          <w:rPr>
            <w:rStyle w:val="Hipercze"/>
          </w:rPr>
          <w:t>3.</w:t>
        </w:r>
        <w:r w:rsidR="00ED4CC3" w:rsidRPr="008614E6">
          <w:rPr>
            <w:rFonts w:eastAsiaTheme="minorEastAsia"/>
            <w:bCs w:val="0"/>
            <w:lang w:eastAsia="pl-PL"/>
          </w:rPr>
          <w:tab/>
        </w:r>
        <w:r w:rsidR="00ED4CC3" w:rsidRPr="008614E6">
          <w:rPr>
            <w:rStyle w:val="Hipercze"/>
          </w:rPr>
          <w:t>Analiza i ocena przewidywanych znaczących oddziaływań na stan wód powierzchniowych i podziemnych</w:t>
        </w:r>
        <w:r w:rsidR="00ED4CC3" w:rsidRPr="008614E6">
          <w:rPr>
            <w:webHidden/>
          </w:rPr>
          <w:tab/>
        </w:r>
        <w:r w:rsidRPr="008614E6">
          <w:rPr>
            <w:webHidden/>
          </w:rPr>
          <w:fldChar w:fldCharType="begin"/>
        </w:r>
        <w:r w:rsidR="00ED4CC3" w:rsidRPr="008614E6">
          <w:rPr>
            <w:webHidden/>
          </w:rPr>
          <w:instrText xml:space="preserve"> PAGEREF _Toc58172511 \h </w:instrText>
        </w:r>
        <w:r w:rsidRPr="008614E6">
          <w:rPr>
            <w:webHidden/>
          </w:rPr>
        </w:r>
        <w:r w:rsidRPr="008614E6">
          <w:rPr>
            <w:webHidden/>
          </w:rPr>
          <w:fldChar w:fldCharType="separate"/>
        </w:r>
        <w:r w:rsidR="007D7C4E">
          <w:rPr>
            <w:webHidden/>
          </w:rPr>
          <w:t>194</w:t>
        </w:r>
        <w:r w:rsidRPr="008614E6">
          <w:rPr>
            <w:webHidden/>
          </w:rPr>
          <w:fldChar w:fldCharType="end"/>
        </w:r>
      </w:hyperlink>
    </w:p>
    <w:p w:rsidR="00ED4CC3" w:rsidRPr="008614E6" w:rsidRDefault="00071562">
      <w:pPr>
        <w:pStyle w:val="Spistreci3"/>
        <w:rPr>
          <w:rFonts w:ascii="Times New Roman" w:eastAsiaTheme="minorEastAsia" w:hAnsi="Times New Roman" w:cs="Times New Roman"/>
          <w:noProof/>
          <w:sz w:val="22"/>
          <w:szCs w:val="22"/>
          <w:lang w:eastAsia="pl-PL"/>
        </w:rPr>
      </w:pPr>
      <w:hyperlink w:anchor="_Toc58172512" w:history="1">
        <w:r w:rsidR="00ED4CC3" w:rsidRPr="008614E6">
          <w:rPr>
            <w:rStyle w:val="Hipercze"/>
            <w:rFonts w:ascii="Times New Roman" w:hAnsi="Times New Roman" w:cs="Times New Roman"/>
            <w:noProof/>
            <w:sz w:val="22"/>
            <w:szCs w:val="22"/>
          </w:rPr>
          <w:t>3.1.</w:t>
        </w:r>
        <w:r w:rsidR="00ED4CC3" w:rsidRPr="008614E6">
          <w:rPr>
            <w:rFonts w:ascii="Times New Roman" w:eastAsiaTheme="minorEastAsia" w:hAnsi="Times New Roman" w:cs="Times New Roman"/>
            <w:noProof/>
            <w:sz w:val="22"/>
            <w:szCs w:val="22"/>
            <w:lang w:eastAsia="pl-PL"/>
          </w:rPr>
          <w:tab/>
        </w:r>
        <w:r w:rsidR="00ED4CC3" w:rsidRPr="008614E6">
          <w:rPr>
            <w:rStyle w:val="Hipercze"/>
            <w:rFonts w:ascii="Times New Roman" w:hAnsi="Times New Roman" w:cs="Times New Roman"/>
            <w:noProof/>
            <w:sz w:val="22"/>
            <w:szCs w:val="22"/>
          </w:rPr>
          <w:t>Przedstawienie planowanych rozwiązań związanych z gospodarką wodną</w:t>
        </w:r>
        <w:r w:rsidR="00ED4CC3" w:rsidRPr="008614E6">
          <w:rPr>
            <w:rFonts w:ascii="Times New Roman" w:hAnsi="Times New Roman" w:cs="Times New Roman"/>
            <w:noProof/>
            <w:webHidden/>
            <w:sz w:val="22"/>
            <w:szCs w:val="22"/>
          </w:rPr>
          <w:tab/>
        </w:r>
        <w:r w:rsidRPr="008614E6">
          <w:rPr>
            <w:rFonts w:ascii="Times New Roman" w:hAnsi="Times New Roman" w:cs="Times New Roman"/>
            <w:noProof/>
            <w:webHidden/>
            <w:sz w:val="22"/>
            <w:szCs w:val="22"/>
          </w:rPr>
          <w:fldChar w:fldCharType="begin"/>
        </w:r>
        <w:r w:rsidR="00ED4CC3" w:rsidRPr="008614E6">
          <w:rPr>
            <w:rFonts w:ascii="Times New Roman" w:hAnsi="Times New Roman" w:cs="Times New Roman"/>
            <w:noProof/>
            <w:webHidden/>
            <w:sz w:val="22"/>
            <w:szCs w:val="22"/>
          </w:rPr>
          <w:instrText xml:space="preserve"> PAGEREF _Toc58172512 \h </w:instrText>
        </w:r>
        <w:r w:rsidRPr="008614E6">
          <w:rPr>
            <w:rFonts w:ascii="Times New Roman" w:hAnsi="Times New Roman" w:cs="Times New Roman"/>
            <w:noProof/>
            <w:webHidden/>
            <w:sz w:val="22"/>
            <w:szCs w:val="22"/>
          </w:rPr>
        </w:r>
        <w:r w:rsidRPr="008614E6">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194</w:t>
        </w:r>
        <w:r w:rsidRPr="008614E6">
          <w:rPr>
            <w:rFonts w:ascii="Times New Roman" w:hAnsi="Times New Roman" w:cs="Times New Roman"/>
            <w:noProof/>
            <w:webHidden/>
            <w:sz w:val="22"/>
            <w:szCs w:val="22"/>
          </w:rPr>
          <w:fldChar w:fldCharType="end"/>
        </w:r>
      </w:hyperlink>
    </w:p>
    <w:p w:rsidR="00ED4CC3" w:rsidRPr="008614E6" w:rsidRDefault="00071562">
      <w:pPr>
        <w:pStyle w:val="Spistreci3"/>
        <w:rPr>
          <w:rFonts w:ascii="Times New Roman" w:eastAsiaTheme="minorEastAsia" w:hAnsi="Times New Roman" w:cs="Times New Roman"/>
          <w:noProof/>
          <w:sz w:val="22"/>
          <w:szCs w:val="22"/>
          <w:lang w:eastAsia="pl-PL"/>
        </w:rPr>
      </w:pPr>
      <w:hyperlink w:anchor="_Toc58172513" w:history="1">
        <w:r w:rsidR="00ED4CC3" w:rsidRPr="008614E6">
          <w:rPr>
            <w:rStyle w:val="Hipercze"/>
            <w:rFonts w:ascii="Times New Roman" w:hAnsi="Times New Roman" w:cs="Times New Roman"/>
            <w:noProof/>
            <w:sz w:val="22"/>
            <w:szCs w:val="22"/>
          </w:rPr>
          <w:t>3.2.</w:t>
        </w:r>
        <w:r w:rsidR="00ED4CC3" w:rsidRPr="008614E6">
          <w:rPr>
            <w:rFonts w:ascii="Times New Roman" w:eastAsiaTheme="minorEastAsia" w:hAnsi="Times New Roman" w:cs="Times New Roman"/>
            <w:noProof/>
            <w:sz w:val="22"/>
            <w:szCs w:val="22"/>
            <w:lang w:eastAsia="pl-PL"/>
          </w:rPr>
          <w:tab/>
        </w:r>
        <w:r w:rsidR="00ED4CC3" w:rsidRPr="008614E6">
          <w:rPr>
            <w:rStyle w:val="Hipercze"/>
            <w:rFonts w:ascii="Times New Roman" w:hAnsi="Times New Roman" w:cs="Times New Roman"/>
            <w:noProof/>
            <w:sz w:val="22"/>
            <w:szCs w:val="22"/>
          </w:rPr>
          <w:t>Identyfikacja jednolitych części wód powierzchniowych i podziemnych ze wskazaniem ustalonych dla nich celów środowiskowych</w:t>
        </w:r>
        <w:r w:rsidR="00ED4CC3" w:rsidRPr="008614E6">
          <w:rPr>
            <w:rFonts w:ascii="Times New Roman" w:hAnsi="Times New Roman" w:cs="Times New Roman"/>
            <w:noProof/>
            <w:webHidden/>
            <w:sz w:val="22"/>
            <w:szCs w:val="22"/>
          </w:rPr>
          <w:tab/>
        </w:r>
        <w:r w:rsidRPr="008614E6">
          <w:rPr>
            <w:rFonts w:ascii="Times New Roman" w:hAnsi="Times New Roman" w:cs="Times New Roman"/>
            <w:noProof/>
            <w:webHidden/>
            <w:sz w:val="22"/>
            <w:szCs w:val="22"/>
          </w:rPr>
          <w:fldChar w:fldCharType="begin"/>
        </w:r>
        <w:r w:rsidR="00ED4CC3" w:rsidRPr="008614E6">
          <w:rPr>
            <w:rFonts w:ascii="Times New Roman" w:hAnsi="Times New Roman" w:cs="Times New Roman"/>
            <w:noProof/>
            <w:webHidden/>
            <w:sz w:val="22"/>
            <w:szCs w:val="22"/>
          </w:rPr>
          <w:instrText xml:space="preserve"> PAGEREF _Toc58172513 \h </w:instrText>
        </w:r>
        <w:r w:rsidRPr="008614E6">
          <w:rPr>
            <w:rFonts w:ascii="Times New Roman" w:hAnsi="Times New Roman" w:cs="Times New Roman"/>
            <w:noProof/>
            <w:webHidden/>
            <w:sz w:val="22"/>
            <w:szCs w:val="22"/>
          </w:rPr>
        </w:r>
        <w:r w:rsidRPr="008614E6">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195</w:t>
        </w:r>
        <w:r w:rsidRPr="008614E6">
          <w:rPr>
            <w:rFonts w:ascii="Times New Roman" w:hAnsi="Times New Roman" w:cs="Times New Roman"/>
            <w:noProof/>
            <w:webHidden/>
            <w:sz w:val="22"/>
            <w:szCs w:val="22"/>
          </w:rPr>
          <w:fldChar w:fldCharType="end"/>
        </w:r>
      </w:hyperlink>
    </w:p>
    <w:p w:rsidR="00ED4CC3" w:rsidRPr="008614E6" w:rsidRDefault="00071562">
      <w:pPr>
        <w:pStyle w:val="Spistreci3"/>
        <w:rPr>
          <w:rFonts w:ascii="Times New Roman" w:eastAsiaTheme="minorEastAsia" w:hAnsi="Times New Roman" w:cs="Times New Roman"/>
          <w:noProof/>
          <w:sz w:val="22"/>
          <w:szCs w:val="22"/>
          <w:lang w:eastAsia="pl-PL"/>
        </w:rPr>
      </w:pPr>
      <w:hyperlink w:anchor="_Toc58172514" w:history="1">
        <w:r w:rsidR="00ED4CC3" w:rsidRPr="008614E6">
          <w:rPr>
            <w:rStyle w:val="Hipercze"/>
            <w:rFonts w:ascii="Times New Roman" w:hAnsi="Times New Roman" w:cs="Times New Roman"/>
            <w:noProof/>
            <w:sz w:val="22"/>
            <w:szCs w:val="22"/>
          </w:rPr>
          <w:t>3.3.</w:t>
        </w:r>
        <w:r w:rsidR="00ED4CC3" w:rsidRPr="008614E6">
          <w:rPr>
            <w:rFonts w:ascii="Times New Roman" w:eastAsiaTheme="minorEastAsia" w:hAnsi="Times New Roman" w:cs="Times New Roman"/>
            <w:noProof/>
            <w:sz w:val="22"/>
            <w:szCs w:val="22"/>
            <w:lang w:eastAsia="pl-PL"/>
          </w:rPr>
          <w:tab/>
        </w:r>
        <w:r w:rsidR="00ED4CC3" w:rsidRPr="008614E6">
          <w:rPr>
            <w:rStyle w:val="Hipercze"/>
            <w:rFonts w:ascii="Times New Roman" w:hAnsi="Times New Roman" w:cs="Times New Roman"/>
            <w:noProof/>
            <w:sz w:val="22"/>
            <w:szCs w:val="22"/>
          </w:rPr>
          <w:t>Wskazanie terenów, które ze względu na sposób zagospodarowania będą mieć wpływ na cele środowiskowe jednolitych części wód</w:t>
        </w:r>
        <w:r w:rsidR="00ED4CC3" w:rsidRPr="008614E6">
          <w:rPr>
            <w:rFonts w:ascii="Times New Roman" w:hAnsi="Times New Roman" w:cs="Times New Roman"/>
            <w:noProof/>
            <w:webHidden/>
            <w:sz w:val="22"/>
            <w:szCs w:val="22"/>
          </w:rPr>
          <w:tab/>
        </w:r>
        <w:r w:rsidRPr="008614E6">
          <w:rPr>
            <w:rFonts w:ascii="Times New Roman" w:hAnsi="Times New Roman" w:cs="Times New Roman"/>
            <w:noProof/>
            <w:webHidden/>
            <w:sz w:val="22"/>
            <w:szCs w:val="22"/>
          </w:rPr>
          <w:fldChar w:fldCharType="begin"/>
        </w:r>
        <w:r w:rsidR="00ED4CC3" w:rsidRPr="008614E6">
          <w:rPr>
            <w:rFonts w:ascii="Times New Roman" w:hAnsi="Times New Roman" w:cs="Times New Roman"/>
            <w:noProof/>
            <w:webHidden/>
            <w:sz w:val="22"/>
            <w:szCs w:val="22"/>
          </w:rPr>
          <w:instrText xml:space="preserve"> PAGEREF _Toc58172514 \h </w:instrText>
        </w:r>
        <w:r w:rsidRPr="008614E6">
          <w:rPr>
            <w:rFonts w:ascii="Times New Roman" w:hAnsi="Times New Roman" w:cs="Times New Roman"/>
            <w:noProof/>
            <w:webHidden/>
            <w:sz w:val="22"/>
            <w:szCs w:val="22"/>
          </w:rPr>
        </w:r>
        <w:r w:rsidRPr="008614E6">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196</w:t>
        </w:r>
        <w:r w:rsidRPr="008614E6">
          <w:rPr>
            <w:rFonts w:ascii="Times New Roman" w:hAnsi="Times New Roman" w:cs="Times New Roman"/>
            <w:noProof/>
            <w:webHidden/>
            <w:sz w:val="22"/>
            <w:szCs w:val="22"/>
          </w:rPr>
          <w:fldChar w:fldCharType="end"/>
        </w:r>
      </w:hyperlink>
    </w:p>
    <w:p w:rsidR="00ED4CC3" w:rsidRPr="008614E6" w:rsidRDefault="00071562">
      <w:pPr>
        <w:pStyle w:val="Spistreci3"/>
        <w:rPr>
          <w:rFonts w:ascii="Times New Roman" w:eastAsiaTheme="minorEastAsia" w:hAnsi="Times New Roman" w:cs="Times New Roman"/>
          <w:noProof/>
          <w:sz w:val="22"/>
          <w:szCs w:val="22"/>
          <w:lang w:eastAsia="pl-PL"/>
        </w:rPr>
      </w:pPr>
      <w:hyperlink w:anchor="_Toc58172515" w:history="1">
        <w:r w:rsidR="00ED4CC3" w:rsidRPr="008614E6">
          <w:rPr>
            <w:rStyle w:val="Hipercze"/>
            <w:rFonts w:ascii="Times New Roman" w:hAnsi="Times New Roman" w:cs="Times New Roman"/>
            <w:noProof/>
            <w:sz w:val="22"/>
            <w:szCs w:val="22"/>
          </w:rPr>
          <w:t>3.4.</w:t>
        </w:r>
        <w:r w:rsidR="00ED4CC3" w:rsidRPr="008614E6">
          <w:rPr>
            <w:rFonts w:ascii="Times New Roman" w:eastAsiaTheme="minorEastAsia" w:hAnsi="Times New Roman" w:cs="Times New Roman"/>
            <w:noProof/>
            <w:sz w:val="22"/>
            <w:szCs w:val="22"/>
            <w:lang w:eastAsia="pl-PL"/>
          </w:rPr>
          <w:tab/>
        </w:r>
        <w:r w:rsidR="00ED4CC3" w:rsidRPr="008614E6">
          <w:rPr>
            <w:rStyle w:val="Hipercze"/>
            <w:rFonts w:ascii="Times New Roman" w:hAnsi="Times New Roman" w:cs="Times New Roman"/>
            <w:noProof/>
            <w:sz w:val="22"/>
            <w:szCs w:val="22"/>
          </w:rPr>
          <w:t>Identyfikacja i ocena oddziaływań rozwiązań ujętych w projekcie Programu na cele środowiskowe jednolitych części wód</w:t>
        </w:r>
        <w:r w:rsidR="00ED4CC3" w:rsidRPr="008614E6">
          <w:rPr>
            <w:rFonts w:ascii="Times New Roman" w:hAnsi="Times New Roman" w:cs="Times New Roman"/>
            <w:noProof/>
            <w:webHidden/>
            <w:sz w:val="22"/>
            <w:szCs w:val="22"/>
          </w:rPr>
          <w:tab/>
        </w:r>
        <w:r w:rsidRPr="008614E6">
          <w:rPr>
            <w:rFonts w:ascii="Times New Roman" w:hAnsi="Times New Roman" w:cs="Times New Roman"/>
            <w:noProof/>
            <w:webHidden/>
            <w:sz w:val="22"/>
            <w:szCs w:val="22"/>
          </w:rPr>
          <w:fldChar w:fldCharType="begin"/>
        </w:r>
        <w:r w:rsidR="00ED4CC3" w:rsidRPr="008614E6">
          <w:rPr>
            <w:rFonts w:ascii="Times New Roman" w:hAnsi="Times New Roman" w:cs="Times New Roman"/>
            <w:noProof/>
            <w:webHidden/>
            <w:sz w:val="22"/>
            <w:szCs w:val="22"/>
          </w:rPr>
          <w:instrText xml:space="preserve"> PAGEREF _Toc58172515 \h </w:instrText>
        </w:r>
        <w:r w:rsidRPr="008614E6">
          <w:rPr>
            <w:rFonts w:ascii="Times New Roman" w:hAnsi="Times New Roman" w:cs="Times New Roman"/>
            <w:noProof/>
            <w:webHidden/>
            <w:sz w:val="22"/>
            <w:szCs w:val="22"/>
          </w:rPr>
        </w:r>
        <w:r w:rsidRPr="008614E6">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197</w:t>
        </w:r>
        <w:r w:rsidRPr="008614E6">
          <w:rPr>
            <w:rFonts w:ascii="Times New Roman" w:hAnsi="Times New Roman" w:cs="Times New Roman"/>
            <w:noProof/>
            <w:webHidden/>
            <w:sz w:val="22"/>
            <w:szCs w:val="22"/>
          </w:rPr>
          <w:fldChar w:fldCharType="end"/>
        </w:r>
      </w:hyperlink>
    </w:p>
    <w:p w:rsidR="00ED4CC3" w:rsidRPr="008614E6" w:rsidRDefault="00071562">
      <w:pPr>
        <w:pStyle w:val="Spistreci3"/>
        <w:rPr>
          <w:rFonts w:ascii="Times New Roman" w:eastAsiaTheme="minorEastAsia" w:hAnsi="Times New Roman" w:cs="Times New Roman"/>
          <w:noProof/>
          <w:sz w:val="22"/>
          <w:szCs w:val="22"/>
          <w:lang w:eastAsia="pl-PL"/>
        </w:rPr>
      </w:pPr>
      <w:hyperlink w:anchor="_Toc58172516" w:history="1">
        <w:r w:rsidR="00ED4CC3" w:rsidRPr="008614E6">
          <w:rPr>
            <w:rStyle w:val="Hipercze"/>
            <w:rFonts w:ascii="Times New Roman" w:hAnsi="Times New Roman" w:cs="Times New Roman"/>
            <w:noProof/>
            <w:sz w:val="22"/>
            <w:szCs w:val="22"/>
          </w:rPr>
          <w:t>3.5.</w:t>
        </w:r>
        <w:r w:rsidR="00ED4CC3" w:rsidRPr="008614E6">
          <w:rPr>
            <w:rFonts w:ascii="Times New Roman" w:eastAsiaTheme="minorEastAsia" w:hAnsi="Times New Roman" w:cs="Times New Roman"/>
            <w:noProof/>
            <w:sz w:val="22"/>
            <w:szCs w:val="22"/>
            <w:lang w:eastAsia="pl-PL"/>
          </w:rPr>
          <w:tab/>
        </w:r>
        <w:r w:rsidR="00ED4CC3" w:rsidRPr="008614E6">
          <w:rPr>
            <w:rStyle w:val="Hipercze"/>
            <w:rFonts w:ascii="Times New Roman" w:hAnsi="Times New Roman" w:cs="Times New Roman"/>
            <w:noProof/>
            <w:sz w:val="22"/>
            <w:szCs w:val="22"/>
          </w:rPr>
          <w:t>Wskazanie środków minimalizujących potencjalne oddziaływania na jednolite części wód</w:t>
        </w:r>
        <w:r w:rsidR="00ED4CC3" w:rsidRPr="008614E6">
          <w:rPr>
            <w:rFonts w:ascii="Times New Roman" w:hAnsi="Times New Roman" w:cs="Times New Roman"/>
            <w:noProof/>
            <w:webHidden/>
            <w:sz w:val="22"/>
            <w:szCs w:val="22"/>
          </w:rPr>
          <w:tab/>
        </w:r>
        <w:r w:rsidR="008614E6">
          <w:rPr>
            <w:rFonts w:ascii="Times New Roman" w:hAnsi="Times New Roman" w:cs="Times New Roman"/>
            <w:noProof/>
            <w:webHidden/>
            <w:sz w:val="22"/>
            <w:szCs w:val="22"/>
          </w:rPr>
          <w:tab/>
        </w:r>
        <w:r w:rsidRPr="008614E6">
          <w:rPr>
            <w:rFonts w:ascii="Times New Roman" w:hAnsi="Times New Roman" w:cs="Times New Roman"/>
            <w:noProof/>
            <w:webHidden/>
            <w:sz w:val="22"/>
            <w:szCs w:val="22"/>
          </w:rPr>
          <w:fldChar w:fldCharType="begin"/>
        </w:r>
        <w:r w:rsidR="00ED4CC3" w:rsidRPr="008614E6">
          <w:rPr>
            <w:rFonts w:ascii="Times New Roman" w:hAnsi="Times New Roman" w:cs="Times New Roman"/>
            <w:noProof/>
            <w:webHidden/>
            <w:sz w:val="22"/>
            <w:szCs w:val="22"/>
          </w:rPr>
          <w:instrText xml:space="preserve"> PAGEREF _Toc58172516 \h </w:instrText>
        </w:r>
        <w:r w:rsidRPr="008614E6">
          <w:rPr>
            <w:rFonts w:ascii="Times New Roman" w:hAnsi="Times New Roman" w:cs="Times New Roman"/>
            <w:noProof/>
            <w:webHidden/>
            <w:sz w:val="22"/>
            <w:szCs w:val="22"/>
          </w:rPr>
        </w:r>
        <w:r w:rsidRPr="008614E6">
          <w:rPr>
            <w:rFonts w:ascii="Times New Roman" w:hAnsi="Times New Roman" w:cs="Times New Roman"/>
            <w:noProof/>
            <w:webHidden/>
            <w:sz w:val="22"/>
            <w:szCs w:val="22"/>
          </w:rPr>
          <w:fldChar w:fldCharType="separate"/>
        </w:r>
        <w:r w:rsidR="007D7C4E">
          <w:rPr>
            <w:rFonts w:ascii="Times New Roman" w:hAnsi="Times New Roman" w:cs="Times New Roman"/>
            <w:noProof/>
            <w:webHidden/>
            <w:sz w:val="22"/>
            <w:szCs w:val="22"/>
          </w:rPr>
          <w:t>199</w:t>
        </w:r>
        <w:r w:rsidRPr="008614E6">
          <w:rPr>
            <w:rFonts w:ascii="Times New Roman" w:hAnsi="Times New Roman" w:cs="Times New Roman"/>
            <w:noProof/>
            <w:webHidden/>
            <w:sz w:val="22"/>
            <w:szCs w:val="22"/>
          </w:rPr>
          <w:fldChar w:fldCharType="end"/>
        </w:r>
      </w:hyperlink>
    </w:p>
    <w:p w:rsidR="00ED4CC3" w:rsidRPr="008614E6" w:rsidRDefault="00071562">
      <w:pPr>
        <w:pStyle w:val="Spistreci2"/>
        <w:rPr>
          <w:rFonts w:eastAsiaTheme="minorEastAsia"/>
          <w:bCs w:val="0"/>
          <w:lang w:eastAsia="pl-PL"/>
        </w:rPr>
      </w:pPr>
      <w:hyperlink w:anchor="_Toc58172517" w:history="1">
        <w:r w:rsidR="00ED4CC3" w:rsidRPr="008614E6">
          <w:rPr>
            <w:rStyle w:val="Hipercze"/>
          </w:rPr>
          <w:t>4.</w:t>
        </w:r>
        <w:r w:rsidR="00ED4CC3" w:rsidRPr="008614E6">
          <w:rPr>
            <w:rFonts w:eastAsiaTheme="minorEastAsia"/>
            <w:bCs w:val="0"/>
            <w:lang w:eastAsia="pl-PL"/>
          </w:rPr>
          <w:tab/>
        </w:r>
        <w:r w:rsidR="00ED4CC3" w:rsidRPr="008614E6">
          <w:rPr>
            <w:rStyle w:val="Hipercze"/>
          </w:rPr>
          <w:t>Analiza oddziaływania projektu Programu pod kątem dotrzymania norm akustycznych</w:t>
        </w:r>
        <w:r w:rsidR="00ED4CC3" w:rsidRPr="008614E6">
          <w:rPr>
            <w:webHidden/>
          </w:rPr>
          <w:tab/>
        </w:r>
        <w:r w:rsidRPr="008614E6">
          <w:rPr>
            <w:webHidden/>
          </w:rPr>
          <w:fldChar w:fldCharType="begin"/>
        </w:r>
        <w:r w:rsidR="00ED4CC3" w:rsidRPr="008614E6">
          <w:rPr>
            <w:webHidden/>
          </w:rPr>
          <w:instrText xml:space="preserve"> PAGEREF _Toc58172517 \h </w:instrText>
        </w:r>
        <w:r w:rsidRPr="008614E6">
          <w:rPr>
            <w:webHidden/>
          </w:rPr>
        </w:r>
        <w:r w:rsidRPr="008614E6">
          <w:rPr>
            <w:webHidden/>
          </w:rPr>
          <w:fldChar w:fldCharType="separate"/>
        </w:r>
        <w:r w:rsidR="007D7C4E">
          <w:rPr>
            <w:webHidden/>
          </w:rPr>
          <w:t>199</w:t>
        </w:r>
        <w:r w:rsidRPr="008614E6">
          <w:rPr>
            <w:webHidden/>
          </w:rPr>
          <w:fldChar w:fldCharType="end"/>
        </w:r>
      </w:hyperlink>
    </w:p>
    <w:p w:rsidR="00ED4CC3" w:rsidRPr="008614E6" w:rsidRDefault="00071562">
      <w:pPr>
        <w:pStyle w:val="Spistreci2"/>
        <w:rPr>
          <w:rFonts w:eastAsiaTheme="minorEastAsia"/>
          <w:bCs w:val="0"/>
          <w:lang w:eastAsia="pl-PL"/>
        </w:rPr>
      </w:pPr>
      <w:hyperlink w:anchor="_Toc58172518" w:history="1">
        <w:r w:rsidR="00ED4CC3" w:rsidRPr="008614E6">
          <w:rPr>
            <w:rStyle w:val="Hipercze"/>
          </w:rPr>
          <w:t>5.</w:t>
        </w:r>
        <w:r w:rsidR="00ED4CC3" w:rsidRPr="008614E6">
          <w:rPr>
            <w:rFonts w:eastAsiaTheme="minorEastAsia"/>
            <w:bCs w:val="0"/>
            <w:lang w:eastAsia="pl-PL"/>
          </w:rPr>
          <w:tab/>
        </w:r>
        <w:r w:rsidR="00ED4CC3" w:rsidRPr="008614E6">
          <w:rPr>
            <w:rStyle w:val="Hipercze"/>
          </w:rPr>
          <w:t xml:space="preserve">Analiza wpływu realizacji </w:t>
        </w:r>
        <w:bookmarkStart w:id="0" w:name="_GoBack"/>
        <w:bookmarkEnd w:id="0"/>
        <w:r w:rsidR="00ED4CC3" w:rsidRPr="008614E6">
          <w:rPr>
            <w:rStyle w:val="Hipercze"/>
          </w:rPr>
          <w:t>projektu Programu na krajobraz</w:t>
        </w:r>
        <w:r w:rsidR="00ED4CC3" w:rsidRPr="008614E6">
          <w:rPr>
            <w:webHidden/>
          </w:rPr>
          <w:tab/>
        </w:r>
        <w:r w:rsidRPr="008614E6">
          <w:rPr>
            <w:webHidden/>
          </w:rPr>
          <w:fldChar w:fldCharType="begin"/>
        </w:r>
        <w:r w:rsidR="00ED4CC3" w:rsidRPr="008614E6">
          <w:rPr>
            <w:webHidden/>
          </w:rPr>
          <w:instrText xml:space="preserve"> PAGEREF _Toc58172518 \h </w:instrText>
        </w:r>
        <w:r w:rsidRPr="008614E6">
          <w:rPr>
            <w:webHidden/>
          </w:rPr>
        </w:r>
        <w:r w:rsidRPr="008614E6">
          <w:rPr>
            <w:webHidden/>
          </w:rPr>
          <w:fldChar w:fldCharType="separate"/>
        </w:r>
        <w:r w:rsidR="007D7C4E">
          <w:rPr>
            <w:webHidden/>
          </w:rPr>
          <w:t>201</w:t>
        </w:r>
        <w:r w:rsidRPr="008614E6">
          <w:rPr>
            <w:webHidden/>
          </w:rPr>
          <w:fldChar w:fldCharType="end"/>
        </w:r>
      </w:hyperlink>
    </w:p>
    <w:p w:rsidR="00ED4CC3" w:rsidRPr="008614E6" w:rsidRDefault="00071562">
      <w:pPr>
        <w:pStyle w:val="Spistreci2"/>
        <w:rPr>
          <w:rFonts w:eastAsiaTheme="minorEastAsia"/>
          <w:bCs w:val="0"/>
          <w:lang w:eastAsia="pl-PL"/>
        </w:rPr>
      </w:pPr>
      <w:hyperlink w:anchor="_Toc58172519" w:history="1">
        <w:r w:rsidR="00ED4CC3" w:rsidRPr="008614E6">
          <w:rPr>
            <w:rStyle w:val="Hipercze"/>
          </w:rPr>
          <w:t>6.</w:t>
        </w:r>
        <w:r w:rsidR="00ED4CC3" w:rsidRPr="008614E6">
          <w:rPr>
            <w:rFonts w:eastAsiaTheme="minorEastAsia"/>
            <w:bCs w:val="0"/>
            <w:lang w:eastAsia="pl-PL"/>
          </w:rPr>
          <w:tab/>
        </w:r>
        <w:r w:rsidR="00ED4CC3" w:rsidRPr="008614E6">
          <w:rPr>
            <w:rStyle w:val="Hipercze"/>
          </w:rPr>
          <w:t>Analiza wpływu realizacji projektu Programu na klimat oraz wskazanie działań, które będą sprzyjały adaptacji do zmian klimatu</w:t>
        </w:r>
        <w:r w:rsidR="00ED4CC3" w:rsidRPr="008614E6">
          <w:rPr>
            <w:webHidden/>
          </w:rPr>
          <w:tab/>
        </w:r>
        <w:r w:rsidRPr="008614E6">
          <w:rPr>
            <w:webHidden/>
          </w:rPr>
          <w:fldChar w:fldCharType="begin"/>
        </w:r>
        <w:r w:rsidR="00ED4CC3" w:rsidRPr="008614E6">
          <w:rPr>
            <w:webHidden/>
          </w:rPr>
          <w:instrText xml:space="preserve"> PAGEREF _Toc58172519 \h </w:instrText>
        </w:r>
        <w:r w:rsidRPr="008614E6">
          <w:rPr>
            <w:webHidden/>
          </w:rPr>
        </w:r>
        <w:r w:rsidRPr="008614E6">
          <w:rPr>
            <w:webHidden/>
          </w:rPr>
          <w:fldChar w:fldCharType="separate"/>
        </w:r>
        <w:r w:rsidR="007D7C4E">
          <w:rPr>
            <w:webHidden/>
          </w:rPr>
          <w:t>202</w:t>
        </w:r>
        <w:r w:rsidRPr="008614E6">
          <w:rPr>
            <w:webHidden/>
          </w:rPr>
          <w:fldChar w:fldCharType="end"/>
        </w:r>
      </w:hyperlink>
    </w:p>
    <w:p w:rsidR="00ED4CC3" w:rsidRPr="00ED4CC3" w:rsidRDefault="00071562">
      <w:pPr>
        <w:pStyle w:val="Spistreci1"/>
        <w:rPr>
          <w:rFonts w:eastAsiaTheme="minorEastAsia"/>
          <w:b w:val="0"/>
          <w:bCs w:val="0"/>
          <w:iCs w:val="0"/>
          <w:lang w:eastAsia="pl-PL"/>
        </w:rPr>
      </w:pPr>
      <w:hyperlink w:anchor="_Toc58172520" w:history="1">
        <w:r w:rsidR="00ED4CC3" w:rsidRPr="00ED4CC3">
          <w:rPr>
            <w:rStyle w:val="Hipercze"/>
          </w:rPr>
          <w:t>IX.</w:t>
        </w:r>
        <w:r w:rsidR="00ED4CC3" w:rsidRPr="00ED4CC3">
          <w:rPr>
            <w:rFonts w:eastAsiaTheme="minorEastAsia"/>
            <w:b w:val="0"/>
            <w:bCs w:val="0"/>
            <w:iCs w:val="0"/>
            <w:lang w:eastAsia="pl-PL"/>
          </w:rPr>
          <w:tab/>
        </w:r>
        <w:r w:rsidR="00ED4CC3" w:rsidRPr="00ED4CC3">
          <w:rPr>
            <w:rStyle w:val="Hipercze"/>
          </w:rPr>
          <w:t>Przedstawienie rozwiązań mających na celu zapobieganie, ograniczanie lub kompensację przyrodniczą negatywnych oddziaływań na środowisko mogących być skutkiem realizacji projektu Programu, w szczególności na cele i przedmioty ochrony oraz integralność obszarów Natura 2000</w:t>
        </w:r>
        <w:r w:rsidR="00ED4CC3" w:rsidRPr="00ED4CC3">
          <w:rPr>
            <w:webHidden/>
          </w:rPr>
          <w:tab/>
        </w:r>
        <w:r w:rsidRPr="00ED4CC3">
          <w:rPr>
            <w:webHidden/>
          </w:rPr>
          <w:fldChar w:fldCharType="begin"/>
        </w:r>
        <w:r w:rsidR="00ED4CC3" w:rsidRPr="00ED4CC3">
          <w:rPr>
            <w:webHidden/>
          </w:rPr>
          <w:instrText xml:space="preserve"> PAGEREF _Toc58172520 \h </w:instrText>
        </w:r>
        <w:r w:rsidRPr="00ED4CC3">
          <w:rPr>
            <w:webHidden/>
          </w:rPr>
        </w:r>
        <w:r w:rsidRPr="00ED4CC3">
          <w:rPr>
            <w:webHidden/>
          </w:rPr>
          <w:fldChar w:fldCharType="separate"/>
        </w:r>
        <w:r w:rsidR="007D7C4E">
          <w:rPr>
            <w:webHidden/>
          </w:rPr>
          <w:t>203</w:t>
        </w:r>
        <w:r w:rsidRPr="00ED4CC3">
          <w:rPr>
            <w:webHidden/>
          </w:rPr>
          <w:fldChar w:fldCharType="end"/>
        </w:r>
      </w:hyperlink>
    </w:p>
    <w:p w:rsidR="00ED4CC3" w:rsidRPr="00ED4CC3" w:rsidRDefault="00071562">
      <w:pPr>
        <w:pStyle w:val="Spistreci1"/>
        <w:rPr>
          <w:rFonts w:eastAsiaTheme="minorEastAsia"/>
          <w:b w:val="0"/>
          <w:bCs w:val="0"/>
          <w:iCs w:val="0"/>
          <w:lang w:eastAsia="pl-PL"/>
        </w:rPr>
      </w:pPr>
      <w:hyperlink w:anchor="_Toc58172521" w:history="1">
        <w:r w:rsidR="00ED4CC3" w:rsidRPr="00ED4CC3">
          <w:rPr>
            <w:rStyle w:val="Hipercze"/>
          </w:rPr>
          <w:t>X.</w:t>
        </w:r>
        <w:r w:rsidR="00ED4CC3" w:rsidRPr="00ED4CC3">
          <w:rPr>
            <w:rFonts w:eastAsiaTheme="minorEastAsia"/>
            <w:b w:val="0"/>
            <w:bCs w:val="0"/>
            <w:iCs w:val="0"/>
            <w:lang w:eastAsia="pl-PL"/>
          </w:rPr>
          <w:tab/>
        </w:r>
        <w:r w:rsidR="00ED4CC3" w:rsidRPr="00ED4CC3">
          <w:rPr>
            <w:rStyle w:val="Hipercze"/>
          </w:rPr>
          <w:t>Przedstawienie rozwiązań alternatywnych do rozwiązań zawartych w projekcie Programu wraz z uzasadnieniem ich wyboru oraz opisem metod dokonania oceny prowadzącej do tego wyboru albo wyjaśnienie braku rozwiązań alternatywnych</w:t>
        </w:r>
        <w:r w:rsidR="00ED4CC3" w:rsidRPr="00ED4CC3">
          <w:rPr>
            <w:webHidden/>
          </w:rPr>
          <w:tab/>
        </w:r>
        <w:r w:rsidRPr="00ED4CC3">
          <w:rPr>
            <w:webHidden/>
          </w:rPr>
          <w:fldChar w:fldCharType="begin"/>
        </w:r>
        <w:r w:rsidR="00ED4CC3" w:rsidRPr="00ED4CC3">
          <w:rPr>
            <w:webHidden/>
          </w:rPr>
          <w:instrText xml:space="preserve"> PAGEREF _Toc58172521 \h </w:instrText>
        </w:r>
        <w:r w:rsidRPr="00ED4CC3">
          <w:rPr>
            <w:webHidden/>
          </w:rPr>
        </w:r>
        <w:r w:rsidRPr="00ED4CC3">
          <w:rPr>
            <w:webHidden/>
          </w:rPr>
          <w:fldChar w:fldCharType="separate"/>
        </w:r>
        <w:r w:rsidR="007D7C4E">
          <w:rPr>
            <w:webHidden/>
          </w:rPr>
          <w:t>206</w:t>
        </w:r>
        <w:r w:rsidRPr="00ED4CC3">
          <w:rPr>
            <w:webHidden/>
          </w:rPr>
          <w:fldChar w:fldCharType="end"/>
        </w:r>
      </w:hyperlink>
    </w:p>
    <w:p w:rsidR="00ED4CC3" w:rsidRPr="00ED4CC3" w:rsidRDefault="00071562">
      <w:pPr>
        <w:pStyle w:val="Spistreci1"/>
        <w:rPr>
          <w:rFonts w:eastAsiaTheme="minorEastAsia"/>
          <w:b w:val="0"/>
          <w:bCs w:val="0"/>
          <w:iCs w:val="0"/>
          <w:lang w:eastAsia="pl-PL"/>
        </w:rPr>
      </w:pPr>
      <w:hyperlink w:anchor="_Toc58172522" w:history="1">
        <w:r w:rsidR="00ED4CC3" w:rsidRPr="00ED4CC3">
          <w:rPr>
            <w:rStyle w:val="Hipercze"/>
          </w:rPr>
          <w:t>XI.</w:t>
        </w:r>
        <w:r w:rsidR="00ED4CC3" w:rsidRPr="00ED4CC3">
          <w:rPr>
            <w:rFonts w:eastAsiaTheme="minorEastAsia"/>
            <w:b w:val="0"/>
            <w:bCs w:val="0"/>
            <w:iCs w:val="0"/>
            <w:lang w:eastAsia="pl-PL"/>
          </w:rPr>
          <w:tab/>
        </w:r>
        <w:r w:rsidR="00ED4CC3" w:rsidRPr="00ED4CC3">
          <w:rPr>
            <w:rStyle w:val="Hipercze"/>
          </w:rPr>
          <w:t>Informacje o możliwym transgranicznym oddziaływaniu na środowisko</w:t>
        </w:r>
        <w:r w:rsidR="00ED4CC3" w:rsidRPr="00ED4CC3">
          <w:rPr>
            <w:webHidden/>
          </w:rPr>
          <w:tab/>
        </w:r>
        <w:r w:rsidRPr="00ED4CC3">
          <w:rPr>
            <w:webHidden/>
          </w:rPr>
          <w:fldChar w:fldCharType="begin"/>
        </w:r>
        <w:r w:rsidR="00ED4CC3" w:rsidRPr="00ED4CC3">
          <w:rPr>
            <w:webHidden/>
          </w:rPr>
          <w:instrText xml:space="preserve"> PAGEREF _Toc58172522 \h </w:instrText>
        </w:r>
        <w:r w:rsidRPr="00ED4CC3">
          <w:rPr>
            <w:webHidden/>
          </w:rPr>
        </w:r>
        <w:r w:rsidRPr="00ED4CC3">
          <w:rPr>
            <w:webHidden/>
          </w:rPr>
          <w:fldChar w:fldCharType="separate"/>
        </w:r>
        <w:r w:rsidR="007D7C4E">
          <w:rPr>
            <w:webHidden/>
          </w:rPr>
          <w:t>208</w:t>
        </w:r>
        <w:r w:rsidRPr="00ED4CC3">
          <w:rPr>
            <w:webHidden/>
          </w:rPr>
          <w:fldChar w:fldCharType="end"/>
        </w:r>
      </w:hyperlink>
    </w:p>
    <w:p w:rsidR="00ED4CC3" w:rsidRPr="00ED4CC3" w:rsidRDefault="00071562">
      <w:pPr>
        <w:pStyle w:val="Spistreci1"/>
        <w:rPr>
          <w:rFonts w:eastAsiaTheme="minorEastAsia"/>
          <w:b w:val="0"/>
          <w:bCs w:val="0"/>
          <w:iCs w:val="0"/>
          <w:lang w:eastAsia="pl-PL"/>
        </w:rPr>
      </w:pPr>
      <w:hyperlink w:anchor="_Toc58172523" w:history="1">
        <w:r w:rsidR="00ED4CC3" w:rsidRPr="00ED4CC3">
          <w:rPr>
            <w:rStyle w:val="Hipercze"/>
          </w:rPr>
          <w:t>XII.</w:t>
        </w:r>
        <w:r w:rsidR="00ED4CC3" w:rsidRPr="00ED4CC3">
          <w:rPr>
            <w:rFonts w:eastAsiaTheme="minorEastAsia"/>
            <w:b w:val="0"/>
            <w:bCs w:val="0"/>
            <w:iCs w:val="0"/>
            <w:lang w:eastAsia="pl-PL"/>
          </w:rPr>
          <w:tab/>
        </w:r>
        <w:r w:rsidR="00ED4CC3" w:rsidRPr="00ED4CC3">
          <w:rPr>
            <w:rStyle w:val="Hipercze"/>
          </w:rPr>
          <w:t>Wskazanie napotkanych trudności wynikających z niedostatków techniki lub luk we współczesnej wiedzy</w:t>
        </w:r>
        <w:r w:rsidR="00ED4CC3" w:rsidRPr="00ED4CC3">
          <w:rPr>
            <w:webHidden/>
          </w:rPr>
          <w:tab/>
        </w:r>
        <w:r w:rsidRPr="00ED4CC3">
          <w:rPr>
            <w:webHidden/>
          </w:rPr>
          <w:fldChar w:fldCharType="begin"/>
        </w:r>
        <w:r w:rsidR="00ED4CC3" w:rsidRPr="00ED4CC3">
          <w:rPr>
            <w:webHidden/>
          </w:rPr>
          <w:instrText xml:space="preserve"> PAGEREF _Toc58172523 \h </w:instrText>
        </w:r>
        <w:r w:rsidRPr="00ED4CC3">
          <w:rPr>
            <w:webHidden/>
          </w:rPr>
        </w:r>
        <w:r w:rsidRPr="00ED4CC3">
          <w:rPr>
            <w:webHidden/>
          </w:rPr>
          <w:fldChar w:fldCharType="separate"/>
        </w:r>
        <w:r w:rsidR="007D7C4E">
          <w:rPr>
            <w:webHidden/>
          </w:rPr>
          <w:t>208</w:t>
        </w:r>
        <w:r w:rsidRPr="00ED4CC3">
          <w:rPr>
            <w:webHidden/>
          </w:rPr>
          <w:fldChar w:fldCharType="end"/>
        </w:r>
      </w:hyperlink>
    </w:p>
    <w:p w:rsidR="00ED4CC3" w:rsidRPr="00ED4CC3" w:rsidRDefault="00071562">
      <w:pPr>
        <w:pStyle w:val="Spistreci1"/>
        <w:tabs>
          <w:tab w:val="left" w:pos="709"/>
        </w:tabs>
        <w:rPr>
          <w:rFonts w:eastAsiaTheme="minorEastAsia"/>
          <w:b w:val="0"/>
          <w:bCs w:val="0"/>
          <w:iCs w:val="0"/>
          <w:lang w:eastAsia="pl-PL"/>
        </w:rPr>
      </w:pPr>
      <w:hyperlink w:anchor="_Toc58172524" w:history="1">
        <w:r w:rsidR="00ED4CC3" w:rsidRPr="00ED4CC3">
          <w:rPr>
            <w:rStyle w:val="Hipercze"/>
          </w:rPr>
          <w:t>XIII.</w:t>
        </w:r>
        <w:r w:rsidR="00ED4CC3" w:rsidRPr="00ED4CC3">
          <w:rPr>
            <w:rFonts w:eastAsiaTheme="minorEastAsia"/>
            <w:b w:val="0"/>
            <w:bCs w:val="0"/>
            <w:iCs w:val="0"/>
            <w:lang w:eastAsia="pl-PL"/>
          </w:rPr>
          <w:tab/>
        </w:r>
        <w:r w:rsidR="00ED4CC3" w:rsidRPr="00ED4CC3">
          <w:rPr>
            <w:rStyle w:val="Hipercze"/>
          </w:rPr>
          <w:t>Wnioski</w:t>
        </w:r>
        <w:r w:rsidR="00ED4CC3" w:rsidRPr="00ED4CC3">
          <w:rPr>
            <w:webHidden/>
          </w:rPr>
          <w:tab/>
        </w:r>
        <w:r w:rsidRPr="00ED4CC3">
          <w:rPr>
            <w:webHidden/>
          </w:rPr>
          <w:fldChar w:fldCharType="begin"/>
        </w:r>
        <w:r w:rsidR="00ED4CC3" w:rsidRPr="00ED4CC3">
          <w:rPr>
            <w:webHidden/>
          </w:rPr>
          <w:instrText xml:space="preserve"> PAGEREF _Toc58172524 \h </w:instrText>
        </w:r>
        <w:r w:rsidRPr="00ED4CC3">
          <w:rPr>
            <w:webHidden/>
          </w:rPr>
        </w:r>
        <w:r w:rsidRPr="00ED4CC3">
          <w:rPr>
            <w:webHidden/>
          </w:rPr>
          <w:fldChar w:fldCharType="separate"/>
        </w:r>
        <w:r w:rsidR="007D7C4E">
          <w:rPr>
            <w:webHidden/>
          </w:rPr>
          <w:t>209</w:t>
        </w:r>
        <w:r w:rsidRPr="00ED4CC3">
          <w:rPr>
            <w:webHidden/>
          </w:rPr>
          <w:fldChar w:fldCharType="end"/>
        </w:r>
      </w:hyperlink>
    </w:p>
    <w:p w:rsidR="00ED4CC3" w:rsidRPr="00ED4CC3" w:rsidRDefault="00071562">
      <w:pPr>
        <w:pStyle w:val="Spistreci1"/>
        <w:rPr>
          <w:rFonts w:eastAsiaTheme="minorEastAsia"/>
          <w:b w:val="0"/>
          <w:bCs w:val="0"/>
          <w:iCs w:val="0"/>
          <w:lang w:eastAsia="pl-PL"/>
        </w:rPr>
      </w:pPr>
      <w:hyperlink w:anchor="_Toc58172525" w:history="1">
        <w:r w:rsidR="00ED4CC3" w:rsidRPr="00ED4CC3">
          <w:rPr>
            <w:rStyle w:val="Hipercze"/>
          </w:rPr>
          <w:t>Wykaz tabel</w:t>
        </w:r>
        <w:r w:rsidR="00ED4CC3" w:rsidRPr="00ED4CC3">
          <w:rPr>
            <w:webHidden/>
          </w:rPr>
          <w:tab/>
        </w:r>
        <w:r w:rsidRPr="00ED4CC3">
          <w:rPr>
            <w:webHidden/>
          </w:rPr>
          <w:fldChar w:fldCharType="begin"/>
        </w:r>
        <w:r w:rsidR="00ED4CC3" w:rsidRPr="00ED4CC3">
          <w:rPr>
            <w:webHidden/>
          </w:rPr>
          <w:instrText xml:space="preserve"> PAGEREF _Toc58172525 \h </w:instrText>
        </w:r>
        <w:r w:rsidRPr="00ED4CC3">
          <w:rPr>
            <w:webHidden/>
          </w:rPr>
        </w:r>
        <w:r w:rsidRPr="00ED4CC3">
          <w:rPr>
            <w:webHidden/>
          </w:rPr>
          <w:fldChar w:fldCharType="separate"/>
        </w:r>
        <w:r w:rsidR="007D7C4E">
          <w:rPr>
            <w:webHidden/>
          </w:rPr>
          <w:t>239</w:t>
        </w:r>
        <w:r w:rsidRPr="00ED4CC3">
          <w:rPr>
            <w:webHidden/>
          </w:rPr>
          <w:fldChar w:fldCharType="end"/>
        </w:r>
      </w:hyperlink>
    </w:p>
    <w:p w:rsidR="00ED4CC3" w:rsidRPr="00ED4CC3" w:rsidRDefault="00071562">
      <w:pPr>
        <w:pStyle w:val="Spistreci1"/>
        <w:rPr>
          <w:rFonts w:eastAsiaTheme="minorEastAsia"/>
          <w:b w:val="0"/>
          <w:bCs w:val="0"/>
          <w:iCs w:val="0"/>
          <w:lang w:eastAsia="pl-PL"/>
        </w:rPr>
      </w:pPr>
      <w:hyperlink w:anchor="_Toc58172526" w:history="1">
        <w:r w:rsidR="00ED4CC3" w:rsidRPr="00ED4CC3">
          <w:rPr>
            <w:rStyle w:val="Hipercze"/>
          </w:rPr>
          <w:t>Wykaz rysunków</w:t>
        </w:r>
        <w:r w:rsidR="00ED4CC3" w:rsidRPr="00ED4CC3">
          <w:rPr>
            <w:webHidden/>
          </w:rPr>
          <w:tab/>
        </w:r>
        <w:r w:rsidRPr="00ED4CC3">
          <w:rPr>
            <w:webHidden/>
          </w:rPr>
          <w:fldChar w:fldCharType="begin"/>
        </w:r>
        <w:r w:rsidR="00ED4CC3" w:rsidRPr="00ED4CC3">
          <w:rPr>
            <w:webHidden/>
          </w:rPr>
          <w:instrText xml:space="preserve"> PAGEREF _Toc58172526 \h </w:instrText>
        </w:r>
        <w:r w:rsidRPr="00ED4CC3">
          <w:rPr>
            <w:webHidden/>
          </w:rPr>
        </w:r>
        <w:r w:rsidRPr="00ED4CC3">
          <w:rPr>
            <w:webHidden/>
          </w:rPr>
          <w:fldChar w:fldCharType="separate"/>
        </w:r>
        <w:r w:rsidR="007D7C4E">
          <w:rPr>
            <w:webHidden/>
          </w:rPr>
          <w:t>239</w:t>
        </w:r>
        <w:r w:rsidRPr="00ED4CC3">
          <w:rPr>
            <w:webHidden/>
          </w:rPr>
          <w:fldChar w:fldCharType="end"/>
        </w:r>
      </w:hyperlink>
    </w:p>
    <w:p w:rsidR="00ED4CC3" w:rsidRPr="00ED4CC3" w:rsidRDefault="00071562">
      <w:pPr>
        <w:pStyle w:val="Spistreci1"/>
        <w:rPr>
          <w:rFonts w:eastAsiaTheme="minorEastAsia"/>
          <w:b w:val="0"/>
          <w:bCs w:val="0"/>
          <w:iCs w:val="0"/>
          <w:lang w:eastAsia="pl-PL"/>
        </w:rPr>
      </w:pPr>
      <w:hyperlink w:anchor="_Toc58172527" w:history="1">
        <w:r w:rsidR="00ED4CC3" w:rsidRPr="00ED4CC3">
          <w:rPr>
            <w:rStyle w:val="Hipercze"/>
          </w:rPr>
          <w:t>OŚWIADCZENIE</w:t>
        </w:r>
        <w:r w:rsidR="00ED4CC3" w:rsidRPr="00ED4CC3">
          <w:rPr>
            <w:webHidden/>
          </w:rPr>
          <w:tab/>
        </w:r>
        <w:r w:rsidRPr="00ED4CC3">
          <w:rPr>
            <w:webHidden/>
          </w:rPr>
          <w:fldChar w:fldCharType="begin"/>
        </w:r>
        <w:r w:rsidR="00ED4CC3" w:rsidRPr="00ED4CC3">
          <w:rPr>
            <w:webHidden/>
          </w:rPr>
          <w:instrText xml:space="preserve"> PAGEREF _Toc58172527 \h </w:instrText>
        </w:r>
        <w:r w:rsidRPr="00ED4CC3">
          <w:rPr>
            <w:webHidden/>
          </w:rPr>
        </w:r>
        <w:r w:rsidRPr="00ED4CC3">
          <w:rPr>
            <w:webHidden/>
          </w:rPr>
          <w:fldChar w:fldCharType="separate"/>
        </w:r>
        <w:r w:rsidR="007D7C4E">
          <w:rPr>
            <w:webHidden/>
          </w:rPr>
          <w:t>241</w:t>
        </w:r>
        <w:r w:rsidRPr="00ED4CC3">
          <w:rPr>
            <w:webHidden/>
          </w:rPr>
          <w:fldChar w:fldCharType="end"/>
        </w:r>
      </w:hyperlink>
    </w:p>
    <w:p w:rsidR="004854B5" w:rsidRPr="000B20A0" w:rsidRDefault="00071562" w:rsidP="003E0E8E">
      <w:pPr>
        <w:pStyle w:val="Spistreci1"/>
        <w:jc w:val="both"/>
      </w:pPr>
      <w:r w:rsidRPr="000B20A0">
        <w:fldChar w:fldCharType="end"/>
      </w:r>
      <w:r w:rsidR="003E5D77" w:rsidRPr="000B20A0">
        <w:t xml:space="preserve"> </w:t>
      </w:r>
      <w:r w:rsidR="004854B5" w:rsidRPr="000B20A0">
        <w:br w:type="page"/>
      </w:r>
    </w:p>
    <w:p w:rsidR="004854B5" w:rsidRPr="000B20A0" w:rsidRDefault="004854B5" w:rsidP="003E0E8E">
      <w:pPr>
        <w:outlineLvl w:val="0"/>
        <w:rPr>
          <w:b/>
        </w:rPr>
      </w:pPr>
      <w:bookmarkStart w:id="1" w:name="_Toc43710805"/>
      <w:bookmarkStart w:id="2" w:name="_Toc58172468"/>
      <w:r w:rsidRPr="000B20A0">
        <w:rPr>
          <w:b/>
        </w:rPr>
        <w:lastRenderedPageBreak/>
        <w:t>Wykaz skrótów</w:t>
      </w:r>
      <w:bookmarkEnd w:id="1"/>
      <w:bookmarkEnd w:id="2"/>
    </w:p>
    <w:p w:rsidR="004854B5" w:rsidRPr="000B20A0" w:rsidRDefault="004854B5" w:rsidP="003E0E8E"/>
    <w:tbl>
      <w:tblPr>
        <w:tblW w:w="9593" w:type="dxa"/>
        <w:tblInd w:w="-108" w:type="dxa"/>
        <w:tblLook w:val="04A0"/>
      </w:tblPr>
      <w:tblGrid>
        <w:gridCol w:w="1677"/>
        <w:gridCol w:w="411"/>
        <w:gridCol w:w="7505"/>
      </w:tblGrid>
      <w:tr w:rsidR="004854B5" w:rsidRPr="000B20A0" w:rsidTr="0027715D">
        <w:tc>
          <w:tcPr>
            <w:tcW w:w="1677" w:type="dxa"/>
            <w:shd w:val="clear" w:color="auto" w:fill="auto"/>
          </w:tcPr>
          <w:p w:rsidR="004854B5" w:rsidRPr="000B20A0" w:rsidRDefault="004854B5" w:rsidP="003E0E8E">
            <w:r w:rsidRPr="000B20A0">
              <w:rPr>
                <w:sz w:val="22"/>
                <w:szCs w:val="22"/>
              </w:rPr>
              <w:t>B(a)P</w:t>
            </w:r>
          </w:p>
        </w:tc>
        <w:tc>
          <w:tcPr>
            <w:tcW w:w="411" w:type="dxa"/>
          </w:tcPr>
          <w:p w:rsidR="004854B5" w:rsidRPr="000B20A0" w:rsidRDefault="004854B5" w:rsidP="003E0E8E"/>
        </w:tc>
        <w:tc>
          <w:tcPr>
            <w:tcW w:w="7505" w:type="dxa"/>
            <w:shd w:val="clear" w:color="auto" w:fill="auto"/>
          </w:tcPr>
          <w:p w:rsidR="004854B5" w:rsidRPr="000B20A0" w:rsidRDefault="004854B5" w:rsidP="003E0E8E">
            <w:r w:rsidRPr="000B20A0">
              <w:rPr>
                <w:sz w:val="22"/>
                <w:szCs w:val="22"/>
              </w:rPr>
              <w:t>benzo(a)piren</w:t>
            </w:r>
          </w:p>
        </w:tc>
      </w:tr>
      <w:tr w:rsidR="004854B5" w:rsidRPr="000B20A0" w:rsidTr="0027715D">
        <w:tc>
          <w:tcPr>
            <w:tcW w:w="1677" w:type="dxa"/>
            <w:shd w:val="clear" w:color="auto" w:fill="auto"/>
          </w:tcPr>
          <w:p w:rsidR="004854B5" w:rsidRPr="000B20A0" w:rsidRDefault="004854B5" w:rsidP="003E0E8E">
            <w:r w:rsidRPr="000B20A0">
              <w:rPr>
                <w:sz w:val="22"/>
                <w:szCs w:val="22"/>
              </w:rPr>
              <w:t xml:space="preserve">BAT </w:t>
            </w:r>
          </w:p>
        </w:tc>
        <w:tc>
          <w:tcPr>
            <w:tcW w:w="411" w:type="dxa"/>
          </w:tcPr>
          <w:p w:rsidR="004854B5" w:rsidRPr="000B20A0" w:rsidRDefault="004854B5" w:rsidP="003E0E8E"/>
        </w:tc>
        <w:tc>
          <w:tcPr>
            <w:tcW w:w="7505" w:type="dxa"/>
            <w:shd w:val="clear" w:color="auto" w:fill="auto"/>
          </w:tcPr>
          <w:p w:rsidR="004854B5" w:rsidRPr="000B20A0" w:rsidRDefault="004854B5" w:rsidP="003E0E8E">
            <w:r w:rsidRPr="000B20A0">
              <w:rPr>
                <w:sz w:val="22"/>
                <w:szCs w:val="22"/>
              </w:rPr>
              <w:t>Najlepsze Dostępne Techniki</w:t>
            </w:r>
          </w:p>
        </w:tc>
      </w:tr>
      <w:tr w:rsidR="004854B5" w:rsidRPr="000B20A0" w:rsidTr="0027715D">
        <w:tc>
          <w:tcPr>
            <w:tcW w:w="1677" w:type="dxa"/>
            <w:shd w:val="clear" w:color="auto" w:fill="auto"/>
          </w:tcPr>
          <w:p w:rsidR="004854B5" w:rsidRPr="000B20A0" w:rsidRDefault="004854B5" w:rsidP="003E0E8E">
            <w:r w:rsidRPr="000B20A0">
              <w:rPr>
                <w:sz w:val="22"/>
                <w:szCs w:val="22"/>
              </w:rPr>
              <w:t>BdPN</w:t>
            </w:r>
          </w:p>
        </w:tc>
        <w:tc>
          <w:tcPr>
            <w:tcW w:w="411" w:type="dxa"/>
          </w:tcPr>
          <w:p w:rsidR="004854B5" w:rsidRPr="000B20A0" w:rsidRDefault="004854B5" w:rsidP="003E0E8E"/>
        </w:tc>
        <w:tc>
          <w:tcPr>
            <w:tcW w:w="7505" w:type="dxa"/>
            <w:shd w:val="clear" w:color="auto" w:fill="auto"/>
          </w:tcPr>
          <w:p w:rsidR="004854B5" w:rsidRPr="000B20A0" w:rsidRDefault="004854B5" w:rsidP="003E0E8E">
            <w:r w:rsidRPr="000B20A0">
              <w:rPr>
                <w:sz w:val="22"/>
                <w:szCs w:val="22"/>
              </w:rPr>
              <w:t>Bieszczadzki Park Narodowy</w:t>
            </w:r>
          </w:p>
        </w:tc>
      </w:tr>
      <w:tr w:rsidR="004854B5" w:rsidRPr="000B20A0" w:rsidTr="0027715D">
        <w:tc>
          <w:tcPr>
            <w:tcW w:w="1677" w:type="dxa"/>
            <w:shd w:val="clear" w:color="auto" w:fill="auto"/>
          </w:tcPr>
          <w:p w:rsidR="004854B5" w:rsidRPr="000B20A0" w:rsidRDefault="004854B5" w:rsidP="003E0E8E">
            <w:r w:rsidRPr="000B20A0">
              <w:rPr>
                <w:sz w:val="22"/>
                <w:szCs w:val="22"/>
              </w:rPr>
              <w:t xml:space="preserve">DOŚ </w:t>
            </w:r>
          </w:p>
        </w:tc>
        <w:tc>
          <w:tcPr>
            <w:tcW w:w="411" w:type="dxa"/>
          </w:tcPr>
          <w:p w:rsidR="004854B5" w:rsidRPr="000B20A0" w:rsidRDefault="004854B5" w:rsidP="003E0E8E"/>
        </w:tc>
        <w:tc>
          <w:tcPr>
            <w:tcW w:w="7505" w:type="dxa"/>
            <w:shd w:val="clear" w:color="auto" w:fill="auto"/>
          </w:tcPr>
          <w:p w:rsidR="004854B5" w:rsidRPr="000B20A0" w:rsidRDefault="004854B5" w:rsidP="003E0E8E">
            <w:r w:rsidRPr="000B20A0">
              <w:rPr>
                <w:sz w:val="22"/>
                <w:szCs w:val="22"/>
              </w:rPr>
              <w:t>Departament Ochrony Środowiska</w:t>
            </w:r>
          </w:p>
        </w:tc>
      </w:tr>
      <w:tr w:rsidR="004854B5" w:rsidRPr="000B20A0" w:rsidTr="0027715D">
        <w:tc>
          <w:tcPr>
            <w:tcW w:w="1677" w:type="dxa"/>
            <w:shd w:val="clear" w:color="auto" w:fill="auto"/>
          </w:tcPr>
          <w:p w:rsidR="004854B5" w:rsidRPr="000B20A0" w:rsidRDefault="004854B5" w:rsidP="003E0E8E">
            <w:r w:rsidRPr="000B20A0">
              <w:rPr>
                <w:sz w:val="22"/>
                <w:szCs w:val="22"/>
              </w:rPr>
              <w:t>Dz. U</w:t>
            </w:r>
            <w:r w:rsidR="00467B03" w:rsidRPr="000B20A0">
              <w:rPr>
                <w:sz w:val="22"/>
                <w:szCs w:val="22"/>
              </w:rPr>
              <w:t>rz</w:t>
            </w:r>
            <w:r w:rsidRPr="000B20A0">
              <w:rPr>
                <w:sz w:val="22"/>
                <w:szCs w:val="22"/>
              </w:rPr>
              <w:t>. WP</w:t>
            </w:r>
          </w:p>
        </w:tc>
        <w:tc>
          <w:tcPr>
            <w:tcW w:w="411" w:type="dxa"/>
          </w:tcPr>
          <w:p w:rsidR="004854B5" w:rsidRPr="000B20A0" w:rsidRDefault="004854B5" w:rsidP="003E0E8E"/>
        </w:tc>
        <w:tc>
          <w:tcPr>
            <w:tcW w:w="7505" w:type="dxa"/>
            <w:shd w:val="clear" w:color="auto" w:fill="auto"/>
          </w:tcPr>
          <w:p w:rsidR="004854B5" w:rsidRPr="000B20A0" w:rsidRDefault="00467B03" w:rsidP="003E0E8E">
            <w:r w:rsidRPr="000B20A0">
              <w:rPr>
                <w:sz w:val="22"/>
                <w:szCs w:val="22"/>
              </w:rPr>
              <w:t>Dziennik Urzędowy</w:t>
            </w:r>
            <w:r w:rsidR="004854B5" w:rsidRPr="000B20A0">
              <w:rPr>
                <w:sz w:val="22"/>
                <w:szCs w:val="22"/>
              </w:rPr>
              <w:t xml:space="preserve"> Województwa Podkarpackiego</w:t>
            </w:r>
          </w:p>
        </w:tc>
      </w:tr>
      <w:tr w:rsidR="004854B5" w:rsidRPr="000B20A0" w:rsidTr="0027715D">
        <w:tc>
          <w:tcPr>
            <w:tcW w:w="1677" w:type="dxa"/>
            <w:shd w:val="clear" w:color="auto" w:fill="auto"/>
          </w:tcPr>
          <w:p w:rsidR="004854B5" w:rsidRPr="000B20A0" w:rsidRDefault="004854B5" w:rsidP="003E0E8E">
            <w:r w:rsidRPr="000B20A0">
              <w:rPr>
                <w:sz w:val="22"/>
                <w:szCs w:val="22"/>
              </w:rPr>
              <w:t>EWT</w:t>
            </w:r>
          </w:p>
        </w:tc>
        <w:tc>
          <w:tcPr>
            <w:tcW w:w="411" w:type="dxa"/>
          </w:tcPr>
          <w:p w:rsidR="004854B5" w:rsidRPr="000B20A0" w:rsidRDefault="004854B5" w:rsidP="003E0E8E"/>
        </w:tc>
        <w:tc>
          <w:tcPr>
            <w:tcW w:w="7505" w:type="dxa"/>
            <w:shd w:val="clear" w:color="auto" w:fill="auto"/>
          </w:tcPr>
          <w:p w:rsidR="004854B5" w:rsidRPr="000B20A0" w:rsidRDefault="004854B5" w:rsidP="003E0E8E">
            <w:r w:rsidRPr="000B20A0">
              <w:rPr>
                <w:sz w:val="22"/>
                <w:szCs w:val="22"/>
              </w:rPr>
              <w:t>Europejska Współpraca Terytorialna</w:t>
            </w:r>
          </w:p>
        </w:tc>
      </w:tr>
      <w:tr w:rsidR="004854B5" w:rsidRPr="000B20A0" w:rsidTr="0027715D">
        <w:tc>
          <w:tcPr>
            <w:tcW w:w="1677" w:type="dxa"/>
            <w:shd w:val="clear" w:color="auto" w:fill="auto"/>
          </w:tcPr>
          <w:p w:rsidR="004854B5" w:rsidRPr="000B20A0" w:rsidRDefault="004854B5" w:rsidP="003E0E8E">
            <w:r w:rsidRPr="000B20A0">
              <w:rPr>
                <w:sz w:val="22"/>
                <w:szCs w:val="22"/>
              </w:rPr>
              <w:t>GDOŚ</w:t>
            </w:r>
          </w:p>
        </w:tc>
        <w:tc>
          <w:tcPr>
            <w:tcW w:w="411" w:type="dxa"/>
          </w:tcPr>
          <w:p w:rsidR="004854B5" w:rsidRPr="000B20A0" w:rsidRDefault="004854B5" w:rsidP="003E0E8E"/>
        </w:tc>
        <w:tc>
          <w:tcPr>
            <w:tcW w:w="7505" w:type="dxa"/>
            <w:shd w:val="clear" w:color="auto" w:fill="auto"/>
          </w:tcPr>
          <w:p w:rsidR="004854B5" w:rsidRPr="000B20A0" w:rsidRDefault="00467B03" w:rsidP="003E0E8E">
            <w:r w:rsidRPr="000B20A0">
              <w:rPr>
                <w:sz w:val="22"/>
                <w:szCs w:val="22"/>
              </w:rPr>
              <w:t>Generalna Dyrekcja</w:t>
            </w:r>
            <w:r w:rsidR="004854B5" w:rsidRPr="000B20A0">
              <w:rPr>
                <w:sz w:val="22"/>
                <w:szCs w:val="22"/>
              </w:rPr>
              <w:t xml:space="preserve"> Ochrony Środowiska</w:t>
            </w:r>
          </w:p>
        </w:tc>
      </w:tr>
      <w:tr w:rsidR="004854B5" w:rsidRPr="000B20A0" w:rsidTr="0027715D">
        <w:tc>
          <w:tcPr>
            <w:tcW w:w="1677" w:type="dxa"/>
            <w:shd w:val="clear" w:color="auto" w:fill="auto"/>
          </w:tcPr>
          <w:p w:rsidR="004854B5" w:rsidRPr="000B20A0" w:rsidRDefault="004854B5" w:rsidP="003E0E8E">
            <w:r w:rsidRPr="000B20A0">
              <w:rPr>
                <w:sz w:val="22"/>
                <w:szCs w:val="22"/>
              </w:rPr>
              <w:t>GIOŚ</w:t>
            </w:r>
          </w:p>
        </w:tc>
        <w:tc>
          <w:tcPr>
            <w:tcW w:w="411" w:type="dxa"/>
          </w:tcPr>
          <w:p w:rsidR="004854B5" w:rsidRPr="000B20A0" w:rsidRDefault="004854B5" w:rsidP="003E0E8E"/>
        </w:tc>
        <w:tc>
          <w:tcPr>
            <w:tcW w:w="7505" w:type="dxa"/>
            <w:shd w:val="clear" w:color="auto" w:fill="auto"/>
          </w:tcPr>
          <w:p w:rsidR="004854B5" w:rsidRPr="000B20A0" w:rsidRDefault="004854B5" w:rsidP="003E0E8E">
            <w:r w:rsidRPr="000B20A0">
              <w:rPr>
                <w:sz w:val="22"/>
                <w:szCs w:val="22"/>
              </w:rPr>
              <w:t>Główny Inspektor</w:t>
            </w:r>
            <w:r w:rsidR="00467B03" w:rsidRPr="000B20A0">
              <w:rPr>
                <w:sz w:val="22"/>
                <w:szCs w:val="22"/>
              </w:rPr>
              <w:t>at</w:t>
            </w:r>
            <w:r w:rsidRPr="000B20A0">
              <w:rPr>
                <w:sz w:val="22"/>
                <w:szCs w:val="22"/>
              </w:rPr>
              <w:t xml:space="preserve"> Ochrony Środowiska</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GUS</w:t>
            </w:r>
          </w:p>
        </w:tc>
        <w:tc>
          <w:tcPr>
            <w:tcW w:w="411" w:type="dxa"/>
          </w:tcPr>
          <w:p w:rsidR="004854B5" w:rsidRPr="000B20A0" w:rsidRDefault="004854B5" w:rsidP="003E0E8E">
            <w:pPr>
              <w:ind w:left="33" w:hanging="33"/>
              <w:rPr>
                <w:lang w:eastAsia="pl-PL"/>
              </w:rPr>
            </w:pPr>
          </w:p>
        </w:tc>
        <w:tc>
          <w:tcPr>
            <w:tcW w:w="7505" w:type="dxa"/>
            <w:shd w:val="clear" w:color="auto" w:fill="auto"/>
          </w:tcPr>
          <w:p w:rsidR="004854B5" w:rsidRPr="000B20A0" w:rsidRDefault="004854B5" w:rsidP="003E0E8E">
            <w:pPr>
              <w:ind w:left="33" w:hanging="33"/>
              <w:rPr>
                <w:lang w:eastAsia="pl-PL"/>
              </w:rPr>
            </w:pPr>
            <w:r w:rsidRPr="000B20A0">
              <w:rPr>
                <w:sz w:val="22"/>
                <w:szCs w:val="22"/>
                <w:lang w:eastAsia="pl-PL"/>
              </w:rPr>
              <w:t>Główny Urząd Statystyczny</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 xml:space="preserve">GZWP </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Główny Zbiornik Wód Podziemnych</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IJHARS</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Inspekcja Jakości Handlowej Artykułów Rolno-Spożywczych</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ITS</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Inteligentne systemy transportowe</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IUNG-PIB</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 xml:space="preserve">Instytut Uprawy Nawożenia i Gleboznawstwa Państwowy Instytut Badawczy </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JCWP</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 xml:space="preserve">Jednolite części wód powierzchniowych </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JCWPd</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Jednolite części wód podziemnych</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KG PSP</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 xml:space="preserve">Komenda Główna Państwowej Straży Pożarnej </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KK</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Korytarz Karpacki</w:t>
            </w:r>
          </w:p>
        </w:tc>
      </w:tr>
      <w:tr w:rsidR="004854B5" w:rsidRPr="000B20A0" w:rsidTr="0027715D">
        <w:tc>
          <w:tcPr>
            <w:tcW w:w="1677" w:type="dxa"/>
            <w:shd w:val="clear" w:color="auto" w:fill="auto"/>
          </w:tcPr>
          <w:p w:rsidR="004854B5" w:rsidRPr="00030DD4" w:rsidRDefault="004854B5" w:rsidP="003E0E8E">
            <w:pPr>
              <w:rPr>
                <w:lang w:eastAsia="pl-PL"/>
              </w:rPr>
            </w:pPr>
            <w:r w:rsidRPr="00030DD4">
              <w:rPr>
                <w:sz w:val="22"/>
                <w:szCs w:val="22"/>
                <w:lang w:eastAsia="pl-PL"/>
              </w:rPr>
              <w:t>KPd</w:t>
            </w:r>
          </w:p>
        </w:tc>
        <w:tc>
          <w:tcPr>
            <w:tcW w:w="411" w:type="dxa"/>
          </w:tcPr>
          <w:p w:rsidR="004854B5" w:rsidRPr="00030DD4" w:rsidRDefault="004854B5" w:rsidP="003E0E8E">
            <w:pPr>
              <w:rPr>
                <w:lang w:eastAsia="pl-PL"/>
              </w:rPr>
            </w:pPr>
          </w:p>
        </w:tc>
        <w:tc>
          <w:tcPr>
            <w:tcW w:w="7505" w:type="dxa"/>
            <w:shd w:val="clear" w:color="auto" w:fill="auto"/>
          </w:tcPr>
          <w:p w:rsidR="004854B5" w:rsidRPr="00030DD4" w:rsidRDefault="004854B5" w:rsidP="003E0E8E">
            <w:pPr>
              <w:rPr>
                <w:lang w:eastAsia="pl-PL"/>
              </w:rPr>
            </w:pPr>
            <w:r w:rsidRPr="00030DD4">
              <w:rPr>
                <w:sz w:val="22"/>
                <w:szCs w:val="22"/>
                <w:lang w:eastAsia="pl-PL"/>
              </w:rPr>
              <w:t>Korytarz Południowy</w:t>
            </w:r>
          </w:p>
        </w:tc>
      </w:tr>
      <w:tr w:rsidR="004854B5" w:rsidRPr="000B20A0" w:rsidTr="0027715D">
        <w:tc>
          <w:tcPr>
            <w:tcW w:w="1677" w:type="dxa"/>
            <w:shd w:val="clear" w:color="auto" w:fill="auto"/>
          </w:tcPr>
          <w:p w:rsidR="004854B5" w:rsidRPr="00030DD4" w:rsidRDefault="004854B5" w:rsidP="003E0E8E">
            <w:pPr>
              <w:rPr>
                <w:lang w:eastAsia="pl-PL"/>
              </w:rPr>
            </w:pPr>
            <w:r w:rsidRPr="00030DD4">
              <w:rPr>
                <w:sz w:val="22"/>
                <w:szCs w:val="22"/>
                <w:lang w:eastAsia="pl-PL"/>
              </w:rPr>
              <w:t>KPdC</w:t>
            </w:r>
          </w:p>
        </w:tc>
        <w:tc>
          <w:tcPr>
            <w:tcW w:w="411" w:type="dxa"/>
          </w:tcPr>
          <w:p w:rsidR="004854B5" w:rsidRPr="00030DD4" w:rsidRDefault="004854B5" w:rsidP="003E0E8E">
            <w:pPr>
              <w:rPr>
                <w:lang w:eastAsia="pl-PL"/>
              </w:rPr>
            </w:pPr>
          </w:p>
        </w:tc>
        <w:tc>
          <w:tcPr>
            <w:tcW w:w="7505" w:type="dxa"/>
            <w:shd w:val="clear" w:color="auto" w:fill="auto"/>
          </w:tcPr>
          <w:p w:rsidR="004854B5" w:rsidRPr="00030DD4" w:rsidRDefault="004854B5" w:rsidP="003E0E8E">
            <w:pPr>
              <w:rPr>
                <w:lang w:eastAsia="pl-PL"/>
              </w:rPr>
            </w:pPr>
            <w:r w:rsidRPr="00030DD4">
              <w:rPr>
                <w:sz w:val="22"/>
                <w:szCs w:val="22"/>
                <w:lang w:eastAsia="pl-PL"/>
              </w:rPr>
              <w:t>Korytarz Południowo-Centralny</w:t>
            </w:r>
          </w:p>
        </w:tc>
      </w:tr>
      <w:tr w:rsidR="004854B5" w:rsidRPr="000B20A0" w:rsidTr="0027715D">
        <w:tc>
          <w:tcPr>
            <w:tcW w:w="1677" w:type="dxa"/>
            <w:shd w:val="clear" w:color="auto" w:fill="auto"/>
          </w:tcPr>
          <w:p w:rsidR="004854B5" w:rsidRPr="00030DD4" w:rsidRDefault="004854B5" w:rsidP="003E0E8E">
            <w:r w:rsidRPr="00030DD4">
              <w:rPr>
                <w:sz w:val="22"/>
                <w:szCs w:val="22"/>
              </w:rPr>
              <w:t>KW PSP</w:t>
            </w:r>
          </w:p>
        </w:tc>
        <w:tc>
          <w:tcPr>
            <w:tcW w:w="411" w:type="dxa"/>
          </w:tcPr>
          <w:p w:rsidR="004854B5" w:rsidRPr="00030DD4" w:rsidRDefault="004854B5" w:rsidP="003E0E8E"/>
        </w:tc>
        <w:tc>
          <w:tcPr>
            <w:tcW w:w="7505" w:type="dxa"/>
            <w:shd w:val="clear" w:color="auto" w:fill="auto"/>
          </w:tcPr>
          <w:p w:rsidR="004854B5" w:rsidRPr="00030DD4" w:rsidRDefault="004854B5" w:rsidP="003E0E8E">
            <w:r w:rsidRPr="00030DD4">
              <w:rPr>
                <w:sz w:val="22"/>
                <w:szCs w:val="22"/>
              </w:rPr>
              <w:t>Komenda Wojewódzka Państwowej Straży Pożarnej</w:t>
            </w:r>
          </w:p>
        </w:tc>
      </w:tr>
      <w:tr w:rsidR="004854B5" w:rsidRPr="000B20A0" w:rsidTr="0027715D">
        <w:tc>
          <w:tcPr>
            <w:tcW w:w="1677" w:type="dxa"/>
            <w:shd w:val="clear" w:color="auto" w:fill="auto"/>
          </w:tcPr>
          <w:p w:rsidR="004854B5" w:rsidRPr="00030DD4" w:rsidRDefault="004854B5" w:rsidP="003E0E8E">
            <w:pPr>
              <w:rPr>
                <w:lang w:eastAsia="pl-PL"/>
              </w:rPr>
            </w:pPr>
            <w:r w:rsidRPr="00030DD4">
              <w:rPr>
                <w:sz w:val="22"/>
                <w:szCs w:val="22"/>
                <w:lang w:eastAsia="pl-PL"/>
              </w:rPr>
              <w:t>LZWP</w:t>
            </w:r>
          </w:p>
        </w:tc>
        <w:tc>
          <w:tcPr>
            <w:tcW w:w="411" w:type="dxa"/>
          </w:tcPr>
          <w:p w:rsidR="004854B5" w:rsidRPr="00030DD4" w:rsidRDefault="004854B5" w:rsidP="003E0E8E">
            <w:pPr>
              <w:rPr>
                <w:lang w:eastAsia="pl-PL"/>
              </w:rPr>
            </w:pPr>
          </w:p>
        </w:tc>
        <w:tc>
          <w:tcPr>
            <w:tcW w:w="7505" w:type="dxa"/>
            <w:shd w:val="clear" w:color="auto" w:fill="auto"/>
          </w:tcPr>
          <w:p w:rsidR="004854B5" w:rsidRPr="00030DD4" w:rsidRDefault="004854B5" w:rsidP="003E0E8E">
            <w:pPr>
              <w:rPr>
                <w:lang w:eastAsia="pl-PL"/>
              </w:rPr>
            </w:pPr>
            <w:r w:rsidRPr="00030DD4">
              <w:rPr>
                <w:sz w:val="22"/>
                <w:szCs w:val="22"/>
                <w:lang w:eastAsia="pl-PL"/>
              </w:rPr>
              <w:t xml:space="preserve">Lokalny Zbiornik Wód Podziemnych </w:t>
            </w:r>
          </w:p>
        </w:tc>
      </w:tr>
      <w:tr w:rsidR="004F4D8E" w:rsidRPr="000B20A0" w:rsidTr="0027715D">
        <w:tc>
          <w:tcPr>
            <w:tcW w:w="1677" w:type="dxa"/>
            <w:shd w:val="clear" w:color="auto" w:fill="auto"/>
          </w:tcPr>
          <w:p w:rsidR="004F4D8E" w:rsidRPr="00030DD4" w:rsidRDefault="004F4D8E" w:rsidP="003E0E8E">
            <w:pPr>
              <w:rPr>
                <w:lang w:eastAsia="pl-PL"/>
              </w:rPr>
            </w:pPr>
            <w:r w:rsidRPr="00030DD4">
              <w:rPr>
                <w:sz w:val="22"/>
                <w:szCs w:val="22"/>
                <w:lang w:eastAsia="pl-PL"/>
              </w:rPr>
              <w:t>MKiŚ</w:t>
            </w:r>
          </w:p>
        </w:tc>
        <w:tc>
          <w:tcPr>
            <w:tcW w:w="411" w:type="dxa"/>
          </w:tcPr>
          <w:p w:rsidR="004F4D8E" w:rsidRPr="00030DD4" w:rsidRDefault="004F4D8E" w:rsidP="003E0E8E">
            <w:pPr>
              <w:rPr>
                <w:lang w:eastAsia="pl-PL"/>
              </w:rPr>
            </w:pPr>
          </w:p>
        </w:tc>
        <w:tc>
          <w:tcPr>
            <w:tcW w:w="7505" w:type="dxa"/>
            <w:shd w:val="clear" w:color="auto" w:fill="auto"/>
          </w:tcPr>
          <w:p w:rsidR="004F4D8E" w:rsidRPr="00030DD4" w:rsidRDefault="004F4D8E" w:rsidP="003E0E8E">
            <w:pPr>
              <w:rPr>
                <w:lang w:eastAsia="pl-PL"/>
              </w:rPr>
            </w:pPr>
            <w:r w:rsidRPr="00030DD4">
              <w:rPr>
                <w:sz w:val="22"/>
                <w:szCs w:val="22"/>
                <w:lang w:eastAsia="pl-PL"/>
              </w:rPr>
              <w:t>Ministerstwo Klimatu i Środowiska</w:t>
            </w:r>
          </w:p>
        </w:tc>
      </w:tr>
      <w:tr w:rsidR="004854B5" w:rsidRPr="000B20A0" w:rsidTr="0027715D">
        <w:tc>
          <w:tcPr>
            <w:tcW w:w="1677" w:type="dxa"/>
            <w:shd w:val="clear" w:color="auto" w:fill="auto"/>
          </w:tcPr>
          <w:p w:rsidR="004854B5" w:rsidRPr="00030DD4" w:rsidRDefault="004854B5" w:rsidP="003E0E8E">
            <w:pPr>
              <w:rPr>
                <w:lang w:eastAsia="pl-PL"/>
              </w:rPr>
            </w:pPr>
            <w:r w:rsidRPr="00030DD4">
              <w:rPr>
                <w:sz w:val="22"/>
                <w:szCs w:val="22"/>
                <w:lang w:eastAsia="pl-PL"/>
              </w:rPr>
              <w:t>MPN</w:t>
            </w:r>
          </w:p>
        </w:tc>
        <w:tc>
          <w:tcPr>
            <w:tcW w:w="411" w:type="dxa"/>
          </w:tcPr>
          <w:p w:rsidR="004854B5" w:rsidRPr="00030DD4" w:rsidRDefault="004854B5" w:rsidP="003E0E8E">
            <w:pPr>
              <w:rPr>
                <w:lang w:eastAsia="pl-PL"/>
              </w:rPr>
            </w:pPr>
          </w:p>
        </w:tc>
        <w:tc>
          <w:tcPr>
            <w:tcW w:w="7505" w:type="dxa"/>
            <w:shd w:val="clear" w:color="auto" w:fill="auto"/>
          </w:tcPr>
          <w:p w:rsidR="004854B5" w:rsidRPr="00030DD4" w:rsidRDefault="004854B5" w:rsidP="003E0E8E">
            <w:pPr>
              <w:rPr>
                <w:lang w:eastAsia="pl-PL"/>
              </w:rPr>
            </w:pPr>
            <w:r w:rsidRPr="00030DD4">
              <w:rPr>
                <w:sz w:val="22"/>
                <w:szCs w:val="22"/>
                <w:lang w:eastAsia="pl-PL"/>
              </w:rPr>
              <w:t>Magurski Park Narodowy</w:t>
            </w:r>
          </w:p>
        </w:tc>
      </w:tr>
      <w:tr w:rsidR="004854B5" w:rsidRPr="000B20A0" w:rsidTr="0027715D">
        <w:tc>
          <w:tcPr>
            <w:tcW w:w="1677" w:type="dxa"/>
            <w:shd w:val="clear" w:color="auto" w:fill="auto"/>
          </w:tcPr>
          <w:p w:rsidR="004854B5" w:rsidRPr="00030DD4" w:rsidRDefault="004854B5" w:rsidP="003E0E8E">
            <w:pPr>
              <w:rPr>
                <w:lang w:eastAsia="pl-PL"/>
              </w:rPr>
            </w:pPr>
            <w:r w:rsidRPr="00030DD4">
              <w:rPr>
                <w:sz w:val="22"/>
                <w:szCs w:val="22"/>
                <w:lang w:eastAsia="pl-PL"/>
              </w:rPr>
              <w:t>mpzp</w:t>
            </w:r>
          </w:p>
        </w:tc>
        <w:tc>
          <w:tcPr>
            <w:tcW w:w="411" w:type="dxa"/>
          </w:tcPr>
          <w:p w:rsidR="004854B5" w:rsidRPr="00030DD4" w:rsidRDefault="004854B5" w:rsidP="003E0E8E">
            <w:pPr>
              <w:rPr>
                <w:lang w:eastAsia="pl-PL"/>
              </w:rPr>
            </w:pPr>
          </w:p>
        </w:tc>
        <w:tc>
          <w:tcPr>
            <w:tcW w:w="7505" w:type="dxa"/>
            <w:shd w:val="clear" w:color="auto" w:fill="auto"/>
          </w:tcPr>
          <w:p w:rsidR="004854B5" w:rsidRPr="00030DD4" w:rsidRDefault="004854B5" w:rsidP="003E0E8E">
            <w:pPr>
              <w:rPr>
                <w:lang w:eastAsia="pl-PL"/>
              </w:rPr>
            </w:pPr>
            <w:r w:rsidRPr="00030DD4">
              <w:rPr>
                <w:sz w:val="22"/>
                <w:szCs w:val="22"/>
                <w:lang w:eastAsia="pl-PL"/>
              </w:rPr>
              <w:t>Miejscowy plan zagospodarowania przestrzennego</w:t>
            </w:r>
          </w:p>
        </w:tc>
      </w:tr>
      <w:tr w:rsidR="004854B5" w:rsidRPr="000B20A0" w:rsidTr="0027715D">
        <w:tc>
          <w:tcPr>
            <w:tcW w:w="1677" w:type="dxa"/>
            <w:shd w:val="clear" w:color="auto" w:fill="auto"/>
          </w:tcPr>
          <w:p w:rsidR="004854B5" w:rsidRPr="00030DD4" w:rsidRDefault="004854B5" w:rsidP="003E0E8E">
            <w:pPr>
              <w:rPr>
                <w:lang w:eastAsia="pl-PL"/>
              </w:rPr>
            </w:pPr>
            <w:r w:rsidRPr="00030DD4">
              <w:rPr>
                <w:sz w:val="22"/>
                <w:szCs w:val="22"/>
                <w:lang w:eastAsia="pl-PL"/>
              </w:rPr>
              <w:t>MŚP</w:t>
            </w:r>
          </w:p>
        </w:tc>
        <w:tc>
          <w:tcPr>
            <w:tcW w:w="411" w:type="dxa"/>
          </w:tcPr>
          <w:p w:rsidR="004854B5" w:rsidRPr="00030DD4" w:rsidRDefault="004854B5" w:rsidP="003E0E8E">
            <w:pPr>
              <w:rPr>
                <w:lang w:eastAsia="pl-PL"/>
              </w:rPr>
            </w:pPr>
          </w:p>
        </w:tc>
        <w:tc>
          <w:tcPr>
            <w:tcW w:w="7505" w:type="dxa"/>
            <w:shd w:val="clear" w:color="auto" w:fill="auto"/>
          </w:tcPr>
          <w:p w:rsidR="004854B5" w:rsidRPr="00030DD4" w:rsidRDefault="004854B5" w:rsidP="003E0E8E">
            <w:pPr>
              <w:rPr>
                <w:lang w:eastAsia="pl-PL"/>
              </w:rPr>
            </w:pPr>
            <w:r w:rsidRPr="00030DD4">
              <w:rPr>
                <w:sz w:val="22"/>
                <w:szCs w:val="22"/>
                <w:lang w:eastAsia="pl-PL"/>
              </w:rPr>
              <w:t>Małe i średnie przedsiębiorstwa</w:t>
            </w:r>
          </w:p>
        </w:tc>
      </w:tr>
      <w:tr w:rsidR="004854B5" w:rsidRPr="000B20A0" w:rsidTr="0027715D">
        <w:tc>
          <w:tcPr>
            <w:tcW w:w="1677" w:type="dxa"/>
            <w:shd w:val="clear" w:color="auto" w:fill="auto"/>
          </w:tcPr>
          <w:p w:rsidR="004854B5" w:rsidRPr="00030DD4" w:rsidRDefault="004854B5" w:rsidP="003E0E8E">
            <w:pPr>
              <w:rPr>
                <w:lang w:eastAsia="pl-PL"/>
              </w:rPr>
            </w:pPr>
            <w:r w:rsidRPr="00030DD4">
              <w:rPr>
                <w:sz w:val="22"/>
                <w:szCs w:val="22"/>
                <w:lang w:eastAsia="pl-PL"/>
              </w:rPr>
              <w:t>OChK</w:t>
            </w:r>
          </w:p>
        </w:tc>
        <w:tc>
          <w:tcPr>
            <w:tcW w:w="411" w:type="dxa"/>
          </w:tcPr>
          <w:p w:rsidR="004854B5" w:rsidRPr="00030DD4" w:rsidRDefault="004854B5" w:rsidP="003E0E8E">
            <w:pPr>
              <w:rPr>
                <w:lang w:eastAsia="pl-PL"/>
              </w:rPr>
            </w:pPr>
          </w:p>
        </w:tc>
        <w:tc>
          <w:tcPr>
            <w:tcW w:w="7505" w:type="dxa"/>
            <w:shd w:val="clear" w:color="auto" w:fill="auto"/>
          </w:tcPr>
          <w:p w:rsidR="004854B5" w:rsidRPr="00030DD4" w:rsidRDefault="004854B5" w:rsidP="003E0E8E">
            <w:pPr>
              <w:rPr>
                <w:lang w:eastAsia="pl-PL"/>
              </w:rPr>
            </w:pPr>
            <w:r w:rsidRPr="00030DD4">
              <w:rPr>
                <w:sz w:val="22"/>
                <w:szCs w:val="22"/>
                <w:lang w:eastAsia="pl-PL"/>
              </w:rPr>
              <w:t>Obszar Chronionego Krajobrazu</w:t>
            </w:r>
          </w:p>
        </w:tc>
      </w:tr>
      <w:tr w:rsidR="004854B5" w:rsidRPr="000B20A0" w:rsidTr="0027715D">
        <w:tc>
          <w:tcPr>
            <w:tcW w:w="1677" w:type="dxa"/>
            <w:shd w:val="clear" w:color="auto" w:fill="auto"/>
          </w:tcPr>
          <w:p w:rsidR="004854B5" w:rsidRPr="00030DD4" w:rsidRDefault="004854B5" w:rsidP="003E0E8E">
            <w:r w:rsidRPr="00030DD4">
              <w:rPr>
                <w:sz w:val="22"/>
                <w:szCs w:val="22"/>
              </w:rPr>
              <w:t>OSChR</w:t>
            </w:r>
          </w:p>
        </w:tc>
        <w:tc>
          <w:tcPr>
            <w:tcW w:w="411" w:type="dxa"/>
          </w:tcPr>
          <w:p w:rsidR="004854B5" w:rsidRPr="00030DD4" w:rsidRDefault="004854B5" w:rsidP="003E0E8E"/>
        </w:tc>
        <w:tc>
          <w:tcPr>
            <w:tcW w:w="7505" w:type="dxa"/>
            <w:shd w:val="clear" w:color="auto" w:fill="auto"/>
          </w:tcPr>
          <w:p w:rsidR="004854B5" w:rsidRPr="00030DD4" w:rsidRDefault="004854B5" w:rsidP="003E0E8E">
            <w:r w:rsidRPr="00030DD4">
              <w:rPr>
                <w:sz w:val="22"/>
                <w:szCs w:val="22"/>
              </w:rPr>
              <w:t>Okręgowa Stacja Chemiczno-Rolnicza</w:t>
            </w:r>
          </w:p>
        </w:tc>
      </w:tr>
      <w:tr w:rsidR="004854B5" w:rsidRPr="000B20A0" w:rsidTr="0027715D">
        <w:tc>
          <w:tcPr>
            <w:tcW w:w="1677" w:type="dxa"/>
            <w:shd w:val="clear" w:color="auto" w:fill="auto"/>
          </w:tcPr>
          <w:p w:rsidR="004854B5" w:rsidRPr="00030DD4" w:rsidRDefault="004854B5" w:rsidP="003E0E8E">
            <w:r w:rsidRPr="00030DD4">
              <w:rPr>
                <w:sz w:val="22"/>
                <w:szCs w:val="22"/>
              </w:rPr>
              <w:t>OZE</w:t>
            </w:r>
          </w:p>
        </w:tc>
        <w:tc>
          <w:tcPr>
            <w:tcW w:w="411" w:type="dxa"/>
          </w:tcPr>
          <w:p w:rsidR="004854B5" w:rsidRPr="00030DD4" w:rsidRDefault="004854B5" w:rsidP="003E0E8E">
            <w:pPr>
              <w:ind w:left="33" w:hanging="33"/>
            </w:pPr>
          </w:p>
        </w:tc>
        <w:tc>
          <w:tcPr>
            <w:tcW w:w="7505" w:type="dxa"/>
            <w:shd w:val="clear" w:color="auto" w:fill="auto"/>
          </w:tcPr>
          <w:p w:rsidR="004854B5" w:rsidRPr="00030DD4" w:rsidRDefault="004854B5" w:rsidP="003E0E8E">
            <w:pPr>
              <w:ind w:left="33" w:hanging="33"/>
            </w:pPr>
            <w:r w:rsidRPr="00030DD4">
              <w:rPr>
                <w:sz w:val="22"/>
                <w:szCs w:val="22"/>
              </w:rPr>
              <w:t>Odnawialne źródła energii</w:t>
            </w:r>
          </w:p>
        </w:tc>
      </w:tr>
      <w:tr w:rsidR="004854B5" w:rsidRPr="000B20A0" w:rsidTr="0027715D">
        <w:tc>
          <w:tcPr>
            <w:tcW w:w="1677" w:type="dxa"/>
            <w:shd w:val="clear" w:color="auto" w:fill="auto"/>
          </w:tcPr>
          <w:p w:rsidR="004854B5" w:rsidRPr="00030DD4" w:rsidRDefault="004854B5" w:rsidP="003E0E8E">
            <w:r w:rsidRPr="00030DD4">
              <w:rPr>
                <w:sz w:val="22"/>
                <w:szCs w:val="22"/>
              </w:rPr>
              <w:t>PBPP</w:t>
            </w:r>
          </w:p>
        </w:tc>
        <w:tc>
          <w:tcPr>
            <w:tcW w:w="411" w:type="dxa"/>
          </w:tcPr>
          <w:p w:rsidR="004854B5" w:rsidRPr="00030DD4" w:rsidRDefault="004854B5" w:rsidP="003E0E8E">
            <w:pPr>
              <w:ind w:left="33" w:hanging="33"/>
            </w:pPr>
          </w:p>
        </w:tc>
        <w:tc>
          <w:tcPr>
            <w:tcW w:w="7505" w:type="dxa"/>
            <w:shd w:val="clear" w:color="auto" w:fill="auto"/>
          </w:tcPr>
          <w:p w:rsidR="004854B5" w:rsidRPr="00030DD4" w:rsidRDefault="004854B5" w:rsidP="003E0E8E">
            <w:pPr>
              <w:ind w:left="33" w:hanging="33"/>
            </w:pPr>
            <w:r w:rsidRPr="00030DD4">
              <w:rPr>
                <w:sz w:val="22"/>
                <w:szCs w:val="22"/>
              </w:rPr>
              <w:t>Podkarpackie Biuro Planowania Przestrzennego w Rzeszowie</w:t>
            </w:r>
          </w:p>
        </w:tc>
      </w:tr>
      <w:tr w:rsidR="005B5829" w:rsidRPr="000B20A0" w:rsidTr="004F4D8E">
        <w:tc>
          <w:tcPr>
            <w:tcW w:w="1677" w:type="dxa"/>
            <w:shd w:val="clear" w:color="auto" w:fill="auto"/>
          </w:tcPr>
          <w:p w:rsidR="005B5829" w:rsidRPr="00030DD4" w:rsidRDefault="005B5829" w:rsidP="003E0E8E">
            <w:r w:rsidRPr="00030DD4">
              <w:rPr>
                <w:sz w:val="22"/>
                <w:szCs w:val="22"/>
              </w:rPr>
              <w:t>PEP</w:t>
            </w:r>
          </w:p>
        </w:tc>
        <w:tc>
          <w:tcPr>
            <w:tcW w:w="411" w:type="dxa"/>
          </w:tcPr>
          <w:p w:rsidR="005B5829" w:rsidRPr="00030DD4" w:rsidRDefault="005B5829" w:rsidP="003E0E8E">
            <w:pPr>
              <w:ind w:left="33" w:hanging="33"/>
            </w:pPr>
          </w:p>
        </w:tc>
        <w:tc>
          <w:tcPr>
            <w:tcW w:w="7505" w:type="dxa"/>
            <w:shd w:val="clear" w:color="auto" w:fill="auto"/>
          </w:tcPr>
          <w:p w:rsidR="005B5829" w:rsidRPr="00030DD4" w:rsidRDefault="005B5829" w:rsidP="003E0E8E">
            <w:pPr>
              <w:ind w:left="33" w:hanging="33"/>
            </w:pPr>
            <w:r w:rsidRPr="00030DD4">
              <w:rPr>
                <w:sz w:val="22"/>
                <w:szCs w:val="22"/>
              </w:rPr>
              <w:t xml:space="preserve">Polityka ekologiczna państwa 2030 - strategia rozwoju w obszarze środowiska i gospodarki wodnej </w:t>
            </w:r>
          </w:p>
        </w:tc>
      </w:tr>
      <w:tr w:rsidR="004854B5" w:rsidRPr="000B20A0" w:rsidTr="0027715D">
        <w:tc>
          <w:tcPr>
            <w:tcW w:w="1677" w:type="dxa"/>
            <w:shd w:val="clear" w:color="auto" w:fill="auto"/>
          </w:tcPr>
          <w:p w:rsidR="004854B5" w:rsidRPr="00030DD4" w:rsidRDefault="004854B5" w:rsidP="003E0E8E">
            <w:pPr>
              <w:rPr>
                <w:lang w:eastAsia="pl-PL"/>
              </w:rPr>
            </w:pPr>
            <w:r w:rsidRPr="00030DD4">
              <w:rPr>
                <w:sz w:val="22"/>
                <w:szCs w:val="22"/>
                <w:lang w:eastAsia="pl-PL"/>
              </w:rPr>
              <w:t>PGWWP</w:t>
            </w:r>
          </w:p>
        </w:tc>
        <w:tc>
          <w:tcPr>
            <w:tcW w:w="411" w:type="dxa"/>
          </w:tcPr>
          <w:p w:rsidR="004854B5" w:rsidRPr="00030DD4" w:rsidRDefault="004854B5" w:rsidP="003E0E8E">
            <w:pPr>
              <w:rPr>
                <w:lang w:eastAsia="pl-PL"/>
              </w:rPr>
            </w:pPr>
          </w:p>
        </w:tc>
        <w:tc>
          <w:tcPr>
            <w:tcW w:w="7505" w:type="dxa"/>
            <w:shd w:val="clear" w:color="auto" w:fill="auto"/>
          </w:tcPr>
          <w:p w:rsidR="004854B5" w:rsidRPr="00030DD4" w:rsidRDefault="004854B5" w:rsidP="003E0E8E">
            <w:pPr>
              <w:rPr>
                <w:lang w:eastAsia="pl-PL"/>
              </w:rPr>
            </w:pPr>
            <w:r w:rsidRPr="00030DD4">
              <w:rPr>
                <w:sz w:val="22"/>
                <w:szCs w:val="22"/>
                <w:lang w:eastAsia="pl-PL"/>
              </w:rPr>
              <w:t>Państwowe Gospodarstwo Wodne Wody Polskie</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PIG-PIB</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 xml:space="preserve">Państwowy Instytut Geologiczny – Państwowy Instytut Badawczy </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PK</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Park Krajobrazowy</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PKA</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Podmiejska Kolej Aglomeracyjna</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PKD</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Przeworska Kolej Dojazdowa</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PLB</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67B03" w:rsidP="003E0E8E">
            <w:pPr>
              <w:rPr>
                <w:lang w:eastAsia="pl-PL"/>
              </w:rPr>
            </w:pPr>
            <w:r w:rsidRPr="000B20A0">
              <w:rPr>
                <w:sz w:val="22"/>
                <w:szCs w:val="22"/>
                <w:lang w:eastAsia="pl-PL"/>
              </w:rPr>
              <w:t>Obszar</w:t>
            </w:r>
            <w:r w:rsidR="004854B5" w:rsidRPr="000B20A0">
              <w:rPr>
                <w:sz w:val="22"/>
                <w:szCs w:val="22"/>
                <w:lang w:eastAsia="pl-PL"/>
              </w:rPr>
              <w:t xml:space="preserve"> specjalnej ochrony ptaków</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PLC</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Obszar specjalnej ochrony ptaków i specjalny obszar ochrony siedlisk</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PLH</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67B03" w:rsidP="003E0E8E">
            <w:pPr>
              <w:rPr>
                <w:lang w:eastAsia="pl-PL"/>
              </w:rPr>
            </w:pPr>
            <w:r w:rsidRPr="000B20A0">
              <w:rPr>
                <w:sz w:val="22"/>
                <w:szCs w:val="22"/>
                <w:lang w:eastAsia="pl-PL"/>
              </w:rPr>
              <w:t>Specjalny</w:t>
            </w:r>
            <w:r w:rsidR="004854B5" w:rsidRPr="000B20A0">
              <w:rPr>
                <w:sz w:val="22"/>
                <w:szCs w:val="22"/>
                <w:lang w:eastAsia="pl-PL"/>
              </w:rPr>
              <w:t xml:space="preserve"> o</w:t>
            </w:r>
            <w:r w:rsidRPr="000B20A0">
              <w:rPr>
                <w:sz w:val="22"/>
                <w:szCs w:val="22"/>
                <w:lang w:eastAsia="pl-PL"/>
              </w:rPr>
              <w:t>bszar</w:t>
            </w:r>
            <w:r w:rsidR="004854B5" w:rsidRPr="000B20A0">
              <w:rPr>
                <w:sz w:val="22"/>
                <w:szCs w:val="22"/>
                <w:lang w:eastAsia="pl-PL"/>
              </w:rPr>
              <w:t xml:space="preserve"> ochrony siedlisk</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PMŚ</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813560" w:rsidP="003E0E8E">
            <w:pPr>
              <w:rPr>
                <w:lang w:eastAsia="pl-PL"/>
              </w:rPr>
            </w:pPr>
            <w:r w:rsidRPr="000B20A0">
              <w:rPr>
                <w:sz w:val="22"/>
                <w:szCs w:val="22"/>
                <w:lang w:eastAsia="pl-PL"/>
              </w:rPr>
              <w:t>Państwowy Monitoring</w:t>
            </w:r>
            <w:r w:rsidR="004854B5" w:rsidRPr="000B20A0">
              <w:rPr>
                <w:sz w:val="22"/>
                <w:szCs w:val="22"/>
                <w:lang w:eastAsia="pl-PL"/>
              </w:rPr>
              <w:t xml:space="preserve"> Środowiska</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PN</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Park Narodowy</w:t>
            </w:r>
          </w:p>
        </w:tc>
      </w:tr>
      <w:tr w:rsidR="004854B5" w:rsidRPr="000B20A0" w:rsidTr="0027715D">
        <w:tc>
          <w:tcPr>
            <w:tcW w:w="1677" w:type="dxa"/>
            <w:shd w:val="clear" w:color="auto" w:fill="auto"/>
          </w:tcPr>
          <w:p w:rsidR="004854B5" w:rsidRPr="000B20A0" w:rsidRDefault="004854B5" w:rsidP="003E0E8E">
            <w:r w:rsidRPr="000B20A0">
              <w:rPr>
                <w:sz w:val="22"/>
                <w:szCs w:val="22"/>
              </w:rPr>
              <w:t>POŚ</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Program Ochrony Środowiska</w:t>
            </w:r>
          </w:p>
        </w:tc>
      </w:tr>
      <w:tr w:rsidR="004854B5" w:rsidRPr="000B20A0" w:rsidTr="0027715D">
        <w:tc>
          <w:tcPr>
            <w:tcW w:w="1677" w:type="dxa"/>
            <w:shd w:val="clear" w:color="auto" w:fill="auto"/>
          </w:tcPr>
          <w:p w:rsidR="004854B5" w:rsidRPr="000B20A0" w:rsidRDefault="004854B5" w:rsidP="003E0E8E">
            <w:r w:rsidRPr="000B20A0">
              <w:rPr>
                <w:sz w:val="22"/>
                <w:szCs w:val="22"/>
                <w:lang w:eastAsia="pl-PL"/>
              </w:rPr>
              <w:t>PSZOK</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Punkt Selektywnej Zbiórki Odpadów Komunalnych</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 xml:space="preserve">PZMiUW </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 xml:space="preserve">Podkarpacki Zarząd Melioracji i Urządzeń Wodnych </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RDOŚ</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Regionalna Dyrekcja Ochrony Środowiska</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RDW</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Ramowa Dyrektywa Wodna</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RZGW</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 xml:space="preserve">Regionalny Zarząd Gospodarki Wodnej </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SP ZOZ</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Specjalistyczny Psychiatryczny Zespół Opieki Zdrowotnej</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suikzp</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Studium uwarunkowań i kierunków zagospodarowania przestrzennego</w:t>
            </w:r>
          </w:p>
        </w:tc>
      </w:tr>
      <w:tr w:rsidR="004854B5" w:rsidRPr="000B20A0" w:rsidTr="0027715D">
        <w:tc>
          <w:tcPr>
            <w:tcW w:w="1677" w:type="dxa"/>
            <w:shd w:val="clear" w:color="auto" w:fill="auto"/>
          </w:tcPr>
          <w:p w:rsidR="004854B5" w:rsidRPr="000B20A0" w:rsidRDefault="004854B5" w:rsidP="003E0E8E">
            <w:r w:rsidRPr="000B20A0">
              <w:rPr>
                <w:sz w:val="22"/>
                <w:szCs w:val="22"/>
              </w:rPr>
              <w:lastRenderedPageBreak/>
              <w:t>SWOT</w:t>
            </w:r>
          </w:p>
        </w:tc>
        <w:tc>
          <w:tcPr>
            <w:tcW w:w="411" w:type="dxa"/>
          </w:tcPr>
          <w:p w:rsidR="004854B5" w:rsidRPr="000B20A0" w:rsidRDefault="004854B5" w:rsidP="003E0E8E">
            <w:pPr>
              <w:ind w:left="33" w:hanging="33"/>
            </w:pPr>
          </w:p>
        </w:tc>
        <w:tc>
          <w:tcPr>
            <w:tcW w:w="7505" w:type="dxa"/>
            <w:shd w:val="clear" w:color="auto" w:fill="auto"/>
          </w:tcPr>
          <w:p w:rsidR="004854B5" w:rsidRPr="000B20A0" w:rsidRDefault="004854B5" w:rsidP="003E0E8E">
            <w:pPr>
              <w:ind w:left="33" w:hanging="33"/>
            </w:pPr>
            <w:r w:rsidRPr="000B20A0">
              <w:rPr>
                <w:sz w:val="22"/>
                <w:szCs w:val="22"/>
              </w:rPr>
              <w:t xml:space="preserve">Analiza SWOT polegająca na podzieleniu zebranych informacji na cztery grupy (cztery kategorie czynników strategicznych) tj. </w:t>
            </w:r>
          </w:p>
          <w:p w:rsidR="004854B5" w:rsidRPr="000B20A0" w:rsidRDefault="004854B5" w:rsidP="003E0E8E">
            <w:pPr>
              <w:tabs>
                <w:tab w:val="left" w:pos="459"/>
              </w:tabs>
              <w:ind w:left="317" w:hanging="317"/>
            </w:pPr>
            <w:r w:rsidRPr="000B20A0">
              <w:rPr>
                <w:sz w:val="22"/>
                <w:szCs w:val="22"/>
              </w:rPr>
              <w:t>S (Strengths) – mocne strony: wszystko to co stanowi atut, przewagę, zaletę,</w:t>
            </w:r>
          </w:p>
          <w:p w:rsidR="004854B5" w:rsidRPr="000B20A0" w:rsidRDefault="004854B5" w:rsidP="003E0E8E">
            <w:pPr>
              <w:ind w:left="317" w:hanging="317"/>
            </w:pPr>
            <w:r w:rsidRPr="000B20A0">
              <w:rPr>
                <w:sz w:val="22"/>
                <w:szCs w:val="22"/>
              </w:rPr>
              <w:t>W (Weaknesses) – słabe strony: wszystko to co stanowi słabość, barierę, wadę,</w:t>
            </w:r>
          </w:p>
          <w:p w:rsidR="004854B5" w:rsidRPr="000B20A0" w:rsidRDefault="004854B5" w:rsidP="003E0E8E">
            <w:pPr>
              <w:ind w:left="317" w:hanging="317"/>
            </w:pPr>
            <w:r w:rsidRPr="000B20A0">
              <w:rPr>
                <w:sz w:val="22"/>
                <w:szCs w:val="22"/>
              </w:rPr>
              <w:t>O (Opportunities) – szanse: wszystko to co stwarza szansę korzystnej zmiany,</w:t>
            </w:r>
          </w:p>
          <w:p w:rsidR="004854B5" w:rsidRPr="000B20A0" w:rsidRDefault="004854B5" w:rsidP="003E0E8E">
            <w:pPr>
              <w:ind w:left="317" w:hanging="317"/>
            </w:pPr>
            <w:r w:rsidRPr="000B20A0">
              <w:rPr>
                <w:sz w:val="22"/>
                <w:szCs w:val="22"/>
              </w:rPr>
              <w:t>T (Threats) – zagrożenia: wszystko to co stwarza niebezpieczeństwo zmiany niekorzystnej.</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rPr>
              <w:t>TEN-T</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 xml:space="preserve">(Trans-European Transport Networks) - Transeuropejska </w:t>
            </w:r>
            <w:r w:rsidR="00F25CFE" w:rsidRPr="000B20A0">
              <w:rPr>
                <w:sz w:val="22"/>
                <w:szCs w:val="22"/>
                <w:lang w:eastAsia="pl-PL"/>
              </w:rPr>
              <w:t>Sieć Transportowa</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rPr>
              <w:t>UE</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Unia Europejska</w:t>
            </w:r>
          </w:p>
        </w:tc>
      </w:tr>
      <w:tr w:rsidR="004854B5" w:rsidRPr="000B20A0" w:rsidTr="0027715D">
        <w:tc>
          <w:tcPr>
            <w:tcW w:w="1677" w:type="dxa"/>
            <w:shd w:val="clear" w:color="auto" w:fill="auto"/>
          </w:tcPr>
          <w:p w:rsidR="004854B5" w:rsidRPr="000B20A0" w:rsidRDefault="004854B5" w:rsidP="003E0E8E">
            <w:r w:rsidRPr="000B20A0">
              <w:rPr>
                <w:sz w:val="22"/>
                <w:szCs w:val="22"/>
              </w:rPr>
              <w:t>UM</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Urząd Marszałkowski</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WIOŚ</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 xml:space="preserve">Wojewódzki Inspektorat Ochrony Środowiska </w:t>
            </w:r>
          </w:p>
        </w:tc>
      </w:tr>
      <w:tr w:rsidR="004854B5" w:rsidRPr="000B20A0" w:rsidTr="0027715D">
        <w:tc>
          <w:tcPr>
            <w:tcW w:w="1677" w:type="dxa"/>
            <w:shd w:val="clear" w:color="auto" w:fill="auto"/>
          </w:tcPr>
          <w:p w:rsidR="004854B5" w:rsidRPr="000B20A0" w:rsidRDefault="004854B5" w:rsidP="003E0E8E">
            <w:pPr>
              <w:rPr>
                <w:lang w:eastAsia="pl-PL"/>
              </w:rPr>
            </w:pPr>
            <w:r w:rsidRPr="000B20A0">
              <w:rPr>
                <w:sz w:val="22"/>
                <w:szCs w:val="22"/>
                <w:lang w:eastAsia="pl-PL"/>
              </w:rPr>
              <w:t>WP</w:t>
            </w:r>
          </w:p>
        </w:tc>
        <w:tc>
          <w:tcPr>
            <w:tcW w:w="411" w:type="dxa"/>
          </w:tcPr>
          <w:p w:rsidR="004854B5" w:rsidRPr="000B20A0" w:rsidRDefault="004854B5" w:rsidP="003E0E8E">
            <w:pPr>
              <w:rPr>
                <w:lang w:eastAsia="pl-PL"/>
              </w:rPr>
            </w:pPr>
          </w:p>
        </w:tc>
        <w:tc>
          <w:tcPr>
            <w:tcW w:w="7505" w:type="dxa"/>
            <w:shd w:val="clear" w:color="auto" w:fill="auto"/>
          </w:tcPr>
          <w:p w:rsidR="004854B5" w:rsidRPr="000B20A0" w:rsidRDefault="004854B5" w:rsidP="003E0E8E">
            <w:pPr>
              <w:rPr>
                <w:lang w:eastAsia="pl-PL"/>
              </w:rPr>
            </w:pPr>
            <w:r w:rsidRPr="000B20A0">
              <w:rPr>
                <w:sz w:val="22"/>
                <w:szCs w:val="22"/>
                <w:lang w:eastAsia="pl-PL"/>
              </w:rPr>
              <w:t>Województwo Podkarpackie</w:t>
            </w:r>
          </w:p>
        </w:tc>
      </w:tr>
      <w:tr w:rsidR="004854B5" w:rsidRPr="000B20A0" w:rsidTr="0027715D">
        <w:tc>
          <w:tcPr>
            <w:tcW w:w="1677" w:type="dxa"/>
            <w:shd w:val="clear" w:color="auto" w:fill="auto"/>
          </w:tcPr>
          <w:p w:rsidR="004854B5" w:rsidRPr="000B20A0" w:rsidRDefault="004854B5" w:rsidP="003E0E8E">
            <w:r w:rsidRPr="000B20A0">
              <w:rPr>
                <w:sz w:val="22"/>
                <w:szCs w:val="22"/>
              </w:rPr>
              <w:t>WWA</w:t>
            </w:r>
          </w:p>
        </w:tc>
        <w:tc>
          <w:tcPr>
            <w:tcW w:w="411" w:type="dxa"/>
          </w:tcPr>
          <w:p w:rsidR="004854B5" w:rsidRPr="000B20A0" w:rsidRDefault="004854B5" w:rsidP="003E0E8E"/>
        </w:tc>
        <w:tc>
          <w:tcPr>
            <w:tcW w:w="7505" w:type="dxa"/>
            <w:shd w:val="clear" w:color="auto" w:fill="auto"/>
          </w:tcPr>
          <w:p w:rsidR="004854B5" w:rsidRPr="000B20A0" w:rsidRDefault="004854B5" w:rsidP="003E0E8E">
            <w:r w:rsidRPr="000B20A0">
              <w:rPr>
                <w:sz w:val="22"/>
                <w:szCs w:val="22"/>
              </w:rPr>
              <w:t>Wielopierścieniowe Węglowodory Aromatyczne</w:t>
            </w:r>
          </w:p>
        </w:tc>
      </w:tr>
      <w:tr w:rsidR="004854B5" w:rsidRPr="000B20A0" w:rsidTr="0027715D">
        <w:tc>
          <w:tcPr>
            <w:tcW w:w="1677" w:type="dxa"/>
            <w:shd w:val="clear" w:color="auto" w:fill="auto"/>
          </w:tcPr>
          <w:p w:rsidR="004854B5" w:rsidRPr="000B20A0" w:rsidRDefault="004854B5" w:rsidP="003E0E8E">
            <w:r w:rsidRPr="000B20A0">
              <w:rPr>
                <w:sz w:val="22"/>
                <w:szCs w:val="22"/>
              </w:rPr>
              <w:t>ZDR</w:t>
            </w:r>
          </w:p>
        </w:tc>
        <w:tc>
          <w:tcPr>
            <w:tcW w:w="411" w:type="dxa"/>
          </w:tcPr>
          <w:p w:rsidR="004854B5" w:rsidRPr="000B20A0" w:rsidRDefault="004854B5" w:rsidP="003E0E8E"/>
        </w:tc>
        <w:tc>
          <w:tcPr>
            <w:tcW w:w="7505" w:type="dxa"/>
            <w:shd w:val="clear" w:color="auto" w:fill="auto"/>
          </w:tcPr>
          <w:p w:rsidR="004854B5" w:rsidRPr="000B20A0" w:rsidRDefault="00467B03" w:rsidP="003E0E8E">
            <w:r w:rsidRPr="000B20A0">
              <w:rPr>
                <w:sz w:val="22"/>
                <w:szCs w:val="22"/>
              </w:rPr>
              <w:t>Zakład</w:t>
            </w:r>
            <w:r w:rsidR="004854B5" w:rsidRPr="000B20A0">
              <w:rPr>
                <w:sz w:val="22"/>
                <w:szCs w:val="22"/>
              </w:rPr>
              <w:t xml:space="preserve"> dużego ryzyka wystąpienia poważnej awarii przemysłowej</w:t>
            </w:r>
          </w:p>
        </w:tc>
      </w:tr>
      <w:tr w:rsidR="004854B5" w:rsidRPr="000B20A0" w:rsidTr="0027715D">
        <w:tc>
          <w:tcPr>
            <w:tcW w:w="1677" w:type="dxa"/>
            <w:shd w:val="clear" w:color="auto" w:fill="auto"/>
          </w:tcPr>
          <w:p w:rsidR="004854B5" w:rsidRPr="000B20A0" w:rsidRDefault="004854B5" w:rsidP="003E0E8E">
            <w:r w:rsidRPr="000B20A0">
              <w:rPr>
                <w:sz w:val="22"/>
                <w:szCs w:val="22"/>
              </w:rPr>
              <w:t>ZZR</w:t>
            </w:r>
          </w:p>
        </w:tc>
        <w:tc>
          <w:tcPr>
            <w:tcW w:w="411" w:type="dxa"/>
          </w:tcPr>
          <w:p w:rsidR="004854B5" w:rsidRPr="000B20A0" w:rsidRDefault="004854B5" w:rsidP="003E0E8E"/>
        </w:tc>
        <w:tc>
          <w:tcPr>
            <w:tcW w:w="7505" w:type="dxa"/>
            <w:shd w:val="clear" w:color="auto" w:fill="auto"/>
          </w:tcPr>
          <w:p w:rsidR="004854B5" w:rsidRPr="000B20A0" w:rsidRDefault="00467B03" w:rsidP="003E0E8E">
            <w:r w:rsidRPr="000B20A0">
              <w:rPr>
                <w:sz w:val="22"/>
                <w:szCs w:val="22"/>
              </w:rPr>
              <w:t>Zakład</w:t>
            </w:r>
            <w:r w:rsidR="004854B5" w:rsidRPr="000B20A0">
              <w:rPr>
                <w:sz w:val="22"/>
                <w:szCs w:val="22"/>
              </w:rPr>
              <w:t xml:space="preserve"> zwiększonego ryzyka wystąpienia poważnej awarii przemysłowej</w:t>
            </w:r>
          </w:p>
        </w:tc>
      </w:tr>
    </w:tbl>
    <w:p w:rsidR="004854B5" w:rsidRPr="000B20A0" w:rsidRDefault="004854B5" w:rsidP="003E0E8E"/>
    <w:p w:rsidR="004854B5" w:rsidRPr="000B20A0" w:rsidRDefault="004854B5" w:rsidP="003E0E8E"/>
    <w:p w:rsidR="007F16DA" w:rsidRPr="000B20A0" w:rsidRDefault="007F16DA" w:rsidP="003E0E8E">
      <w:r w:rsidRPr="000B20A0">
        <w:br w:type="page"/>
      </w:r>
    </w:p>
    <w:p w:rsidR="007F16DA" w:rsidRPr="000B20A0" w:rsidRDefault="007F16DA" w:rsidP="003E0E8E">
      <w:pPr>
        <w:pStyle w:val="Akapitzlist"/>
        <w:numPr>
          <w:ilvl w:val="0"/>
          <w:numId w:val="1"/>
        </w:numPr>
        <w:ind w:left="568" w:hanging="284"/>
        <w:outlineLvl w:val="0"/>
        <w:rPr>
          <w:b/>
        </w:rPr>
      </w:pPr>
      <w:bookmarkStart w:id="3" w:name="_Toc43710806"/>
      <w:bookmarkStart w:id="4" w:name="_Toc58172469"/>
      <w:r w:rsidRPr="000B20A0">
        <w:rPr>
          <w:b/>
        </w:rPr>
        <w:lastRenderedPageBreak/>
        <w:t>Streszczenie w języku niespecjalistycznym</w:t>
      </w:r>
      <w:bookmarkEnd w:id="3"/>
      <w:bookmarkEnd w:id="4"/>
    </w:p>
    <w:p w:rsidR="007F16DA" w:rsidRPr="000B20A0" w:rsidRDefault="007F16DA" w:rsidP="003E0E8E">
      <w:pPr>
        <w:rPr>
          <w:b/>
        </w:rPr>
      </w:pPr>
    </w:p>
    <w:p w:rsidR="00BC06C5" w:rsidRPr="000B20A0" w:rsidRDefault="00BC06C5" w:rsidP="003E0E8E">
      <w:pPr>
        <w:pStyle w:val="Bezodstpw3"/>
        <w:spacing w:line="276" w:lineRule="auto"/>
        <w:ind w:firstLine="567"/>
        <w:jc w:val="both"/>
        <w:rPr>
          <w:rFonts w:eastAsia="Times New Roman"/>
        </w:rPr>
      </w:pPr>
      <w:r w:rsidRPr="000B20A0">
        <w:rPr>
          <w:rFonts w:eastAsia="Times New Roman"/>
        </w:rPr>
        <w:t xml:space="preserve">Prognoza </w:t>
      </w:r>
      <w:r w:rsidRPr="000B20A0">
        <w:t xml:space="preserve">oddziaływania na środowisko projektu Programu </w:t>
      </w:r>
      <w:r w:rsidRPr="000B20A0">
        <w:rPr>
          <w:rFonts w:eastAsia="Times New Roman"/>
        </w:rPr>
        <w:t>została opracowana zgodnie z zakresem określonym w art. 51 ust. 2 ustawy z dnia 3 października 2008 roku o udostępnianiu informacji o środowisku i jego ochronie, udziale społeczeństwa w ochronie środowiska oraz o ocenach oddziaływania na środowisko i zgodnie z zakresem uzgodnionym z Regionalnym Dyrektorem Ochrony Środowiska w Rzeszowie oraz Podkarpackim Państwowym Wojewódzkim Inspektorem Sanitarnym w Rzeszowie.</w:t>
      </w:r>
    </w:p>
    <w:p w:rsidR="00F25B64" w:rsidRPr="000B20A0" w:rsidRDefault="00F25B64" w:rsidP="003E0E8E">
      <w:pPr>
        <w:pStyle w:val="Bezodstpw3"/>
        <w:spacing w:line="276" w:lineRule="auto"/>
        <w:ind w:firstLine="567"/>
        <w:jc w:val="both"/>
        <w:rPr>
          <w:rFonts w:eastAsia="Times New Roman"/>
        </w:rPr>
      </w:pPr>
      <w:r w:rsidRPr="000B20A0">
        <w:rPr>
          <w:rFonts w:eastAsia="Times New Roman"/>
        </w:rPr>
        <w:t xml:space="preserve">Celem opracowania Prognozy oddziaływania na środowisko projektu Programu jest analiza i ocena możliwego oddziaływania </w:t>
      </w:r>
      <w:r w:rsidR="00A1774D" w:rsidRPr="000B20A0">
        <w:rPr>
          <w:rFonts w:eastAsia="Times New Roman"/>
        </w:rPr>
        <w:t xml:space="preserve">realizacji </w:t>
      </w:r>
      <w:r w:rsidRPr="000B20A0">
        <w:rPr>
          <w:rFonts w:eastAsia="Times New Roman"/>
        </w:rPr>
        <w:t>określonych w nim typów zada</w:t>
      </w:r>
      <w:r w:rsidR="00A1774D" w:rsidRPr="000B20A0">
        <w:rPr>
          <w:rFonts w:eastAsia="Times New Roman"/>
        </w:rPr>
        <w:t>ń wskazanych w ramach kierunków</w:t>
      </w:r>
      <w:r w:rsidRPr="000B20A0">
        <w:rPr>
          <w:rFonts w:eastAsia="Times New Roman"/>
        </w:rPr>
        <w:t xml:space="preserve"> interwencji </w:t>
      </w:r>
      <w:r w:rsidR="00A1774D" w:rsidRPr="000B20A0">
        <w:rPr>
          <w:rFonts w:eastAsia="Times New Roman"/>
        </w:rPr>
        <w:t>na poszczególne elementy środowiska, ze szczególny</w:t>
      </w:r>
      <w:r w:rsidR="00E904CB" w:rsidRPr="000B20A0">
        <w:rPr>
          <w:rFonts w:eastAsia="Times New Roman"/>
        </w:rPr>
        <w:t>m uwzględnieniem oddziaływania na obszary chronione, klimat, adaptację do zmian klimatu,</w:t>
      </w:r>
      <w:r w:rsidR="00A1774D" w:rsidRPr="000B20A0">
        <w:rPr>
          <w:rFonts w:eastAsia="Times New Roman"/>
        </w:rPr>
        <w:t xml:space="preserve"> wskazaniem rozwiązań minimalizujących prognozowane negatywne oddziaływania</w:t>
      </w:r>
      <w:r w:rsidR="00E904CB" w:rsidRPr="000B20A0">
        <w:rPr>
          <w:rFonts w:eastAsia="Times New Roman"/>
        </w:rPr>
        <w:t xml:space="preserve">, </w:t>
      </w:r>
      <w:r w:rsidR="00A1774D" w:rsidRPr="000B20A0">
        <w:rPr>
          <w:rFonts w:eastAsia="Times New Roman"/>
        </w:rPr>
        <w:t>ewentualnych działań kompensacyjnych</w:t>
      </w:r>
      <w:r w:rsidR="00E904CB" w:rsidRPr="000B20A0">
        <w:rPr>
          <w:rFonts w:eastAsia="Times New Roman"/>
        </w:rPr>
        <w:t>, oraz możliwych</w:t>
      </w:r>
      <w:r w:rsidR="00A1774D" w:rsidRPr="000B20A0">
        <w:rPr>
          <w:rFonts w:eastAsia="Times New Roman"/>
        </w:rPr>
        <w:t xml:space="preserve"> oddziaływa</w:t>
      </w:r>
      <w:r w:rsidR="00E904CB" w:rsidRPr="000B20A0">
        <w:rPr>
          <w:rFonts w:eastAsia="Times New Roman"/>
        </w:rPr>
        <w:t>ń</w:t>
      </w:r>
      <w:r w:rsidR="00A1774D" w:rsidRPr="000B20A0">
        <w:rPr>
          <w:rFonts w:eastAsia="Times New Roman"/>
        </w:rPr>
        <w:t xml:space="preserve"> </w:t>
      </w:r>
      <w:r w:rsidR="00E904CB" w:rsidRPr="000B20A0">
        <w:rPr>
          <w:rFonts w:eastAsia="Times New Roman"/>
        </w:rPr>
        <w:t>transgranicznych</w:t>
      </w:r>
      <w:r w:rsidR="00A1774D" w:rsidRPr="000B20A0">
        <w:rPr>
          <w:rFonts w:eastAsia="Times New Roman"/>
        </w:rPr>
        <w:t>.</w:t>
      </w:r>
    </w:p>
    <w:p w:rsidR="00BC06C5" w:rsidRPr="000B20A0" w:rsidRDefault="00BC06C5" w:rsidP="003E0E8E">
      <w:pPr>
        <w:pStyle w:val="Bezodstpw3"/>
        <w:spacing w:line="276" w:lineRule="auto"/>
        <w:ind w:firstLine="567"/>
        <w:jc w:val="both"/>
        <w:rPr>
          <w:rFonts w:eastAsia="Times New Roman"/>
        </w:rPr>
      </w:pPr>
      <w:r w:rsidRPr="000B20A0">
        <w:t>Prognoza oddziaływania na środowisko powstała w wyniku analizy treści projektu</w:t>
      </w:r>
      <w:r w:rsidR="00E904CB" w:rsidRPr="000B20A0">
        <w:t xml:space="preserve"> Programu</w:t>
      </w:r>
      <w:r w:rsidRPr="000B20A0">
        <w:t xml:space="preserve">, który wskazuje 10 obszarów strategicznych, </w:t>
      </w:r>
      <w:r w:rsidR="00E904CB" w:rsidRPr="000B20A0">
        <w:t>przyporządkowuje im cele</w:t>
      </w:r>
      <w:r w:rsidRPr="000B20A0">
        <w:t xml:space="preserve"> interwencji i </w:t>
      </w:r>
      <w:r w:rsidR="00813560" w:rsidRPr="000B20A0">
        <w:t>w </w:t>
      </w:r>
      <w:r w:rsidRPr="000B20A0">
        <w:t>ramach każdego z nich</w:t>
      </w:r>
      <w:r w:rsidR="005B5829">
        <w:t xml:space="preserve"> ustala kierunki </w:t>
      </w:r>
      <w:r w:rsidR="005B5829" w:rsidRPr="009146A0">
        <w:t>interwencji (37</w:t>
      </w:r>
      <w:r w:rsidR="00E904CB" w:rsidRPr="009146A0">
        <w:t>) i podporządkowane im</w:t>
      </w:r>
      <w:r w:rsidRPr="009146A0">
        <w:t xml:space="preserve"> typy zadań</w:t>
      </w:r>
      <w:r w:rsidR="00E904CB" w:rsidRPr="009146A0">
        <w:t>. Określa również wskaźniki realizacji projektu Programu</w:t>
      </w:r>
      <w:r w:rsidRPr="009146A0">
        <w:t xml:space="preserve"> oraz </w:t>
      </w:r>
      <w:r w:rsidR="00E904CB" w:rsidRPr="009146A0">
        <w:t xml:space="preserve">jego </w:t>
      </w:r>
      <w:r w:rsidRPr="009146A0">
        <w:t>finansowanie</w:t>
      </w:r>
      <w:r w:rsidRPr="000B20A0">
        <w:t xml:space="preserve">. </w:t>
      </w:r>
    </w:p>
    <w:p w:rsidR="00BC06C5" w:rsidRPr="000B20A0" w:rsidRDefault="004A6F49" w:rsidP="003E0E8E">
      <w:pPr>
        <w:pStyle w:val="Bezodstpw3"/>
        <w:spacing w:line="276" w:lineRule="auto"/>
        <w:ind w:firstLine="567"/>
        <w:jc w:val="both"/>
        <w:rPr>
          <w:rFonts w:eastAsia="Times New Roman"/>
        </w:rPr>
      </w:pPr>
      <w:r w:rsidRPr="000B20A0">
        <w:rPr>
          <w:rFonts w:eastAsia="Times New Roman"/>
        </w:rPr>
        <w:t xml:space="preserve">Projekt Programu jest dokumentem ogólnym, nie ma w nim określonej skali poszczególnych przedsięwzięć, w związku z tym analizy przeprowadzone w Prognozie mają charakter przede wszystkim jakościowy. </w:t>
      </w:r>
    </w:p>
    <w:p w:rsidR="00BC06C5" w:rsidRPr="000B20A0" w:rsidRDefault="00BC06C5"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Większość typów zad</w:t>
      </w:r>
      <w:r w:rsidR="004A6F49" w:rsidRPr="000B20A0">
        <w:rPr>
          <w:rFonts w:ascii="Times New Roman" w:hAnsi="Times New Roman"/>
          <w:sz w:val="24"/>
          <w:szCs w:val="24"/>
        </w:rPr>
        <w:t>ań inwestycyjnych, określonych w projekcie Programu</w:t>
      </w:r>
      <w:r w:rsidRPr="000B20A0">
        <w:rPr>
          <w:rFonts w:ascii="Times New Roman" w:hAnsi="Times New Roman"/>
          <w:sz w:val="24"/>
          <w:szCs w:val="24"/>
        </w:rPr>
        <w:t xml:space="preserve"> nie jest umiejscowiona w przestrzeni, stąd trudno o jednoznaczną ocenę oddziaływania. Podczas prac nad Prognozą przyjęto, że wszystkie typy zadań realizowane w ramach kierunków interwencji, będą spełniały wszelkie określone obowiązującym prawem wymagania i będą stosowane najnowsze technologie i techniki. Posłużono się metodą ekspercką oraz metodą analogii, czyli podobieństwa zjawisk.</w:t>
      </w:r>
    </w:p>
    <w:p w:rsidR="00BC06C5" w:rsidRPr="00030DD4" w:rsidRDefault="00BC06C5"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W Prognozie analizowano powi</w:t>
      </w:r>
      <w:r w:rsidR="00AF7C51" w:rsidRPr="000B20A0">
        <w:rPr>
          <w:rFonts w:ascii="Times New Roman" w:hAnsi="Times New Roman"/>
          <w:sz w:val="24"/>
          <w:szCs w:val="24"/>
        </w:rPr>
        <w:t>ązania projektu Programu</w:t>
      </w:r>
      <w:r w:rsidRPr="000B20A0">
        <w:rPr>
          <w:rFonts w:ascii="Times New Roman" w:hAnsi="Times New Roman"/>
          <w:sz w:val="24"/>
          <w:szCs w:val="24"/>
        </w:rPr>
        <w:t xml:space="preserve"> z dokumentami </w:t>
      </w:r>
      <w:r w:rsidRPr="00030DD4">
        <w:rPr>
          <w:rFonts w:ascii="Times New Roman" w:hAnsi="Times New Roman"/>
          <w:sz w:val="24"/>
          <w:szCs w:val="24"/>
        </w:rPr>
        <w:t>ustanowionymi na szczeblu międzynarodowym, krajowy</w:t>
      </w:r>
      <w:r w:rsidR="00467B03" w:rsidRPr="00030DD4">
        <w:rPr>
          <w:rFonts w:ascii="Times New Roman" w:hAnsi="Times New Roman"/>
          <w:sz w:val="24"/>
          <w:szCs w:val="24"/>
        </w:rPr>
        <w:t>m i regionalnym uwzględniającymi</w:t>
      </w:r>
      <w:r w:rsidRPr="00030DD4">
        <w:rPr>
          <w:rFonts w:ascii="Times New Roman" w:hAnsi="Times New Roman"/>
          <w:sz w:val="24"/>
          <w:szCs w:val="24"/>
        </w:rPr>
        <w:t xml:space="preserve"> zasady ochrony środowiska oraz dokonano oceny zgodności celów w nich zawartych z celami określonymi w ocenianym dokumencie. W wyniku przeprowadzonych analiz s</w:t>
      </w:r>
      <w:r w:rsidR="00AF7C51" w:rsidRPr="00030DD4">
        <w:rPr>
          <w:rFonts w:ascii="Times New Roman" w:hAnsi="Times New Roman"/>
          <w:sz w:val="24"/>
          <w:szCs w:val="24"/>
        </w:rPr>
        <w:t>twierdzono zgodność projektu Programu</w:t>
      </w:r>
      <w:r w:rsidRPr="00030DD4">
        <w:rPr>
          <w:rFonts w:ascii="Times New Roman" w:hAnsi="Times New Roman"/>
          <w:sz w:val="24"/>
          <w:szCs w:val="24"/>
        </w:rPr>
        <w:t xml:space="preserve"> z tymi dokumentami.</w:t>
      </w:r>
    </w:p>
    <w:p w:rsidR="00642B6F" w:rsidRPr="00030DD4" w:rsidRDefault="00642B6F" w:rsidP="003E0E8E">
      <w:pPr>
        <w:pStyle w:val="Bezodstpw"/>
        <w:spacing w:line="276" w:lineRule="auto"/>
        <w:ind w:firstLine="567"/>
        <w:jc w:val="both"/>
        <w:rPr>
          <w:rFonts w:ascii="Times New Roman" w:hAnsi="Times New Roman"/>
          <w:sz w:val="24"/>
          <w:szCs w:val="24"/>
        </w:rPr>
      </w:pPr>
      <w:r w:rsidRPr="00030DD4">
        <w:rPr>
          <w:rFonts w:ascii="Times New Roman" w:hAnsi="Times New Roman"/>
          <w:sz w:val="24"/>
          <w:szCs w:val="24"/>
        </w:rPr>
        <w:t>Prognoza zawiera charakterystykę i ocenę poszczególnych elementów środowiska. I tak:</w:t>
      </w:r>
    </w:p>
    <w:p w:rsidR="007A21F2" w:rsidRPr="00030DD4" w:rsidRDefault="00642B6F" w:rsidP="00A053A0">
      <w:pPr>
        <w:pStyle w:val="Bezodstpw"/>
        <w:numPr>
          <w:ilvl w:val="0"/>
          <w:numId w:val="252"/>
        </w:numPr>
        <w:spacing w:line="276" w:lineRule="auto"/>
        <w:jc w:val="both"/>
        <w:rPr>
          <w:rFonts w:ascii="Times New Roman" w:hAnsi="Times New Roman"/>
          <w:sz w:val="24"/>
          <w:szCs w:val="24"/>
        </w:rPr>
      </w:pPr>
      <w:r w:rsidRPr="00030DD4">
        <w:rPr>
          <w:rFonts w:ascii="Times New Roman" w:hAnsi="Times New Roman"/>
          <w:sz w:val="24"/>
          <w:szCs w:val="24"/>
        </w:rPr>
        <w:t>Zły stan wód powierzchniowych spowodowany jest przede wszystkim emisją z punktowych źródeł zanieczyszczeń. Główną przyczyną zanieczyszczeń była emisja ścieków z punktowych źródeł, w szczególności emisja ścieków ze źródeł komunalnych, w mniejszym stopniu emisja ścieków przemysłowych.</w:t>
      </w:r>
      <w:r w:rsidRPr="00030DD4">
        <w:rPr>
          <w:rFonts w:ascii="Times New Roman" w:hAnsi="Times New Roman"/>
          <w:color w:val="0033CC"/>
          <w:sz w:val="24"/>
          <w:szCs w:val="24"/>
        </w:rPr>
        <w:t xml:space="preserve"> </w:t>
      </w:r>
      <w:r w:rsidR="007A21F2" w:rsidRPr="00030DD4">
        <w:rPr>
          <w:rFonts w:ascii="Times New Roman" w:hAnsi="Times New Roman"/>
          <w:sz w:val="24"/>
          <w:szCs w:val="24"/>
        </w:rPr>
        <w:t xml:space="preserve">w 2019 r. prawie wszystkie oceniane JCWP charakteryzowały się złym stanem wód, tylko dwie z nich: Błotnia i Krempna charakteryzowały się dobrym </w:t>
      </w:r>
      <w:r w:rsidR="00992CFC">
        <w:rPr>
          <w:rFonts w:ascii="Times New Roman" w:hAnsi="Times New Roman"/>
          <w:sz w:val="24"/>
          <w:szCs w:val="24"/>
        </w:rPr>
        <w:t>stanem wód ;</w:t>
      </w:r>
    </w:p>
    <w:p w:rsidR="007A21F2" w:rsidRDefault="00642B6F" w:rsidP="007A21F2">
      <w:pPr>
        <w:pStyle w:val="Bezodstpw"/>
        <w:numPr>
          <w:ilvl w:val="0"/>
          <w:numId w:val="252"/>
        </w:numPr>
        <w:spacing w:line="276" w:lineRule="auto"/>
        <w:jc w:val="both"/>
        <w:rPr>
          <w:rFonts w:ascii="Times New Roman" w:hAnsi="Times New Roman"/>
          <w:sz w:val="24"/>
          <w:szCs w:val="24"/>
        </w:rPr>
      </w:pPr>
      <w:r w:rsidRPr="00030DD4">
        <w:rPr>
          <w:rFonts w:ascii="Times New Roman" w:hAnsi="Times New Roman"/>
          <w:sz w:val="24"/>
          <w:szCs w:val="24"/>
        </w:rPr>
        <w:t>Stan gleb województwa jest na ogół dobry. Podstawowymi czynnikami</w:t>
      </w:r>
      <w:r w:rsidRPr="007A21F2">
        <w:rPr>
          <w:rFonts w:ascii="Times New Roman" w:hAnsi="Times New Roman"/>
          <w:sz w:val="24"/>
          <w:szCs w:val="24"/>
        </w:rPr>
        <w:t xml:space="preserve"> degradacji gleb są: zakwaszenie gleb</w:t>
      </w:r>
      <w:r w:rsidR="00813560" w:rsidRPr="007A21F2">
        <w:rPr>
          <w:rFonts w:ascii="Times New Roman" w:hAnsi="Times New Roman"/>
          <w:sz w:val="24"/>
          <w:szCs w:val="24"/>
        </w:rPr>
        <w:t>,</w:t>
      </w:r>
      <w:r w:rsidRPr="007A21F2">
        <w:rPr>
          <w:rFonts w:ascii="Times New Roman" w:hAnsi="Times New Roman"/>
          <w:sz w:val="24"/>
          <w:szCs w:val="24"/>
        </w:rPr>
        <w:t xml:space="preserve"> zjawiska erozyjne (w tym osuwiska), zanieczyszczenie substancjami chemicznymi i eksploatacja surowców. </w:t>
      </w:r>
    </w:p>
    <w:p w:rsidR="007A21F2" w:rsidRPr="00030DD4" w:rsidRDefault="00642B6F" w:rsidP="007A21F2">
      <w:pPr>
        <w:pStyle w:val="Bezodstpw"/>
        <w:numPr>
          <w:ilvl w:val="0"/>
          <w:numId w:val="252"/>
        </w:numPr>
        <w:spacing w:line="276" w:lineRule="auto"/>
        <w:jc w:val="both"/>
        <w:rPr>
          <w:rFonts w:ascii="Times New Roman" w:hAnsi="Times New Roman"/>
          <w:sz w:val="24"/>
          <w:szCs w:val="24"/>
        </w:rPr>
      </w:pPr>
      <w:r w:rsidRPr="007A21F2">
        <w:rPr>
          <w:rFonts w:ascii="Times New Roman" w:hAnsi="Times New Roman"/>
          <w:sz w:val="24"/>
          <w:szCs w:val="24"/>
        </w:rPr>
        <w:lastRenderedPageBreak/>
        <w:t xml:space="preserve">Wyniki badań jakości powietrza oraz wyniki modelowania rozkładu stężeń zanieczyszczeń w województwie wykazują ponadnormatywne zanieczyszczenie powietrza pyłem zawieszonym PM10 mierzonym w kryterium ochrony zdrowia. W końcowej </w:t>
      </w:r>
      <w:r w:rsidRPr="00030DD4">
        <w:rPr>
          <w:rFonts w:ascii="Times New Roman" w:hAnsi="Times New Roman"/>
          <w:sz w:val="24"/>
          <w:szCs w:val="24"/>
        </w:rPr>
        <w:t xml:space="preserve">klasyfikacji strefy: miasto Rzeszów i podkarpacka zostały zaliczone do klasy C. </w:t>
      </w:r>
      <w:r w:rsidR="007A21F2" w:rsidRPr="00030DD4">
        <w:rPr>
          <w:rFonts w:ascii="Times New Roman" w:hAnsi="Times New Roman"/>
          <w:sz w:val="24"/>
          <w:szCs w:val="24"/>
        </w:rPr>
        <w:t xml:space="preserve">W stosunku do roku 2018, obszar przekroczeń zmniejszył się o 2,6% powierzchni województwa, a liczba osób narażonych na ponadnormatywne zanieczyszczenie powietrza pyłem PM10 zmalała o 556 787. W zakresie metali w pyle PM10 (arsen, kadm, nikiel, ołów), wartości odniesienia zostały dotrzymane na obszarze całego województwa. </w:t>
      </w:r>
      <w:r w:rsidRPr="00030DD4">
        <w:rPr>
          <w:rFonts w:ascii="Times New Roman" w:hAnsi="Times New Roman"/>
          <w:sz w:val="24"/>
          <w:szCs w:val="24"/>
        </w:rPr>
        <w:t xml:space="preserve">Ponadnormatywne zanieczyszczenie powietrza stwierdzono również w zakresie pyłu PM2.5. Strefa miasto Rzeszów oraz podkarpacka zaliczona została do </w:t>
      </w:r>
      <w:r w:rsidR="00467B03" w:rsidRPr="00030DD4">
        <w:rPr>
          <w:rFonts w:ascii="Times New Roman" w:hAnsi="Times New Roman"/>
          <w:sz w:val="24"/>
          <w:szCs w:val="24"/>
        </w:rPr>
        <w:t xml:space="preserve">klasy </w:t>
      </w:r>
      <w:r w:rsidRPr="00030DD4">
        <w:rPr>
          <w:rFonts w:ascii="Times New Roman" w:hAnsi="Times New Roman"/>
          <w:sz w:val="24"/>
          <w:szCs w:val="24"/>
        </w:rPr>
        <w:t>C1 (przekroczony został dopuszczalny poziom stężenia średniorocznego pyłu PM2.5).</w:t>
      </w:r>
      <w:r w:rsidRPr="00030DD4">
        <w:rPr>
          <w:rFonts w:ascii="Times New Roman" w:hAnsi="Times New Roman"/>
          <w:color w:val="0033CC"/>
          <w:sz w:val="24"/>
          <w:szCs w:val="24"/>
        </w:rPr>
        <w:t xml:space="preserve"> </w:t>
      </w:r>
      <w:r w:rsidR="007A21F2" w:rsidRPr="00030DD4">
        <w:rPr>
          <w:rFonts w:ascii="Times New Roman" w:hAnsi="Times New Roman"/>
          <w:sz w:val="24"/>
          <w:szCs w:val="24"/>
        </w:rPr>
        <w:t>Sumaryczny obszar przekroczeń dla tego poziomu odniesienia w województwie podkarpackim wynosił 116,1 km</w:t>
      </w:r>
      <w:r w:rsidR="007A21F2" w:rsidRPr="00030DD4">
        <w:rPr>
          <w:rFonts w:ascii="Times New Roman" w:hAnsi="Times New Roman"/>
          <w:sz w:val="24"/>
          <w:szCs w:val="24"/>
          <w:vertAlign w:val="superscript"/>
        </w:rPr>
        <w:t>2</w:t>
      </w:r>
      <w:r w:rsidR="007A21F2" w:rsidRPr="00030DD4">
        <w:rPr>
          <w:rFonts w:ascii="Times New Roman" w:hAnsi="Times New Roman"/>
          <w:sz w:val="24"/>
          <w:szCs w:val="24"/>
        </w:rPr>
        <w:t xml:space="preserve"> (0,7% województwa) zamieszkały przez 199 601 mieszkańców. W stosunku do roku 2018 obszar przekroczeń dla średniorocznego poziomu pyłu PM2.5 zmniejszył się o 3,8% powierzchni województwa, a liczba mieszkańców regionu narażonych zmalała o 577 427.</w:t>
      </w:r>
    </w:p>
    <w:p w:rsidR="00642B6F" w:rsidRPr="00370D5E" w:rsidRDefault="00642B6F" w:rsidP="00A053A0">
      <w:pPr>
        <w:pStyle w:val="Bezodstpw"/>
        <w:numPr>
          <w:ilvl w:val="0"/>
          <w:numId w:val="252"/>
        </w:numPr>
        <w:spacing w:line="276" w:lineRule="auto"/>
        <w:jc w:val="both"/>
        <w:rPr>
          <w:rFonts w:ascii="Times New Roman" w:hAnsi="Times New Roman"/>
          <w:sz w:val="24"/>
          <w:szCs w:val="24"/>
        </w:rPr>
      </w:pPr>
      <w:r w:rsidRPr="00030DD4">
        <w:rPr>
          <w:rFonts w:ascii="Times New Roman" w:hAnsi="Times New Roman"/>
          <w:sz w:val="24"/>
          <w:szCs w:val="24"/>
        </w:rPr>
        <w:t>Badania długookresowe natężenia hałasu drogowego wykazały,</w:t>
      </w:r>
      <w:r w:rsidR="00467B03" w:rsidRPr="00030DD4">
        <w:rPr>
          <w:rFonts w:ascii="Times New Roman" w:hAnsi="Times New Roman"/>
          <w:sz w:val="24"/>
          <w:szCs w:val="24"/>
        </w:rPr>
        <w:t xml:space="preserve"> że w wyznaczonych 18 punktach pomiarowo-kontrolnych</w:t>
      </w:r>
      <w:r w:rsidR="007A21F2" w:rsidRPr="00030DD4">
        <w:rPr>
          <w:rFonts w:ascii="Times New Roman" w:hAnsi="Times New Roman"/>
          <w:sz w:val="24"/>
          <w:szCs w:val="24"/>
        </w:rPr>
        <w:t xml:space="preserve"> zlokalizowanych w miastach: Mielec, Lubaczów, Jasło, Ustrzyki Dolne</w:t>
      </w:r>
      <w:r w:rsidRPr="00030DD4">
        <w:rPr>
          <w:rFonts w:ascii="Times New Roman" w:hAnsi="Times New Roman"/>
          <w:sz w:val="24"/>
          <w:szCs w:val="24"/>
        </w:rPr>
        <w:t>, zostały zachowane dopusz</w:t>
      </w:r>
      <w:r w:rsidR="00813560" w:rsidRPr="00030DD4">
        <w:rPr>
          <w:rFonts w:ascii="Times New Roman" w:hAnsi="Times New Roman"/>
          <w:sz w:val="24"/>
          <w:szCs w:val="24"/>
        </w:rPr>
        <w:t>czalne standardy akustyczne</w:t>
      </w:r>
      <w:r w:rsidR="00370D5E" w:rsidRPr="00030DD4">
        <w:rPr>
          <w:rFonts w:ascii="Times New Roman" w:hAnsi="Times New Roman"/>
          <w:sz w:val="24"/>
          <w:szCs w:val="24"/>
        </w:rPr>
        <w:t xml:space="preserve"> w </w:t>
      </w:r>
      <w:r w:rsidRPr="00030DD4">
        <w:rPr>
          <w:rFonts w:ascii="Times New Roman" w:hAnsi="Times New Roman"/>
          <w:sz w:val="24"/>
          <w:szCs w:val="24"/>
        </w:rPr>
        <w:t>stosunku do funkcji spełnianej przez dany</w:t>
      </w:r>
      <w:r w:rsidRPr="00370D5E">
        <w:rPr>
          <w:rFonts w:ascii="Times New Roman" w:hAnsi="Times New Roman"/>
          <w:sz w:val="24"/>
          <w:szCs w:val="24"/>
        </w:rPr>
        <w:t xml:space="preserve"> teren.</w:t>
      </w:r>
      <w:r w:rsidRPr="00370D5E">
        <w:rPr>
          <w:rFonts w:ascii="Times New Roman" w:eastAsia="Times New Roman" w:hAnsi="Times New Roman"/>
          <w:sz w:val="24"/>
          <w:szCs w:val="24"/>
        </w:rPr>
        <w:t xml:space="preserve"> </w:t>
      </w:r>
      <w:r w:rsidRPr="00370D5E">
        <w:rPr>
          <w:rFonts w:ascii="Times New Roman" w:hAnsi="Times New Roman"/>
          <w:sz w:val="24"/>
          <w:szCs w:val="24"/>
        </w:rPr>
        <w:t xml:space="preserve">Na badanych terenach nie stwierdzono przekroczeń emisji hałasu powyżej 10 dB.  </w:t>
      </w:r>
    </w:p>
    <w:p w:rsidR="00642B6F" w:rsidRPr="00370D5E" w:rsidRDefault="00642B6F" w:rsidP="00A053A0">
      <w:pPr>
        <w:pStyle w:val="Bezodstpw"/>
        <w:numPr>
          <w:ilvl w:val="0"/>
          <w:numId w:val="252"/>
        </w:numPr>
        <w:spacing w:line="276" w:lineRule="auto"/>
        <w:jc w:val="both"/>
        <w:rPr>
          <w:rFonts w:ascii="Times New Roman" w:hAnsi="Times New Roman"/>
          <w:sz w:val="24"/>
          <w:szCs w:val="24"/>
        </w:rPr>
      </w:pPr>
      <w:r w:rsidRPr="00370D5E">
        <w:rPr>
          <w:rFonts w:ascii="Times New Roman" w:hAnsi="Times New Roman"/>
          <w:sz w:val="24"/>
          <w:szCs w:val="24"/>
        </w:rPr>
        <w:t xml:space="preserve">Badania poziomów pól elektromagnetycznych zostały wykonane w 45. punktach pomiarowych, zlokalizowanych w miejscach dostępnych dla ludności, z których wynika, że poziomy promieniowania elektromagnetycznego były bardzo niskie i nie przekraczały dopuszczalnych poziomów. </w:t>
      </w:r>
    </w:p>
    <w:p w:rsidR="00642B6F" w:rsidRPr="00370D5E" w:rsidRDefault="00642B6F" w:rsidP="00A053A0">
      <w:pPr>
        <w:pStyle w:val="Bezodstpw"/>
        <w:numPr>
          <w:ilvl w:val="0"/>
          <w:numId w:val="252"/>
        </w:numPr>
        <w:spacing w:line="276" w:lineRule="auto"/>
        <w:jc w:val="both"/>
        <w:rPr>
          <w:rFonts w:ascii="Times New Roman" w:hAnsi="Times New Roman"/>
          <w:sz w:val="24"/>
          <w:szCs w:val="24"/>
        </w:rPr>
      </w:pPr>
      <w:r w:rsidRPr="00370D5E">
        <w:rPr>
          <w:rFonts w:ascii="Times New Roman" w:hAnsi="Times New Roman"/>
          <w:sz w:val="24"/>
          <w:szCs w:val="24"/>
        </w:rPr>
        <w:t xml:space="preserve">Największe zagrożenie powodziowe, obejmujące znaczne obszary, stwarzają rzeki: Wisła, Wisłoka, Wisłok i San. Ponadto, lokalne powodzie i podtopienia stwarzają potoki górskie i mniejsze rzeki m.in.: Ropa, Jasiołka, Mleczka, Wisznia, Szkło, Lubaczówka i Tanew. </w:t>
      </w:r>
      <w:r w:rsidR="00467B03" w:rsidRPr="00370D5E">
        <w:rPr>
          <w:rFonts w:ascii="Times New Roman" w:hAnsi="Times New Roman"/>
          <w:sz w:val="24"/>
          <w:szCs w:val="24"/>
        </w:rPr>
        <w:t xml:space="preserve">Stan </w:t>
      </w:r>
      <w:r w:rsidRPr="00370D5E">
        <w:rPr>
          <w:rFonts w:ascii="Times New Roman" w:hAnsi="Times New Roman"/>
          <w:sz w:val="24"/>
          <w:szCs w:val="24"/>
        </w:rPr>
        <w:t xml:space="preserve">techniczny infrastruktury przeciwpowodziowej w województwie od wielu lat oceniany jest jako niezadowalający tj. niewystarczająca długość wałów przeciwpowodziowych, zbyt mała ilość polderów, suchych zbiorników i zbiorników z rezerwą powodziową. </w:t>
      </w:r>
    </w:p>
    <w:p w:rsidR="00642B6F" w:rsidRPr="000B20A0" w:rsidRDefault="00642B6F" w:rsidP="00A053A0">
      <w:pPr>
        <w:pStyle w:val="Bezodstpw"/>
        <w:numPr>
          <w:ilvl w:val="0"/>
          <w:numId w:val="252"/>
        </w:numPr>
        <w:spacing w:line="276" w:lineRule="auto"/>
        <w:jc w:val="both"/>
        <w:rPr>
          <w:rFonts w:ascii="Times New Roman" w:hAnsi="Times New Roman"/>
          <w:sz w:val="24"/>
          <w:szCs w:val="24"/>
        </w:rPr>
      </w:pPr>
      <w:r w:rsidRPr="000B20A0">
        <w:rPr>
          <w:rFonts w:ascii="Times New Roman" w:hAnsi="Times New Roman"/>
          <w:sz w:val="24"/>
          <w:szCs w:val="24"/>
        </w:rPr>
        <w:t>Według Rapor</w:t>
      </w:r>
      <w:r w:rsidR="00813560" w:rsidRPr="000B20A0">
        <w:rPr>
          <w:rFonts w:ascii="Times New Roman" w:hAnsi="Times New Roman"/>
          <w:sz w:val="24"/>
          <w:szCs w:val="24"/>
        </w:rPr>
        <w:t>tu IUNG-PIB opublikowanego w 201</w:t>
      </w:r>
      <w:r w:rsidRPr="000B20A0">
        <w:rPr>
          <w:rFonts w:ascii="Times New Roman" w:hAnsi="Times New Roman"/>
          <w:sz w:val="24"/>
          <w:szCs w:val="24"/>
        </w:rPr>
        <w:t>9 roku, zagrożenia suszą rolniczą nie stwierdzono tylko na obszarze powiatów: bieszczadzkiego, sanockiego, leskiego i miasta Krosna.</w:t>
      </w:r>
    </w:p>
    <w:p w:rsidR="00642B6F" w:rsidRPr="000B20A0" w:rsidRDefault="00642B6F" w:rsidP="00A053A0">
      <w:pPr>
        <w:pStyle w:val="Bezodstpw"/>
        <w:numPr>
          <w:ilvl w:val="0"/>
          <w:numId w:val="252"/>
        </w:numPr>
        <w:spacing w:line="276" w:lineRule="auto"/>
        <w:jc w:val="both"/>
        <w:rPr>
          <w:rFonts w:ascii="Times New Roman" w:hAnsi="Times New Roman"/>
          <w:sz w:val="24"/>
          <w:szCs w:val="24"/>
        </w:rPr>
      </w:pPr>
      <w:r w:rsidRPr="000B20A0">
        <w:rPr>
          <w:rFonts w:ascii="Times New Roman" w:hAnsi="Times New Roman"/>
          <w:sz w:val="24"/>
          <w:szCs w:val="24"/>
        </w:rPr>
        <w:t>W 2019 roku, na terenie województwa podkarpackiego funkcjonowało łącznie 36 zakładów stwarzających zagrożenie wystąpienia poważnej awarii.</w:t>
      </w:r>
    </w:p>
    <w:p w:rsidR="00642B6F" w:rsidRPr="008D5FB8" w:rsidRDefault="00642B6F" w:rsidP="00A053A0">
      <w:pPr>
        <w:pStyle w:val="Bezodstpw"/>
        <w:numPr>
          <w:ilvl w:val="0"/>
          <w:numId w:val="252"/>
        </w:numPr>
        <w:spacing w:line="276" w:lineRule="auto"/>
        <w:jc w:val="both"/>
        <w:rPr>
          <w:rFonts w:ascii="Times New Roman" w:hAnsi="Times New Roman"/>
          <w:sz w:val="24"/>
          <w:szCs w:val="24"/>
        </w:rPr>
      </w:pPr>
      <w:r w:rsidRPr="008D5FB8">
        <w:rPr>
          <w:rFonts w:ascii="Times New Roman" w:hAnsi="Times New Roman"/>
          <w:sz w:val="24"/>
          <w:szCs w:val="24"/>
        </w:rPr>
        <w:t>Znaczące oddziaływanie na środowisko mogą mieć obiekty zaliczone do „bomb ekologicznych”. Na terenie województwa podkarpackiego do „bomb ekologicznych” zosta</w:t>
      </w:r>
      <w:r w:rsidR="008D5FB8" w:rsidRPr="008D5FB8">
        <w:rPr>
          <w:rFonts w:ascii="Times New Roman" w:hAnsi="Times New Roman"/>
          <w:sz w:val="24"/>
          <w:szCs w:val="24"/>
        </w:rPr>
        <w:t>ł zaliczony 1 obiekt</w:t>
      </w:r>
      <w:r w:rsidRPr="008D5FB8">
        <w:rPr>
          <w:rFonts w:ascii="Times New Roman" w:hAnsi="Times New Roman"/>
          <w:sz w:val="24"/>
          <w:szCs w:val="24"/>
        </w:rPr>
        <w:t xml:space="preserve">: </w:t>
      </w:r>
    </w:p>
    <w:p w:rsidR="00BC06C5" w:rsidRPr="008D5FB8" w:rsidRDefault="008D5FB8" w:rsidP="00A053A0">
      <w:pPr>
        <w:pStyle w:val="Bezodstpw"/>
        <w:numPr>
          <w:ilvl w:val="0"/>
          <w:numId w:val="253"/>
        </w:numPr>
        <w:spacing w:line="276" w:lineRule="auto"/>
        <w:jc w:val="both"/>
        <w:rPr>
          <w:rFonts w:ascii="Times New Roman" w:hAnsi="Times New Roman"/>
          <w:sz w:val="24"/>
        </w:rPr>
      </w:pPr>
      <w:r w:rsidRPr="008D5FB8">
        <w:rPr>
          <w:rFonts w:ascii="Times New Roman" w:hAnsi="Times New Roman"/>
          <w:sz w:val="24"/>
        </w:rPr>
        <w:t>z nierozpoznane</w:t>
      </w:r>
      <w:r w:rsidR="00642B6F" w:rsidRPr="008D5FB8">
        <w:rPr>
          <w:rFonts w:ascii="Times New Roman" w:hAnsi="Times New Roman"/>
          <w:sz w:val="24"/>
        </w:rPr>
        <w:t xml:space="preserve"> </w:t>
      </w:r>
      <w:r w:rsidRPr="008D5FB8">
        <w:rPr>
          <w:rFonts w:ascii="Times New Roman" w:hAnsi="Times New Roman"/>
          <w:sz w:val="24"/>
        </w:rPr>
        <w:t>źródło zanieczyszczeń chemicznych migrujących do wód podziemnych i stanowi zagrożenie dla zasobó</w:t>
      </w:r>
      <w:r>
        <w:rPr>
          <w:rFonts w:ascii="Times New Roman" w:hAnsi="Times New Roman"/>
          <w:sz w:val="24"/>
        </w:rPr>
        <w:t xml:space="preserve">w wody pitnej ludności miasta </w:t>
      </w:r>
      <w:r>
        <w:rPr>
          <w:rFonts w:ascii="Times New Roman" w:hAnsi="Times New Roman"/>
          <w:sz w:val="24"/>
        </w:rPr>
        <w:lastRenderedPageBreak/>
        <w:t>i </w:t>
      </w:r>
      <w:r w:rsidRPr="008D5FB8">
        <w:rPr>
          <w:rFonts w:ascii="Times New Roman" w:hAnsi="Times New Roman"/>
          <w:sz w:val="24"/>
        </w:rPr>
        <w:t xml:space="preserve">gminy Nowa Dęba, w obrębie ustanowionej strefy ochrony pośredniej ujęcia wody. </w:t>
      </w:r>
    </w:p>
    <w:p w:rsidR="008D5FB8" w:rsidRPr="008D5FB8" w:rsidRDefault="008D5FB8" w:rsidP="008D5FB8">
      <w:pPr>
        <w:pStyle w:val="Bezodstpw"/>
        <w:spacing w:line="276" w:lineRule="auto"/>
        <w:ind w:left="1440"/>
        <w:jc w:val="both"/>
        <w:rPr>
          <w:rFonts w:ascii="Times New Roman" w:hAnsi="Times New Roman"/>
          <w:sz w:val="24"/>
          <w:szCs w:val="24"/>
        </w:rPr>
      </w:pPr>
    </w:p>
    <w:p w:rsidR="00B05EAE" w:rsidRPr="000B20A0" w:rsidRDefault="00BC06C5"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Podczas prac na Prognozą przeprowadzono analizę i ocenę oddziaływania na środowisko realizacji typów zadań w ramach kierunków interwencji oraz określono, jaki wpływ będzie miała ich realizacja na pos</w:t>
      </w:r>
      <w:r w:rsidR="00B05EAE" w:rsidRPr="000B20A0">
        <w:rPr>
          <w:rFonts w:ascii="Times New Roman" w:hAnsi="Times New Roman"/>
          <w:sz w:val="24"/>
          <w:szCs w:val="24"/>
        </w:rPr>
        <w:t>zczególne komponenty środowiska</w:t>
      </w:r>
      <w:r w:rsidRPr="000B20A0">
        <w:rPr>
          <w:rFonts w:ascii="Times New Roman" w:hAnsi="Times New Roman"/>
          <w:sz w:val="24"/>
          <w:szCs w:val="24"/>
        </w:rPr>
        <w:t xml:space="preserve">. </w:t>
      </w:r>
    </w:p>
    <w:p w:rsidR="00B05EAE" w:rsidRPr="000B20A0" w:rsidRDefault="00B05EAE" w:rsidP="003E0E8E">
      <w:pPr>
        <w:spacing w:line="276" w:lineRule="auto"/>
        <w:ind w:firstLine="567"/>
        <w:jc w:val="both"/>
        <w:rPr>
          <w:bCs/>
        </w:rPr>
      </w:pPr>
      <w:r w:rsidRPr="000B20A0">
        <w:rPr>
          <w:bCs/>
        </w:rPr>
        <w:t>Z przeprowadzonych analiz wynika, że realizacja projektu Programu będzie korzystnie wpływać na jakość wód powierzchniowych i podziemnych oraz na osiągnięcie i utrzymanie celów środowiskowych wyznaczonych dla jednolitych części wód, a najbardziej korzystna dla jakości wód będzie realizacja zadań określonych w następujących kierunkach interwencji:</w:t>
      </w:r>
    </w:p>
    <w:p w:rsidR="00B05EAE" w:rsidRPr="000B20A0" w:rsidRDefault="00B05EAE" w:rsidP="00A053A0">
      <w:pPr>
        <w:pStyle w:val="Akapitzlist"/>
        <w:numPr>
          <w:ilvl w:val="0"/>
          <w:numId w:val="247"/>
        </w:numPr>
        <w:spacing w:line="276" w:lineRule="auto"/>
        <w:jc w:val="both"/>
        <w:rPr>
          <w:bCs/>
        </w:rPr>
      </w:pPr>
      <w:r w:rsidRPr="000B20A0">
        <w:t>Przeciwdziałanie zanieczyszczeniom wody i ograniczanie ich emisji ze źródeł osadniczych oraz przemysłowych.</w:t>
      </w:r>
    </w:p>
    <w:p w:rsidR="00B05EAE" w:rsidRPr="000B20A0" w:rsidRDefault="00B05EAE" w:rsidP="00A053A0">
      <w:pPr>
        <w:pStyle w:val="Akapitzlist"/>
        <w:numPr>
          <w:ilvl w:val="0"/>
          <w:numId w:val="247"/>
        </w:numPr>
        <w:spacing w:line="276" w:lineRule="auto"/>
        <w:jc w:val="both"/>
        <w:rPr>
          <w:bCs/>
        </w:rPr>
      </w:pPr>
      <w:r w:rsidRPr="000B20A0">
        <w:rPr>
          <w:bCs/>
        </w:rPr>
        <w:t>Rozwój systemów zaopatrzenia w wodę.</w:t>
      </w:r>
    </w:p>
    <w:p w:rsidR="00B05EAE" w:rsidRPr="000B20A0" w:rsidRDefault="00B05EAE" w:rsidP="00A053A0">
      <w:pPr>
        <w:pStyle w:val="Akapitzlist"/>
        <w:numPr>
          <w:ilvl w:val="0"/>
          <w:numId w:val="247"/>
        </w:numPr>
        <w:spacing w:line="276" w:lineRule="auto"/>
        <w:jc w:val="both"/>
        <w:rPr>
          <w:bCs/>
        </w:rPr>
      </w:pPr>
      <w:r w:rsidRPr="000B20A0">
        <w:t>Monitoring wód i ochrona zasobów wodnych.</w:t>
      </w:r>
    </w:p>
    <w:p w:rsidR="00B05EAE" w:rsidRPr="000B20A0" w:rsidRDefault="00B05EAE" w:rsidP="003E0E8E">
      <w:pPr>
        <w:pStyle w:val="Bezodstpw"/>
        <w:spacing w:line="276" w:lineRule="auto"/>
        <w:jc w:val="both"/>
        <w:rPr>
          <w:rFonts w:ascii="Times New Roman" w:hAnsi="Times New Roman"/>
          <w:b/>
          <w:sz w:val="24"/>
          <w:szCs w:val="24"/>
        </w:rPr>
      </w:pPr>
    </w:p>
    <w:p w:rsidR="00B05EAE" w:rsidRPr="000B20A0" w:rsidRDefault="00B05EAE" w:rsidP="003E0E8E">
      <w:pPr>
        <w:spacing w:line="276" w:lineRule="auto"/>
        <w:ind w:firstLine="567"/>
        <w:jc w:val="both"/>
      </w:pPr>
      <w:r w:rsidRPr="000B20A0">
        <w:t xml:space="preserve">Na podstawie przeprowadzonych analiz należy stwierdzić, że szczególnie pozytywny wpływ na krajobraz będzie miała realizacja wszystkich zadań związanych z ochroną i poprawianiem stanu różnorodności biologicznej i krajobrazu, zasobów leśnych, rozwojem terenów zieleni w miastach i ich obszarach funkcjonalnych, utrzymaniem i zachowaniem parków, ogrodów, terenów zieleni, remediacją zanieczyszczonej powierzchni ziemi, rekultywacją gruntów </w:t>
      </w:r>
      <w:r w:rsidR="00467B03" w:rsidRPr="000B20A0">
        <w:t>zdegradowanych i zdewastowanych</w:t>
      </w:r>
      <w:r w:rsidRPr="000B20A0">
        <w:t xml:space="preserve"> oraz rewitalizacją obszarów zdegradowanych, ochroną georóżnorodności. Niemniej możliwa jest realizacja przedsięwzięć, których wpływ na krajobraz może być negatywny. Negatywny wpływ na krajobraz można zminimalizować poprzez:</w:t>
      </w:r>
    </w:p>
    <w:p w:rsidR="00B05EAE" w:rsidRPr="000B20A0" w:rsidRDefault="00B05EAE" w:rsidP="00A053A0">
      <w:pPr>
        <w:pStyle w:val="Akapitzlist"/>
        <w:numPr>
          <w:ilvl w:val="0"/>
          <w:numId w:val="246"/>
        </w:numPr>
        <w:spacing w:line="276" w:lineRule="auto"/>
        <w:jc w:val="both"/>
      </w:pPr>
      <w:r w:rsidRPr="000B20A0">
        <w:t>wkomponowanie realizowanych obiektów w istniejący krajobraz;</w:t>
      </w:r>
    </w:p>
    <w:p w:rsidR="00B05EAE" w:rsidRPr="000B20A0" w:rsidRDefault="00813560" w:rsidP="00A053A0">
      <w:pPr>
        <w:pStyle w:val="Akapitzlist"/>
        <w:numPr>
          <w:ilvl w:val="0"/>
          <w:numId w:val="246"/>
        </w:numPr>
        <w:spacing w:line="276" w:lineRule="auto"/>
        <w:jc w:val="both"/>
      </w:pPr>
      <w:r w:rsidRPr="000B20A0">
        <w:t>zwiększenie</w:t>
      </w:r>
      <w:r w:rsidR="00B05EAE" w:rsidRPr="000B20A0">
        <w:t xml:space="preserve"> udział</w:t>
      </w:r>
      <w:r w:rsidRPr="000B20A0">
        <w:t>u</w:t>
      </w:r>
      <w:r w:rsidR="00B05EAE" w:rsidRPr="000B20A0">
        <w:t xml:space="preserve"> terenów zieleni wysokiej i niskiej w terenach zurbanizowanych;</w:t>
      </w:r>
    </w:p>
    <w:p w:rsidR="00B05EAE" w:rsidRPr="000B20A0" w:rsidRDefault="00467B03" w:rsidP="00A053A0">
      <w:pPr>
        <w:pStyle w:val="Akapitzlist"/>
        <w:numPr>
          <w:ilvl w:val="0"/>
          <w:numId w:val="246"/>
        </w:numPr>
        <w:spacing w:line="276" w:lineRule="auto"/>
        <w:jc w:val="both"/>
      </w:pPr>
      <w:r w:rsidRPr="000B20A0">
        <w:t>dbanie</w:t>
      </w:r>
      <w:r w:rsidR="00B05EAE" w:rsidRPr="000B20A0">
        <w:t xml:space="preserve"> o estetykę poszczególnych obiektów i o ład przestrzenny;</w:t>
      </w:r>
    </w:p>
    <w:p w:rsidR="00B05EAE" w:rsidRPr="000B20A0" w:rsidRDefault="00813560" w:rsidP="00A053A0">
      <w:pPr>
        <w:pStyle w:val="Akapitzlist"/>
        <w:numPr>
          <w:ilvl w:val="0"/>
          <w:numId w:val="246"/>
        </w:numPr>
        <w:spacing w:line="276" w:lineRule="auto"/>
        <w:jc w:val="both"/>
      </w:pPr>
      <w:r w:rsidRPr="000B20A0">
        <w:t>zachowanie szczególnej ostrożności</w:t>
      </w:r>
      <w:r w:rsidR="00B05EAE" w:rsidRPr="000B20A0">
        <w:t xml:space="preserve"> przy lokalizowaniu odnawialnych źródeł energii (np. elektrowni wiatrowych).</w:t>
      </w:r>
    </w:p>
    <w:p w:rsidR="00B05EAE" w:rsidRPr="000B20A0" w:rsidRDefault="00B05EAE" w:rsidP="003E0E8E">
      <w:pPr>
        <w:pStyle w:val="Bezodstpw"/>
        <w:spacing w:line="276" w:lineRule="auto"/>
        <w:jc w:val="both"/>
        <w:rPr>
          <w:rFonts w:ascii="Times New Roman" w:hAnsi="Times New Roman"/>
          <w:b/>
          <w:sz w:val="24"/>
          <w:szCs w:val="24"/>
        </w:rPr>
      </w:pPr>
    </w:p>
    <w:p w:rsidR="00B05EAE" w:rsidRPr="000B20A0" w:rsidRDefault="00B05EAE" w:rsidP="003E0E8E">
      <w:pPr>
        <w:spacing w:line="276" w:lineRule="auto"/>
        <w:ind w:firstLine="567"/>
        <w:jc w:val="both"/>
      </w:pPr>
      <w:r w:rsidRPr="000B20A0">
        <w:t xml:space="preserve">Nie przewiduje się, aby realizacja projektu Programu miała znaczący wpływu na klimat. Projekt Programu przewiduje szereg zadań, których realizacja ma na celu poprawę efektywności energetycznej i ograniczanie emisji niskiej z sektora komunalno-bytowego i ograniczających emisję komunikacyjną, co będzie miało pozytywny wpływ na klimat, niemniej niektóre inwestycje mogą powodować nieznaczne zmiany mikroklimatu. </w:t>
      </w:r>
    </w:p>
    <w:p w:rsidR="00B05EAE" w:rsidRPr="000B20A0" w:rsidRDefault="00B05EAE" w:rsidP="003E0E8E">
      <w:pPr>
        <w:spacing w:line="276" w:lineRule="auto"/>
        <w:ind w:firstLine="567"/>
        <w:jc w:val="both"/>
      </w:pPr>
      <w:r w:rsidRPr="000B20A0">
        <w:t>W projekcie Programu przewidziano również realizację zadań, które będą sprzyjały adaptacji do zmian klimatu. Zostały one uwzględnione w ramach następujących kierunków interwencji:</w:t>
      </w:r>
    </w:p>
    <w:p w:rsidR="00B05EAE" w:rsidRPr="000B20A0" w:rsidRDefault="00B05EAE" w:rsidP="003E0E8E">
      <w:pPr>
        <w:numPr>
          <w:ilvl w:val="0"/>
          <w:numId w:val="13"/>
        </w:numPr>
        <w:spacing w:line="276" w:lineRule="auto"/>
        <w:jc w:val="both"/>
      </w:pPr>
      <w:r w:rsidRPr="000B20A0">
        <w:t>Mitygacja i adaptacja do zmian klimatu.</w:t>
      </w:r>
    </w:p>
    <w:p w:rsidR="00B05EAE" w:rsidRPr="000B20A0" w:rsidRDefault="00B05EAE" w:rsidP="003E0E8E">
      <w:pPr>
        <w:numPr>
          <w:ilvl w:val="0"/>
          <w:numId w:val="13"/>
        </w:numPr>
        <w:spacing w:line="276" w:lineRule="auto"/>
        <w:jc w:val="both"/>
      </w:pPr>
      <w:r w:rsidRPr="000B20A0">
        <w:t>Zapobieganie i przeciwdziałanie powodziom oraz ograniczenie ich zasięgu i skutków.</w:t>
      </w:r>
    </w:p>
    <w:p w:rsidR="00B05EAE" w:rsidRPr="000B20A0" w:rsidRDefault="00B05EAE" w:rsidP="003E0E8E">
      <w:pPr>
        <w:numPr>
          <w:ilvl w:val="0"/>
          <w:numId w:val="13"/>
        </w:numPr>
        <w:spacing w:line="276" w:lineRule="auto"/>
        <w:jc w:val="both"/>
      </w:pPr>
      <w:r w:rsidRPr="000B20A0">
        <w:t>Monitoring wód i ochrona zasobów wodnych.</w:t>
      </w:r>
    </w:p>
    <w:p w:rsidR="00B05EAE" w:rsidRPr="000B20A0" w:rsidRDefault="00B05EAE" w:rsidP="003E0E8E">
      <w:pPr>
        <w:numPr>
          <w:ilvl w:val="0"/>
          <w:numId w:val="13"/>
        </w:numPr>
        <w:spacing w:line="276" w:lineRule="auto"/>
        <w:jc w:val="both"/>
      </w:pPr>
      <w:r w:rsidRPr="000B20A0">
        <w:t>Remediacja zanieczyszczonej powierzchni ziemi, rekultywacja gruntów zdegradowanych i zdewastowanych, oraz rewitalizacja obszarów zdegradowanych.</w:t>
      </w:r>
    </w:p>
    <w:p w:rsidR="009750E3" w:rsidRPr="000B20A0" w:rsidRDefault="00B05EAE" w:rsidP="003E0E8E">
      <w:pPr>
        <w:numPr>
          <w:ilvl w:val="0"/>
          <w:numId w:val="13"/>
        </w:numPr>
        <w:spacing w:line="276" w:lineRule="auto"/>
        <w:jc w:val="both"/>
      </w:pPr>
      <w:r w:rsidRPr="000B20A0">
        <w:t>Realizacja inwestycji w zakresie zielonej i niebieskiej infrastruktury w miastach.</w:t>
      </w:r>
    </w:p>
    <w:p w:rsidR="00B05EAE" w:rsidRPr="000B20A0" w:rsidRDefault="009750E3" w:rsidP="003E0E8E">
      <w:pPr>
        <w:spacing w:line="276" w:lineRule="auto"/>
        <w:ind w:firstLine="567"/>
        <w:jc w:val="both"/>
      </w:pPr>
      <w:r w:rsidRPr="000B20A0">
        <w:lastRenderedPageBreak/>
        <w:t xml:space="preserve">Na podstawie przeprowadzonych analiz należy stwierdzić, że realizacja i funkcjonowanie wyszczególnionych w projekcie Programu typów zadań w ramach kierunków interwencji, pomimo różnej skali i intensywności, nie będzie </w:t>
      </w:r>
      <w:r w:rsidR="00813560" w:rsidRPr="000B20A0">
        <w:t xml:space="preserve">miała </w:t>
      </w:r>
      <w:r w:rsidRPr="000B20A0">
        <w:t>znaczącego wpływu na środowisko.</w:t>
      </w:r>
    </w:p>
    <w:p w:rsidR="009750E3" w:rsidRPr="000B20A0" w:rsidRDefault="009750E3" w:rsidP="003E0E8E">
      <w:pPr>
        <w:spacing w:line="276" w:lineRule="auto"/>
        <w:ind w:firstLine="567"/>
        <w:jc w:val="both"/>
      </w:pPr>
    </w:p>
    <w:p w:rsidR="00BC06C5" w:rsidRPr="000B20A0" w:rsidRDefault="00BC06C5" w:rsidP="003E0E8E">
      <w:pPr>
        <w:spacing w:line="276" w:lineRule="auto"/>
        <w:ind w:firstLine="567"/>
        <w:jc w:val="both"/>
      </w:pPr>
      <w:r w:rsidRPr="000B20A0">
        <w:t>Należy zaznaczyć, że mogą pojawić się kolizje związane z realizacją inwestycyjnych typów zadań, a ochroną zasobów przyrodniczych w obrębie obszarów chronionych na podst</w:t>
      </w:r>
      <w:r w:rsidR="00B05EAE" w:rsidRPr="000B20A0">
        <w:t xml:space="preserve">awie ustawy o ochronie przyrody, niemniej ich </w:t>
      </w:r>
      <w:r w:rsidRPr="000B20A0">
        <w:t xml:space="preserve">funkcjonowanie wykazywać będzie pozytywny wpływ na środowisko w dłuższej perspektywie czasowej. </w:t>
      </w:r>
    </w:p>
    <w:p w:rsidR="00BC06C5" w:rsidRPr="000B20A0" w:rsidRDefault="00BC06C5" w:rsidP="003E0E8E">
      <w:pPr>
        <w:pStyle w:val="r1"/>
        <w:ind w:firstLine="567"/>
        <w:jc w:val="both"/>
        <w:rPr>
          <w:sz w:val="24"/>
          <w:szCs w:val="24"/>
          <w:lang w:val="pl-PL"/>
        </w:rPr>
      </w:pPr>
    </w:p>
    <w:p w:rsidR="00D26B6D" w:rsidRPr="000B20A0" w:rsidRDefault="00D26B6D"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Jak wykazała analiza projektu Programu, część celów interwencji realizowana będzie poprzez zadania o charakterze inwestycyjnym, co wiązać się będzie z ingerencją w środowisko na etapie budowy oraz potencjalnym negatywnym oddziaływaniem na etapie funkcjonowania. Zadania te, pomimo iż docelowo służą ochronie i poprawie jakości środowiska, w zależności od ich umiejscowienia w przestrzeni województwa, mogą potencjalnie negatywnie oddziaływać na cele i przedmioty ochrony obszarów Natura 2000. Grupą zadań o zidentyfikowanym, potencjalnym negatywnym oddziaływaniu na obszary Natura 2000 mogą być przede wszystkim przedsięwzięcia związane z: </w:t>
      </w:r>
    </w:p>
    <w:p w:rsidR="00D26B6D" w:rsidRPr="000B20A0" w:rsidRDefault="00D26B6D" w:rsidP="003E0E8E">
      <w:pPr>
        <w:pStyle w:val="Bezodstpw"/>
        <w:numPr>
          <w:ilvl w:val="0"/>
          <w:numId w:val="19"/>
        </w:numPr>
        <w:spacing w:line="276" w:lineRule="auto"/>
        <w:jc w:val="both"/>
        <w:rPr>
          <w:rFonts w:ascii="Times New Roman" w:hAnsi="Times New Roman"/>
          <w:sz w:val="24"/>
          <w:szCs w:val="24"/>
        </w:rPr>
      </w:pPr>
      <w:r w:rsidRPr="000B20A0">
        <w:rPr>
          <w:rFonts w:ascii="Times New Roman" w:hAnsi="Times New Roman"/>
          <w:sz w:val="24"/>
          <w:szCs w:val="24"/>
        </w:rPr>
        <w:t>zapobieganiem i przeciwdziałaniem powodziom oraz ograniczaniem ich zasięgu i skutków, a także ze zwiększeniem retencji wodnej oraz prze</w:t>
      </w:r>
      <w:r w:rsidR="00813560" w:rsidRPr="000B20A0">
        <w:rPr>
          <w:rFonts w:ascii="Times New Roman" w:hAnsi="Times New Roman"/>
          <w:sz w:val="24"/>
          <w:szCs w:val="24"/>
        </w:rPr>
        <w:t>ciwdziałaniem negatywnym skutkom</w:t>
      </w:r>
      <w:r w:rsidRPr="000B20A0">
        <w:rPr>
          <w:rFonts w:ascii="Times New Roman" w:hAnsi="Times New Roman"/>
          <w:sz w:val="24"/>
          <w:szCs w:val="24"/>
        </w:rPr>
        <w:t xml:space="preserve"> suszy tj. realizacja infrastruktury przeciwpowodziowej;</w:t>
      </w:r>
    </w:p>
    <w:p w:rsidR="00D26B6D" w:rsidRPr="000B20A0" w:rsidRDefault="00D26B6D" w:rsidP="003E0E8E">
      <w:pPr>
        <w:pStyle w:val="Bezodstpw"/>
        <w:numPr>
          <w:ilvl w:val="0"/>
          <w:numId w:val="19"/>
        </w:numPr>
        <w:spacing w:line="276" w:lineRule="auto"/>
        <w:jc w:val="both"/>
        <w:rPr>
          <w:rFonts w:ascii="Times New Roman" w:hAnsi="Times New Roman"/>
          <w:sz w:val="24"/>
          <w:szCs w:val="24"/>
        </w:rPr>
      </w:pPr>
      <w:r w:rsidRPr="000B20A0">
        <w:rPr>
          <w:rFonts w:ascii="Times New Roman" w:hAnsi="Times New Roman"/>
          <w:sz w:val="24"/>
          <w:szCs w:val="24"/>
        </w:rPr>
        <w:t>wyprowadzeniem ruchu tranzytowego poza tereny zabudowy i zmniejszeniem hałasu drogowego – realizacja nowych inwestycji drogowych oraz modernizacja istniejących dróg;</w:t>
      </w:r>
    </w:p>
    <w:p w:rsidR="00D26B6D" w:rsidRPr="000B20A0" w:rsidRDefault="00D26B6D" w:rsidP="003E0E8E">
      <w:pPr>
        <w:pStyle w:val="Bezodstpw"/>
        <w:numPr>
          <w:ilvl w:val="0"/>
          <w:numId w:val="19"/>
        </w:numPr>
        <w:spacing w:line="276" w:lineRule="auto"/>
        <w:jc w:val="both"/>
        <w:rPr>
          <w:rFonts w:ascii="Times New Roman" w:hAnsi="Times New Roman"/>
          <w:sz w:val="24"/>
          <w:szCs w:val="24"/>
        </w:rPr>
      </w:pPr>
      <w:r w:rsidRPr="000B20A0">
        <w:rPr>
          <w:rFonts w:ascii="Times New Roman" w:hAnsi="Times New Roman"/>
          <w:sz w:val="24"/>
          <w:szCs w:val="24"/>
        </w:rPr>
        <w:t>wzrostem wykorzystania odnawialnych źródeł energii – inwestycje wykorzystujące do produkcji energii odnawialne źródła energii (farmy wiatrowe, elektrownie wodne, farmy fotowoltaiczne).</w:t>
      </w:r>
    </w:p>
    <w:p w:rsidR="00BC06C5" w:rsidRPr="000B20A0" w:rsidRDefault="00BC06C5" w:rsidP="003E0E8E">
      <w:pPr>
        <w:pStyle w:val="Bezodstpw"/>
        <w:spacing w:line="276" w:lineRule="auto"/>
        <w:ind w:firstLine="567"/>
        <w:jc w:val="both"/>
        <w:rPr>
          <w:rFonts w:ascii="Times New Roman" w:hAnsi="Times New Roman"/>
          <w:sz w:val="24"/>
          <w:szCs w:val="24"/>
        </w:rPr>
      </w:pPr>
    </w:p>
    <w:p w:rsidR="00BC06C5" w:rsidRPr="000B20A0" w:rsidRDefault="00BC06C5"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Istotne oddziaływania na obszary Natura 2000 mogą potencjalnie wystąpić przy realizacji przedsięwzięć w tych częściach województwa, które cechują się wysokimi wartościami przyrodniczymi, i gdzie występuje skupienie takich obszarów.</w:t>
      </w:r>
    </w:p>
    <w:p w:rsidR="00BC06C5" w:rsidRPr="000B20A0" w:rsidRDefault="00BC06C5"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W przypadku części proponowanych zadań inwestycyjnych, których lokalizacja jest w przybliżeniu określona, można wskazywać na elementy kolizyjne z obszarami Natura 2000 oraz na potencjalne, wyżej wymienione oddziaływania, w dużej mierze zależne od skali przedsięwzięcia.</w:t>
      </w:r>
      <w:r w:rsidR="00E226D4" w:rsidRPr="000B20A0">
        <w:rPr>
          <w:rFonts w:ascii="Times New Roman" w:hAnsi="Times New Roman"/>
          <w:sz w:val="24"/>
          <w:szCs w:val="24"/>
        </w:rPr>
        <w:t xml:space="preserve"> Jednak projekt Programu</w:t>
      </w:r>
      <w:r w:rsidRPr="000B20A0">
        <w:rPr>
          <w:rFonts w:ascii="Times New Roman" w:hAnsi="Times New Roman"/>
          <w:sz w:val="24"/>
          <w:szCs w:val="24"/>
        </w:rPr>
        <w:t xml:space="preserve"> nie jest dokumentem decyzyjnym.</w:t>
      </w:r>
    </w:p>
    <w:p w:rsidR="00BC06C5" w:rsidRPr="000B20A0" w:rsidRDefault="00E226D4"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Do zadań wskazanych w projekcie Programu</w:t>
      </w:r>
      <w:r w:rsidR="00BC06C5" w:rsidRPr="000B20A0">
        <w:rPr>
          <w:rFonts w:ascii="Times New Roman" w:hAnsi="Times New Roman"/>
          <w:sz w:val="24"/>
          <w:szCs w:val="24"/>
        </w:rPr>
        <w:t xml:space="preserve">, kolizyjnych z obszarami Natura 2000, o możliwych, najbardziej istotnych potencjalnych oddziaływaniach na te obszary należą: </w:t>
      </w:r>
    </w:p>
    <w:p w:rsidR="00E226D4" w:rsidRPr="000B20A0" w:rsidRDefault="00BC06C5" w:rsidP="00A053A0">
      <w:pPr>
        <w:pStyle w:val="Bezodstpw"/>
        <w:numPr>
          <w:ilvl w:val="0"/>
          <w:numId w:val="254"/>
        </w:numPr>
        <w:spacing w:line="276" w:lineRule="auto"/>
        <w:jc w:val="both"/>
        <w:rPr>
          <w:rFonts w:ascii="Times New Roman" w:hAnsi="Times New Roman"/>
          <w:sz w:val="24"/>
          <w:szCs w:val="24"/>
        </w:rPr>
      </w:pPr>
      <w:r w:rsidRPr="000B20A0">
        <w:rPr>
          <w:rFonts w:ascii="Times New Roman" w:hAnsi="Times New Roman"/>
          <w:sz w:val="24"/>
          <w:szCs w:val="24"/>
        </w:rPr>
        <w:t xml:space="preserve">budowa </w:t>
      </w:r>
      <w:r w:rsidR="004065B3" w:rsidRPr="000B20A0">
        <w:rPr>
          <w:rFonts w:ascii="Times New Roman" w:hAnsi="Times New Roman"/>
          <w:sz w:val="24"/>
          <w:szCs w:val="24"/>
        </w:rPr>
        <w:t xml:space="preserve">odcinków </w:t>
      </w:r>
      <w:r w:rsidRPr="000B20A0">
        <w:rPr>
          <w:rFonts w:ascii="Times New Roman" w:hAnsi="Times New Roman"/>
          <w:sz w:val="24"/>
          <w:szCs w:val="24"/>
        </w:rPr>
        <w:t xml:space="preserve">drogi S19; </w:t>
      </w:r>
    </w:p>
    <w:p w:rsidR="00BC06C5" w:rsidRPr="000B20A0" w:rsidRDefault="00BC06C5" w:rsidP="00A053A0">
      <w:pPr>
        <w:pStyle w:val="Bezodstpw"/>
        <w:numPr>
          <w:ilvl w:val="0"/>
          <w:numId w:val="254"/>
        </w:numPr>
        <w:spacing w:line="276" w:lineRule="auto"/>
        <w:jc w:val="both"/>
        <w:rPr>
          <w:rFonts w:ascii="Times New Roman" w:hAnsi="Times New Roman"/>
          <w:sz w:val="24"/>
          <w:szCs w:val="24"/>
        </w:rPr>
      </w:pPr>
      <w:r w:rsidRPr="000B20A0">
        <w:rPr>
          <w:rFonts w:ascii="Times New Roman" w:hAnsi="Times New Roman"/>
          <w:sz w:val="24"/>
          <w:szCs w:val="24"/>
        </w:rPr>
        <w:t>realizacja inwestycji przeciwpowodziowych na odcinkach rzek: San, Wisłoka i Wisłok.</w:t>
      </w:r>
    </w:p>
    <w:p w:rsidR="00BC06C5" w:rsidRPr="000B20A0" w:rsidRDefault="00BC06C5" w:rsidP="003E0E8E">
      <w:pPr>
        <w:pStyle w:val="Bezodstpw"/>
        <w:spacing w:line="276" w:lineRule="auto"/>
        <w:ind w:firstLine="709"/>
        <w:jc w:val="both"/>
        <w:rPr>
          <w:rFonts w:ascii="Times New Roman" w:hAnsi="Times New Roman"/>
          <w:sz w:val="24"/>
          <w:szCs w:val="24"/>
        </w:rPr>
      </w:pPr>
    </w:p>
    <w:p w:rsidR="00BC06C5" w:rsidRPr="000B20A0" w:rsidRDefault="00BC06C5"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Należy zaznaczyć, że prawdopodobne zagrożenie negatywnym oddziaływaniem nie oznacza jednoznacznie stwierdzonych znaczących oddziaływań na obszary Natura 2000, </w:t>
      </w:r>
      <w:r w:rsidRPr="000B20A0">
        <w:rPr>
          <w:rFonts w:ascii="Times New Roman" w:hAnsi="Times New Roman"/>
          <w:sz w:val="24"/>
          <w:szCs w:val="24"/>
        </w:rPr>
        <w:lastRenderedPageBreak/>
        <w:t xml:space="preserve">niemniej jednak w przypadku realizacji przedsięwzięć inwestycyjnych w obrębie obszarów Natura 2000 lub w ich bezpośrednim sąsiedztwie może dochodzić m.in. do: </w:t>
      </w:r>
    </w:p>
    <w:p w:rsidR="0070604F" w:rsidRPr="000B20A0" w:rsidRDefault="0070604F" w:rsidP="003E0E8E">
      <w:pPr>
        <w:pStyle w:val="Bezodstpw"/>
        <w:numPr>
          <w:ilvl w:val="0"/>
          <w:numId w:val="20"/>
        </w:numPr>
        <w:spacing w:line="276" w:lineRule="auto"/>
        <w:jc w:val="both"/>
        <w:rPr>
          <w:rFonts w:ascii="Times New Roman" w:hAnsi="Times New Roman"/>
          <w:sz w:val="24"/>
          <w:szCs w:val="24"/>
        </w:rPr>
      </w:pPr>
      <w:r w:rsidRPr="000B20A0">
        <w:rPr>
          <w:rFonts w:ascii="Times New Roman" w:hAnsi="Times New Roman"/>
          <w:sz w:val="24"/>
          <w:szCs w:val="24"/>
        </w:rPr>
        <w:t>zajęcia i zniszczenia siedlisk przyrodniczych i siedlisk cennych gatunków flory i fauny w wyniku realizacji przedsięwzięć z zakresu infrastruktury przeciwpowodziowej;</w:t>
      </w:r>
    </w:p>
    <w:p w:rsidR="0070604F" w:rsidRPr="000B20A0" w:rsidRDefault="0070604F" w:rsidP="003E0E8E">
      <w:pPr>
        <w:pStyle w:val="Bezodstpw"/>
        <w:numPr>
          <w:ilvl w:val="0"/>
          <w:numId w:val="20"/>
        </w:numPr>
        <w:spacing w:line="276" w:lineRule="auto"/>
        <w:jc w:val="both"/>
        <w:rPr>
          <w:rFonts w:ascii="Times New Roman" w:hAnsi="Times New Roman"/>
          <w:sz w:val="24"/>
          <w:szCs w:val="24"/>
        </w:rPr>
      </w:pPr>
      <w:r w:rsidRPr="000B20A0">
        <w:rPr>
          <w:rFonts w:ascii="Times New Roman" w:hAnsi="Times New Roman"/>
          <w:sz w:val="24"/>
          <w:szCs w:val="24"/>
        </w:rPr>
        <w:t>fragmentacji siedlisk przyrodniczych i niszczenia cennych gatunków flory;</w:t>
      </w:r>
    </w:p>
    <w:p w:rsidR="0070604F" w:rsidRPr="000B20A0" w:rsidRDefault="0070604F" w:rsidP="003E0E8E">
      <w:pPr>
        <w:pStyle w:val="Bezodstpw"/>
        <w:numPr>
          <w:ilvl w:val="0"/>
          <w:numId w:val="20"/>
        </w:numPr>
        <w:spacing w:line="276" w:lineRule="auto"/>
        <w:jc w:val="both"/>
        <w:rPr>
          <w:rFonts w:ascii="Times New Roman" w:hAnsi="Times New Roman"/>
          <w:sz w:val="24"/>
          <w:szCs w:val="24"/>
        </w:rPr>
      </w:pPr>
      <w:r w:rsidRPr="000B20A0">
        <w:rPr>
          <w:rFonts w:ascii="Times New Roman" w:hAnsi="Times New Roman"/>
          <w:sz w:val="24"/>
          <w:szCs w:val="24"/>
        </w:rPr>
        <w:t>niszczenia i uszkadzania siedlisk flory i fauny przy realizacji nowych i modernizacji istniejących wałów przeciwpowodziowych;</w:t>
      </w:r>
    </w:p>
    <w:p w:rsidR="0070604F" w:rsidRPr="000B20A0" w:rsidRDefault="0070604F" w:rsidP="003E0E8E">
      <w:pPr>
        <w:pStyle w:val="Bezodstpw"/>
        <w:numPr>
          <w:ilvl w:val="0"/>
          <w:numId w:val="20"/>
        </w:numPr>
        <w:spacing w:line="276" w:lineRule="auto"/>
        <w:jc w:val="both"/>
        <w:rPr>
          <w:rFonts w:ascii="Times New Roman" w:hAnsi="Times New Roman"/>
          <w:sz w:val="24"/>
          <w:szCs w:val="24"/>
        </w:rPr>
      </w:pPr>
      <w:r w:rsidRPr="000B20A0">
        <w:rPr>
          <w:rFonts w:ascii="Times New Roman" w:hAnsi="Times New Roman"/>
          <w:sz w:val="24"/>
          <w:szCs w:val="24"/>
        </w:rPr>
        <w:t>zmniejszenia powierzchni siedlisk przyrodniczych i siedlisk gatunków chronionych,</w:t>
      </w:r>
    </w:p>
    <w:p w:rsidR="0070604F" w:rsidRPr="000B20A0" w:rsidRDefault="0070604F" w:rsidP="003E0E8E">
      <w:pPr>
        <w:pStyle w:val="Bezodstpw"/>
        <w:numPr>
          <w:ilvl w:val="0"/>
          <w:numId w:val="20"/>
        </w:numPr>
        <w:spacing w:line="276" w:lineRule="auto"/>
        <w:jc w:val="both"/>
        <w:rPr>
          <w:rFonts w:ascii="Times New Roman" w:hAnsi="Times New Roman"/>
          <w:sz w:val="24"/>
          <w:szCs w:val="24"/>
        </w:rPr>
      </w:pPr>
      <w:r w:rsidRPr="000B20A0">
        <w:rPr>
          <w:rFonts w:ascii="Times New Roman" w:hAnsi="Times New Roman"/>
          <w:sz w:val="24"/>
          <w:szCs w:val="24"/>
        </w:rPr>
        <w:t xml:space="preserve">jakościowych zmian siedlisk zwłaszcza hydrogenicznych, w wyniku zmian warunków hydrogeologicznych – osuszanie i odwadnianie terenu, spływy i przenikanie zanieczyszczonych wód z pasów drogowych; </w:t>
      </w:r>
    </w:p>
    <w:p w:rsidR="0070604F" w:rsidRPr="000B20A0" w:rsidRDefault="0070604F" w:rsidP="003E0E8E">
      <w:pPr>
        <w:pStyle w:val="Bezodstpw"/>
        <w:numPr>
          <w:ilvl w:val="0"/>
          <w:numId w:val="20"/>
        </w:numPr>
        <w:spacing w:line="276" w:lineRule="auto"/>
        <w:jc w:val="both"/>
        <w:rPr>
          <w:rFonts w:ascii="Times New Roman" w:hAnsi="Times New Roman"/>
          <w:sz w:val="24"/>
          <w:szCs w:val="24"/>
        </w:rPr>
      </w:pPr>
      <w:r w:rsidRPr="000B20A0">
        <w:rPr>
          <w:rFonts w:ascii="Times New Roman" w:hAnsi="Times New Roman"/>
          <w:sz w:val="24"/>
          <w:szCs w:val="24"/>
        </w:rPr>
        <w:t>powstawania nowych barier dla funkcjonowania układów przyrodniczych,</w:t>
      </w:r>
    </w:p>
    <w:p w:rsidR="0070604F" w:rsidRPr="000B20A0" w:rsidRDefault="0070604F" w:rsidP="003E0E8E">
      <w:pPr>
        <w:pStyle w:val="Bezodstpw"/>
        <w:numPr>
          <w:ilvl w:val="0"/>
          <w:numId w:val="20"/>
        </w:numPr>
        <w:spacing w:line="276" w:lineRule="auto"/>
        <w:jc w:val="both"/>
        <w:rPr>
          <w:rFonts w:ascii="Times New Roman" w:hAnsi="Times New Roman"/>
          <w:sz w:val="24"/>
          <w:szCs w:val="24"/>
        </w:rPr>
      </w:pPr>
      <w:r w:rsidRPr="000B20A0">
        <w:rPr>
          <w:rFonts w:ascii="Times New Roman" w:hAnsi="Times New Roman"/>
          <w:sz w:val="24"/>
          <w:szCs w:val="24"/>
        </w:rPr>
        <w:t>jakościowych zmian siedlisk w wyniku emisji zanieczyszczeń komunikacyjnych;</w:t>
      </w:r>
    </w:p>
    <w:p w:rsidR="0070604F" w:rsidRPr="000B20A0" w:rsidRDefault="0070604F" w:rsidP="003E0E8E">
      <w:pPr>
        <w:pStyle w:val="Bezodstpw"/>
        <w:numPr>
          <w:ilvl w:val="0"/>
          <w:numId w:val="20"/>
        </w:numPr>
        <w:spacing w:line="276" w:lineRule="auto"/>
        <w:jc w:val="both"/>
        <w:rPr>
          <w:rFonts w:ascii="Times New Roman" w:hAnsi="Times New Roman"/>
          <w:sz w:val="24"/>
          <w:szCs w:val="24"/>
        </w:rPr>
      </w:pPr>
      <w:r w:rsidRPr="000B20A0">
        <w:rPr>
          <w:rFonts w:ascii="Times New Roman" w:hAnsi="Times New Roman"/>
          <w:sz w:val="24"/>
          <w:szCs w:val="24"/>
        </w:rPr>
        <w:t>płoszenia się niektórych gatunków fauny, co może prowadzić do opuszczania lęgowisk np. w wyniku nadmiernej emisji hałasu komunikacyjnego;</w:t>
      </w:r>
    </w:p>
    <w:p w:rsidR="0070604F" w:rsidRPr="000B20A0" w:rsidRDefault="0070604F" w:rsidP="003E0E8E">
      <w:pPr>
        <w:pStyle w:val="Bezodstpw"/>
        <w:numPr>
          <w:ilvl w:val="0"/>
          <w:numId w:val="20"/>
        </w:numPr>
        <w:spacing w:line="276" w:lineRule="auto"/>
        <w:jc w:val="both"/>
        <w:rPr>
          <w:rFonts w:ascii="Times New Roman" w:hAnsi="Times New Roman"/>
          <w:sz w:val="24"/>
          <w:szCs w:val="24"/>
        </w:rPr>
      </w:pPr>
      <w:r w:rsidRPr="000B20A0">
        <w:rPr>
          <w:rFonts w:ascii="Times New Roman" w:hAnsi="Times New Roman"/>
          <w:sz w:val="24"/>
          <w:szCs w:val="24"/>
        </w:rPr>
        <w:t xml:space="preserve">zakłócenia funkcjonowania korytarzy </w:t>
      </w:r>
      <w:r w:rsidRPr="008D5FB8">
        <w:rPr>
          <w:rFonts w:ascii="Times New Roman" w:hAnsi="Times New Roman"/>
          <w:sz w:val="24"/>
          <w:szCs w:val="24"/>
        </w:rPr>
        <w:t>ekologicznych</w:t>
      </w:r>
      <w:r w:rsidRPr="000B20A0">
        <w:rPr>
          <w:rFonts w:ascii="Times New Roman" w:hAnsi="Times New Roman"/>
          <w:sz w:val="24"/>
          <w:szCs w:val="24"/>
        </w:rPr>
        <w:t xml:space="preserve"> na odcinkach przejść komunikacyjnych inwestycji liniowych przez kompleksy leśne i doliny cieków, które są trasami migracji zwierząt,</w:t>
      </w:r>
    </w:p>
    <w:p w:rsidR="0070604F" w:rsidRPr="000B20A0" w:rsidRDefault="0070604F" w:rsidP="003E0E8E">
      <w:pPr>
        <w:pStyle w:val="Bezodstpw"/>
        <w:numPr>
          <w:ilvl w:val="0"/>
          <w:numId w:val="20"/>
        </w:numPr>
        <w:spacing w:line="276" w:lineRule="auto"/>
        <w:jc w:val="both"/>
        <w:rPr>
          <w:rFonts w:ascii="Times New Roman" w:hAnsi="Times New Roman"/>
          <w:sz w:val="24"/>
          <w:szCs w:val="24"/>
        </w:rPr>
      </w:pPr>
      <w:r w:rsidRPr="000B20A0">
        <w:rPr>
          <w:rFonts w:ascii="Times New Roman" w:hAnsi="Times New Roman"/>
          <w:sz w:val="24"/>
          <w:szCs w:val="24"/>
        </w:rPr>
        <w:t xml:space="preserve">przerwania ciągłości ekologicznej w korytach cieków, uszkodzeń roślinności wodnej; </w:t>
      </w:r>
    </w:p>
    <w:p w:rsidR="0070604F" w:rsidRPr="000B20A0" w:rsidRDefault="0070604F" w:rsidP="003E0E8E">
      <w:pPr>
        <w:pStyle w:val="Bezodstpw"/>
        <w:numPr>
          <w:ilvl w:val="0"/>
          <w:numId w:val="20"/>
        </w:numPr>
        <w:spacing w:line="276" w:lineRule="auto"/>
        <w:jc w:val="both"/>
        <w:rPr>
          <w:rFonts w:ascii="Times New Roman" w:hAnsi="Times New Roman"/>
          <w:sz w:val="24"/>
          <w:szCs w:val="24"/>
        </w:rPr>
      </w:pPr>
      <w:r w:rsidRPr="000B20A0">
        <w:rPr>
          <w:rFonts w:ascii="Times New Roman" w:hAnsi="Times New Roman"/>
          <w:sz w:val="24"/>
          <w:szCs w:val="24"/>
        </w:rPr>
        <w:t>wyłączenia z systemu przyrodniczego dolin rzecznych terenów rolnych, a w niektórych przypadkach może zdarzyć się, że nastąpi też wyłączenie terenów leśnych;</w:t>
      </w:r>
    </w:p>
    <w:p w:rsidR="0070604F" w:rsidRPr="000B20A0" w:rsidRDefault="0070604F" w:rsidP="003E0E8E">
      <w:pPr>
        <w:pStyle w:val="Bezodstpw"/>
        <w:numPr>
          <w:ilvl w:val="0"/>
          <w:numId w:val="20"/>
        </w:numPr>
        <w:spacing w:line="276" w:lineRule="auto"/>
        <w:jc w:val="both"/>
        <w:rPr>
          <w:rFonts w:ascii="Times New Roman" w:hAnsi="Times New Roman"/>
          <w:sz w:val="24"/>
          <w:szCs w:val="24"/>
        </w:rPr>
      </w:pPr>
      <w:r w:rsidRPr="000B20A0">
        <w:rPr>
          <w:rFonts w:ascii="Times New Roman" w:hAnsi="Times New Roman"/>
          <w:sz w:val="24"/>
          <w:szCs w:val="24"/>
        </w:rPr>
        <w:t>ograniczenia zasięgu występowania gatunków chronionych oraz braku zapewnienia wystarczająco dużej powierzchni siedlisk dla ich bytowania;</w:t>
      </w:r>
    </w:p>
    <w:p w:rsidR="0070604F" w:rsidRPr="000B20A0" w:rsidRDefault="0070604F" w:rsidP="003E0E8E">
      <w:pPr>
        <w:pStyle w:val="Bezodstpw"/>
        <w:numPr>
          <w:ilvl w:val="0"/>
          <w:numId w:val="20"/>
        </w:numPr>
        <w:spacing w:line="276" w:lineRule="auto"/>
        <w:jc w:val="both"/>
        <w:rPr>
          <w:rFonts w:ascii="Times New Roman" w:hAnsi="Times New Roman"/>
          <w:sz w:val="24"/>
          <w:szCs w:val="24"/>
        </w:rPr>
      </w:pPr>
      <w:r w:rsidRPr="000B20A0">
        <w:rPr>
          <w:rFonts w:ascii="Times New Roman" w:hAnsi="Times New Roman"/>
          <w:sz w:val="24"/>
          <w:szCs w:val="24"/>
        </w:rPr>
        <w:t>negatywnego oddziaływania powodowanego bezpośrednią śmiertelnością gatunków ptaków i nietoperzy w przypadku realizacji OZE (farmy wiatrowe);</w:t>
      </w:r>
    </w:p>
    <w:p w:rsidR="0070604F" w:rsidRPr="000B20A0" w:rsidRDefault="0070604F" w:rsidP="003E0E8E">
      <w:pPr>
        <w:pStyle w:val="Bezodstpw"/>
        <w:numPr>
          <w:ilvl w:val="0"/>
          <w:numId w:val="20"/>
        </w:numPr>
        <w:spacing w:line="276" w:lineRule="auto"/>
        <w:jc w:val="both"/>
        <w:rPr>
          <w:rFonts w:ascii="Times New Roman" w:hAnsi="Times New Roman"/>
          <w:sz w:val="24"/>
          <w:szCs w:val="24"/>
        </w:rPr>
      </w:pPr>
      <w:r w:rsidRPr="000B20A0">
        <w:rPr>
          <w:rFonts w:ascii="Times New Roman" w:hAnsi="Times New Roman"/>
          <w:sz w:val="24"/>
          <w:szCs w:val="24"/>
        </w:rPr>
        <w:t>zaburzenia naturalnych korytarzy migracyjnych oraz zwiększenia śmiertelności ornitofauny wskutek kolizji spowodowanych efektem „lustra wody” i wystąpienia efektu termicznego przy realizacji dużych farm fotowoltaicznych.</w:t>
      </w:r>
    </w:p>
    <w:p w:rsidR="00BC06C5" w:rsidRPr="000B20A0" w:rsidRDefault="00BC06C5" w:rsidP="003E0E8E">
      <w:pPr>
        <w:pStyle w:val="Bezodstpw"/>
        <w:spacing w:line="276" w:lineRule="auto"/>
        <w:ind w:firstLine="709"/>
        <w:jc w:val="both"/>
        <w:rPr>
          <w:rFonts w:ascii="Times New Roman" w:hAnsi="Times New Roman"/>
          <w:sz w:val="24"/>
          <w:szCs w:val="24"/>
        </w:rPr>
      </w:pPr>
    </w:p>
    <w:p w:rsidR="00BC06C5" w:rsidRPr="000B20A0" w:rsidRDefault="00BC06C5"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Wymienione oddziaływania mogą mieć charakter oddziaływań bezpośrednich, pośrednich, długoterminowych, trwałych, w przewadze potencjalnie negatywnych. </w:t>
      </w:r>
    </w:p>
    <w:p w:rsidR="00BC06C5" w:rsidRPr="000B20A0" w:rsidRDefault="00BC06C5"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Ostateczny zakres, charakter, natężenie, a nawet wystąpienie oddziaływań będzie uzależnione np. od przebiegu inwestycji liniowej, zastosowanych rozwiązań technicznych i rozważań minimalizujących negatywny wpływ. Przedsięwzięcia te będą</w:t>
      </w:r>
      <w:r w:rsidR="0070604F" w:rsidRPr="000B20A0">
        <w:rPr>
          <w:rFonts w:ascii="Times New Roman" w:hAnsi="Times New Roman"/>
          <w:sz w:val="24"/>
          <w:szCs w:val="24"/>
        </w:rPr>
        <w:t xml:space="preserve"> mogły być zrealizowane tylko w </w:t>
      </w:r>
      <w:r w:rsidRPr="000B20A0">
        <w:rPr>
          <w:rFonts w:ascii="Times New Roman" w:hAnsi="Times New Roman"/>
          <w:sz w:val="24"/>
          <w:szCs w:val="24"/>
        </w:rPr>
        <w:t xml:space="preserve">przypadku, gdy na etapie oceny oddziaływania przedsięwzięcia na obszary Natura 2000, zostanie wykazany brak znaczących oddziaływań lub zostanie zapewniona kompensacja przyrodnicza. </w:t>
      </w:r>
    </w:p>
    <w:p w:rsidR="00BC06C5" w:rsidRPr="000B20A0" w:rsidRDefault="00BC06C5"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Prognozuje się, że realizacja zakładanych zamierzeń inwestycyjnych nie sp</w:t>
      </w:r>
      <w:r w:rsidR="0070604F" w:rsidRPr="000B20A0">
        <w:rPr>
          <w:rFonts w:ascii="Times New Roman" w:hAnsi="Times New Roman"/>
          <w:sz w:val="24"/>
          <w:szCs w:val="24"/>
        </w:rPr>
        <w:t>owoduje zagrożeń prowadzących</w:t>
      </w:r>
      <w:r w:rsidRPr="000B20A0">
        <w:rPr>
          <w:rFonts w:ascii="Times New Roman" w:hAnsi="Times New Roman"/>
          <w:sz w:val="24"/>
          <w:szCs w:val="24"/>
        </w:rPr>
        <w:t xml:space="preserve"> </w:t>
      </w:r>
      <w:r w:rsidR="00DA5EE9" w:rsidRPr="000B20A0">
        <w:rPr>
          <w:rFonts w:ascii="Times New Roman" w:hAnsi="Times New Roman"/>
          <w:sz w:val="24"/>
          <w:szCs w:val="24"/>
        </w:rPr>
        <w:t xml:space="preserve">do </w:t>
      </w:r>
      <w:r w:rsidRPr="000B20A0">
        <w:rPr>
          <w:rFonts w:ascii="Times New Roman" w:hAnsi="Times New Roman"/>
          <w:sz w:val="24"/>
          <w:szCs w:val="24"/>
        </w:rPr>
        <w:t xml:space="preserve">całkowitej utraty </w:t>
      </w:r>
      <w:r w:rsidR="00DA5EE9" w:rsidRPr="000B20A0">
        <w:rPr>
          <w:rFonts w:ascii="Times New Roman" w:hAnsi="Times New Roman"/>
          <w:sz w:val="24"/>
          <w:szCs w:val="24"/>
        </w:rPr>
        <w:t xml:space="preserve">siedlisk i gatunków oraz funkcji, </w:t>
      </w:r>
      <w:r w:rsidRPr="000B20A0">
        <w:rPr>
          <w:rFonts w:ascii="Times New Roman" w:hAnsi="Times New Roman"/>
          <w:sz w:val="24"/>
          <w:szCs w:val="24"/>
        </w:rPr>
        <w:t xml:space="preserve">jakie mają spełniać obszary Natura 2000. Należy ponadto podkreślić, że funkcjonowanie zrealizowanych typów zadań inwestycyjnych będzie skutkować poprawą jakości środowiska, w tym także </w:t>
      </w:r>
      <w:r w:rsidRPr="000B20A0">
        <w:rPr>
          <w:rFonts w:ascii="Times New Roman" w:hAnsi="Times New Roman"/>
          <w:sz w:val="24"/>
          <w:szCs w:val="24"/>
        </w:rPr>
        <w:lastRenderedPageBreak/>
        <w:t>działań z zakresu ochrony przed powodzią, które w szczególności będą służyły ochronie zdrowia i życia ludzi.</w:t>
      </w:r>
    </w:p>
    <w:p w:rsidR="00BC06C5" w:rsidRPr="000B20A0" w:rsidRDefault="00BC06C5" w:rsidP="003E0E8E">
      <w:pPr>
        <w:pStyle w:val="Bezodstpw"/>
        <w:spacing w:line="276" w:lineRule="auto"/>
        <w:ind w:firstLine="709"/>
        <w:jc w:val="both"/>
        <w:rPr>
          <w:rFonts w:ascii="Times New Roman" w:hAnsi="Times New Roman"/>
          <w:sz w:val="24"/>
          <w:szCs w:val="24"/>
        </w:rPr>
      </w:pPr>
    </w:p>
    <w:p w:rsidR="003A01BA" w:rsidRPr="000B20A0" w:rsidRDefault="003A01BA"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Zapobieganie i ograniczanie potencjalnych negatywnych oddziaływań na środowisko, które mogą być rezultatem realizacji niektórych typów zadań (przedsięwzięć, instalacji, inwestycji drogowych) następować będzie m.in. poprzez:</w:t>
      </w:r>
    </w:p>
    <w:p w:rsidR="003A01BA" w:rsidRPr="000B20A0" w:rsidRDefault="003A01BA" w:rsidP="003E0E8E">
      <w:pPr>
        <w:pStyle w:val="Bezodstpw"/>
        <w:numPr>
          <w:ilvl w:val="0"/>
          <w:numId w:val="24"/>
        </w:numPr>
        <w:spacing w:line="276" w:lineRule="auto"/>
        <w:jc w:val="both"/>
        <w:rPr>
          <w:rFonts w:ascii="Times New Roman" w:hAnsi="Times New Roman"/>
          <w:sz w:val="24"/>
          <w:szCs w:val="24"/>
        </w:rPr>
      </w:pPr>
      <w:r w:rsidRPr="000B20A0">
        <w:rPr>
          <w:rFonts w:ascii="Times New Roman" w:hAnsi="Times New Roman"/>
          <w:sz w:val="24"/>
          <w:szCs w:val="24"/>
        </w:rPr>
        <w:t xml:space="preserve">wybór niekolizyjnych, lub mało kolizyjnych, lokalizacji realizowanych przedsięwzięć, w tym tras przebiegu inwestycji liniowych (drogi, koleje), poprzedzony wariantowaniem i szczegółowym rozpoznaniem lokalnych uwarunkowań przyrodniczych wraz z przeprowadzeniem inwentaryzacji przyrodniczej i monitoringu przedrealizacyjnego, co jest szczególnie istotne w kontekście specyfiki województwa, charakteryzującego się znacznym udziałem obszarów objętych ochroną prawną w rozumieniu przepisów ustawy </w:t>
      </w:r>
      <w:r w:rsidRPr="000B20A0">
        <w:rPr>
          <w:rFonts w:ascii="Times New Roman" w:hAnsi="Times New Roman"/>
          <w:i/>
          <w:sz w:val="24"/>
          <w:szCs w:val="24"/>
        </w:rPr>
        <w:t>o ochronie przyrody</w:t>
      </w:r>
      <w:r w:rsidRPr="000B20A0">
        <w:rPr>
          <w:rFonts w:ascii="Times New Roman" w:hAnsi="Times New Roman"/>
          <w:sz w:val="24"/>
          <w:szCs w:val="24"/>
        </w:rPr>
        <w:t>, w tym istotnym udziałem obszarów sieci Natura 2000;</w:t>
      </w:r>
    </w:p>
    <w:p w:rsidR="003A01BA" w:rsidRPr="000B20A0" w:rsidRDefault="003A01BA" w:rsidP="003E0E8E">
      <w:pPr>
        <w:pStyle w:val="Bezodstpw"/>
        <w:numPr>
          <w:ilvl w:val="0"/>
          <w:numId w:val="24"/>
        </w:numPr>
        <w:spacing w:line="276" w:lineRule="auto"/>
        <w:jc w:val="both"/>
        <w:rPr>
          <w:rFonts w:ascii="Times New Roman" w:hAnsi="Times New Roman"/>
          <w:sz w:val="24"/>
          <w:szCs w:val="24"/>
        </w:rPr>
      </w:pPr>
      <w:r w:rsidRPr="000B20A0">
        <w:rPr>
          <w:rFonts w:ascii="Times New Roman" w:hAnsi="Times New Roman"/>
          <w:sz w:val="24"/>
          <w:szCs w:val="24"/>
        </w:rPr>
        <w:t>projektowanie i realizację wszystkich przedsięwzięć z zastosowaniem odpowiednich rozwiązań technologicznych, konstrukcyjnych i materiałowych, w tym stosowaniem technologii spełniających kryteria BAT;</w:t>
      </w:r>
    </w:p>
    <w:p w:rsidR="003A01BA" w:rsidRPr="000B20A0" w:rsidRDefault="003A01BA" w:rsidP="003E0E8E">
      <w:pPr>
        <w:pStyle w:val="Bezodstpw"/>
        <w:numPr>
          <w:ilvl w:val="0"/>
          <w:numId w:val="24"/>
        </w:numPr>
        <w:spacing w:line="276" w:lineRule="auto"/>
        <w:jc w:val="both"/>
        <w:rPr>
          <w:rFonts w:ascii="Times New Roman" w:hAnsi="Times New Roman"/>
          <w:sz w:val="24"/>
          <w:szCs w:val="24"/>
        </w:rPr>
      </w:pPr>
      <w:r w:rsidRPr="000B20A0">
        <w:rPr>
          <w:rFonts w:ascii="Times New Roman" w:hAnsi="Times New Roman"/>
          <w:sz w:val="24"/>
          <w:szCs w:val="24"/>
        </w:rPr>
        <w:t>dostosowanie terminów realizacji przedsięwzięcia (prowadzenia prac budowlanych) do okresów lęgowych;</w:t>
      </w:r>
    </w:p>
    <w:p w:rsidR="003A01BA" w:rsidRPr="000B20A0" w:rsidRDefault="003A01BA" w:rsidP="003E0E8E">
      <w:pPr>
        <w:pStyle w:val="Bezodstpw"/>
        <w:numPr>
          <w:ilvl w:val="0"/>
          <w:numId w:val="24"/>
        </w:numPr>
        <w:spacing w:line="276" w:lineRule="auto"/>
        <w:jc w:val="both"/>
        <w:rPr>
          <w:rFonts w:ascii="Times New Roman" w:hAnsi="Times New Roman"/>
          <w:sz w:val="24"/>
          <w:szCs w:val="24"/>
        </w:rPr>
      </w:pPr>
      <w:r w:rsidRPr="000B20A0">
        <w:rPr>
          <w:rFonts w:ascii="Times New Roman" w:hAnsi="Times New Roman"/>
          <w:sz w:val="24"/>
          <w:szCs w:val="24"/>
        </w:rPr>
        <w:t>realizację inwestycji hydroenergetycznych zapewniających zastosowanie rozwiązań umożliwiających migrację gatunków m.in. poprzez realizację przepławek dla ryb;</w:t>
      </w:r>
    </w:p>
    <w:p w:rsidR="003A01BA" w:rsidRPr="000B20A0" w:rsidRDefault="003A01BA" w:rsidP="003E0E8E">
      <w:pPr>
        <w:pStyle w:val="Bezodstpw"/>
        <w:numPr>
          <w:ilvl w:val="0"/>
          <w:numId w:val="24"/>
        </w:numPr>
        <w:spacing w:line="276" w:lineRule="auto"/>
        <w:jc w:val="both"/>
        <w:rPr>
          <w:rFonts w:ascii="Times New Roman" w:hAnsi="Times New Roman"/>
          <w:sz w:val="24"/>
          <w:szCs w:val="24"/>
        </w:rPr>
      </w:pPr>
      <w:r w:rsidRPr="000B20A0">
        <w:rPr>
          <w:rFonts w:ascii="Times New Roman" w:hAnsi="Times New Roman"/>
          <w:sz w:val="24"/>
          <w:szCs w:val="24"/>
        </w:rPr>
        <w:t>dbałość o minimalizowanie ekspozycji obiektów dysharmonizujących krajobraz poprzez nasadzanie zieleni, stosowanie odpowiedniej kolorystyki;</w:t>
      </w:r>
    </w:p>
    <w:p w:rsidR="003A01BA" w:rsidRPr="000B20A0" w:rsidRDefault="003A01BA" w:rsidP="003E0E8E">
      <w:pPr>
        <w:pStyle w:val="Bezodstpw"/>
        <w:numPr>
          <w:ilvl w:val="0"/>
          <w:numId w:val="24"/>
        </w:numPr>
        <w:spacing w:line="276" w:lineRule="auto"/>
        <w:jc w:val="both"/>
        <w:rPr>
          <w:rFonts w:ascii="Times New Roman" w:hAnsi="Times New Roman"/>
          <w:sz w:val="24"/>
          <w:szCs w:val="24"/>
        </w:rPr>
      </w:pPr>
      <w:r w:rsidRPr="000B20A0">
        <w:rPr>
          <w:rFonts w:ascii="Times New Roman" w:hAnsi="Times New Roman"/>
          <w:sz w:val="24"/>
          <w:szCs w:val="24"/>
        </w:rPr>
        <w:t>realizację obejść drogowych terenów zabudowanych oraz innych inwestycji komunikacyjnych z zastosowaniem rozwiązań minimalizujących presję na środowisko poprzez zapewnienie m.in. przepustów i przejść dla migrujących zwierząt, wykonanie okratowania urządzeń odwadniających pasy drogowe wraz z urządzeniami oczyszczającymi wody opadowe i roztopowe, zastosowanie nasadzeń zieleni ekotonowej i osłonowej, budowę ekranów akustycznych, stosowanie „cichych” nawierzchni.</w:t>
      </w:r>
    </w:p>
    <w:p w:rsidR="003A01BA" w:rsidRPr="000B20A0" w:rsidRDefault="003A01BA" w:rsidP="003E0E8E">
      <w:pPr>
        <w:pStyle w:val="Bezodstpw"/>
        <w:spacing w:line="276" w:lineRule="auto"/>
        <w:ind w:firstLine="709"/>
        <w:jc w:val="both"/>
        <w:rPr>
          <w:rFonts w:ascii="Times New Roman" w:hAnsi="Times New Roman"/>
          <w:sz w:val="24"/>
          <w:szCs w:val="24"/>
        </w:rPr>
      </w:pPr>
    </w:p>
    <w:p w:rsidR="003A01BA" w:rsidRPr="000B20A0" w:rsidRDefault="003A01BA"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Realizując poszczególne typy zadań należy przede wszystkim: </w:t>
      </w:r>
    </w:p>
    <w:p w:rsidR="003A01BA" w:rsidRPr="000B20A0" w:rsidRDefault="003A01BA" w:rsidP="003E0E8E">
      <w:pPr>
        <w:pStyle w:val="Bezodstpw"/>
        <w:numPr>
          <w:ilvl w:val="0"/>
          <w:numId w:val="26"/>
        </w:numPr>
        <w:spacing w:line="276" w:lineRule="auto"/>
        <w:jc w:val="both"/>
        <w:rPr>
          <w:rFonts w:ascii="Times New Roman" w:hAnsi="Times New Roman"/>
          <w:sz w:val="24"/>
          <w:szCs w:val="24"/>
        </w:rPr>
      </w:pPr>
      <w:r w:rsidRPr="000B20A0">
        <w:rPr>
          <w:rFonts w:ascii="Times New Roman" w:hAnsi="Times New Roman"/>
          <w:sz w:val="24"/>
          <w:szCs w:val="24"/>
        </w:rPr>
        <w:t>zachować spójność i integralność obszarów Natura 2000;</w:t>
      </w:r>
    </w:p>
    <w:p w:rsidR="003A01BA" w:rsidRPr="000B20A0" w:rsidRDefault="003A01BA" w:rsidP="003E0E8E">
      <w:pPr>
        <w:pStyle w:val="Bezodstpw"/>
        <w:numPr>
          <w:ilvl w:val="0"/>
          <w:numId w:val="26"/>
        </w:numPr>
        <w:spacing w:line="276" w:lineRule="auto"/>
        <w:jc w:val="both"/>
        <w:rPr>
          <w:rFonts w:ascii="Times New Roman" w:hAnsi="Times New Roman"/>
          <w:sz w:val="24"/>
          <w:szCs w:val="24"/>
        </w:rPr>
      </w:pPr>
      <w:r w:rsidRPr="000B20A0">
        <w:rPr>
          <w:rFonts w:ascii="Times New Roman" w:hAnsi="Times New Roman"/>
          <w:sz w:val="24"/>
          <w:szCs w:val="24"/>
        </w:rPr>
        <w:t>unikać tworzenia barier dla przemieszczających się zwierząt oraz prawidłowego funkcjonowania układów przyrodniczych;</w:t>
      </w:r>
    </w:p>
    <w:p w:rsidR="003A01BA" w:rsidRPr="000B20A0" w:rsidRDefault="003A01BA" w:rsidP="003E0E8E">
      <w:pPr>
        <w:pStyle w:val="Bezodstpw"/>
        <w:numPr>
          <w:ilvl w:val="0"/>
          <w:numId w:val="26"/>
        </w:numPr>
        <w:spacing w:line="276" w:lineRule="auto"/>
        <w:jc w:val="both"/>
        <w:rPr>
          <w:rFonts w:ascii="Times New Roman" w:hAnsi="Times New Roman"/>
          <w:sz w:val="24"/>
          <w:szCs w:val="24"/>
        </w:rPr>
      </w:pPr>
      <w:r w:rsidRPr="000B20A0">
        <w:rPr>
          <w:rFonts w:ascii="Times New Roman" w:hAnsi="Times New Roman"/>
          <w:sz w:val="24"/>
          <w:szCs w:val="24"/>
        </w:rPr>
        <w:t>ograniczać presję inwestycyjną na tereny najcenniejsze pod względem przyrodniczym;</w:t>
      </w:r>
    </w:p>
    <w:p w:rsidR="003A01BA" w:rsidRPr="000B20A0" w:rsidRDefault="003A01BA" w:rsidP="003E0E8E">
      <w:pPr>
        <w:pStyle w:val="Bezodstpw"/>
        <w:numPr>
          <w:ilvl w:val="0"/>
          <w:numId w:val="26"/>
        </w:numPr>
        <w:spacing w:line="276" w:lineRule="auto"/>
        <w:jc w:val="both"/>
        <w:rPr>
          <w:rFonts w:ascii="Times New Roman" w:hAnsi="Times New Roman"/>
          <w:sz w:val="24"/>
          <w:szCs w:val="24"/>
        </w:rPr>
      </w:pPr>
      <w:r w:rsidRPr="000B20A0">
        <w:rPr>
          <w:rFonts w:ascii="Times New Roman" w:hAnsi="Times New Roman"/>
          <w:sz w:val="24"/>
          <w:szCs w:val="24"/>
        </w:rPr>
        <w:t>wykluczać, lub w uzasadnionych przypadkach ograniczać, fragmentację środowiska do niezbędnego minimum;</w:t>
      </w:r>
    </w:p>
    <w:p w:rsidR="003A01BA" w:rsidRPr="000B20A0" w:rsidRDefault="003A01BA" w:rsidP="003E0E8E">
      <w:pPr>
        <w:pStyle w:val="Bezodstpw"/>
        <w:numPr>
          <w:ilvl w:val="0"/>
          <w:numId w:val="26"/>
        </w:numPr>
        <w:spacing w:line="276" w:lineRule="auto"/>
        <w:jc w:val="both"/>
        <w:rPr>
          <w:rFonts w:ascii="Times New Roman" w:hAnsi="Times New Roman"/>
          <w:sz w:val="24"/>
          <w:szCs w:val="24"/>
        </w:rPr>
      </w:pPr>
      <w:r w:rsidRPr="000B20A0">
        <w:rPr>
          <w:rFonts w:ascii="Times New Roman" w:hAnsi="Times New Roman"/>
          <w:sz w:val="24"/>
          <w:szCs w:val="24"/>
        </w:rPr>
        <w:t xml:space="preserve">zapewniać drożność </w:t>
      </w:r>
      <w:r w:rsidRPr="008D5FB8">
        <w:rPr>
          <w:rFonts w:ascii="Times New Roman" w:hAnsi="Times New Roman"/>
          <w:sz w:val="24"/>
          <w:szCs w:val="24"/>
        </w:rPr>
        <w:t>korytarzy ekologicznych oraz</w:t>
      </w:r>
      <w:r w:rsidRPr="000B20A0">
        <w:rPr>
          <w:rFonts w:ascii="Times New Roman" w:hAnsi="Times New Roman"/>
          <w:sz w:val="24"/>
          <w:szCs w:val="24"/>
        </w:rPr>
        <w:t xml:space="preserve"> szlaków migracyjnych zwierząt.</w:t>
      </w:r>
    </w:p>
    <w:p w:rsidR="00DB632C" w:rsidRPr="000B20A0" w:rsidRDefault="00DB632C" w:rsidP="003E0E8E">
      <w:pPr>
        <w:pStyle w:val="Bezodstpw"/>
        <w:spacing w:line="276" w:lineRule="auto"/>
        <w:jc w:val="both"/>
        <w:rPr>
          <w:rFonts w:ascii="Times New Roman" w:hAnsi="Times New Roman"/>
          <w:b/>
          <w:sz w:val="24"/>
          <w:szCs w:val="24"/>
        </w:rPr>
      </w:pPr>
    </w:p>
    <w:p w:rsidR="00DB632C" w:rsidRPr="000B20A0" w:rsidRDefault="008F5AD6" w:rsidP="003E0E8E">
      <w:pPr>
        <w:spacing w:line="276" w:lineRule="auto"/>
        <w:ind w:firstLine="567"/>
        <w:jc w:val="both"/>
      </w:pPr>
      <w:r w:rsidRPr="000B20A0">
        <w:t xml:space="preserve">Projekt Programu jest dokumentem bardzo ogólnym i przyjmuje się, że realizacja wszystkich zadań określonych w ramach kierunków interwencji będzie przebiegała zgodnie z obowiązującym prawem i wszystkie normy dotyczące </w:t>
      </w:r>
      <w:r w:rsidR="001C1CE1" w:rsidRPr="000B20A0">
        <w:t xml:space="preserve">m.in. </w:t>
      </w:r>
      <w:r w:rsidRPr="000B20A0">
        <w:t>emisji zanieczyszczeń do środowiska, w tym emisji hałasu</w:t>
      </w:r>
      <w:r w:rsidR="001C1CE1" w:rsidRPr="000B20A0">
        <w:t xml:space="preserve">, zostaną zachowane. Przestrzegane również będą określone </w:t>
      </w:r>
      <w:r w:rsidR="001C1CE1" w:rsidRPr="000B20A0">
        <w:lastRenderedPageBreak/>
        <w:t>prawem warunki korzystania z obszarów szczególnego zagrożenia powodzią, zasady gospodarowania określone dla ujęć wód i ich stref ochronnych.</w:t>
      </w:r>
    </w:p>
    <w:p w:rsidR="00DB632C" w:rsidRPr="000B20A0" w:rsidRDefault="00DB632C" w:rsidP="003E0E8E">
      <w:pPr>
        <w:pStyle w:val="Bezodstpw"/>
        <w:spacing w:line="276" w:lineRule="auto"/>
        <w:jc w:val="both"/>
        <w:rPr>
          <w:rFonts w:ascii="Times New Roman" w:hAnsi="Times New Roman"/>
          <w:b/>
          <w:sz w:val="24"/>
          <w:szCs w:val="24"/>
        </w:rPr>
      </w:pPr>
    </w:p>
    <w:p w:rsidR="00BC06C5" w:rsidRPr="000B20A0" w:rsidRDefault="00BC06C5"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Na podstawie przeprowadzonych analiz należy stwierdzić, że nie zachodzi potrzeba uruchamiana procedury oceny oddziaływania na środowisko w kontekście transgranicznym.</w:t>
      </w:r>
    </w:p>
    <w:p w:rsidR="00BC06C5" w:rsidRPr="000B20A0" w:rsidRDefault="00BC06C5"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W trakcie opracowywania </w:t>
      </w:r>
      <w:r w:rsidR="00467B03" w:rsidRPr="000B20A0">
        <w:rPr>
          <w:rFonts w:ascii="Times New Roman" w:hAnsi="Times New Roman"/>
          <w:sz w:val="24"/>
          <w:szCs w:val="24"/>
        </w:rPr>
        <w:t xml:space="preserve">Prognozy </w:t>
      </w:r>
      <w:r w:rsidRPr="000B20A0">
        <w:rPr>
          <w:rFonts w:ascii="Times New Roman" w:hAnsi="Times New Roman"/>
          <w:sz w:val="24"/>
          <w:szCs w:val="24"/>
        </w:rPr>
        <w:t xml:space="preserve">nie stwierdzono istotnych niedostatków lub braków materiałów, które ograniczałyby możliwość opracowania </w:t>
      </w:r>
      <w:r w:rsidR="00AF7C51" w:rsidRPr="000B20A0">
        <w:rPr>
          <w:rFonts w:ascii="Times New Roman" w:hAnsi="Times New Roman"/>
          <w:sz w:val="24"/>
          <w:szCs w:val="24"/>
        </w:rPr>
        <w:t>Prognozy</w:t>
      </w:r>
      <w:r w:rsidRPr="000B20A0">
        <w:rPr>
          <w:rFonts w:ascii="Times New Roman" w:hAnsi="Times New Roman"/>
          <w:sz w:val="24"/>
          <w:szCs w:val="24"/>
        </w:rPr>
        <w:t xml:space="preserve">. Pewne utrudnienia miały charakter trudności metodycznych i wynikały ze specyfiki dokumentu strategicznego, charakteryzującego się dużym stopniem ogólności zapisów. </w:t>
      </w:r>
    </w:p>
    <w:p w:rsidR="004E4D40" w:rsidRPr="000B20A0" w:rsidRDefault="004E4D40" w:rsidP="003E0E8E">
      <w:pPr>
        <w:pStyle w:val="Bezodstpw"/>
        <w:spacing w:line="276" w:lineRule="auto"/>
        <w:ind w:firstLine="567"/>
        <w:jc w:val="both"/>
        <w:rPr>
          <w:rFonts w:ascii="Times New Roman" w:hAnsi="Times New Roman"/>
          <w:sz w:val="24"/>
          <w:szCs w:val="24"/>
        </w:rPr>
      </w:pPr>
    </w:p>
    <w:p w:rsidR="004E4D40" w:rsidRPr="000B20A0" w:rsidRDefault="004E4D40"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Przewiduje się, iż niezrealizowanie zadań określonych w projekcie Programu, może przynieść jedynie negatywne zmiany w odniesieniu do obecnego stanu środowiska, natomiast ich realizacja powinna doprowadzić do rozwiązania głównych problemów w dziedzinie ochrony środowiska województwa podkarpackiego. Dotyczy to w szczególności: zapewnienia dobrego stanu środowiska w zakresie jakości powietrza, adaptacji do zmian klimatu, poprawy jakości klimatu akustycznego, przeciwdziałania, minimalizowania i usuwania skutków ekstremalnych zjawisk pogodowych, zwiększenia zasobów dyspozycyjnych wody, minimalizowania i usuwania skutków zmian klimatu, </w:t>
      </w:r>
      <w:r w:rsidR="008B7645" w:rsidRPr="000B20A0">
        <w:rPr>
          <w:rFonts w:ascii="Times New Roman" w:hAnsi="Times New Roman"/>
          <w:sz w:val="24"/>
          <w:szCs w:val="24"/>
        </w:rPr>
        <w:t>zagospodarowania odpadów zgodnie z</w:t>
      </w:r>
      <w:r w:rsidR="00EA133E" w:rsidRPr="000B20A0">
        <w:rPr>
          <w:rFonts w:ascii="Times New Roman" w:hAnsi="Times New Roman"/>
          <w:sz w:val="24"/>
          <w:szCs w:val="24"/>
        </w:rPr>
        <w:t> </w:t>
      </w:r>
      <w:r w:rsidR="008B7645" w:rsidRPr="000B20A0">
        <w:rPr>
          <w:rFonts w:ascii="Times New Roman" w:hAnsi="Times New Roman"/>
          <w:sz w:val="24"/>
          <w:szCs w:val="24"/>
        </w:rPr>
        <w:t xml:space="preserve">hierarchią sposobów postępowania z odpadami, </w:t>
      </w:r>
      <w:r w:rsidR="00EA133E" w:rsidRPr="000B20A0">
        <w:rPr>
          <w:rFonts w:ascii="Times New Roman" w:hAnsi="Times New Roman"/>
          <w:sz w:val="24"/>
          <w:szCs w:val="24"/>
        </w:rPr>
        <w:t>zarządzania</w:t>
      </w:r>
      <w:r w:rsidR="008B7645" w:rsidRPr="000B20A0">
        <w:rPr>
          <w:rFonts w:ascii="Times New Roman" w:hAnsi="Times New Roman"/>
          <w:sz w:val="24"/>
          <w:szCs w:val="24"/>
        </w:rPr>
        <w:t xml:space="preserve"> zasobami przyrodniczymi, rozwojem trwałej</w:t>
      </w:r>
      <w:r w:rsidR="00EA133E" w:rsidRPr="000B20A0">
        <w:rPr>
          <w:rFonts w:ascii="Times New Roman" w:hAnsi="Times New Roman"/>
          <w:sz w:val="24"/>
          <w:szCs w:val="24"/>
        </w:rPr>
        <w:t xml:space="preserve"> i zrównoważonej gospodarki leśnej, zapewnieniem bezpieczeństwa chemicznego i ekologicznego mieszkańcom.</w:t>
      </w:r>
      <w:r w:rsidRPr="000B20A0">
        <w:rPr>
          <w:rFonts w:ascii="Times New Roman" w:hAnsi="Times New Roman"/>
          <w:sz w:val="24"/>
          <w:szCs w:val="24"/>
        </w:rPr>
        <w:t xml:space="preserve"> </w:t>
      </w:r>
    </w:p>
    <w:p w:rsidR="007F16DA" w:rsidRPr="000B20A0" w:rsidRDefault="007F16DA" w:rsidP="003E0E8E">
      <w:pPr>
        <w:rPr>
          <w:b/>
        </w:rPr>
      </w:pPr>
    </w:p>
    <w:p w:rsidR="00B64D4A" w:rsidRPr="000B20A0" w:rsidRDefault="007F16DA" w:rsidP="003E0E8E">
      <w:pPr>
        <w:pStyle w:val="Akapitzlist"/>
        <w:numPr>
          <w:ilvl w:val="0"/>
          <w:numId w:val="1"/>
        </w:numPr>
        <w:ind w:left="709" w:hanging="425"/>
        <w:outlineLvl w:val="0"/>
        <w:rPr>
          <w:b/>
        </w:rPr>
      </w:pPr>
      <w:bookmarkStart w:id="5" w:name="_Toc43710807"/>
      <w:bookmarkStart w:id="6" w:name="_Toc58172470"/>
      <w:r w:rsidRPr="000B20A0">
        <w:rPr>
          <w:b/>
        </w:rPr>
        <w:t>Informacje wstępne</w:t>
      </w:r>
      <w:bookmarkEnd w:id="5"/>
      <w:bookmarkEnd w:id="6"/>
    </w:p>
    <w:p w:rsidR="00015919" w:rsidRPr="000B20A0" w:rsidRDefault="00015919" w:rsidP="003E0E8E">
      <w:pPr>
        <w:rPr>
          <w:b/>
        </w:rPr>
      </w:pPr>
    </w:p>
    <w:p w:rsidR="007F16DA" w:rsidRPr="000B20A0" w:rsidRDefault="007F16DA" w:rsidP="003E0E8E">
      <w:pPr>
        <w:pStyle w:val="Akapitzlist"/>
        <w:numPr>
          <w:ilvl w:val="0"/>
          <w:numId w:val="2"/>
        </w:numPr>
        <w:ind w:left="709" w:hanging="284"/>
        <w:outlineLvl w:val="1"/>
        <w:rPr>
          <w:b/>
        </w:rPr>
      </w:pPr>
      <w:bookmarkStart w:id="7" w:name="_Toc43710808"/>
      <w:bookmarkStart w:id="8" w:name="_Toc58172471"/>
      <w:r w:rsidRPr="000B20A0">
        <w:rPr>
          <w:b/>
        </w:rPr>
        <w:t>Podstawa prawna opracowania Prognozy</w:t>
      </w:r>
      <w:bookmarkEnd w:id="7"/>
      <w:bookmarkEnd w:id="8"/>
      <w:r w:rsidR="00DD5F27" w:rsidRPr="000B20A0">
        <w:rPr>
          <w:b/>
        </w:rPr>
        <w:t xml:space="preserve"> </w:t>
      </w:r>
    </w:p>
    <w:p w:rsidR="007F16DA" w:rsidRPr="000B20A0" w:rsidRDefault="007F16DA" w:rsidP="003E0E8E">
      <w:pPr>
        <w:rPr>
          <w:b/>
        </w:rPr>
      </w:pPr>
    </w:p>
    <w:p w:rsidR="00DF5CF0" w:rsidRPr="000B20A0" w:rsidRDefault="00DF5CF0"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Obowiązek sporządzenia prognozy oddziaływania na środowisko projektu Programu Ochrony Środowiska </w:t>
      </w:r>
      <w:r w:rsidR="008C4625" w:rsidRPr="000B20A0">
        <w:rPr>
          <w:rFonts w:ascii="Times New Roman" w:hAnsi="Times New Roman"/>
          <w:sz w:val="24"/>
          <w:szCs w:val="24"/>
        </w:rPr>
        <w:t xml:space="preserve">dla </w:t>
      </w:r>
      <w:r w:rsidRPr="000B20A0">
        <w:rPr>
          <w:rFonts w:ascii="Times New Roman" w:hAnsi="Times New Roman"/>
          <w:sz w:val="24"/>
          <w:szCs w:val="24"/>
        </w:rPr>
        <w:t>Wojewód</w:t>
      </w:r>
      <w:r w:rsidR="00C12A68" w:rsidRPr="000B20A0">
        <w:rPr>
          <w:rFonts w:ascii="Times New Roman" w:hAnsi="Times New Roman"/>
          <w:sz w:val="24"/>
          <w:szCs w:val="24"/>
        </w:rPr>
        <w:t>ztwa Podkarpackiego na lata 2020-2023 z perspektywą do 2027</w:t>
      </w:r>
      <w:r w:rsidRPr="000B20A0">
        <w:rPr>
          <w:rFonts w:ascii="Times New Roman" w:hAnsi="Times New Roman"/>
          <w:sz w:val="24"/>
          <w:szCs w:val="24"/>
        </w:rPr>
        <w:t xml:space="preserve"> r., zwanej dalej Prognozą, wynika z art. 51 ust. 1 ustawy z dnia 3 października 2008 roku </w:t>
      </w:r>
      <w:r w:rsidRPr="000B20A0">
        <w:rPr>
          <w:rFonts w:ascii="Times New Roman" w:hAnsi="Times New Roman"/>
          <w:i/>
          <w:sz w:val="24"/>
          <w:szCs w:val="24"/>
        </w:rPr>
        <w:t>o udostępnianiu informacji o środowisku i jego ochronie, udziale społeczeństwa w ochronie środowiska oraz o ocenach oddziaływania na środowisko</w:t>
      </w:r>
      <w:r w:rsidRPr="000B20A0">
        <w:rPr>
          <w:rStyle w:val="Odwoanieprzypisudolnego"/>
          <w:rFonts w:ascii="Times New Roman" w:hAnsi="Times New Roman"/>
          <w:sz w:val="24"/>
          <w:szCs w:val="24"/>
        </w:rPr>
        <w:footnoteReference w:id="1"/>
      </w:r>
      <w:r w:rsidRPr="000B20A0">
        <w:rPr>
          <w:rFonts w:ascii="Times New Roman" w:hAnsi="Times New Roman"/>
          <w:sz w:val="24"/>
          <w:szCs w:val="24"/>
        </w:rPr>
        <w:t>.</w:t>
      </w:r>
    </w:p>
    <w:p w:rsidR="00DF5CF0" w:rsidRPr="000B20A0" w:rsidRDefault="00DF5CF0"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W ustawie tej wdrożone zostały przepisy Wspólnoty Europejskiej dotyczące postępowania w sprawie strategicznych ocen oddziaływania na środowisko (Dyrektywa 2001/42/WE Parlamentu Europejskiego i Rady z dnia 27.06.2001 r. </w:t>
      </w:r>
      <w:r w:rsidRPr="000B20A0">
        <w:rPr>
          <w:rFonts w:ascii="Times New Roman" w:hAnsi="Times New Roman"/>
          <w:i/>
          <w:sz w:val="24"/>
          <w:szCs w:val="24"/>
        </w:rPr>
        <w:t>w sprawie oceny wpływu niektórych planów i programów na środowisko oraz udziale społeczeństwa w sporządzaniu niektórych planów i programów w zakresie środowiska</w:t>
      </w:r>
      <w:r w:rsidR="004322D4" w:rsidRPr="000B20A0">
        <w:rPr>
          <w:rFonts w:ascii="Times New Roman" w:hAnsi="Times New Roman"/>
          <w:sz w:val="24"/>
          <w:szCs w:val="24"/>
        </w:rPr>
        <w:t xml:space="preserve">, </w:t>
      </w:r>
      <w:r w:rsidRPr="000B20A0">
        <w:rPr>
          <w:rFonts w:ascii="Times New Roman" w:hAnsi="Times New Roman"/>
          <w:sz w:val="24"/>
          <w:szCs w:val="24"/>
        </w:rPr>
        <w:t xml:space="preserve">Dyrektywa 2003/35/WE Parlamentu Europejskiego i Rady z dnia 26 maja 2003 r. </w:t>
      </w:r>
      <w:r w:rsidRPr="000B20A0">
        <w:rPr>
          <w:rFonts w:ascii="Times New Roman" w:hAnsi="Times New Roman"/>
          <w:i/>
          <w:sz w:val="24"/>
          <w:szCs w:val="24"/>
        </w:rPr>
        <w:t>przewidująca udział społeczeństwa w odniesieniu do sporządzania niektórych planów i programów w zakresie środowiska oraz zmieniającej w odniesieniu do udziału społeczeństwa i dostępu do wymiaru sprawiedliwości dyrektywy Rady</w:t>
      </w:r>
      <w:r w:rsidRPr="000B20A0">
        <w:rPr>
          <w:rFonts w:ascii="Times New Roman" w:hAnsi="Times New Roman"/>
          <w:sz w:val="24"/>
          <w:szCs w:val="24"/>
        </w:rPr>
        <w:t xml:space="preserve"> 85/337/EWG i 96/61/WE). </w:t>
      </w:r>
    </w:p>
    <w:p w:rsidR="007F16DA" w:rsidRPr="000B20A0" w:rsidRDefault="007F16DA" w:rsidP="003E0E8E">
      <w:pPr>
        <w:rPr>
          <w:b/>
        </w:rPr>
      </w:pPr>
    </w:p>
    <w:p w:rsidR="00370D5E" w:rsidRDefault="00370D5E">
      <w:pPr>
        <w:spacing w:after="200" w:line="276" w:lineRule="auto"/>
        <w:rPr>
          <w:b/>
        </w:rPr>
      </w:pPr>
      <w:bookmarkStart w:id="9" w:name="_Toc43710809"/>
      <w:r>
        <w:rPr>
          <w:b/>
        </w:rPr>
        <w:br w:type="page"/>
      </w:r>
    </w:p>
    <w:p w:rsidR="007F16DA" w:rsidRPr="000B20A0" w:rsidRDefault="007F16DA" w:rsidP="003E0E8E">
      <w:pPr>
        <w:pStyle w:val="Akapitzlist"/>
        <w:numPr>
          <w:ilvl w:val="0"/>
          <w:numId w:val="2"/>
        </w:numPr>
        <w:ind w:left="709" w:hanging="284"/>
        <w:outlineLvl w:val="1"/>
        <w:rPr>
          <w:b/>
        </w:rPr>
      </w:pPr>
      <w:bookmarkStart w:id="10" w:name="_Toc58172472"/>
      <w:r w:rsidRPr="000B20A0">
        <w:rPr>
          <w:b/>
        </w:rPr>
        <w:lastRenderedPageBreak/>
        <w:t>Cel i zakres Prognozy</w:t>
      </w:r>
      <w:bookmarkEnd w:id="9"/>
      <w:bookmarkEnd w:id="10"/>
      <w:r w:rsidR="002F709C" w:rsidRPr="000B20A0">
        <w:rPr>
          <w:b/>
        </w:rPr>
        <w:t xml:space="preserve"> </w:t>
      </w:r>
    </w:p>
    <w:p w:rsidR="00DF5CF0" w:rsidRPr="000B20A0" w:rsidRDefault="00DF5CF0" w:rsidP="003E0E8E">
      <w:pPr>
        <w:pStyle w:val="Bezodstpw"/>
        <w:ind w:firstLine="709"/>
        <w:jc w:val="both"/>
        <w:rPr>
          <w:rFonts w:ascii="Times New Roman" w:hAnsi="Times New Roman"/>
        </w:rPr>
      </w:pPr>
    </w:p>
    <w:p w:rsidR="00DF5CF0" w:rsidRPr="000B20A0" w:rsidRDefault="00DF5CF0"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Prognoza została opracowana zgodnie z zakresem określonym w art. 51 ust. 2 ustawy z dnia 3 października 2008 roku </w:t>
      </w:r>
      <w:r w:rsidRPr="000B20A0">
        <w:rPr>
          <w:rFonts w:ascii="Times New Roman" w:hAnsi="Times New Roman"/>
          <w:i/>
          <w:sz w:val="24"/>
          <w:szCs w:val="24"/>
        </w:rPr>
        <w:t>o udostępnianiu informacji o środowisku i jego ochronie, udziale społeczeństwa w ochronie środowiska oraz o ocenach oddziaływania na środowisko</w:t>
      </w:r>
      <w:r w:rsidR="001D061D" w:rsidRPr="000B20A0">
        <w:rPr>
          <w:rFonts w:ascii="Times New Roman" w:hAnsi="Times New Roman"/>
          <w:sz w:val="24"/>
          <w:szCs w:val="24"/>
        </w:rPr>
        <w:t xml:space="preserve">, </w:t>
      </w:r>
      <w:r w:rsidRPr="000B20A0">
        <w:rPr>
          <w:rFonts w:ascii="Times New Roman" w:hAnsi="Times New Roman"/>
          <w:sz w:val="24"/>
          <w:szCs w:val="24"/>
        </w:rPr>
        <w:t>zgodnie z zakresem uzgodnionym z Regionalnym Dyrektorem Ochrony Środowiska w Rzeszowie</w:t>
      </w:r>
      <w:r w:rsidR="001D061D" w:rsidRPr="000B20A0">
        <w:rPr>
          <w:rFonts w:ascii="Times New Roman" w:hAnsi="Times New Roman"/>
          <w:sz w:val="24"/>
          <w:szCs w:val="24"/>
        </w:rPr>
        <w:t xml:space="preserve"> (pismo z dnia 31.01.2020 r., znak: WOOŚ.411.2.1.2020</w:t>
      </w:r>
      <w:r w:rsidRPr="000B20A0">
        <w:rPr>
          <w:rFonts w:ascii="Times New Roman" w:hAnsi="Times New Roman"/>
          <w:sz w:val="24"/>
          <w:szCs w:val="24"/>
        </w:rPr>
        <w:t>) oraz Podkarpackim Państwowym Wojewódzkim Inspektorem Sanitar</w:t>
      </w:r>
      <w:r w:rsidR="00E0425A" w:rsidRPr="000B20A0">
        <w:rPr>
          <w:rFonts w:ascii="Times New Roman" w:hAnsi="Times New Roman"/>
          <w:sz w:val="24"/>
          <w:szCs w:val="24"/>
        </w:rPr>
        <w:t>nym w Rzeszowie (pismo z dnia 17.01.2020 r., znak: SNZ.9020.2.1.2020</w:t>
      </w:r>
      <w:r w:rsidRPr="000B20A0">
        <w:rPr>
          <w:rFonts w:ascii="Times New Roman" w:hAnsi="Times New Roman"/>
          <w:sz w:val="24"/>
          <w:szCs w:val="24"/>
        </w:rPr>
        <w:t>).</w:t>
      </w:r>
    </w:p>
    <w:p w:rsidR="00E0425A" w:rsidRPr="000B20A0" w:rsidRDefault="00E0425A" w:rsidP="003E0E8E">
      <w:pPr>
        <w:pStyle w:val="Bezodstpw"/>
        <w:spacing w:line="276" w:lineRule="auto"/>
        <w:ind w:firstLine="709"/>
        <w:jc w:val="both"/>
        <w:rPr>
          <w:rFonts w:ascii="Times New Roman" w:hAnsi="Times New Roman"/>
          <w:sz w:val="24"/>
          <w:szCs w:val="24"/>
        </w:rPr>
      </w:pPr>
    </w:p>
    <w:p w:rsidR="00E0425A" w:rsidRPr="000B20A0" w:rsidRDefault="00E0425A"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Celem opracowania prognozy oddziaływania na środowisko projektu Programu Ochrony Środowiska </w:t>
      </w:r>
      <w:r w:rsidR="008C4625" w:rsidRPr="000B20A0">
        <w:rPr>
          <w:rFonts w:ascii="Times New Roman" w:hAnsi="Times New Roman"/>
          <w:sz w:val="24"/>
          <w:szCs w:val="24"/>
        </w:rPr>
        <w:t xml:space="preserve">dla </w:t>
      </w:r>
      <w:r w:rsidRPr="000B20A0">
        <w:rPr>
          <w:rFonts w:ascii="Times New Roman" w:hAnsi="Times New Roman"/>
          <w:sz w:val="24"/>
          <w:szCs w:val="24"/>
        </w:rPr>
        <w:t xml:space="preserve">Województwa Podkarpackiego na lata 2020-2023 z perspektywą do 2027 r., zwanego dalej projektem </w:t>
      </w:r>
      <w:r w:rsidR="00F013FE" w:rsidRPr="000B20A0">
        <w:rPr>
          <w:rFonts w:ascii="Times New Roman" w:hAnsi="Times New Roman"/>
          <w:sz w:val="24"/>
          <w:szCs w:val="24"/>
        </w:rPr>
        <w:t xml:space="preserve">Programu </w:t>
      </w:r>
      <w:r w:rsidRPr="000B20A0">
        <w:rPr>
          <w:rFonts w:ascii="Times New Roman" w:hAnsi="Times New Roman"/>
          <w:sz w:val="24"/>
          <w:szCs w:val="24"/>
        </w:rPr>
        <w:t>jest:</w:t>
      </w:r>
    </w:p>
    <w:p w:rsidR="00E0425A" w:rsidRPr="000B20A0" w:rsidRDefault="00E0425A" w:rsidP="003E0E8E">
      <w:pPr>
        <w:pStyle w:val="Bezodstpw"/>
        <w:numPr>
          <w:ilvl w:val="0"/>
          <w:numId w:val="7"/>
        </w:numPr>
        <w:spacing w:line="276" w:lineRule="auto"/>
        <w:jc w:val="both"/>
        <w:rPr>
          <w:rFonts w:ascii="Times New Roman" w:hAnsi="Times New Roman"/>
          <w:sz w:val="24"/>
          <w:szCs w:val="24"/>
        </w:rPr>
      </w:pPr>
      <w:r w:rsidRPr="000B20A0">
        <w:rPr>
          <w:rFonts w:ascii="Times New Roman" w:hAnsi="Times New Roman"/>
          <w:sz w:val="24"/>
          <w:szCs w:val="24"/>
        </w:rPr>
        <w:t>identyfikacja możliwych do określenia skutków środowiskowych (głównie pozytywnych oraz negatywnych);</w:t>
      </w:r>
    </w:p>
    <w:p w:rsidR="00E0425A" w:rsidRPr="000B20A0" w:rsidRDefault="00E0425A" w:rsidP="003E0E8E">
      <w:pPr>
        <w:pStyle w:val="Bezodstpw"/>
        <w:numPr>
          <w:ilvl w:val="0"/>
          <w:numId w:val="7"/>
        </w:numPr>
        <w:spacing w:line="276" w:lineRule="auto"/>
        <w:jc w:val="both"/>
        <w:rPr>
          <w:rFonts w:ascii="Times New Roman" w:hAnsi="Times New Roman"/>
          <w:sz w:val="24"/>
          <w:szCs w:val="24"/>
        </w:rPr>
      </w:pPr>
      <w:r w:rsidRPr="000B20A0">
        <w:rPr>
          <w:rFonts w:ascii="Times New Roman" w:hAnsi="Times New Roman"/>
          <w:sz w:val="24"/>
          <w:szCs w:val="24"/>
        </w:rPr>
        <w:t>identyfikacja tych kierunków interwencji oraz typów zadań w ramach kierunków interwencji, których negatywne skutki środowiskowe pozostają w sprzeczności z wymogami prawa;</w:t>
      </w:r>
    </w:p>
    <w:p w:rsidR="00E0425A" w:rsidRPr="000B20A0" w:rsidRDefault="00E0425A" w:rsidP="003E0E8E">
      <w:pPr>
        <w:pStyle w:val="Bezodstpw"/>
        <w:numPr>
          <w:ilvl w:val="0"/>
          <w:numId w:val="7"/>
        </w:numPr>
        <w:spacing w:line="276" w:lineRule="auto"/>
        <w:jc w:val="both"/>
        <w:rPr>
          <w:rFonts w:ascii="Times New Roman" w:hAnsi="Times New Roman"/>
          <w:sz w:val="24"/>
          <w:szCs w:val="24"/>
        </w:rPr>
      </w:pPr>
      <w:r w:rsidRPr="000B20A0">
        <w:rPr>
          <w:rFonts w:ascii="Times New Roman" w:hAnsi="Times New Roman"/>
          <w:sz w:val="24"/>
          <w:szCs w:val="24"/>
        </w:rPr>
        <w:t xml:space="preserve">ocena, czy realizacja projektu </w:t>
      </w:r>
      <w:r w:rsidR="00F013FE" w:rsidRPr="000B20A0">
        <w:rPr>
          <w:rFonts w:ascii="Times New Roman" w:hAnsi="Times New Roman"/>
          <w:sz w:val="24"/>
          <w:szCs w:val="24"/>
        </w:rPr>
        <w:t xml:space="preserve">Programu </w:t>
      </w:r>
      <w:r w:rsidRPr="000B20A0">
        <w:rPr>
          <w:rFonts w:ascii="Times New Roman" w:hAnsi="Times New Roman"/>
          <w:sz w:val="24"/>
          <w:szCs w:val="24"/>
        </w:rPr>
        <w:t>sprzyja ochronie środowiska przyrodniczego województwa podkarpackiego;</w:t>
      </w:r>
    </w:p>
    <w:p w:rsidR="00E0425A" w:rsidRPr="000B20A0" w:rsidRDefault="00E0425A" w:rsidP="003E0E8E">
      <w:pPr>
        <w:pStyle w:val="Bezodstpw"/>
        <w:numPr>
          <w:ilvl w:val="0"/>
          <w:numId w:val="7"/>
        </w:numPr>
        <w:spacing w:line="276" w:lineRule="auto"/>
        <w:jc w:val="both"/>
        <w:rPr>
          <w:rFonts w:ascii="Times New Roman" w:hAnsi="Times New Roman"/>
          <w:sz w:val="24"/>
          <w:szCs w:val="24"/>
        </w:rPr>
      </w:pPr>
      <w:r w:rsidRPr="000B20A0">
        <w:rPr>
          <w:rFonts w:ascii="Times New Roman" w:hAnsi="Times New Roman"/>
          <w:sz w:val="24"/>
          <w:szCs w:val="24"/>
        </w:rPr>
        <w:t>wskazanie, jeżeli jest to zasadne, rozwiązań alternatywnych przyczyniających się do zmniejszenia ewentualnych obciążeń środowiska.</w:t>
      </w:r>
    </w:p>
    <w:p w:rsidR="00E0425A" w:rsidRPr="000B20A0" w:rsidRDefault="00E0425A" w:rsidP="003E0E8E">
      <w:pPr>
        <w:pStyle w:val="Bezodstpw"/>
        <w:spacing w:line="276" w:lineRule="auto"/>
        <w:ind w:firstLine="709"/>
        <w:jc w:val="both"/>
        <w:rPr>
          <w:rFonts w:ascii="Times New Roman" w:hAnsi="Times New Roman"/>
          <w:sz w:val="24"/>
          <w:szCs w:val="24"/>
        </w:rPr>
      </w:pPr>
    </w:p>
    <w:p w:rsidR="00DF5CF0" w:rsidRPr="000B20A0" w:rsidRDefault="005224E6"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W</w:t>
      </w:r>
      <w:r w:rsidR="002F709C" w:rsidRPr="000B20A0">
        <w:rPr>
          <w:rFonts w:ascii="Times New Roman" w:hAnsi="Times New Roman"/>
          <w:sz w:val="24"/>
          <w:szCs w:val="24"/>
        </w:rPr>
        <w:t xml:space="preserve"> Prognozie dokonano oceny oddziaływania realizacji </w:t>
      </w:r>
      <w:r w:rsidR="002654A8" w:rsidRPr="000B20A0">
        <w:rPr>
          <w:rFonts w:ascii="Times New Roman" w:hAnsi="Times New Roman"/>
          <w:sz w:val="24"/>
          <w:szCs w:val="24"/>
        </w:rPr>
        <w:t xml:space="preserve">projektu </w:t>
      </w:r>
      <w:r w:rsidR="00F013FE" w:rsidRPr="000B20A0">
        <w:rPr>
          <w:rFonts w:ascii="Times New Roman" w:hAnsi="Times New Roman"/>
          <w:sz w:val="24"/>
          <w:szCs w:val="24"/>
        </w:rPr>
        <w:t xml:space="preserve">Programu </w:t>
      </w:r>
      <w:r w:rsidR="002F709C" w:rsidRPr="000B20A0">
        <w:rPr>
          <w:rFonts w:ascii="Times New Roman" w:hAnsi="Times New Roman"/>
          <w:sz w:val="24"/>
          <w:szCs w:val="24"/>
        </w:rPr>
        <w:t xml:space="preserve">na elementy środowiska, wskazano m.in. potencjalne zagrożenia wynikające z realizacji </w:t>
      </w:r>
      <w:r w:rsidR="002654A8" w:rsidRPr="000B20A0">
        <w:rPr>
          <w:rFonts w:ascii="Times New Roman" w:hAnsi="Times New Roman"/>
          <w:sz w:val="24"/>
          <w:szCs w:val="24"/>
        </w:rPr>
        <w:t xml:space="preserve">projektu </w:t>
      </w:r>
      <w:r w:rsidR="002F709C" w:rsidRPr="000B20A0">
        <w:rPr>
          <w:rFonts w:ascii="Times New Roman" w:hAnsi="Times New Roman"/>
          <w:sz w:val="24"/>
          <w:szCs w:val="24"/>
        </w:rPr>
        <w:t>Programu na obszary chronione, w tym na obszary Natura 2000, przedstawiono środki minimalizujące ewentualne negatywne oddziaływanie, wskazano rozwiązania sprzyjające ochronie środowiska i prowadzące do poprawy jego stanu.</w:t>
      </w:r>
    </w:p>
    <w:p w:rsidR="002F709C" w:rsidRPr="000B20A0" w:rsidRDefault="002F709C" w:rsidP="003E0E8E">
      <w:pPr>
        <w:pStyle w:val="Bezodstpw"/>
        <w:spacing w:line="276" w:lineRule="auto"/>
        <w:ind w:firstLine="709"/>
        <w:rPr>
          <w:rFonts w:ascii="Times New Roman" w:hAnsi="Times New Roman"/>
          <w:sz w:val="24"/>
          <w:szCs w:val="24"/>
        </w:rPr>
      </w:pPr>
    </w:p>
    <w:p w:rsidR="00DF5CF0" w:rsidRPr="000B20A0" w:rsidRDefault="00DF5CF0" w:rsidP="003E0E8E">
      <w:pPr>
        <w:pStyle w:val="Bezodstpw"/>
        <w:spacing w:line="276" w:lineRule="auto"/>
        <w:ind w:firstLine="709"/>
        <w:rPr>
          <w:rFonts w:ascii="Times New Roman" w:hAnsi="Times New Roman"/>
          <w:b/>
          <w:sz w:val="24"/>
          <w:szCs w:val="24"/>
        </w:rPr>
      </w:pPr>
      <w:r w:rsidRPr="000B20A0">
        <w:rPr>
          <w:rFonts w:ascii="Times New Roman" w:hAnsi="Times New Roman"/>
          <w:b/>
          <w:sz w:val="24"/>
          <w:szCs w:val="24"/>
        </w:rPr>
        <w:t xml:space="preserve">Prognoza </w:t>
      </w:r>
      <w:r w:rsidR="002654A8" w:rsidRPr="000B20A0">
        <w:rPr>
          <w:rFonts w:ascii="Times New Roman" w:hAnsi="Times New Roman"/>
          <w:b/>
          <w:sz w:val="24"/>
          <w:szCs w:val="24"/>
        </w:rPr>
        <w:t xml:space="preserve">oddziaływania na środowisko </w:t>
      </w:r>
      <w:r w:rsidRPr="000B20A0">
        <w:rPr>
          <w:rFonts w:ascii="Times New Roman" w:hAnsi="Times New Roman"/>
          <w:b/>
          <w:sz w:val="24"/>
          <w:szCs w:val="24"/>
        </w:rPr>
        <w:t xml:space="preserve">projektu </w:t>
      </w:r>
      <w:r w:rsidR="001614CD" w:rsidRPr="000B20A0">
        <w:rPr>
          <w:rFonts w:ascii="Times New Roman" w:hAnsi="Times New Roman"/>
          <w:b/>
          <w:sz w:val="24"/>
          <w:szCs w:val="24"/>
        </w:rPr>
        <w:t xml:space="preserve">Programu </w:t>
      </w:r>
      <w:r w:rsidRPr="000B20A0">
        <w:rPr>
          <w:rFonts w:ascii="Times New Roman" w:hAnsi="Times New Roman"/>
          <w:b/>
          <w:sz w:val="24"/>
          <w:szCs w:val="24"/>
        </w:rPr>
        <w:t xml:space="preserve">zawiera: </w:t>
      </w:r>
    </w:p>
    <w:p w:rsidR="00DF5CF0" w:rsidRPr="000B20A0" w:rsidRDefault="00DF5CF0" w:rsidP="003E0E8E">
      <w:pPr>
        <w:pStyle w:val="Bezodstpw"/>
        <w:numPr>
          <w:ilvl w:val="0"/>
          <w:numId w:val="8"/>
        </w:numPr>
        <w:spacing w:line="276" w:lineRule="auto"/>
        <w:jc w:val="both"/>
        <w:rPr>
          <w:rFonts w:ascii="Times New Roman" w:hAnsi="Times New Roman"/>
          <w:sz w:val="24"/>
          <w:szCs w:val="24"/>
        </w:rPr>
      </w:pPr>
      <w:r w:rsidRPr="000B20A0">
        <w:rPr>
          <w:rFonts w:ascii="Times New Roman" w:hAnsi="Times New Roman"/>
          <w:sz w:val="24"/>
          <w:szCs w:val="24"/>
        </w:rPr>
        <w:t>informacje wstępne dotyczące podstawy prawnej opracowania prognozy, celu i zakresu prognozy oraz metodach zastosowanych przy jej sporządzaniu;</w:t>
      </w:r>
    </w:p>
    <w:p w:rsidR="00DF5CF0" w:rsidRPr="000B20A0" w:rsidRDefault="00DF5CF0" w:rsidP="003E0E8E">
      <w:pPr>
        <w:pStyle w:val="Bezodstpw"/>
        <w:numPr>
          <w:ilvl w:val="0"/>
          <w:numId w:val="8"/>
        </w:numPr>
        <w:spacing w:line="276" w:lineRule="auto"/>
        <w:jc w:val="both"/>
        <w:rPr>
          <w:rFonts w:ascii="Times New Roman" w:hAnsi="Times New Roman"/>
          <w:sz w:val="24"/>
          <w:szCs w:val="24"/>
        </w:rPr>
      </w:pPr>
      <w:r w:rsidRPr="000B20A0">
        <w:rPr>
          <w:rFonts w:ascii="Times New Roman" w:hAnsi="Times New Roman"/>
          <w:sz w:val="24"/>
          <w:szCs w:val="24"/>
        </w:rPr>
        <w:t xml:space="preserve">informacje o zawartości, głównych celach projektu </w:t>
      </w:r>
      <w:r w:rsidR="00F013FE" w:rsidRPr="000B20A0">
        <w:rPr>
          <w:rFonts w:ascii="Times New Roman" w:hAnsi="Times New Roman"/>
          <w:sz w:val="24"/>
          <w:szCs w:val="24"/>
        </w:rPr>
        <w:t xml:space="preserve">Programu </w:t>
      </w:r>
      <w:r w:rsidRPr="000B20A0">
        <w:rPr>
          <w:rFonts w:ascii="Times New Roman" w:hAnsi="Times New Roman"/>
          <w:sz w:val="24"/>
          <w:szCs w:val="24"/>
        </w:rPr>
        <w:t>oraz o powiązaniach z innymi dokumentami;</w:t>
      </w:r>
    </w:p>
    <w:p w:rsidR="00DF5CF0" w:rsidRPr="000B20A0" w:rsidRDefault="00DF5CF0" w:rsidP="003E0E8E">
      <w:pPr>
        <w:pStyle w:val="Bezodstpw"/>
        <w:numPr>
          <w:ilvl w:val="0"/>
          <w:numId w:val="8"/>
        </w:numPr>
        <w:spacing w:line="276" w:lineRule="auto"/>
        <w:jc w:val="both"/>
        <w:rPr>
          <w:rFonts w:ascii="Times New Roman" w:hAnsi="Times New Roman"/>
          <w:sz w:val="24"/>
          <w:szCs w:val="24"/>
        </w:rPr>
      </w:pPr>
      <w:r w:rsidRPr="000B20A0">
        <w:rPr>
          <w:rFonts w:ascii="Times New Roman" w:hAnsi="Times New Roman"/>
          <w:sz w:val="24"/>
          <w:szCs w:val="24"/>
        </w:rPr>
        <w:t xml:space="preserve">propozycje dotyczące przewidywanych metod analizy skutków realizacji projektu </w:t>
      </w:r>
      <w:r w:rsidR="00F013FE" w:rsidRPr="000B20A0">
        <w:rPr>
          <w:rFonts w:ascii="Times New Roman" w:hAnsi="Times New Roman"/>
          <w:sz w:val="24"/>
          <w:szCs w:val="24"/>
        </w:rPr>
        <w:t xml:space="preserve">Programu </w:t>
      </w:r>
      <w:r w:rsidRPr="000B20A0">
        <w:rPr>
          <w:rFonts w:ascii="Times New Roman" w:hAnsi="Times New Roman"/>
          <w:sz w:val="24"/>
          <w:szCs w:val="24"/>
        </w:rPr>
        <w:t>oraz częstotliwości jej przeprowadzania;</w:t>
      </w:r>
    </w:p>
    <w:p w:rsidR="00DF5CF0" w:rsidRPr="000B20A0" w:rsidRDefault="00DF5CF0" w:rsidP="003E0E8E">
      <w:pPr>
        <w:pStyle w:val="Bezodstpw"/>
        <w:numPr>
          <w:ilvl w:val="0"/>
          <w:numId w:val="8"/>
        </w:numPr>
        <w:spacing w:line="276" w:lineRule="auto"/>
        <w:jc w:val="both"/>
        <w:rPr>
          <w:rFonts w:ascii="Times New Roman" w:hAnsi="Times New Roman"/>
          <w:sz w:val="24"/>
          <w:szCs w:val="24"/>
        </w:rPr>
      </w:pPr>
      <w:r w:rsidRPr="000B20A0">
        <w:rPr>
          <w:rFonts w:ascii="Times New Roman" w:hAnsi="Times New Roman"/>
          <w:sz w:val="24"/>
          <w:szCs w:val="24"/>
        </w:rPr>
        <w:t>określenie istniejącego stanu środowiska, w tym na obszarach objętych przewidywanym znaczącym oddziaływaniem</w:t>
      </w:r>
      <w:r w:rsidR="00C4023C" w:rsidRPr="000B20A0">
        <w:rPr>
          <w:rFonts w:ascii="Times New Roman" w:hAnsi="Times New Roman"/>
          <w:sz w:val="24"/>
          <w:szCs w:val="24"/>
        </w:rPr>
        <w:t xml:space="preserve"> i </w:t>
      </w:r>
      <w:r w:rsidRPr="000B20A0">
        <w:rPr>
          <w:rFonts w:ascii="Times New Roman" w:hAnsi="Times New Roman"/>
          <w:sz w:val="24"/>
          <w:szCs w:val="24"/>
        </w:rPr>
        <w:t>potencjalne zmiany stanu środowiska w przypadku braku realizacji projektu</w:t>
      </w:r>
      <w:r w:rsidR="00C4023C" w:rsidRPr="000B20A0">
        <w:rPr>
          <w:rFonts w:ascii="Times New Roman" w:hAnsi="Times New Roman"/>
          <w:sz w:val="24"/>
          <w:szCs w:val="24"/>
        </w:rPr>
        <w:t xml:space="preserve"> </w:t>
      </w:r>
      <w:r w:rsidR="00F013FE" w:rsidRPr="000B20A0">
        <w:rPr>
          <w:rFonts w:ascii="Times New Roman" w:hAnsi="Times New Roman"/>
          <w:sz w:val="24"/>
          <w:szCs w:val="24"/>
        </w:rPr>
        <w:t>Programu</w:t>
      </w:r>
      <w:r w:rsidRPr="000B20A0">
        <w:rPr>
          <w:rFonts w:ascii="Times New Roman" w:hAnsi="Times New Roman"/>
          <w:sz w:val="24"/>
          <w:szCs w:val="24"/>
        </w:rPr>
        <w:t>;</w:t>
      </w:r>
    </w:p>
    <w:p w:rsidR="00DF5CF0" w:rsidRPr="000B20A0" w:rsidRDefault="00DF5CF0" w:rsidP="003E0E8E">
      <w:pPr>
        <w:pStyle w:val="Bezodstpw"/>
        <w:numPr>
          <w:ilvl w:val="0"/>
          <w:numId w:val="8"/>
        </w:numPr>
        <w:spacing w:line="276" w:lineRule="auto"/>
        <w:jc w:val="both"/>
        <w:rPr>
          <w:rFonts w:ascii="Times New Roman" w:hAnsi="Times New Roman"/>
          <w:sz w:val="24"/>
          <w:szCs w:val="24"/>
        </w:rPr>
      </w:pPr>
      <w:r w:rsidRPr="000B20A0">
        <w:rPr>
          <w:rFonts w:ascii="Times New Roman" w:hAnsi="Times New Roman"/>
          <w:sz w:val="24"/>
          <w:szCs w:val="24"/>
        </w:rPr>
        <w:t>istniejące problemy ochrony środowiska istotne z punktu widzenia realizacji projektu</w:t>
      </w:r>
      <w:r w:rsidR="00C4023C" w:rsidRPr="000B20A0">
        <w:rPr>
          <w:rFonts w:ascii="Times New Roman" w:hAnsi="Times New Roman"/>
          <w:sz w:val="24"/>
          <w:szCs w:val="24"/>
        </w:rPr>
        <w:t xml:space="preserve"> </w:t>
      </w:r>
      <w:r w:rsidR="00F013FE" w:rsidRPr="000B20A0">
        <w:rPr>
          <w:rFonts w:ascii="Times New Roman" w:hAnsi="Times New Roman"/>
          <w:sz w:val="24"/>
          <w:szCs w:val="24"/>
        </w:rPr>
        <w:t>Programu</w:t>
      </w:r>
      <w:r w:rsidRPr="000B20A0">
        <w:rPr>
          <w:rFonts w:ascii="Times New Roman" w:hAnsi="Times New Roman"/>
          <w:sz w:val="24"/>
          <w:szCs w:val="24"/>
        </w:rPr>
        <w:t xml:space="preserve">, w szczególności dotyczące obszarów podlegających ochronie na podstawie ustawy z dnia 16 kwietnia 2004 roku </w:t>
      </w:r>
      <w:r w:rsidRPr="000B20A0">
        <w:rPr>
          <w:rFonts w:ascii="Times New Roman" w:hAnsi="Times New Roman"/>
          <w:i/>
          <w:sz w:val="24"/>
          <w:szCs w:val="24"/>
        </w:rPr>
        <w:t>o ochronie przyrody</w:t>
      </w:r>
      <w:r w:rsidRPr="000B20A0">
        <w:rPr>
          <w:rStyle w:val="Odwoanieprzypisudolnego"/>
          <w:rFonts w:ascii="Times New Roman" w:hAnsi="Times New Roman"/>
          <w:i/>
          <w:sz w:val="24"/>
          <w:szCs w:val="24"/>
        </w:rPr>
        <w:footnoteReference w:id="2"/>
      </w:r>
      <w:r w:rsidRPr="000B20A0">
        <w:rPr>
          <w:rFonts w:ascii="Times New Roman" w:hAnsi="Times New Roman"/>
          <w:sz w:val="24"/>
          <w:szCs w:val="24"/>
        </w:rPr>
        <w:t>;</w:t>
      </w:r>
    </w:p>
    <w:p w:rsidR="00DF5CF0" w:rsidRPr="000B20A0" w:rsidRDefault="00DF5CF0" w:rsidP="003E0E8E">
      <w:pPr>
        <w:pStyle w:val="Bezodstpw"/>
        <w:numPr>
          <w:ilvl w:val="0"/>
          <w:numId w:val="8"/>
        </w:numPr>
        <w:spacing w:line="276" w:lineRule="auto"/>
        <w:jc w:val="both"/>
        <w:rPr>
          <w:rFonts w:ascii="Times New Roman" w:hAnsi="Times New Roman"/>
          <w:sz w:val="24"/>
          <w:szCs w:val="24"/>
        </w:rPr>
      </w:pPr>
      <w:r w:rsidRPr="000B20A0">
        <w:rPr>
          <w:rFonts w:ascii="Times New Roman" w:hAnsi="Times New Roman"/>
          <w:sz w:val="24"/>
          <w:szCs w:val="24"/>
        </w:rPr>
        <w:lastRenderedPageBreak/>
        <w:t xml:space="preserve">cele ochrony środowiska ustanowione na szczeblu międzynarodowym, wspólnotowym i krajowym, istotne z punktu widzenia projektu </w:t>
      </w:r>
      <w:r w:rsidR="00F013FE" w:rsidRPr="000B20A0">
        <w:rPr>
          <w:rFonts w:ascii="Times New Roman" w:hAnsi="Times New Roman"/>
          <w:sz w:val="24"/>
          <w:szCs w:val="24"/>
        </w:rPr>
        <w:t xml:space="preserve">Programu </w:t>
      </w:r>
      <w:r w:rsidRPr="000B20A0">
        <w:rPr>
          <w:rFonts w:ascii="Times New Roman" w:hAnsi="Times New Roman"/>
          <w:sz w:val="24"/>
          <w:szCs w:val="24"/>
        </w:rPr>
        <w:t xml:space="preserve">oraz sposoby, w jakich te cele i inne problemy środowiska zostały </w:t>
      </w:r>
      <w:r w:rsidR="00C4023C" w:rsidRPr="000B20A0">
        <w:rPr>
          <w:rFonts w:ascii="Times New Roman" w:hAnsi="Times New Roman"/>
          <w:sz w:val="24"/>
          <w:szCs w:val="24"/>
        </w:rPr>
        <w:t>w nim uwzględnione</w:t>
      </w:r>
      <w:r w:rsidRPr="000B20A0">
        <w:rPr>
          <w:rFonts w:ascii="Times New Roman" w:hAnsi="Times New Roman"/>
          <w:sz w:val="24"/>
          <w:szCs w:val="24"/>
        </w:rPr>
        <w:t>;</w:t>
      </w:r>
    </w:p>
    <w:p w:rsidR="00DF5CF0" w:rsidRPr="000B20A0" w:rsidRDefault="00DF5CF0" w:rsidP="003E0E8E">
      <w:pPr>
        <w:pStyle w:val="Bezodstpw"/>
        <w:numPr>
          <w:ilvl w:val="0"/>
          <w:numId w:val="8"/>
        </w:numPr>
        <w:spacing w:line="276" w:lineRule="auto"/>
        <w:jc w:val="both"/>
        <w:rPr>
          <w:rFonts w:ascii="Times New Roman" w:hAnsi="Times New Roman"/>
          <w:sz w:val="24"/>
          <w:szCs w:val="24"/>
        </w:rPr>
      </w:pPr>
      <w:r w:rsidRPr="000B20A0">
        <w:rPr>
          <w:rFonts w:ascii="Times New Roman" w:hAnsi="Times New Roman"/>
          <w:sz w:val="24"/>
          <w:szCs w:val="24"/>
        </w:rPr>
        <w:t xml:space="preserve">analizę </w:t>
      </w:r>
      <w:r w:rsidR="00C4023C" w:rsidRPr="000B20A0">
        <w:rPr>
          <w:rFonts w:ascii="Times New Roman" w:hAnsi="Times New Roman"/>
          <w:sz w:val="24"/>
          <w:szCs w:val="24"/>
        </w:rPr>
        <w:t xml:space="preserve">i ocenę </w:t>
      </w:r>
      <w:r w:rsidRPr="000B20A0">
        <w:rPr>
          <w:rFonts w:ascii="Times New Roman" w:hAnsi="Times New Roman"/>
          <w:sz w:val="24"/>
          <w:szCs w:val="24"/>
        </w:rPr>
        <w:t>przewidywanych znaczących oddziaływań, na cele i przedmiot</w:t>
      </w:r>
      <w:r w:rsidR="0099533E" w:rsidRPr="000B20A0">
        <w:rPr>
          <w:rFonts w:ascii="Times New Roman" w:hAnsi="Times New Roman"/>
          <w:sz w:val="24"/>
          <w:szCs w:val="24"/>
        </w:rPr>
        <w:t>y</w:t>
      </w:r>
      <w:r w:rsidRPr="000B20A0">
        <w:rPr>
          <w:rFonts w:ascii="Times New Roman" w:hAnsi="Times New Roman"/>
          <w:sz w:val="24"/>
          <w:szCs w:val="24"/>
        </w:rPr>
        <w:t xml:space="preserve"> ochrony obszarów Natura 2000 oraz </w:t>
      </w:r>
      <w:r w:rsidR="00EF42E7" w:rsidRPr="000B20A0">
        <w:rPr>
          <w:rFonts w:ascii="Times New Roman" w:hAnsi="Times New Roman"/>
          <w:sz w:val="24"/>
          <w:szCs w:val="24"/>
        </w:rPr>
        <w:t xml:space="preserve">ich </w:t>
      </w:r>
      <w:r w:rsidRPr="000B20A0">
        <w:rPr>
          <w:rFonts w:ascii="Times New Roman" w:hAnsi="Times New Roman"/>
          <w:sz w:val="24"/>
          <w:szCs w:val="24"/>
        </w:rPr>
        <w:t>integralność, a także na środowisko z uwzględnieniem zależności między elementami środowiska i między oddziaływaniami na te elementy</w:t>
      </w:r>
      <w:r w:rsidR="00C4023C" w:rsidRPr="000B20A0">
        <w:rPr>
          <w:rFonts w:ascii="Times New Roman" w:hAnsi="Times New Roman"/>
          <w:sz w:val="24"/>
          <w:szCs w:val="24"/>
        </w:rPr>
        <w:t>, w tym na klimat ze wskazaniem</w:t>
      </w:r>
      <w:r w:rsidR="006157A6" w:rsidRPr="000B20A0">
        <w:rPr>
          <w:rFonts w:ascii="Times New Roman" w:hAnsi="Times New Roman"/>
          <w:sz w:val="24"/>
          <w:szCs w:val="24"/>
        </w:rPr>
        <w:t xml:space="preserve">, które </w:t>
      </w:r>
      <w:r w:rsidR="008260A4" w:rsidRPr="000B20A0">
        <w:rPr>
          <w:rFonts w:ascii="Times New Roman" w:hAnsi="Times New Roman"/>
          <w:sz w:val="24"/>
          <w:szCs w:val="24"/>
        </w:rPr>
        <w:t>typy zadań</w:t>
      </w:r>
      <w:r w:rsidR="006157A6" w:rsidRPr="000B20A0">
        <w:rPr>
          <w:rFonts w:ascii="Times New Roman" w:hAnsi="Times New Roman"/>
          <w:sz w:val="24"/>
          <w:szCs w:val="24"/>
        </w:rPr>
        <w:t xml:space="preserve"> będą sprzyjały adaptacji do zmian klimatu</w:t>
      </w:r>
      <w:r w:rsidRPr="000B20A0">
        <w:rPr>
          <w:rFonts w:ascii="Times New Roman" w:hAnsi="Times New Roman"/>
          <w:sz w:val="24"/>
          <w:szCs w:val="24"/>
        </w:rPr>
        <w:t>;</w:t>
      </w:r>
    </w:p>
    <w:p w:rsidR="00DF5CF0" w:rsidRPr="000B20A0" w:rsidRDefault="00DF5CF0" w:rsidP="003E0E8E">
      <w:pPr>
        <w:pStyle w:val="Bezodstpw"/>
        <w:numPr>
          <w:ilvl w:val="0"/>
          <w:numId w:val="8"/>
        </w:numPr>
        <w:spacing w:line="276" w:lineRule="auto"/>
        <w:jc w:val="both"/>
        <w:rPr>
          <w:rFonts w:ascii="Times New Roman" w:hAnsi="Times New Roman"/>
          <w:sz w:val="24"/>
          <w:szCs w:val="24"/>
        </w:rPr>
      </w:pPr>
      <w:r w:rsidRPr="000B20A0">
        <w:rPr>
          <w:rFonts w:ascii="Times New Roman" w:hAnsi="Times New Roman"/>
          <w:sz w:val="24"/>
          <w:szCs w:val="24"/>
        </w:rPr>
        <w:t xml:space="preserve">przedstawienie rozwiązań alternatywnych mających na celu zapobieganie, ograniczanie lub kompensację przyrodniczą negatywnych oddziaływań na środowisko mogących być skutkiem realizacji projektu </w:t>
      </w:r>
      <w:r w:rsidR="00F013FE" w:rsidRPr="000B20A0">
        <w:rPr>
          <w:rFonts w:ascii="Times New Roman" w:hAnsi="Times New Roman"/>
          <w:sz w:val="24"/>
          <w:szCs w:val="24"/>
        </w:rPr>
        <w:t>Programu</w:t>
      </w:r>
      <w:r w:rsidRPr="000B20A0">
        <w:rPr>
          <w:rFonts w:ascii="Times New Roman" w:hAnsi="Times New Roman"/>
          <w:sz w:val="24"/>
          <w:szCs w:val="24"/>
        </w:rPr>
        <w:t>, w szcz</w:t>
      </w:r>
      <w:r w:rsidR="0077579D" w:rsidRPr="000B20A0">
        <w:rPr>
          <w:rFonts w:ascii="Times New Roman" w:hAnsi="Times New Roman"/>
          <w:sz w:val="24"/>
          <w:szCs w:val="24"/>
        </w:rPr>
        <w:t>ególności na cele i </w:t>
      </w:r>
      <w:r w:rsidRPr="000B20A0">
        <w:rPr>
          <w:rFonts w:ascii="Times New Roman" w:hAnsi="Times New Roman"/>
          <w:sz w:val="24"/>
          <w:szCs w:val="24"/>
        </w:rPr>
        <w:t xml:space="preserve">przedmiot ochrony obszarów Natura 2000 oraz </w:t>
      </w:r>
      <w:r w:rsidR="006157A6" w:rsidRPr="000B20A0">
        <w:rPr>
          <w:rFonts w:ascii="Times New Roman" w:hAnsi="Times New Roman"/>
          <w:sz w:val="24"/>
          <w:szCs w:val="24"/>
        </w:rPr>
        <w:t>ich integralność</w:t>
      </w:r>
      <w:r w:rsidRPr="000B20A0">
        <w:rPr>
          <w:rFonts w:ascii="Times New Roman" w:hAnsi="Times New Roman"/>
          <w:sz w:val="24"/>
          <w:szCs w:val="24"/>
        </w:rPr>
        <w:t>;</w:t>
      </w:r>
    </w:p>
    <w:p w:rsidR="006157A6" w:rsidRPr="000B20A0" w:rsidRDefault="006157A6" w:rsidP="003E0E8E">
      <w:pPr>
        <w:pStyle w:val="Bezodstpw"/>
        <w:numPr>
          <w:ilvl w:val="0"/>
          <w:numId w:val="8"/>
        </w:numPr>
        <w:spacing w:line="276" w:lineRule="auto"/>
        <w:jc w:val="both"/>
        <w:rPr>
          <w:rFonts w:ascii="Times New Roman" w:hAnsi="Times New Roman"/>
          <w:sz w:val="24"/>
          <w:szCs w:val="24"/>
        </w:rPr>
      </w:pPr>
      <w:r w:rsidRPr="000B20A0">
        <w:rPr>
          <w:rFonts w:ascii="Times New Roman" w:hAnsi="Times New Roman"/>
          <w:sz w:val="24"/>
          <w:szCs w:val="24"/>
        </w:rPr>
        <w:t xml:space="preserve">przedstawienie rozwiązań alternatywnych do rozwiązań zawartych w projekcie </w:t>
      </w:r>
      <w:r w:rsidR="00F013FE" w:rsidRPr="000B20A0">
        <w:rPr>
          <w:rFonts w:ascii="Times New Roman" w:hAnsi="Times New Roman"/>
          <w:sz w:val="24"/>
          <w:szCs w:val="24"/>
        </w:rPr>
        <w:t xml:space="preserve">Programu </w:t>
      </w:r>
      <w:r w:rsidRPr="000B20A0">
        <w:rPr>
          <w:rFonts w:ascii="Times New Roman" w:hAnsi="Times New Roman"/>
          <w:sz w:val="24"/>
          <w:szCs w:val="24"/>
        </w:rPr>
        <w:t>wraz z uzasadnieniem ich wyboru oraz opisem metod dokonania oceny prowadzącej do tego wyboru albo wyjaśnienie braku rozwiązań alternatywnych;</w:t>
      </w:r>
    </w:p>
    <w:p w:rsidR="00DF5CF0" w:rsidRPr="000B20A0" w:rsidRDefault="00DF5CF0" w:rsidP="003E0E8E">
      <w:pPr>
        <w:pStyle w:val="Bezodstpw"/>
        <w:numPr>
          <w:ilvl w:val="0"/>
          <w:numId w:val="8"/>
        </w:numPr>
        <w:spacing w:line="276" w:lineRule="auto"/>
        <w:jc w:val="both"/>
        <w:rPr>
          <w:rFonts w:ascii="Times New Roman" w:hAnsi="Times New Roman"/>
          <w:sz w:val="24"/>
          <w:szCs w:val="24"/>
        </w:rPr>
      </w:pPr>
      <w:r w:rsidRPr="000B20A0">
        <w:rPr>
          <w:rFonts w:ascii="Times New Roman" w:hAnsi="Times New Roman"/>
          <w:sz w:val="24"/>
          <w:szCs w:val="24"/>
        </w:rPr>
        <w:t>informacje o możliwym transgranicznym oddziaływaniu na środowisko;</w:t>
      </w:r>
    </w:p>
    <w:p w:rsidR="00DF5CF0" w:rsidRPr="000B20A0" w:rsidRDefault="00DF5CF0" w:rsidP="003E0E8E">
      <w:pPr>
        <w:pStyle w:val="Bezodstpw"/>
        <w:numPr>
          <w:ilvl w:val="0"/>
          <w:numId w:val="8"/>
        </w:numPr>
        <w:spacing w:line="276" w:lineRule="auto"/>
        <w:jc w:val="both"/>
        <w:rPr>
          <w:rFonts w:ascii="Times New Roman" w:hAnsi="Times New Roman"/>
          <w:sz w:val="24"/>
          <w:szCs w:val="24"/>
        </w:rPr>
      </w:pPr>
      <w:r w:rsidRPr="000B20A0">
        <w:rPr>
          <w:rFonts w:ascii="Times New Roman" w:hAnsi="Times New Roman"/>
          <w:sz w:val="24"/>
          <w:szCs w:val="24"/>
        </w:rPr>
        <w:t>wskazanie napotkanych trudności wynikających z niedostatków techniki lub luk we współczesnej wiedzy;</w:t>
      </w:r>
    </w:p>
    <w:p w:rsidR="00DF5CF0" w:rsidRPr="000B20A0" w:rsidRDefault="00DF5CF0" w:rsidP="003E0E8E">
      <w:pPr>
        <w:pStyle w:val="Bezodstpw"/>
        <w:numPr>
          <w:ilvl w:val="0"/>
          <w:numId w:val="8"/>
        </w:numPr>
        <w:spacing w:line="276" w:lineRule="auto"/>
        <w:jc w:val="both"/>
        <w:rPr>
          <w:rFonts w:ascii="Times New Roman" w:hAnsi="Times New Roman"/>
          <w:sz w:val="24"/>
          <w:szCs w:val="24"/>
        </w:rPr>
      </w:pPr>
      <w:r w:rsidRPr="000B20A0">
        <w:rPr>
          <w:rFonts w:ascii="Times New Roman" w:hAnsi="Times New Roman"/>
          <w:sz w:val="24"/>
          <w:szCs w:val="24"/>
        </w:rPr>
        <w:t xml:space="preserve">streszczenie w języku niespecjalistycznym. </w:t>
      </w:r>
    </w:p>
    <w:p w:rsidR="007F16DA" w:rsidRPr="000B20A0" w:rsidRDefault="007F16DA" w:rsidP="003E0E8E">
      <w:pPr>
        <w:rPr>
          <w:b/>
        </w:rPr>
      </w:pPr>
    </w:p>
    <w:p w:rsidR="007F16DA" w:rsidRPr="000B20A0" w:rsidRDefault="007F16DA" w:rsidP="003E0E8E">
      <w:pPr>
        <w:pStyle w:val="Akapitzlist"/>
        <w:numPr>
          <w:ilvl w:val="0"/>
          <w:numId w:val="2"/>
        </w:numPr>
        <w:ind w:left="709" w:hanging="284"/>
        <w:outlineLvl w:val="1"/>
        <w:rPr>
          <w:b/>
        </w:rPr>
      </w:pPr>
      <w:bookmarkStart w:id="11" w:name="_Toc43710810"/>
      <w:bookmarkStart w:id="12" w:name="_Toc58172473"/>
      <w:r w:rsidRPr="000B20A0">
        <w:rPr>
          <w:b/>
        </w:rPr>
        <w:t>Informacje o metodach zastosowanych przy sporządzaniu Prognozy</w:t>
      </w:r>
      <w:bookmarkEnd w:id="11"/>
      <w:bookmarkEnd w:id="12"/>
      <w:r w:rsidR="004C070D" w:rsidRPr="000B20A0">
        <w:rPr>
          <w:b/>
        </w:rPr>
        <w:t xml:space="preserve"> </w:t>
      </w:r>
    </w:p>
    <w:p w:rsidR="007F16DA" w:rsidRPr="000B20A0" w:rsidRDefault="007F16DA" w:rsidP="003E0E8E">
      <w:pPr>
        <w:rPr>
          <w:b/>
        </w:rPr>
      </w:pPr>
    </w:p>
    <w:p w:rsidR="00DF5CF0" w:rsidRPr="000B20A0" w:rsidRDefault="00DF5CF0" w:rsidP="003E0E8E">
      <w:pPr>
        <w:spacing w:line="276" w:lineRule="auto"/>
        <w:ind w:firstLine="567"/>
        <w:jc w:val="both"/>
      </w:pPr>
      <w:r w:rsidRPr="000B20A0">
        <w:t xml:space="preserve">Projekt </w:t>
      </w:r>
      <w:r w:rsidR="004C070D" w:rsidRPr="000B20A0">
        <w:t xml:space="preserve">Programu </w:t>
      </w:r>
      <w:r w:rsidRPr="000B20A0">
        <w:t xml:space="preserve">jest dokumentem ogólnym, określającym cele interwencji, kierunki interwencji oraz typy zadań, jakie mogą być realizowane w ramach kierunków interwencji. </w:t>
      </w:r>
    </w:p>
    <w:p w:rsidR="00DF5CF0" w:rsidRPr="000B20A0" w:rsidRDefault="004C070D" w:rsidP="003E0E8E">
      <w:pPr>
        <w:spacing w:line="276" w:lineRule="auto"/>
        <w:ind w:firstLine="567"/>
        <w:jc w:val="both"/>
      </w:pPr>
      <w:r w:rsidRPr="000B20A0">
        <w:t>W projekcie Programu typy zadań, jakie mogą być realizowane w ramach kierunków interwencji nie są umiejscowione w przestrzeni, n</w:t>
      </w:r>
      <w:r w:rsidR="00DF5CF0" w:rsidRPr="000B20A0">
        <w:t xml:space="preserve">ie ma też określonej skali poszczególnych przedsięwzięć, w związku z tym prognoza oddziaływania na środowisko ma charakter przede wszystkim jakościowy. </w:t>
      </w:r>
    </w:p>
    <w:p w:rsidR="00DF5CF0" w:rsidRPr="000B20A0" w:rsidRDefault="00DF5CF0" w:rsidP="003E0E8E">
      <w:pPr>
        <w:spacing w:line="276" w:lineRule="auto"/>
        <w:ind w:firstLine="567"/>
        <w:jc w:val="both"/>
      </w:pPr>
      <w:r w:rsidRPr="000B20A0">
        <w:t xml:space="preserve">Biorąc pod uwagę fakt, że realizacja </w:t>
      </w:r>
      <w:r w:rsidR="004C070D" w:rsidRPr="000B20A0">
        <w:t>poszczególnych typów zadań wskazanych w projekcie Programu</w:t>
      </w:r>
      <w:r w:rsidRPr="000B20A0">
        <w:t xml:space="preserve"> będzie przebiegała w różnym czasie</w:t>
      </w:r>
      <w:r w:rsidR="004C070D" w:rsidRPr="000B20A0">
        <w:t xml:space="preserve"> i na różnych obszarach</w:t>
      </w:r>
      <w:r w:rsidRPr="000B20A0">
        <w:t xml:space="preserve">, ocena jakościowa </w:t>
      </w:r>
      <w:r w:rsidR="004C070D" w:rsidRPr="000B20A0">
        <w:t xml:space="preserve">również </w:t>
      </w:r>
      <w:r w:rsidRPr="000B20A0">
        <w:t>jest utrudniona.</w:t>
      </w:r>
    </w:p>
    <w:p w:rsidR="00DF5CF0" w:rsidRPr="000B20A0" w:rsidRDefault="00DF5CF0" w:rsidP="003E0E8E">
      <w:pPr>
        <w:spacing w:line="276" w:lineRule="auto"/>
        <w:ind w:firstLine="567"/>
        <w:jc w:val="both"/>
      </w:pPr>
    </w:p>
    <w:p w:rsidR="00DF5CF0" w:rsidRPr="000B20A0" w:rsidRDefault="00DF5CF0" w:rsidP="003E0E8E">
      <w:pPr>
        <w:spacing w:line="276" w:lineRule="auto"/>
        <w:ind w:firstLine="567"/>
        <w:jc w:val="both"/>
      </w:pPr>
      <w:r w:rsidRPr="000B20A0">
        <w:t xml:space="preserve">Prognoza oddziaływania na środowisko powstała w wyniku analizy treści projektu </w:t>
      </w:r>
      <w:r w:rsidR="004C43E0" w:rsidRPr="000B20A0">
        <w:t xml:space="preserve">Programu oraz analizy i </w:t>
      </w:r>
      <w:r w:rsidRPr="000B20A0">
        <w:t>oceny polegającej na określeniu, jakie skutki dla środowiska może spowodować realizacja poszczególnych kierunków interwencji i typów zadań</w:t>
      </w:r>
      <w:r w:rsidR="0039103E" w:rsidRPr="000B20A0">
        <w:t>,</w:t>
      </w:r>
      <w:r w:rsidRPr="000B20A0">
        <w:t xml:space="preserve"> jakie mogą być realizowane w ramach kierunków interwencji. W Prognozie </w:t>
      </w:r>
      <w:r w:rsidR="004C43E0" w:rsidRPr="000B20A0">
        <w:t xml:space="preserve">oceniono m.in. przewidywane oddziaływania, w tym: bezpośrednie, pośrednie, wtórne, skumulowane, stałe, chwilowe, krótkoterminowe, średnioterminowe, długoterminowe, pozytywne i negatywne </w:t>
      </w:r>
      <w:r w:rsidR="00EC4987" w:rsidRPr="000B20A0">
        <w:t xml:space="preserve">z podziałem </w:t>
      </w:r>
      <w:r w:rsidR="004C43E0" w:rsidRPr="000B20A0">
        <w:t>na poszczególne komponenty środowiska ze szczególnym uwzględnieniem różnorodności biologicznej</w:t>
      </w:r>
      <w:r w:rsidRPr="000B20A0">
        <w:t>, krajobraz</w:t>
      </w:r>
      <w:r w:rsidR="004C43E0" w:rsidRPr="000B20A0">
        <w:t>u, zabytków</w:t>
      </w:r>
      <w:r w:rsidRPr="000B20A0">
        <w:t xml:space="preserve">, ludzi, </w:t>
      </w:r>
      <w:r w:rsidR="004C43E0" w:rsidRPr="000B20A0">
        <w:t xml:space="preserve">klimatu, </w:t>
      </w:r>
      <w:r w:rsidR="004C43E0" w:rsidRPr="008D5FB8">
        <w:t>korytarzy ekologicznych,</w:t>
      </w:r>
      <w:r w:rsidR="004C43E0" w:rsidRPr="000B20A0">
        <w:t xml:space="preserve"> obszarów chronionych, w tym obszarów</w:t>
      </w:r>
      <w:r w:rsidRPr="000B20A0">
        <w:t xml:space="preserve"> Natura 2000 etc.</w:t>
      </w:r>
    </w:p>
    <w:p w:rsidR="00DF5CF0" w:rsidRPr="000B20A0" w:rsidRDefault="00DF5CF0" w:rsidP="003E0E8E">
      <w:pPr>
        <w:spacing w:line="276" w:lineRule="auto"/>
        <w:ind w:firstLine="567"/>
        <w:jc w:val="both"/>
      </w:pPr>
      <w:r w:rsidRPr="000B20A0">
        <w:t xml:space="preserve">Podczas prac nad prognozą przyjęto, że wszystkie typy zadań realizowane w ramach kierunków interwencji, będą spełniały wszelkie określone obowiązującym prawem </w:t>
      </w:r>
      <w:r w:rsidRPr="000B20A0">
        <w:lastRenderedPageBreak/>
        <w:t>wymagania i będą stosowane najnowsze technologie i techniki. Posłużono się metodą ekspercką oraz metodą analogii, czyli podobieństwa zjawisk.</w:t>
      </w:r>
    </w:p>
    <w:p w:rsidR="00DF5CF0" w:rsidRPr="000B20A0" w:rsidRDefault="00DF5CF0" w:rsidP="003E0E8E">
      <w:pPr>
        <w:spacing w:line="276" w:lineRule="auto"/>
        <w:ind w:firstLine="567"/>
        <w:jc w:val="both"/>
      </w:pPr>
    </w:p>
    <w:p w:rsidR="00DF5CF0" w:rsidRPr="000B20A0" w:rsidRDefault="00DF5CF0" w:rsidP="003E0E8E">
      <w:pPr>
        <w:spacing w:line="276" w:lineRule="auto"/>
        <w:jc w:val="both"/>
      </w:pPr>
      <w:r w:rsidRPr="000B20A0">
        <w:t>Prace nad Prognozą zostały podzielone na następujące etapy:</w:t>
      </w:r>
    </w:p>
    <w:p w:rsidR="00DF5CF0" w:rsidRPr="00030DD4" w:rsidRDefault="00DF5CF0" w:rsidP="003E0E8E">
      <w:pPr>
        <w:spacing w:line="276" w:lineRule="auto"/>
        <w:ind w:left="993" w:hanging="993"/>
        <w:jc w:val="both"/>
      </w:pPr>
      <w:r w:rsidRPr="000B20A0">
        <w:rPr>
          <w:b/>
        </w:rPr>
        <w:t>Etap I</w:t>
      </w:r>
      <w:r w:rsidRPr="000B20A0">
        <w:t xml:space="preserve"> – przeanalizowano zapisy podstawowych dokumentów powiązanych z projektem </w:t>
      </w:r>
      <w:r w:rsidR="00173D76" w:rsidRPr="000B20A0">
        <w:t xml:space="preserve">Programu </w:t>
      </w:r>
      <w:r w:rsidRPr="000B20A0">
        <w:t xml:space="preserve">oraz dokonano charakterystyki </w:t>
      </w:r>
      <w:r w:rsidR="002654A8" w:rsidRPr="000B20A0">
        <w:t xml:space="preserve">jego treści </w:t>
      </w:r>
      <w:r w:rsidRPr="000B20A0">
        <w:t>i oceny stanu środowiska</w:t>
      </w:r>
      <w:r w:rsidR="002654A8" w:rsidRPr="000B20A0">
        <w:t xml:space="preserve"> całego obszaru województwa podkarpackiego</w:t>
      </w:r>
      <w:r w:rsidRPr="000B20A0">
        <w:t>.</w:t>
      </w:r>
      <w:r w:rsidR="00173D76" w:rsidRPr="000B20A0">
        <w:t xml:space="preserve"> Określono kryteria, według których będą </w:t>
      </w:r>
      <w:r w:rsidR="00173D76" w:rsidRPr="00030DD4">
        <w:t>przeprowadzane analizy i oceny oddziaływania realizacji projektu Programu na poszczególne komponenty środowiska, w tym na obszary chronione.</w:t>
      </w:r>
    </w:p>
    <w:p w:rsidR="00DF5CF0" w:rsidRPr="00030DD4" w:rsidRDefault="00DF5CF0" w:rsidP="003E0E8E">
      <w:pPr>
        <w:spacing w:line="276" w:lineRule="auto"/>
        <w:ind w:left="993" w:hanging="993"/>
        <w:jc w:val="both"/>
        <w:rPr>
          <w:strike/>
        </w:rPr>
      </w:pPr>
      <w:r w:rsidRPr="00030DD4">
        <w:rPr>
          <w:b/>
        </w:rPr>
        <w:t>Etap II</w:t>
      </w:r>
      <w:r w:rsidRPr="00030DD4">
        <w:t xml:space="preserve"> </w:t>
      </w:r>
      <w:r w:rsidR="001406E4" w:rsidRPr="00030DD4">
        <w:t>– przeprowadzono analizę</w:t>
      </w:r>
      <w:r w:rsidR="0099533E" w:rsidRPr="00030DD4">
        <w:t xml:space="preserve"> i ocenę</w:t>
      </w:r>
      <w:r w:rsidRPr="00030DD4">
        <w:t xml:space="preserve"> wpływu realizacji kierunków</w:t>
      </w:r>
      <w:r w:rsidR="005006F2" w:rsidRPr="00030DD4">
        <w:t xml:space="preserve"> interwencji</w:t>
      </w:r>
      <w:r w:rsidRPr="00030DD4">
        <w:t xml:space="preserve"> i typów zadań</w:t>
      </w:r>
      <w:r w:rsidR="00173D76" w:rsidRPr="00030DD4">
        <w:t>,</w:t>
      </w:r>
      <w:r w:rsidRPr="00030DD4">
        <w:t xml:space="preserve"> jakie mogą być </w:t>
      </w:r>
      <w:r w:rsidR="001406E4" w:rsidRPr="00030DD4">
        <w:t xml:space="preserve">wykonywane </w:t>
      </w:r>
      <w:r w:rsidRPr="00030DD4">
        <w:t xml:space="preserve">w ramach </w:t>
      </w:r>
      <w:r w:rsidR="005006F2" w:rsidRPr="00030DD4">
        <w:t>tych kierunków</w:t>
      </w:r>
      <w:r w:rsidRPr="00030DD4">
        <w:t xml:space="preserve">. Wyniki analiz i ocen </w:t>
      </w:r>
      <w:r w:rsidR="005006F2" w:rsidRPr="00030DD4">
        <w:t>przedstawiono</w:t>
      </w:r>
      <w:r w:rsidRPr="00030DD4">
        <w:t xml:space="preserve"> </w:t>
      </w:r>
      <w:r w:rsidR="00C44C19" w:rsidRPr="00030DD4">
        <w:t>w </w:t>
      </w:r>
      <w:r w:rsidR="004B0775" w:rsidRPr="00030DD4">
        <w:t xml:space="preserve">Tabelach </w:t>
      </w:r>
      <w:r w:rsidR="0043060D" w:rsidRPr="00030DD4">
        <w:t>13-25</w:t>
      </w:r>
      <w:r w:rsidRPr="00030DD4">
        <w:t xml:space="preserve"> Starano się określić, jaki wpływ będzie miała realizacja i funkcjonowanie typów zadań</w:t>
      </w:r>
      <w:r w:rsidR="005006F2" w:rsidRPr="00030DD4">
        <w:t>,</w:t>
      </w:r>
      <w:r w:rsidRPr="00030DD4">
        <w:t xml:space="preserve"> jakie mogą być </w:t>
      </w:r>
      <w:r w:rsidR="001406E4" w:rsidRPr="00030DD4">
        <w:t xml:space="preserve">wykonywane </w:t>
      </w:r>
      <w:r w:rsidRPr="00030DD4">
        <w:t xml:space="preserve">w ramach kierunków interwencji na: powietrze, wody, klimat akustyczny, </w:t>
      </w:r>
      <w:r w:rsidR="001406E4" w:rsidRPr="00030DD4">
        <w:t>zasoby naturalne</w:t>
      </w:r>
      <w:r w:rsidR="005006F2" w:rsidRPr="00030DD4">
        <w:t xml:space="preserve">, </w:t>
      </w:r>
      <w:r w:rsidRPr="00030DD4">
        <w:t>powierzchnię ziemi</w:t>
      </w:r>
      <w:r w:rsidR="001406E4" w:rsidRPr="00030DD4">
        <w:t xml:space="preserve"> łącznie z glebą</w:t>
      </w:r>
      <w:r w:rsidR="005006F2" w:rsidRPr="00030DD4">
        <w:t>, różnorodność biologiczną</w:t>
      </w:r>
      <w:r w:rsidRPr="00030DD4">
        <w:t xml:space="preserve">, obszary chronione w tym obszary Natura 2000, </w:t>
      </w:r>
      <w:r w:rsidR="005006F2" w:rsidRPr="00030DD4">
        <w:t xml:space="preserve">rośliny i zwierzęta, korytarze ekologiczne, krajobraz, klimat, </w:t>
      </w:r>
      <w:r w:rsidRPr="00030DD4">
        <w:t xml:space="preserve">zabytki i dobra kultury współczesnej oraz </w:t>
      </w:r>
      <w:r w:rsidR="005006F2" w:rsidRPr="00030DD4">
        <w:t xml:space="preserve">ludzi, a także innych analiz i ocen </w:t>
      </w:r>
      <w:r w:rsidR="00C44C19" w:rsidRPr="00030DD4">
        <w:t xml:space="preserve">przeprowadzonych </w:t>
      </w:r>
      <w:r w:rsidR="005006F2" w:rsidRPr="00030DD4">
        <w:t>zgodnie z uzgodnionym zakresem i stopniem szczegółowości.</w:t>
      </w:r>
      <w:r w:rsidR="001B4584" w:rsidRPr="00030DD4">
        <w:t xml:space="preserve"> </w:t>
      </w:r>
    </w:p>
    <w:p w:rsidR="00DF5CF0" w:rsidRPr="00030DD4" w:rsidRDefault="001B4584" w:rsidP="003E0E8E">
      <w:pPr>
        <w:spacing w:line="276" w:lineRule="auto"/>
        <w:ind w:left="993"/>
        <w:jc w:val="both"/>
      </w:pPr>
      <w:r w:rsidRPr="00030DD4">
        <w:t>Obszary potencjalnych</w:t>
      </w:r>
      <w:r w:rsidR="005006F2" w:rsidRPr="00030DD4">
        <w:t xml:space="preserve"> k</w:t>
      </w:r>
      <w:r w:rsidRPr="00030DD4">
        <w:t>olizji przestrzennych</w:t>
      </w:r>
      <w:r w:rsidR="00DF5CF0" w:rsidRPr="00030DD4">
        <w:t xml:space="preserve"> </w:t>
      </w:r>
      <w:r w:rsidRPr="00030DD4">
        <w:t>realizacji</w:t>
      </w:r>
      <w:r w:rsidR="00DF5CF0" w:rsidRPr="00030DD4">
        <w:t xml:space="preserve"> </w:t>
      </w:r>
      <w:r w:rsidR="00347A4D" w:rsidRPr="00030DD4">
        <w:t>przedsięwzięć</w:t>
      </w:r>
      <w:r w:rsidRPr="00030DD4">
        <w:t xml:space="preserve"> inwestycyjnych</w:t>
      </w:r>
      <w:r w:rsidR="00347A4D" w:rsidRPr="00030DD4">
        <w:t xml:space="preserve"> w ramach kierunków interwencji określonych w projekcie</w:t>
      </w:r>
      <w:r w:rsidR="00DF5CF0" w:rsidRPr="00030DD4">
        <w:t xml:space="preserve"> </w:t>
      </w:r>
      <w:r w:rsidR="005006F2" w:rsidRPr="00030DD4">
        <w:t xml:space="preserve">Programu </w:t>
      </w:r>
      <w:r w:rsidR="00347A4D" w:rsidRPr="00030DD4">
        <w:t>a</w:t>
      </w:r>
      <w:r w:rsidR="00DF5CF0" w:rsidRPr="00030DD4">
        <w:t xml:space="preserve"> ochroną prz</w:t>
      </w:r>
      <w:r w:rsidRPr="00030DD4">
        <w:t>yrody wykonywaną</w:t>
      </w:r>
      <w:r w:rsidR="00DF5CF0" w:rsidRPr="00030DD4">
        <w:t xml:space="preserve"> w ramach obszarów objętych różnymi formami ochrony przyrody na podstawie ustawy 16 kwietnia 2004 roku </w:t>
      </w:r>
      <w:r w:rsidR="00DF5CF0" w:rsidRPr="00030DD4">
        <w:rPr>
          <w:i/>
        </w:rPr>
        <w:t xml:space="preserve">o ochronie przyrody </w:t>
      </w:r>
      <w:r w:rsidR="001406E4" w:rsidRPr="00030DD4">
        <w:t>wskazano</w:t>
      </w:r>
      <w:r w:rsidR="005006F2" w:rsidRPr="00030DD4">
        <w:t xml:space="preserve"> na </w:t>
      </w:r>
      <w:r w:rsidR="00B347E7" w:rsidRPr="00030DD4">
        <w:t>Rysunkach 15</w:t>
      </w:r>
      <w:r w:rsidR="00C44C19" w:rsidRPr="00030DD4">
        <w:t>-</w:t>
      </w:r>
      <w:r w:rsidR="00B347E7" w:rsidRPr="00030DD4">
        <w:t>24</w:t>
      </w:r>
      <w:r w:rsidR="0077579D" w:rsidRPr="00030DD4">
        <w:t>.</w:t>
      </w:r>
    </w:p>
    <w:p w:rsidR="00DF5CF0" w:rsidRPr="000B20A0" w:rsidRDefault="00DF5CF0" w:rsidP="003E0E8E">
      <w:pPr>
        <w:spacing w:line="276" w:lineRule="auto"/>
        <w:jc w:val="both"/>
      </w:pPr>
      <w:r w:rsidRPr="00030DD4">
        <w:rPr>
          <w:b/>
        </w:rPr>
        <w:t>Etap III</w:t>
      </w:r>
      <w:r w:rsidRPr="00030DD4">
        <w:t xml:space="preserve"> – przygotowano pełny tekst Prognozy.</w:t>
      </w:r>
      <w:r w:rsidRPr="000B20A0">
        <w:t xml:space="preserve"> </w:t>
      </w:r>
    </w:p>
    <w:p w:rsidR="00DF5CF0" w:rsidRPr="000B20A0" w:rsidRDefault="00DF5CF0" w:rsidP="003E0E8E">
      <w:pPr>
        <w:spacing w:line="276" w:lineRule="auto"/>
        <w:ind w:firstLine="567"/>
        <w:jc w:val="both"/>
      </w:pPr>
    </w:p>
    <w:p w:rsidR="00DF5CF0" w:rsidRPr="000B20A0" w:rsidRDefault="00DF5CF0" w:rsidP="003E0E8E">
      <w:pPr>
        <w:spacing w:line="276" w:lineRule="auto"/>
        <w:ind w:firstLine="567"/>
        <w:jc w:val="both"/>
      </w:pPr>
      <w:r w:rsidRPr="000B20A0">
        <w:t>Podstawową trudność podczas sporządzania Prognozy stanowił ogólny charakter projektu</w:t>
      </w:r>
      <w:r w:rsidR="0039103E" w:rsidRPr="000B20A0">
        <w:t xml:space="preserve"> Programu</w:t>
      </w:r>
      <w:r w:rsidRPr="000B20A0">
        <w:t>,</w:t>
      </w:r>
      <w:r w:rsidR="001406E4" w:rsidRPr="000B20A0">
        <w:t xml:space="preserve"> co sprawiło</w:t>
      </w:r>
      <w:r w:rsidRPr="000B20A0">
        <w:t xml:space="preserve">, że </w:t>
      </w:r>
      <w:r w:rsidR="0039103E" w:rsidRPr="000B20A0">
        <w:t>analizy</w:t>
      </w:r>
      <w:r w:rsidRPr="000B20A0">
        <w:t xml:space="preserve"> zawarte w </w:t>
      </w:r>
      <w:r w:rsidR="0039103E" w:rsidRPr="000B20A0">
        <w:t>Tabelach</w:t>
      </w:r>
      <w:r w:rsidR="0043060D" w:rsidRPr="000B20A0">
        <w:t xml:space="preserve"> 13-25</w:t>
      </w:r>
      <w:r w:rsidRPr="000B20A0">
        <w:t xml:space="preserve"> często mają charakter warunkowy i mogą być zmienne w zależności od warunków realizacji poszczególnych typów zadań</w:t>
      </w:r>
      <w:r w:rsidR="00B15887" w:rsidRPr="000B20A0">
        <w:t>,</w:t>
      </w:r>
      <w:r w:rsidRPr="000B20A0">
        <w:t xml:space="preserve"> jakie mogą być </w:t>
      </w:r>
      <w:r w:rsidR="001406E4" w:rsidRPr="000B20A0">
        <w:t xml:space="preserve">wykonywane </w:t>
      </w:r>
      <w:r w:rsidRPr="000B20A0">
        <w:t xml:space="preserve">w ramach kierunków interwencji, w tym </w:t>
      </w:r>
      <w:r w:rsidR="0039103E" w:rsidRPr="000B20A0">
        <w:t xml:space="preserve">szczególnie ich </w:t>
      </w:r>
      <w:r w:rsidR="00C44C19" w:rsidRPr="000B20A0">
        <w:t xml:space="preserve">rodzaju, </w:t>
      </w:r>
      <w:r w:rsidR="0039103E" w:rsidRPr="000B20A0">
        <w:t xml:space="preserve">lokalizacji </w:t>
      </w:r>
      <w:r w:rsidRPr="000B20A0">
        <w:t xml:space="preserve">i wielkości. </w:t>
      </w:r>
    </w:p>
    <w:p w:rsidR="007F16DA" w:rsidRPr="000B20A0" w:rsidRDefault="007F16DA" w:rsidP="003E0E8E">
      <w:pPr>
        <w:spacing w:line="276" w:lineRule="auto"/>
        <w:ind w:firstLine="567"/>
        <w:jc w:val="both"/>
        <w:rPr>
          <w:b/>
        </w:rPr>
      </w:pPr>
    </w:p>
    <w:p w:rsidR="00347A4D" w:rsidRPr="000B20A0" w:rsidRDefault="007F16DA" w:rsidP="003E0E8E">
      <w:pPr>
        <w:pStyle w:val="Akapitzlist"/>
        <w:numPr>
          <w:ilvl w:val="0"/>
          <w:numId w:val="1"/>
        </w:numPr>
        <w:ind w:left="851" w:hanging="567"/>
        <w:outlineLvl w:val="0"/>
        <w:rPr>
          <w:b/>
        </w:rPr>
      </w:pPr>
      <w:bookmarkStart w:id="13" w:name="_Toc43710811"/>
      <w:bookmarkStart w:id="14" w:name="_Toc58172474"/>
      <w:r w:rsidRPr="000B20A0">
        <w:rPr>
          <w:b/>
        </w:rPr>
        <w:t xml:space="preserve">Informacje o zawartości, głównych celach projektu </w:t>
      </w:r>
      <w:r w:rsidR="00F013FE" w:rsidRPr="000B20A0">
        <w:rPr>
          <w:b/>
        </w:rPr>
        <w:t xml:space="preserve">Programu </w:t>
      </w:r>
      <w:r w:rsidRPr="000B20A0">
        <w:rPr>
          <w:b/>
        </w:rPr>
        <w:t>i jego powiązaniach z innymi dokumentami</w:t>
      </w:r>
      <w:bookmarkEnd w:id="13"/>
      <w:bookmarkEnd w:id="14"/>
      <w:r w:rsidR="00116568" w:rsidRPr="000B20A0">
        <w:rPr>
          <w:b/>
        </w:rPr>
        <w:t xml:space="preserve"> </w:t>
      </w:r>
    </w:p>
    <w:p w:rsidR="00F016BC" w:rsidRPr="000B20A0" w:rsidRDefault="00F016BC" w:rsidP="003E0E8E">
      <w:pPr>
        <w:rPr>
          <w:sz w:val="6"/>
        </w:rPr>
      </w:pPr>
    </w:p>
    <w:p w:rsidR="007F16DA" w:rsidRPr="000B20A0" w:rsidRDefault="007F16DA" w:rsidP="003E0E8E">
      <w:pPr>
        <w:pStyle w:val="Akapitzlist"/>
        <w:numPr>
          <w:ilvl w:val="0"/>
          <w:numId w:val="3"/>
        </w:numPr>
        <w:ind w:left="993" w:hanging="284"/>
        <w:outlineLvl w:val="1"/>
        <w:rPr>
          <w:b/>
        </w:rPr>
      </w:pPr>
      <w:bookmarkStart w:id="15" w:name="_Toc43710812"/>
      <w:bookmarkStart w:id="16" w:name="_Toc58172475"/>
      <w:r w:rsidRPr="000B20A0">
        <w:rPr>
          <w:b/>
        </w:rPr>
        <w:t xml:space="preserve">Zawartość projektu </w:t>
      </w:r>
      <w:r w:rsidR="00F013FE" w:rsidRPr="000B20A0">
        <w:rPr>
          <w:b/>
        </w:rPr>
        <w:t>Programu</w:t>
      </w:r>
      <w:bookmarkEnd w:id="15"/>
      <w:bookmarkEnd w:id="16"/>
    </w:p>
    <w:p w:rsidR="007F16DA" w:rsidRPr="000B20A0" w:rsidRDefault="007F16DA" w:rsidP="003E0E8E"/>
    <w:p w:rsidR="007778CB" w:rsidRPr="00370D5E" w:rsidRDefault="007778CB" w:rsidP="00370D5E">
      <w:pPr>
        <w:pStyle w:val="Bezodstpw"/>
        <w:spacing w:line="276" w:lineRule="auto"/>
        <w:ind w:firstLine="567"/>
        <w:jc w:val="both"/>
        <w:rPr>
          <w:rFonts w:ascii="Times New Roman" w:hAnsi="Times New Roman"/>
          <w:sz w:val="24"/>
        </w:rPr>
      </w:pPr>
      <w:r w:rsidRPr="000B20A0">
        <w:rPr>
          <w:rFonts w:ascii="Times New Roman" w:hAnsi="Times New Roman"/>
          <w:sz w:val="24"/>
        </w:rPr>
        <w:t xml:space="preserve">W celu realizacji polityki ochrony środowiska województwa podkarpackiego opracowano projekt </w:t>
      </w:r>
      <w:r w:rsidR="00F016BC" w:rsidRPr="000B20A0">
        <w:rPr>
          <w:rFonts w:ascii="Times New Roman" w:hAnsi="Times New Roman"/>
          <w:sz w:val="24"/>
        </w:rPr>
        <w:t>Programu Ochrony Środowiska dla Województwa Podkarpackiego na lata 2020-2023 z perspektywą do 2027 r</w:t>
      </w:r>
      <w:r w:rsidRPr="000B20A0">
        <w:rPr>
          <w:rFonts w:ascii="Times New Roman" w:hAnsi="Times New Roman"/>
          <w:sz w:val="24"/>
        </w:rPr>
        <w:t>. Stanowi on aktualizację i kontynuację obowiązującego Programu Ochrony Środowiska dla Województwa Podkarpackiego na lata 2017-2019 z perspektywą do 2023 roku, przyjętego przez Sejmik Województwa Podkarpackiego Uchwałą Nr XLVI/78</w:t>
      </w:r>
      <w:r w:rsidR="00F016BC" w:rsidRPr="000B20A0">
        <w:rPr>
          <w:rFonts w:ascii="Times New Roman" w:hAnsi="Times New Roman"/>
          <w:sz w:val="24"/>
        </w:rPr>
        <w:t>1/17 z dnia 27 listopada 2017 r</w:t>
      </w:r>
      <w:r w:rsidRPr="000B20A0">
        <w:rPr>
          <w:rFonts w:ascii="Times New Roman" w:hAnsi="Times New Roman"/>
          <w:sz w:val="24"/>
        </w:rPr>
        <w:t xml:space="preserve">. Sporządzenie projektu </w:t>
      </w:r>
      <w:r w:rsidR="00F016BC" w:rsidRPr="000B20A0">
        <w:rPr>
          <w:rFonts w:ascii="Times New Roman" w:hAnsi="Times New Roman"/>
          <w:sz w:val="24"/>
        </w:rPr>
        <w:t xml:space="preserve">Programu </w:t>
      </w:r>
      <w:r w:rsidRPr="000B20A0">
        <w:rPr>
          <w:rFonts w:ascii="Times New Roman" w:hAnsi="Times New Roman"/>
          <w:sz w:val="24"/>
        </w:rPr>
        <w:t xml:space="preserve">wynika z konieczności dostosowania ustaleń </w:t>
      </w:r>
      <w:r w:rsidR="00F016BC" w:rsidRPr="000B20A0">
        <w:rPr>
          <w:rFonts w:ascii="Times New Roman" w:hAnsi="Times New Roman"/>
          <w:sz w:val="24"/>
        </w:rPr>
        <w:t xml:space="preserve">obowiązującego programu ochrony środowiska </w:t>
      </w:r>
      <w:r w:rsidRPr="000B20A0">
        <w:rPr>
          <w:rFonts w:ascii="Times New Roman" w:hAnsi="Times New Roman"/>
          <w:sz w:val="24"/>
        </w:rPr>
        <w:t xml:space="preserve">do aktualnych przepisów prawa oraz </w:t>
      </w:r>
      <w:r w:rsidR="00F016BC" w:rsidRPr="000B20A0">
        <w:rPr>
          <w:rFonts w:ascii="Times New Roman" w:hAnsi="Times New Roman"/>
          <w:sz w:val="24"/>
        </w:rPr>
        <w:t xml:space="preserve">obecnie obowiązujących </w:t>
      </w:r>
      <w:r w:rsidRPr="000B20A0">
        <w:rPr>
          <w:rFonts w:ascii="Times New Roman" w:hAnsi="Times New Roman"/>
          <w:sz w:val="24"/>
        </w:rPr>
        <w:t xml:space="preserve">dokumentów, programów i planów </w:t>
      </w:r>
      <w:r w:rsidR="00F016BC" w:rsidRPr="000B20A0">
        <w:rPr>
          <w:rFonts w:ascii="Times New Roman" w:hAnsi="Times New Roman"/>
          <w:sz w:val="24"/>
        </w:rPr>
        <w:t xml:space="preserve">opracowanych </w:t>
      </w:r>
      <w:r w:rsidRPr="000B20A0">
        <w:rPr>
          <w:rFonts w:ascii="Times New Roman" w:hAnsi="Times New Roman"/>
          <w:sz w:val="24"/>
        </w:rPr>
        <w:t xml:space="preserve">na poziomie krajowym i wojewódzkim. </w:t>
      </w:r>
    </w:p>
    <w:p w:rsidR="007778CB" w:rsidRPr="000B20A0" w:rsidRDefault="007778CB" w:rsidP="003E0E8E">
      <w:pPr>
        <w:pStyle w:val="Bezodstpw"/>
        <w:spacing w:line="276" w:lineRule="auto"/>
        <w:ind w:firstLine="567"/>
        <w:jc w:val="both"/>
        <w:rPr>
          <w:rFonts w:ascii="Times New Roman" w:hAnsi="Times New Roman"/>
          <w:b/>
          <w:sz w:val="24"/>
        </w:rPr>
      </w:pPr>
      <w:r w:rsidRPr="000B20A0">
        <w:rPr>
          <w:rFonts w:ascii="Times New Roman" w:hAnsi="Times New Roman"/>
          <w:b/>
          <w:sz w:val="24"/>
        </w:rPr>
        <w:lastRenderedPageBreak/>
        <w:t xml:space="preserve">Projekt </w:t>
      </w:r>
      <w:r w:rsidR="00F016BC" w:rsidRPr="000B20A0">
        <w:rPr>
          <w:rFonts w:ascii="Times New Roman" w:hAnsi="Times New Roman"/>
          <w:b/>
          <w:sz w:val="24"/>
        </w:rPr>
        <w:t xml:space="preserve">Programu </w:t>
      </w:r>
      <w:r w:rsidRPr="000B20A0">
        <w:rPr>
          <w:rFonts w:ascii="Times New Roman" w:hAnsi="Times New Roman"/>
          <w:b/>
          <w:sz w:val="24"/>
        </w:rPr>
        <w:t>zawiera:</w:t>
      </w:r>
    </w:p>
    <w:p w:rsidR="007778CB" w:rsidRPr="000B20A0" w:rsidRDefault="007778CB" w:rsidP="003E0E8E">
      <w:pPr>
        <w:pStyle w:val="Bezodstpw"/>
        <w:numPr>
          <w:ilvl w:val="0"/>
          <w:numId w:val="91"/>
        </w:numPr>
        <w:spacing w:line="276" w:lineRule="auto"/>
        <w:jc w:val="both"/>
        <w:rPr>
          <w:rFonts w:ascii="Times New Roman" w:hAnsi="Times New Roman"/>
          <w:sz w:val="24"/>
        </w:rPr>
      </w:pPr>
      <w:r w:rsidRPr="000B20A0">
        <w:rPr>
          <w:rFonts w:ascii="Times New Roman" w:hAnsi="Times New Roman"/>
          <w:sz w:val="24"/>
        </w:rPr>
        <w:t>Elementy formalne obejmujące: wstęp, streszczenie, podstawę prawną</w:t>
      </w:r>
      <w:r w:rsidR="00FB149F" w:rsidRPr="000B20A0">
        <w:rPr>
          <w:rFonts w:ascii="Times New Roman" w:hAnsi="Times New Roman"/>
          <w:sz w:val="24"/>
        </w:rPr>
        <w:t>, metodykę i </w:t>
      </w:r>
      <w:r w:rsidRPr="000B20A0">
        <w:rPr>
          <w:rFonts w:ascii="Times New Roman" w:hAnsi="Times New Roman"/>
          <w:sz w:val="24"/>
        </w:rPr>
        <w:t>zakres opracowania</w:t>
      </w:r>
      <w:r w:rsidR="00FB149F" w:rsidRPr="000B20A0">
        <w:rPr>
          <w:rFonts w:ascii="Times New Roman" w:hAnsi="Times New Roman"/>
          <w:sz w:val="24"/>
        </w:rPr>
        <w:t xml:space="preserve"> projektu Programu</w:t>
      </w:r>
      <w:r w:rsidRPr="000B20A0">
        <w:rPr>
          <w:rFonts w:ascii="Times New Roman" w:hAnsi="Times New Roman"/>
          <w:sz w:val="24"/>
        </w:rPr>
        <w:t>.</w:t>
      </w:r>
    </w:p>
    <w:p w:rsidR="007778CB" w:rsidRPr="000B20A0" w:rsidRDefault="007778CB" w:rsidP="003E0E8E">
      <w:pPr>
        <w:pStyle w:val="Bezodstpw"/>
        <w:numPr>
          <w:ilvl w:val="0"/>
          <w:numId w:val="91"/>
        </w:numPr>
        <w:spacing w:line="276" w:lineRule="auto"/>
        <w:jc w:val="both"/>
        <w:rPr>
          <w:rFonts w:ascii="Times New Roman" w:hAnsi="Times New Roman"/>
          <w:sz w:val="24"/>
        </w:rPr>
      </w:pPr>
      <w:r w:rsidRPr="000B20A0">
        <w:rPr>
          <w:rFonts w:ascii="Times New Roman" w:hAnsi="Times New Roman"/>
          <w:sz w:val="24"/>
        </w:rPr>
        <w:t>Uwarunkowania zewnętrzne i potencjały rozwojowe województwa, obejmujące trendy rozwojowe województwa podkarpackiego w ujęciu środowiskowym oraz współpracę transgraniczną i międzyregionalną, a także opis dokumentów strategic</w:t>
      </w:r>
      <w:r w:rsidR="00F016BC" w:rsidRPr="000B20A0">
        <w:rPr>
          <w:rFonts w:ascii="Times New Roman" w:hAnsi="Times New Roman"/>
          <w:sz w:val="24"/>
        </w:rPr>
        <w:t>znych, programowych i </w:t>
      </w:r>
      <w:r w:rsidRPr="000B20A0">
        <w:rPr>
          <w:rFonts w:ascii="Times New Roman" w:hAnsi="Times New Roman"/>
          <w:sz w:val="24"/>
        </w:rPr>
        <w:t xml:space="preserve">wdrożeniowych uwzględnionych w </w:t>
      </w:r>
      <w:r w:rsidR="00F016BC" w:rsidRPr="000B20A0">
        <w:rPr>
          <w:rFonts w:ascii="Times New Roman" w:hAnsi="Times New Roman"/>
          <w:sz w:val="24"/>
        </w:rPr>
        <w:t>projekcie Programu</w:t>
      </w:r>
      <w:r w:rsidRPr="000B20A0">
        <w:rPr>
          <w:rFonts w:ascii="Times New Roman" w:hAnsi="Times New Roman"/>
          <w:sz w:val="24"/>
        </w:rPr>
        <w:t>.</w:t>
      </w:r>
    </w:p>
    <w:p w:rsidR="007778CB" w:rsidRPr="000B20A0" w:rsidRDefault="007778CB" w:rsidP="003E0E8E">
      <w:pPr>
        <w:pStyle w:val="Bezodstpw"/>
        <w:numPr>
          <w:ilvl w:val="0"/>
          <w:numId w:val="91"/>
        </w:numPr>
        <w:spacing w:line="276" w:lineRule="auto"/>
        <w:jc w:val="both"/>
        <w:rPr>
          <w:rFonts w:ascii="Times New Roman" w:hAnsi="Times New Roman"/>
          <w:sz w:val="24"/>
        </w:rPr>
      </w:pPr>
      <w:r w:rsidRPr="000B20A0">
        <w:rPr>
          <w:rFonts w:ascii="Times New Roman" w:hAnsi="Times New Roman"/>
          <w:sz w:val="24"/>
        </w:rPr>
        <w:t>Ocenę aktualnego stanu środowiska, której podsumowanie stanowi analiza SWOT oraz opis problemów, zagrożeń i spodziewanych efektów realizacji p</w:t>
      </w:r>
      <w:r w:rsidR="00F016BC" w:rsidRPr="000B20A0">
        <w:rPr>
          <w:rFonts w:ascii="Times New Roman" w:hAnsi="Times New Roman"/>
          <w:sz w:val="24"/>
        </w:rPr>
        <w:t>rojektu P</w:t>
      </w:r>
      <w:r w:rsidRPr="000B20A0">
        <w:rPr>
          <w:rFonts w:ascii="Times New Roman" w:hAnsi="Times New Roman"/>
          <w:sz w:val="24"/>
        </w:rPr>
        <w:t>rogramu. Oceny elementów przestrzeni środowiska do</w:t>
      </w:r>
      <w:r w:rsidR="00CF61D8" w:rsidRPr="000B20A0">
        <w:rPr>
          <w:rFonts w:ascii="Times New Roman" w:hAnsi="Times New Roman"/>
          <w:sz w:val="24"/>
        </w:rPr>
        <w:t>konano w ramach 10. </w:t>
      </w:r>
      <w:r w:rsidR="0053687B" w:rsidRPr="000B20A0">
        <w:rPr>
          <w:rFonts w:ascii="Times New Roman" w:hAnsi="Times New Roman"/>
          <w:sz w:val="24"/>
        </w:rPr>
        <w:t>obszarów interwencji</w:t>
      </w:r>
      <w:r w:rsidRPr="000B20A0">
        <w:rPr>
          <w:rFonts w:ascii="Times New Roman" w:hAnsi="Times New Roman"/>
          <w:sz w:val="24"/>
        </w:rPr>
        <w:t>.</w:t>
      </w:r>
    </w:p>
    <w:p w:rsidR="007778CB" w:rsidRPr="000B20A0" w:rsidRDefault="007778CB" w:rsidP="003E0E8E">
      <w:pPr>
        <w:pStyle w:val="Akapitzlist"/>
        <w:numPr>
          <w:ilvl w:val="0"/>
          <w:numId w:val="92"/>
        </w:numPr>
        <w:spacing w:line="276" w:lineRule="auto"/>
        <w:ind w:left="709"/>
        <w:jc w:val="both"/>
        <w:rPr>
          <w:rFonts w:eastAsia="Calibri"/>
        </w:rPr>
      </w:pPr>
      <w:r w:rsidRPr="000B20A0">
        <w:t>Cele interwencji projektu</w:t>
      </w:r>
      <w:r w:rsidR="00FB149F" w:rsidRPr="000B20A0">
        <w:t xml:space="preserve"> Programu</w:t>
      </w:r>
      <w:r w:rsidRPr="000B20A0">
        <w:t xml:space="preserve">, wynikające z przeprowadzonych analiz, wyznaczono w ramach 10. </w:t>
      </w:r>
      <w:r w:rsidR="00FB149F" w:rsidRPr="000B20A0">
        <w:t xml:space="preserve">ww. </w:t>
      </w:r>
      <w:r w:rsidRPr="000B20A0">
        <w:t xml:space="preserve">obszarów interwencji. W ramach każdego </w:t>
      </w:r>
      <w:r w:rsidR="00FB149F" w:rsidRPr="000B20A0">
        <w:t>celu interwencji</w:t>
      </w:r>
      <w:r w:rsidR="004322D4" w:rsidRPr="000B20A0">
        <w:t xml:space="preserve"> określono kierunki interwencji</w:t>
      </w:r>
      <w:r w:rsidRPr="000B20A0">
        <w:t xml:space="preserve"> </w:t>
      </w:r>
      <w:r w:rsidR="00FB149F" w:rsidRPr="000B20A0">
        <w:t xml:space="preserve">i </w:t>
      </w:r>
      <w:r w:rsidRPr="000B20A0">
        <w:t>typy zadań</w:t>
      </w:r>
      <w:r w:rsidR="00FB149F" w:rsidRPr="000B20A0">
        <w:t>, jakie powinny być realizowane, aby osiągnąć założone cele.</w:t>
      </w:r>
      <w:r w:rsidRPr="000B20A0">
        <w:t xml:space="preserve"> </w:t>
      </w:r>
      <w:r w:rsidR="00FB149F" w:rsidRPr="000B20A0">
        <w:t>Cele interwencji uwzględniają</w:t>
      </w:r>
      <w:r w:rsidRPr="000B20A0">
        <w:t xml:space="preserve"> zagadnienia horyzontalne takie jak: adaptacja do zmian </w:t>
      </w:r>
      <w:r w:rsidR="00FB149F" w:rsidRPr="000B20A0">
        <w:t>klimatu, edukacja ekologiczna i </w:t>
      </w:r>
      <w:r w:rsidRPr="000B20A0">
        <w:t xml:space="preserve">kształtowanie zrównoważonych potrzeb konsumenckich, nadzwyczajne zagrożenia, monitoring środowiska oraz zarządzanie ochroną środowiska. </w:t>
      </w:r>
    </w:p>
    <w:p w:rsidR="007778CB" w:rsidRPr="000B20A0" w:rsidRDefault="007778CB" w:rsidP="003E0E8E">
      <w:pPr>
        <w:pStyle w:val="jarek"/>
        <w:numPr>
          <w:ilvl w:val="0"/>
          <w:numId w:val="92"/>
        </w:numPr>
        <w:tabs>
          <w:tab w:val="clear" w:pos="851"/>
          <w:tab w:val="clear" w:pos="2340"/>
          <w:tab w:val="left" w:pos="0"/>
        </w:tabs>
        <w:ind w:left="709"/>
        <w:rPr>
          <w:rFonts w:ascii="Times New Roman" w:hAnsi="Times New Roman"/>
          <w:sz w:val="24"/>
          <w:szCs w:val="24"/>
        </w:rPr>
      </w:pPr>
      <w:r w:rsidRPr="000B20A0">
        <w:rPr>
          <w:rFonts w:ascii="Times New Roman" w:hAnsi="Times New Roman"/>
          <w:sz w:val="24"/>
          <w:szCs w:val="24"/>
        </w:rPr>
        <w:t>Harmonogram realizacji zadań własnych samorządu województwa oraz harmonogram realizacji zadań monitorowanych przez samorząd województwa.</w:t>
      </w:r>
    </w:p>
    <w:p w:rsidR="007778CB" w:rsidRPr="000B20A0" w:rsidRDefault="007778CB" w:rsidP="003E0E8E">
      <w:pPr>
        <w:pStyle w:val="Akapitzlist"/>
        <w:numPr>
          <w:ilvl w:val="0"/>
          <w:numId w:val="92"/>
        </w:numPr>
        <w:spacing w:line="276" w:lineRule="auto"/>
        <w:ind w:left="709"/>
        <w:jc w:val="both"/>
      </w:pPr>
      <w:r w:rsidRPr="000B20A0">
        <w:t xml:space="preserve">System realizacji </w:t>
      </w:r>
      <w:r w:rsidR="00FB149F" w:rsidRPr="000B20A0">
        <w:t xml:space="preserve">projektu Programu, </w:t>
      </w:r>
      <w:r w:rsidRPr="000B20A0">
        <w:t>który obe</w:t>
      </w:r>
      <w:r w:rsidR="00FB149F" w:rsidRPr="000B20A0">
        <w:t xml:space="preserve">jmuje: zarządzanie, wdrażanie </w:t>
      </w:r>
      <w:r w:rsidR="005224E6" w:rsidRPr="000B20A0">
        <w:rPr>
          <w:rStyle w:val="CO"/>
          <w:b w:val="0"/>
          <w:sz w:val="24"/>
        </w:rPr>
        <w:t>oraz m</w:t>
      </w:r>
      <w:r w:rsidRPr="000B20A0">
        <w:rPr>
          <w:rStyle w:val="CO"/>
          <w:b w:val="0"/>
          <w:sz w:val="24"/>
        </w:rPr>
        <w:t xml:space="preserve">onitoring efektów realizacji </w:t>
      </w:r>
      <w:r w:rsidR="00CF61D8" w:rsidRPr="000B20A0">
        <w:rPr>
          <w:rStyle w:val="CO"/>
          <w:b w:val="0"/>
          <w:sz w:val="24"/>
        </w:rPr>
        <w:t xml:space="preserve">projektu </w:t>
      </w:r>
      <w:r w:rsidRPr="000B20A0">
        <w:rPr>
          <w:rStyle w:val="CO"/>
          <w:b w:val="0"/>
          <w:sz w:val="24"/>
        </w:rPr>
        <w:t>Programu i poziomu osiągnięcia założonych celów, kierunków i zadań</w:t>
      </w:r>
      <w:r w:rsidRPr="000B20A0">
        <w:t>.</w:t>
      </w:r>
    </w:p>
    <w:p w:rsidR="007778CB" w:rsidRPr="000B20A0" w:rsidRDefault="007778CB" w:rsidP="003E0E8E">
      <w:pPr>
        <w:pStyle w:val="Akapitzlist"/>
        <w:numPr>
          <w:ilvl w:val="0"/>
          <w:numId w:val="92"/>
        </w:numPr>
        <w:spacing w:line="276" w:lineRule="auto"/>
        <w:ind w:left="709"/>
        <w:jc w:val="both"/>
        <w:rPr>
          <w:rFonts w:eastAsia="Calibri"/>
        </w:rPr>
      </w:pPr>
      <w:r w:rsidRPr="000B20A0">
        <w:t xml:space="preserve">Źródła finansowania </w:t>
      </w:r>
      <w:r w:rsidR="00CF61D8" w:rsidRPr="000B20A0">
        <w:t>projektu Programu</w:t>
      </w:r>
      <w:r w:rsidRPr="000B20A0">
        <w:t xml:space="preserve">. Finansowanie realizacji projektu </w:t>
      </w:r>
      <w:r w:rsidR="00CF61D8" w:rsidRPr="000B20A0">
        <w:t xml:space="preserve">Programu </w:t>
      </w:r>
      <w:r w:rsidRPr="000B20A0">
        <w:rPr>
          <w:rFonts w:eastAsia="Calibri"/>
        </w:rPr>
        <w:t xml:space="preserve">uwzględniono </w:t>
      </w:r>
      <w:r w:rsidRPr="000B20A0">
        <w:t>w</w:t>
      </w:r>
      <w:r w:rsidRPr="000B20A0">
        <w:rPr>
          <w:rFonts w:eastAsia="Calibri"/>
        </w:rPr>
        <w:t> harmonogram</w:t>
      </w:r>
      <w:r w:rsidRPr="000B20A0">
        <w:t>ie</w:t>
      </w:r>
      <w:r w:rsidRPr="000B20A0">
        <w:rPr>
          <w:rFonts w:eastAsia="Calibri"/>
        </w:rPr>
        <w:t xml:space="preserve"> rzeczowo-finansowym realizacji </w:t>
      </w:r>
      <w:r w:rsidR="00CF61D8" w:rsidRPr="000B20A0">
        <w:rPr>
          <w:rFonts w:eastAsia="Calibri"/>
        </w:rPr>
        <w:t xml:space="preserve">poszczególnych </w:t>
      </w:r>
      <w:r w:rsidRPr="000B20A0">
        <w:rPr>
          <w:rFonts w:eastAsia="Calibri"/>
        </w:rPr>
        <w:t>zadań. Został on sporządzony na podstawie informacji przekazanych przez instytucje odpowiedzialne za ochronę środowiska w wojewódz</w:t>
      </w:r>
      <w:r w:rsidR="00CF61D8" w:rsidRPr="000B20A0">
        <w:rPr>
          <w:rFonts w:eastAsia="Calibri"/>
        </w:rPr>
        <w:t>twie i jednostki samorządowe, a </w:t>
      </w:r>
      <w:r w:rsidRPr="000B20A0">
        <w:rPr>
          <w:rFonts w:eastAsia="Calibri"/>
        </w:rPr>
        <w:t>także w oparciu o wyniki Raportu za lata 2017-2018 z wykonania P</w:t>
      </w:r>
      <w:r w:rsidR="00CF61D8" w:rsidRPr="000B20A0">
        <w:rPr>
          <w:rFonts w:eastAsia="Calibri"/>
        </w:rPr>
        <w:t xml:space="preserve">rogramu </w:t>
      </w:r>
      <w:r w:rsidRPr="000B20A0">
        <w:rPr>
          <w:rFonts w:eastAsia="Calibri"/>
        </w:rPr>
        <w:t>O</w:t>
      </w:r>
      <w:r w:rsidR="00CF61D8" w:rsidRPr="000B20A0">
        <w:rPr>
          <w:rFonts w:eastAsia="Calibri"/>
        </w:rPr>
        <w:t xml:space="preserve">chrony Środowiska dla </w:t>
      </w:r>
      <w:r w:rsidRPr="000B20A0">
        <w:rPr>
          <w:rFonts w:eastAsia="Calibri"/>
        </w:rPr>
        <w:t>W</w:t>
      </w:r>
      <w:r w:rsidR="00CF61D8" w:rsidRPr="000B20A0">
        <w:rPr>
          <w:rFonts w:eastAsia="Calibri"/>
        </w:rPr>
        <w:t xml:space="preserve">ojewództwa </w:t>
      </w:r>
      <w:r w:rsidRPr="000B20A0">
        <w:rPr>
          <w:rFonts w:eastAsia="Calibri"/>
        </w:rPr>
        <w:t>P</w:t>
      </w:r>
      <w:r w:rsidR="00CF61D8" w:rsidRPr="000B20A0">
        <w:rPr>
          <w:rFonts w:eastAsia="Calibri"/>
        </w:rPr>
        <w:t>odkarpackiego na lata 2017</w:t>
      </w:r>
      <w:r w:rsidRPr="000B20A0">
        <w:rPr>
          <w:rFonts w:eastAsia="Calibri"/>
        </w:rPr>
        <w:t xml:space="preserve">-2019. </w:t>
      </w:r>
    </w:p>
    <w:p w:rsidR="007778CB" w:rsidRPr="000B20A0" w:rsidRDefault="007778CB" w:rsidP="003E0E8E">
      <w:pPr>
        <w:pStyle w:val="Akapitzlist"/>
        <w:numPr>
          <w:ilvl w:val="0"/>
          <w:numId w:val="93"/>
        </w:numPr>
        <w:autoSpaceDE w:val="0"/>
        <w:autoSpaceDN w:val="0"/>
        <w:adjustRightInd w:val="0"/>
        <w:spacing w:line="276" w:lineRule="auto"/>
        <w:ind w:left="709"/>
        <w:jc w:val="both"/>
      </w:pPr>
      <w:r w:rsidRPr="000B20A0">
        <w:t>Wyniki strategicznej oceny oddziaływania na środowisko.</w:t>
      </w:r>
    </w:p>
    <w:p w:rsidR="007778CB" w:rsidRPr="000B20A0" w:rsidRDefault="007778CB" w:rsidP="003E0E8E">
      <w:pPr>
        <w:pStyle w:val="Akapitzlist"/>
        <w:numPr>
          <w:ilvl w:val="0"/>
          <w:numId w:val="93"/>
        </w:numPr>
        <w:autoSpaceDE w:val="0"/>
        <w:autoSpaceDN w:val="0"/>
        <w:adjustRightInd w:val="0"/>
        <w:spacing w:line="276" w:lineRule="auto"/>
        <w:ind w:left="709"/>
        <w:jc w:val="both"/>
      </w:pPr>
      <w:bookmarkStart w:id="17" w:name="_Toc464475616"/>
      <w:r w:rsidRPr="000B20A0">
        <w:t xml:space="preserve">Integralną część opracowania projektu </w:t>
      </w:r>
      <w:r w:rsidR="00CF61D8" w:rsidRPr="000B20A0">
        <w:t xml:space="preserve">Programu </w:t>
      </w:r>
      <w:r w:rsidR="0053687B" w:rsidRPr="000B20A0">
        <w:t xml:space="preserve">stanowią załączniki dotyczące powiązań projektu Programu </w:t>
      </w:r>
      <w:r w:rsidRPr="000B20A0">
        <w:rPr>
          <w:noProof/>
        </w:rPr>
        <w:t>z nadrzędnymi hor</w:t>
      </w:r>
      <w:r w:rsidR="0053687B" w:rsidRPr="000B20A0">
        <w:rPr>
          <w:noProof/>
        </w:rPr>
        <w:t xml:space="preserve">yzontalnymi strategiami rozwoju oraz </w:t>
      </w:r>
      <w:r w:rsidRPr="000B20A0">
        <w:rPr>
          <w:noProof/>
        </w:rPr>
        <w:t>z obowiązującymi dokumentami strategicznymi i programowymi</w:t>
      </w:r>
      <w:r w:rsidR="0053687B" w:rsidRPr="000B20A0">
        <w:rPr>
          <w:noProof/>
        </w:rPr>
        <w:t xml:space="preserve">, </w:t>
      </w:r>
      <w:r w:rsidR="005224E6" w:rsidRPr="000B20A0">
        <w:rPr>
          <w:noProof/>
        </w:rPr>
        <w:t>załą</w:t>
      </w:r>
      <w:r w:rsidR="001406E4" w:rsidRPr="000B20A0">
        <w:rPr>
          <w:noProof/>
        </w:rPr>
        <w:t xml:space="preserve">czniki </w:t>
      </w:r>
      <w:r w:rsidR="0053687B" w:rsidRPr="000B20A0">
        <w:rPr>
          <w:noProof/>
        </w:rPr>
        <w:t xml:space="preserve">zawierające wykaz </w:t>
      </w:r>
      <w:r w:rsidRPr="000B20A0">
        <w:rPr>
          <w:noProof/>
        </w:rPr>
        <w:t>inwestycji z zakresu gospodarowania wodami i gospodarki wodno-ściekowej</w:t>
      </w:r>
      <w:r w:rsidR="0053687B" w:rsidRPr="000B20A0">
        <w:rPr>
          <w:noProof/>
        </w:rPr>
        <w:t xml:space="preserve"> oraz</w:t>
      </w:r>
      <w:r w:rsidR="005224E6" w:rsidRPr="000B20A0">
        <w:rPr>
          <w:noProof/>
        </w:rPr>
        <w:t xml:space="preserve"> załą</w:t>
      </w:r>
      <w:r w:rsidR="001406E4" w:rsidRPr="000B20A0">
        <w:rPr>
          <w:noProof/>
        </w:rPr>
        <w:t>czniki</w:t>
      </w:r>
      <w:r w:rsidR="0053687B" w:rsidRPr="000B20A0">
        <w:rPr>
          <w:noProof/>
        </w:rPr>
        <w:t xml:space="preserve"> </w:t>
      </w:r>
      <w:r w:rsidR="001D43AB" w:rsidRPr="000B20A0">
        <w:rPr>
          <w:noProof/>
        </w:rPr>
        <w:t xml:space="preserve">określające </w:t>
      </w:r>
      <w:r w:rsidR="0053687B" w:rsidRPr="000B20A0">
        <w:rPr>
          <w:noProof/>
        </w:rPr>
        <w:t>finansowanie realizacji poszczególnych zadań.</w:t>
      </w:r>
    </w:p>
    <w:bookmarkEnd w:id="17"/>
    <w:p w:rsidR="007F16DA" w:rsidRPr="000B20A0" w:rsidRDefault="007F16DA" w:rsidP="003E0E8E">
      <w:pPr>
        <w:rPr>
          <w:b/>
        </w:rPr>
      </w:pPr>
    </w:p>
    <w:p w:rsidR="007F16DA" w:rsidRPr="000B20A0" w:rsidRDefault="007F16DA" w:rsidP="003E0E8E">
      <w:pPr>
        <w:pStyle w:val="Akapitzlist"/>
        <w:numPr>
          <w:ilvl w:val="0"/>
          <w:numId w:val="3"/>
        </w:numPr>
        <w:ind w:left="709" w:hanging="284"/>
        <w:outlineLvl w:val="1"/>
        <w:rPr>
          <w:b/>
        </w:rPr>
      </w:pPr>
      <w:bookmarkStart w:id="18" w:name="_Toc43710813"/>
      <w:bookmarkStart w:id="19" w:name="_Toc58172476"/>
      <w:r w:rsidRPr="000B20A0">
        <w:rPr>
          <w:b/>
        </w:rPr>
        <w:t xml:space="preserve">Główne cele projektu </w:t>
      </w:r>
      <w:r w:rsidR="00F013FE" w:rsidRPr="000B20A0">
        <w:rPr>
          <w:b/>
        </w:rPr>
        <w:t>Programu</w:t>
      </w:r>
      <w:bookmarkEnd w:id="18"/>
      <w:bookmarkEnd w:id="19"/>
    </w:p>
    <w:p w:rsidR="007F16DA" w:rsidRPr="000B20A0" w:rsidRDefault="007F16DA" w:rsidP="003E0E8E">
      <w:pPr>
        <w:rPr>
          <w:b/>
        </w:rPr>
      </w:pPr>
    </w:p>
    <w:p w:rsidR="007778CB" w:rsidRPr="000B20A0" w:rsidRDefault="007778CB" w:rsidP="003E0E8E">
      <w:pPr>
        <w:spacing w:line="276" w:lineRule="auto"/>
        <w:ind w:firstLine="567"/>
        <w:jc w:val="both"/>
      </w:pPr>
      <w:r w:rsidRPr="000B20A0">
        <w:t xml:space="preserve">W projekcie </w:t>
      </w:r>
      <w:r w:rsidR="00422A35" w:rsidRPr="000B20A0">
        <w:t xml:space="preserve">Programu </w:t>
      </w:r>
      <w:r w:rsidRPr="000B20A0">
        <w:t xml:space="preserve">w ramach 10. obszarów interwencji i celów interwencji </w:t>
      </w:r>
      <w:r w:rsidR="00422A35" w:rsidRPr="000B20A0">
        <w:t xml:space="preserve">wyznaczono kierunki interwencji. W ramach kierunków interwencji wyszczególniono </w:t>
      </w:r>
      <w:r w:rsidRPr="000B20A0">
        <w:t>typy zadań/działań (Tabela 1.)</w:t>
      </w:r>
      <w:r w:rsidR="00422A35" w:rsidRPr="000B20A0">
        <w:t xml:space="preserve">, których realizacja ma na celu </w:t>
      </w:r>
      <w:r w:rsidRPr="000B20A0">
        <w:t>poprawę stanu środowiska w obrębie województwa podkarpackiego.</w:t>
      </w:r>
    </w:p>
    <w:p w:rsidR="007778CB" w:rsidRPr="000B20A0" w:rsidRDefault="007778CB" w:rsidP="003E0E8E">
      <w:pPr>
        <w:spacing w:line="276" w:lineRule="auto"/>
        <w:jc w:val="both"/>
        <w:rPr>
          <w:b/>
          <w:u w:val="single"/>
        </w:rPr>
      </w:pPr>
    </w:p>
    <w:p w:rsidR="008D5FB8" w:rsidRDefault="008D5FB8">
      <w:pPr>
        <w:spacing w:after="200" w:line="276" w:lineRule="auto"/>
        <w:rPr>
          <w:rFonts w:eastAsiaTheme="minorHAnsi"/>
          <w:b/>
          <w:sz w:val="22"/>
          <w:szCs w:val="22"/>
        </w:rPr>
      </w:pPr>
      <w:bookmarkStart w:id="20" w:name="_Toc477339738"/>
      <w:bookmarkStart w:id="21" w:name="_Toc43711693"/>
      <w:r>
        <w:br w:type="page"/>
      </w:r>
    </w:p>
    <w:p w:rsidR="007778CB" w:rsidRPr="000B20A0" w:rsidRDefault="007778CB" w:rsidP="003E0E8E">
      <w:pPr>
        <w:pStyle w:val="tab0"/>
      </w:pPr>
      <w:r w:rsidRPr="000B20A0">
        <w:lastRenderedPageBreak/>
        <w:t xml:space="preserve">Tabela 1. </w:t>
      </w:r>
      <w:r w:rsidRPr="000B20A0">
        <w:rPr>
          <w:b w:val="0"/>
        </w:rPr>
        <w:t>Cele i kierunki interwencji oraz przypisane im typy zadań</w:t>
      </w:r>
      <w:bookmarkEnd w:id="20"/>
      <w:r w:rsidRPr="000B20A0">
        <w:rPr>
          <w:b w:val="0"/>
        </w:rPr>
        <w:t>/działań</w:t>
      </w:r>
      <w:bookmarkEnd w:id="21"/>
    </w:p>
    <w:tbl>
      <w:tblPr>
        <w:tblStyle w:val="Tabela-Siatka"/>
        <w:tblW w:w="9498" w:type="dxa"/>
        <w:tblInd w:w="-34" w:type="dxa"/>
        <w:tblLayout w:type="fixed"/>
        <w:tblLook w:val="04A0"/>
      </w:tblPr>
      <w:tblGrid>
        <w:gridCol w:w="2410"/>
        <w:gridCol w:w="7088"/>
      </w:tblGrid>
      <w:tr w:rsidR="007778CB" w:rsidRPr="000B20A0" w:rsidTr="00422A35">
        <w:tc>
          <w:tcPr>
            <w:tcW w:w="9498" w:type="dxa"/>
            <w:gridSpan w:val="2"/>
            <w:shd w:val="clear" w:color="auto" w:fill="EAF1DD" w:themeFill="accent3" w:themeFillTint="33"/>
            <w:vAlign w:val="center"/>
          </w:tcPr>
          <w:p w:rsidR="007778CB" w:rsidRPr="000B20A0" w:rsidRDefault="007778CB" w:rsidP="003E0E8E">
            <w:pPr>
              <w:spacing w:before="60" w:after="60"/>
              <w:jc w:val="center"/>
              <w:rPr>
                <w:b/>
                <w:sz w:val="18"/>
                <w:szCs w:val="20"/>
              </w:rPr>
            </w:pPr>
            <w:r w:rsidRPr="000B20A0">
              <w:rPr>
                <w:b/>
                <w:sz w:val="18"/>
                <w:szCs w:val="20"/>
              </w:rPr>
              <w:t>Obszar interwencji</w:t>
            </w:r>
          </w:p>
        </w:tc>
      </w:tr>
      <w:tr w:rsidR="007778CB" w:rsidRPr="000B20A0" w:rsidTr="00422A35">
        <w:tc>
          <w:tcPr>
            <w:tcW w:w="9498" w:type="dxa"/>
            <w:gridSpan w:val="2"/>
            <w:shd w:val="clear" w:color="auto" w:fill="EAF1DD" w:themeFill="accent3" w:themeFillTint="33"/>
            <w:vAlign w:val="center"/>
          </w:tcPr>
          <w:p w:rsidR="007778CB" w:rsidRPr="000B20A0" w:rsidRDefault="007778CB" w:rsidP="003E0E8E">
            <w:pPr>
              <w:spacing w:before="60" w:after="60"/>
              <w:jc w:val="center"/>
              <w:rPr>
                <w:b/>
                <w:sz w:val="18"/>
                <w:szCs w:val="20"/>
              </w:rPr>
            </w:pPr>
            <w:r w:rsidRPr="000B20A0">
              <w:rPr>
                <w:b/>
                <w:sz w:val="18"/>
                <w:szCs w:val="20"/>
              </w:rPr>
              <w:t>Cel interwencji</w:t>
            </w:r>
          </w:p>
        </w:tc>
      </w:tr>
      <w:tr w:rsidR="007778CB" w:rsidRPr="000B20A0" w:rsidTr="000C048F">
        <w:tc>
          <w:tcPr>
            <w:tcW w:w="2410" w:type="dxa"/>
            <w:shd w:val="clear" w:color="auto" w:fill="EAF1DD" w:themeFill="accent3" w:themeFillTint="33"/>
            <w:vAlign w:val="center"/>
          </w:tcPr>
          <w:p w:rsidR="007778CB" w:rsidRPr="000B20A0" w:rsidRDefault="007778CB" w:rsidP="003E0E8E">
            <w:pPr>
              <w:spacing w:before="60" w:after="60"/>
              <w:jc w:val="center"/>
              <w:rPr>
                <w:b/>
                <w:sz w:val="18"/>
                <w:szCs w:val="20"/>
              </w:rPr>
            </w:pPr>
            <w:r w:rsidRPr="000B20A0">
              <w:rPr>
                <w:b/>
                <w:sz w:val="18"/>
                <w:szCs w:val="20"/>
              </w:rPr>
              <w:t>Kierunek interwencji</w:t>
            </w:r>
          </w:p>
        </w:tc>
        <w:tc>
          <w:tcPr>
            <w:tcW w:w="7088" w:type="dxa"/>
            <w:shd w:val="clear" w:color="auto" w:fill="EAF1DD" w:themeFill="accent3" w:themeFillTint="33"/>
            <w:vAlign w:val="center"/>
          </w:tcPr>
          <w:p w:rsidR="007778CB" w:rsidRPr="000B20A0" w:rsidRDefault="007778CB" w:rsidP="003E0E8E">
            <w:pPr>
              <w:spacing w:before="60" w:after="60"/>
              <w:jc w:val="center"/>
              <w:rPr>
                <w:b/>
                <w:sz w:val="18"/>
                <w:szCs w:val="20"/>
              </w:rPr>
            </w:pPr>
            <w:r w:rsidRPr="000B20A0">
              <w:rPr>
                <w:b/>
                <w:bCs/>
                <w:sz w:val="18"/>
                <w:szCs w:val="18"/>
              </w:rPr>
              <w:t>Typy zadań/działań w ramach kierunków interwencji</w:t>
            </w:r>
          </w:p>
        </w:tc>
      </w:tr>
      <w:tr w:rsidR="007778CB" w:rsidRPr="000B20A0" w:rsidTr="00422A35">
        <w:tc>
          <w:tcPr>
            <w:tcW w:w="9498" w:type="dxa"/>
            <w:gridSpan w:val="2"/>
            <w:shd w:val="clear" w:color="auto" w:fill="EAF1DD" w:themeFill="accent3" w:themeFillTint="33"/>
            <w:vAlign w:val="center"/>
          </w:tcPr>
          <w:p w:rsidR="007778CB" w:rsidRPr="000B20A0" w:rsidRDefault="006F2A4C" w:rsidP="003E0E8E">
            <w:pPr>
              <w:spacing w:before="60" w:after="60"/>
              <w:jc w:val="center"/>
              <w:rPr>
                <w:b/>
                <w:sz w:val="18"/>
                <w:szCs w:val="20"/>
              </w:rPr>
            </w:pPr>
            <w:r w:rsidRPr="000B20A0">
              <w:rPr>
                <w:b/>
                <w:sz w:val="18"/>
                <w:szCs w:val="20"/>
              </w:rPr>
              <w:t>Ochrona klimatu i jakości powietrza</w:t>
            </w:r>
          </w:p>
        </w:tc>
      </w:tr>
      <w:tr w:rsidR="007778CB" w:rsidRPr="000B20A0" w:rsidTr="00422A35">
        <w:tc>
          <w:tcPr>
            <w:tcW w:w="9498" w:type="dxa"/>
            <w:gridSpan w:val="2"/>
            <w:shd w:val="clear" w:color="auto" w:fill="EAF1DD" w:themeFill="accent3" w:themeFillTint="33"/>
            <w:vAlign w:val="center"/>
          </w:tcPr>
          <w:p w:rsidR="007778CB" w:rsidRPr="000B20A0" w:rsidRDefault="000C048F" w:rsidP="003E0E8E">
            <w:pPr>
              <w:spacing w:before="60" w:after="60"/>
              <w:rPr>
                <w:b/>
                <w:sz w:val="18"/>
                <w:szCs w:val="20"/>
              </w:rPr>
            </w:pPr>
            <w:r w:rsidRPr="000B20A0">
              <w:rPr>
                <w:b/>
                <w:sz w:val="18"/>
                <w:szCs w:val="20"/>
              </w:rPr>
              <w:t xml:space="preserve">I. </w:t>
            </w:r>
            <w:r w:rsidR="007778CB" w:rsidRPr="000B20A0">
              <w:rPr>
                <w:b/>
                <w:sz w:val="18"/>
                <w:szCs w:val="20"/>
              </w:rPr>
              <w:t>Zapewnienie dobrego stanu środowiska w zakresie jakości powietrza oraz adaptacja do zmian klimatu</w:t>
            </w:r>
          </w:p>
        </w:tc>
      </w:tr>
      <w:tr w:rsidR="007778CB" w:rsidRPr="000B20A0" w:rsidTr="000C048F">
        <w:trPr>
          <w:trHeight w:val="2656"/>
        </w:trPr>
        <w:tc>
          <w:tcPr>
            <w:tcW w:w="2410" w:type="dxa"/>
          </w:tcPr>
          <w:p w:rsidR="007778CB" w:rsidRPr="000B20A0" w:rsidRDefault="00422A35" w:rsidP="003E0E8E">
            <w:pPr>
              <w:pStyle w:val="numerowaniewtabkierint"/>
              <w:numPr>
                <w:ilvl w:val="0"/>
                <w:numId w:val="0"/>
              </w:numPr>
              <w:tabs>
                <w:tab w:val="clear" w:pos="0"/>
                <w:tab w:val="clear" w:pos="317"/>
              </w:tabs>
              <w:ind w:left="176" w:hanging="176"/>
              <w:rPr>
                <w:rFonts w:ascii="Times New Roman" w:hAnsi="Times New Roman" w:cs="Times New Roman"/>
                <w:sz w:val="18"/>
                <w:szCs w:val="16"/>
              </w:rPr>
            </w:pPr>
            <w:r w:rsidRPr="000B20A0">
              <w:rPr>
                <w:rFonts w:ascii="Times New Roman" w:hAnsi="Times New Roman" w:cs="Times New Roman"/>
                <w:sz w:val="18"/>
                <w:szCs w:val="16"/>
              </w:rPr>
              <w:t xml:space="preserve">1. </w:t>
            </w:r>
            <w:r w:rsidR="007778CB" w:rsidRPr="000B20A0">
              <w:rPr>
                <w:rFonts w:ascii="Times New Roman" w:hAnsi="Times New Roman" w:cs="Times New Roman"/>
                <w:sz w:val="18"/>
                <w:szCs w:val="16"/>
              </w:rPr>
              <w:t>Monitoring i zarządzanie jakością powietrza.</w:t>
            </w:r>
          </w:p>
        </w:tc>
        <w:tc>
          <w:tcPr>
            <w:tcW w:w="7088" w:type="dxa"/>
          </w:tcPr>
          <w:p w:rsidR="007778CB" w:rsidRPr="00030DD4" w:rsidRDefault="00422A35" w:rsidP="003E0E8E">
            <w:pPr>
              <w:pStyle w:val="akropkiwtabelach"/>
              <w:numPr>
                <w:ilvl w:val="0"/>
                <w:numId w:val="94"/>
              </w:numPr>
              <w:tabs>
                <w:tab w:val="clear" w:pos="284"/>
                <w:tab w:val="left" w:pos="176"/>
              </w:tabs>
              <w:spacing w:before="60" w:after="60"/>
              <w:ind w:left="176" w:right="-108" w:hanging="176"/>
              <w:rPr>
                <w:rFonts w:ascii="Times New Roman" w:hAnsi="Times New Roman" w:cs="Times New Roman"/>
                <w:sz w:val="18"/>
                <w:szCs w:val="16"/>
              </w:rPr>
            </w:pPr>
            <w:r w:rsidRPr="00030DD4">
              <w:rPr>
                <w:rFonts w:ascii="Times New Roman" w:hAnsi="Times New Roman" w:cs="Times New Roman"/>
                <w:sz w:val="18"/>
                <w:szCs w:val="16"/>
              </w:rPr>
              <w:t xml:space="preserve">Monitoring </w:t>
            </w:r>
            <w:r w:rsidR="007778CB" w:rsidRPr="00030DD4">
              <w:rPr>
                <w:rFonts w:ascii="Times New Roman" w:hAnsi="Times New Roman" w:cs="Times New Roman"/>
                <w:sz w:val="18"/>
                <w:szCs w:val="16"/>
              </w:rPr>
              <w:t>i ocena jakości powietrza w strefach: podkarpackiej i miasto Rzeszów, zgodnie z </w:t>
            </w:r>
            <w:r w:rsidR="007778CB" w:rsidRPr="00030DD4">
              <w:rPr>
                <w:rFonts w:ascii="Times New Roman" w:hAnsi="Times New Roman" w:cs="Times New Roman"/>
                <w:i/>
                <w:sz w:val="18"/>
                <w:szCs w:val="16"/>
              </w:rPr>
              <w:t>Programem państwowego monitoringu środowiska</w:t>
            </w:r>
            <w:r w:rsidR="000C048F" w:rsidRPr="00030DD4">
              <w:rPr>
                <w:rFonts w:ascii="Times New Roman" w:hAnsi="Times New Roman" w:cs="Times New Roman"/>
                <w:sz w:val="18"/>
                <w:szCs w:val="16"/>
              </w:rPr>
              <w:t>.</w:t>
            </w:r>
          </w:p>
          <w:p w:rsidR="007778CB" w:rsidRPr="00030DD4" w:rsidRDefault="00422A35" w:rsidP="003E0E8E">
            <w:pPr>
              <w:pStyle w:val="akropkiwtabelach"/>
              <w:numPr>
                <w:ilvl w:val="0"/>
                <w:numId w:val="94"/>
              </w:numPr>
              <w:tabs>
                <w:tab w:val="clear" w:pos="284"/>
                <w:tab w:val="left" w:pos="176"/>
              </w:tabs>
              <w:spacing w:before="60" w:after="60"/>
              <w:ind w:left="176" w:right="-108" w:hanging="176"/>
              <w:rPr>
                <w:sz w:val="18"/>
                <w:szCs w:val="18"/>
              </w:rPr>
            </w:pPr>
            <w:r w:rsidRPr="00030DD4">
              <w:rPr>
                <w:rFonts w:ascii="Times New Roman" w:hAnsi="Times New Roman" w:cs="Times New Roman"/>
                <w:sz w:val="18"/>
                <w:szCs w:val="18"/>
              </w:rPr>
              <w:t xml:space="preserve">Aktualizacja </w:t>
            </w:r>
            <w:r w:rsidR="007778CB" w:rsidRPr="00030DD4">
              <w:rPr>
                <w:rFonts w:ascii="Times New Roman" w:hAnsi="Times New Roman" w:cs="Times New Roman"/>
                <w:sz w:val="18"/>
                <w:szCs w:val="18"/>
              </w:rPr>
              <w:t>programów ochrony powietrza dla stref woj. podkarpackiego</w:t>
            </w:r>
            <w:r w:rsidR="000C048F" w:rsidRPr="00030DD4">
              <w:rPr>
                <w:rFonts w:ascii="Times New Roman" w:hAnsi="Times New Roman" w:cs="Times New Roman"/>
                <w:sz w:val="18"/>
                <w:szCs w:val="18"/>
              </w:rPr>
              <w:t>.</w:t>
            </w:r>
          </w:p>
          <w:p w:rsidR="007778CB" w:rsidRPr="00030DD4" w:rsidRDefault="007B125C" w:rsidP="003E0E8E">
            <w:pPr>
              <w:pStyle w:val="akropkiwtabelach"/>
              <w:numPr>
                <w:ilvl w:val="0"/>
                <w:numId w:val="94"/>
              </w:numPr>
              <w:tabs>
                <w:tab w:val="clear" w:pos="284"/>
                <w:tab w:val="left" w:pos="176"/>
              </w:tabs>
              <w:spacing w:before="60" w:after="60"/>
              <w:ind w:left="176" w:right="-108" w:hanging="176"/>
              <w:rPr>
                <w:sz w:val="18"/>
                <w:szCs w:val="18"/>
              </w:rPr>
            </w:pPr>
            <w:r w:rsidRPr="00030DD4">
              <w:rPr>
                <w:rFonts w:ascii="Times New Roman" w:hAnsi="Times New Roman" w:cs="Times New Roman"/>
                <w:sz w:val="18"/>
                <w:szCs w:val="18"/>
              </w:rPr>
              <w:t>Wspomaganie samorządów gminnych i mieszkańców gmin we wdrażaniu uchwały antysmogowej.</w:t>
            </w:r>
          </w:p>
          <w:p w:rsidR="007778CB" w:rsidRPr="00030DD4" w:rsidRDefault="007B125C" w:rsidP="003E0E8E">
            <w:pPr>
              <w:pStyle w:val="akropkiwtabelach"/>
              <w:numPr>
                <w:ilvl w:val="0"/>
                <w:numId w:val="94"/>
              </w:numPr>
              <w:tabs>
                <w:tab w:val="clear" w:pos="284"/>
                <w:tab w:val="left" w:pos="176"/>
              </w:tabs>
              <w:spacing w:before="60" w:after="60"/>
              <w:ind w:left="176" w:right="-108" w:hanging="176"/>
              <w:rPr>
                <w:rFonts w:ascii="Times New Roman" w:hAnsi="Times New Roman" w:cs="Times New Roman"/>
                <w:sz w:val="18"/>
                <w:szCs w:val="18"/>
              </w:rPr>
            </w:pPr>
            <w:r w:rsidRPr="00030DD4">
              <w:rPr>
                <w:rFonts w:ascii="Times New Roman" w:hAnsi="Times New Roman" w:cs="Times New Roman"/>
                <w:sz w:val="18"/>
                <w:szCs w:val="18"/>
              </w:rPr>
              <w:t xml:space="preserve">Prowadzenie działań kontrolnych w zakresie przestrzegania uchwały antysmogowej. </w:t>
            </w:r>
          </w:p>
          <w:p w:rsidR="007778CB" w:rsidRPr="00030DD4" w:rsidRDefault="00422A35" w:rsidP="003E0E8E">
            <w:pPr>
              <w:pStyle w:val="akropkiwtabelach"/>
              <w:numPr>
                <w:ilvl w:val="0"/>
                <w:numId w:val="94"/>
              </w:numPr>
              <w:tabs>
                <w:tab w:val="clear" w:pos="284"/>
                <w:tab w:val="left" w:pos="176"/>
              </w:tabs>
              <w:spacing w:before="60" w:after="60"/>
              <w:ind w:left="176" w:right="-108" w:hanging="176"/>
              <w:rPr>
                <w:rFonts w:ascii="Times New Roman" w:hAnsi="Times New Roman" w:cs="Times New Roman"/>
                <w:sz w:val="18"/>
                <w:szCs w:val="16"/>
              </w:rPr>
            </w:pPr>
            <w:r w:rsidRPr="00030DD4">
              <w:rPr>
                <w:rFonts w:ascii="Times New Roman" w:hAnsi="Times New Roman" w:cs="Times New Roman"/>
                <w:sz w:val="18"/>
                <w:szCs w:val="18"/>
              </w:rPr>
              <w:t xml:space="preserve">Uwzględnianie </w:t>
            </w:r>
            <w:r w:rsidR="007778CB" w:rsidRPr="00030DD4">
              <w:rPr>
                <w:rFonts w:ascii="Times New Roman" w:hAnsi="Times New Roman" w:cs="Times New Roman"/>
                <w:sz w:val="18"/>
                <w:szCs w:val="18"/>
              </w:rPr>
              <w:t>w dokumentach planistycznych (mpzp, suikzp) zapisów umożliwiających</w:t>
            </w:r>
            <w:r w:rsidR="007778CB" w:rsidRPr="00030DD4">
              <w:rPr>
                <w:rFonts w:ascii="Times New Roman" w:hAnsi="Times New Roman" w:cs="Times New Roman"/>
                <w:sz w:val="18"/>
                <w:szCs w:val="16"/>
              </w:rPr>
              <w:t xml:space="preserve"> ogr</w:t>
            </w:r>
            <w:r w:rsidR="000C048F" w:rsidRPr="00030DD4">
              <w:rPr>
                <w:rFonts w:ascii="Times New Roman" w:hAnsi="Times New Roman" w:cs="Times New Roman"/>
                <w:sz w:val="18"/>
                <w:szCs w:val="16"/>
              </w:rPr>
              <w:t>aniczenie emisji zanieczyszczeń.</w:t>
            </w:r>
          </w:p>
          <w:p w:rsidR="007778CB" w:rsidRPr="00030DD4" w:rsidRDefault="00422A35" w:rsidP="003E0E8E">
            <w:pPr>
              <w:pStyle w:val="akropkiwtabelach"/>
              <w:numPr>
                <w:ilvl w:val="0"/>
                <w:numId w:val="94"/>
              </w:numPr>
              <w:tabs>
                <w:tab w:val="clear" w:pos="284"/>
                <w:tab w:val="left" w:pos="176"/>
              </w:tabs>
              <w:spacing w:before="60" w:after="60"/>
              <w:ind w:left="176" w:right="-108" w:hanging="176"/>
              <w:rPr>
                <w:rFonts w:ascii="Times New Roman" w:hAnsi="Times New Roman" w:cs="Times New Roman"/>
                <w:sz w:val="18"/>
                <w:szCs w:val="16"/>
              </w:rPr>
            </w:pPr>
            <w:r w:rsidRPr="00030DD4">
              <w:rPr>
                <w:rFonts w:ascii="Times New Roman" w:hAnsi="Times New Roman" w:cs="Times New Roman"/>
                <w:sz w:val="18"/>
                <w:szCs w:val="16"/>
              </w:rPr>
              <w:t xml:space="preserve">Kontrola </w:t>
            </w:r>
            <w:r w:rsidR="007778CB" w:rsidRPr="00030DD4">
              <w:rPr>
                <w:rFonts w:ascii="Times New Roman" w:hAnsi="Times New Roman" w:cs="Times New Roman"/>
                <w:sz w:val="18"/>
                <w:szCs w:val="16"/>
              </w:rPr>
              <w:t>przestrzegania zakazu spalania odpadów w piecach domowych</w:t>
            </w:r>
            <w:r w:rsidR="000C048F" w:rsidRPr="00030DD4">
              <w:rPr>
                <w:rFonts w:ascii="Times New Roman" w:eastAsia="Calibri" w:hAnsi="Times New Roman" w:cs="Times New Roman"/>
                <w:sz w:val="18"/>
                <w:szCs w:val="16"/>
              </w:rPr>
              <w:t>.</w:t>
            </w:r>
            <w:r w:rsidR="007778CB" w:rsidRPr="00030DD4">
              <w:rPr>
                <w:rFonts w:ascii="Times New Roman" w:eastAsia="Calibri" w:hAnsi="Times New Roman" w:cs="Times New Roman"/>
                <w:sz w:val="18"/>
                <w:szCs w:val="16"/>
              </w:rPr>
              <w:t xml:space="preserve"> </w:t>
            </w:r>
          </w:p>
          <w:p w:rsidR="007778CB" w:rsidRPr="00030DD4" w:rsidRDefault="00422A35" w:rsidP="003E0E8E">
            <w:pPr>
              <w:pStyle w:val="akropkiwtabelach"/>
              <w:numPr>
                <w:ilvl w:val="0"/>
                <w:numId w:val="94"/>
              </w:numPr>
              <w:tabs>
                <w:tab w:val="clear" w:pos="284"/>
                <w:tab w:val="left" w:pos="176"/>
              </w:tabs>
              <w:spacing w:before="60" w:after="60"/>
              <w:ind w:left="176" w:right="-108" w:hanging="176"/>
              <w:rPr>
                <w:rFonts w:ascii="Times New Roman" w:hAnsi="Times New Roman" w:cs="Times New Roman"/>
                <w:sz w:val="18"/>
                <w:szCs w:val="16"/>
              </w:rPr>
            </w:pPr>
            <w:r w:rsidRPr="00030DD4">
              <w:rPr>
                <w:rFonts w:ascii="Times New Roman" w:hAnsi="Times New Roman" w:cs="Times New Roman"/>
                <w:sz w:val="18"/>
                <w:szCs w:val="16"/>
              </w:rPr>
              <w:t xml:space="preserve">Prowadzenie </w:t>
            </w:r>
            <w:r w:rsidR="007778CB" w:rsidRPr="00030DD4">
              <w:rPr>
                <w:rFonts w:ascii="Times New Roman" w:hAnsi="Times New Roman" w:cs="Times New Roman"/>
                <w:sz w:val="18"/>
                <w:szCs w:val="16"/>
              </w:rPr>
              <w:t>akcji informacyjnych i edukacyjnych w zakresie ochrony powietrza oraz kampanii promujących gospodarkę niskoemisyjną,</w:t>
            </w:r>
            <w:r w:rsidR="000C048F" w:rsidRPr="00030DD4">
              <w:rPr>
                <w:rFonts w:ascii="Times New Roman" w:hAnsi="Times New Roman" w:cs="Times New Roman"/>
                <w:sz w:val="18"/>
                <w:szCs w:val="16"/>
              </w:rPr>
              <w:t xml:space="preserve"> w tym promujących stosowanie w </w:t>
            </w:r>
            <w:r w:rsidR="007778CB" w:rsidRPr="00030DD4">
              <w:rPr>
                <w:rFonts w:ascii="Times New Roman" w:hAnsi="Times New Roman" w:cs="Times New Roman"/>
                <w:sz w:val="18"/>
                <w:szCs w:val="16"/>
              </w:rPr>
              <w:t xml:space="preserve">budownictwie </w:t>
            </w:r>
            <w:r w:rsidRPr="00030DD4">
              <w:rPr>
                <w:rFonts w:ascii="Times New Roman" w:hAnsi="Times New Roman" w:cs="Times New Roman"/>
                <w:sz w:val="18"/>
                <w:szCs w:val="16"/>
              </w:rPr>
              <w:t xml:space="preserve">indywidualnym mikroinstalacji </w:t>
            </w:r>
            <w:r w:rsidR="007778CB" w:rsidRPr="00030DD4">
              <w:rPr>
                <w:rFonts w:ascii="Times New Roman" w:hAnsi="Times New Roman" w:cs="Times New Roman"/>
                <w:sz w:val="18"/>
                <w:szCs w:val="16"/>
              </w:rPr>
              <w:t xml:space="preserve">OZE, </w:t>
            </w:r>
            <w:r w:rsidR="000C048F" w:rsidRPr="00030DD4">
              <w:rPr>
                <w:rFonts w:ascii="Times New Roman" w:hAnsi="Times New Roman" w:cs="Times New Roman"/>
                <w:sz w:val="18"/>
                <w:szCs w:val="16"/>
              </w:rPr>
              <w:t>budownictwa energooszczędnego i </w:t>
            </w:r>
            <w:r w:rsidR="007778CB" w:rsidRPr="00030DD4">
              <w:rPr>
                <w:rFonts w:ascii="Times New Roman" w:hAnsi="Times New Roman" w:cs="Times New Roman"/>
                <w:sz w:val="18"/>
                <w:szCs w:val="16"/>
              </w:rPr>
              <w:t>pasywnego oraz korzy</w:t>
            </w:r>
            <w:r w:rsidR="000C048F" w:rsidRPr="00030DD4">
              <w:rPr>
                <w:rFonts w:ascii="Times New Roman" w:hAnsi="Times New Roman" w:cs="Times New Roman"/>
                <w:sz w:val="18"/>
                <w:szCs w:val="16"/>
              </w:rPr>
              <w:t>stanie z transportu publicznego.</w:t>
            </w:r>
          </w:p>
          <w:p w:rsidR="008911B0" w:rsidRPr="00030DD4" w:rsidRDefault="007C459F" w:rsidP="003E0E8E">
            <w:pPr>
              <w:pStyle w:val="akropkiwtabelach"/>
              <w:numPr>
                <w:ilvl w:val="0"/>
                <w:numId w:val="94"/>
              </w:numPr>
              <w:tabs>
                <w:tab w:val="clear" w:pos="284"/>
                <w:tab w:val="left" w:pos="176"/>
              </w:tabs>
              <w:spacing w:before="60" w:after="60"/>
              <w:ind w:left="176" w:right="-108" w:hanging="176"/>
              <w:rPr>
                <w:rFonts w:ascii="Times New Roman" w:hAnsi="Times New Roman" w:cs="Times New Roman"/>
                <w:sz w:val="18"/>
                <w:szCs w:val="16"/>
              </w:rPr>
            </w:pPr>
            <w:r w:rsidRPr="00030DD4">
              <w:rPr>
                <w:rFonts w:ascii="Times New Roman" w:hAnsi="Times New Roman" w:cs="Times New Roman"/>
                <w:sz w:val="18"/>
                <w:szCs w:val="16"/>
              </w:rPr>
              <w:t>Krótkoterminowe prognozowanie jakości powietrza na potrzeby określania ryzyka przekroczenia poziomów alarmowych dopuszczalnych docelowych substancji w powietrzu.</w:t>
            </w:r>
          </w:p>
        </w:tc>
      </w:tr>
      <w:tr w:rsidR="007778CB" w:rsidRPr="000B20A0" w:rsidTr="000C048F">
        <w:trPr>
          <w:trHeight w:val="246"/>
        </w:trPr>
        <w:tc>
          <w:tcPr>
            <w:tcW w:w="2410" w:type="dxa"/>
          </w:tcPr>
          <w:p w:rsidR="007778CB" w:rsidRPr="000B20A0" w:rsidRDefault="006D3561" w:rsidP="003E0E8E">
            <w:pPr>
              <w:pStyle w:val="numerowaniewtabkierint"/>
              <w:numPr>
                <w:ilvl w:val="0"/>
                <w:numId w:val="0"/>
              </w:numPr>
              <w:tabs>
                <w:tab w:val="clear" w:pos="0"/>
                <w:tab w:val="clear" w:pos="317"/>
              </w:tabs>
              <w:ind w:left="176" w:hanging="176"/>
              <w:rPr>
                <w:rFonts w:ascii="Times New Roman" w:hAnsi="Times New Roman" w:cs="Times New Roman"/>
                <w:sz w:val="18"/>
                <w:szCs w:val="18"/>
              </w:rPr>
            </w:pPr>
            <w:r w:rsidRPr="000B20A0">
              <w:rPr>
                <w:b w:val="0"/>
              </w:rPr>
              <w:br w:type="page"/>
            </w:r>
            <w:r w:rsidR="00422A35" w:rsidRPr="000B20A0">
              <w:rPr>
                <w:rFonts w:ascii="Times New Roman" w:hAnsi="Times New Roman"/>
                <w:sz w:val="18"/>
                <w:szCs w:val="18"/>
              </w:rPr>
              <w:t xml:space="preserve">2. </w:t>
            </w:r>
            <w:r w:rsidR="007778CB" w:rsidRPr="000B20A0">
              <w:rPr>
                <w:rFonts w:ascii="Times New Roman" w:hAnsi="Times New Roman"/>
                <w:sz w:val="18"/>
                <w:szCs w:val="18"/>
              </w:rPr>
              <w:t>Poprawa efektywności energetycznej i ograniczanie emisji niskiej z  sektora komunalno-bytowego</w:t>
            </w:r>
            <w:r w:rsidR="00422A35" w:rsidRPr="000B20A0">
              <w:rPr>
                <w:rFonts w:ascii="Times New Roman" w:hAnsi="Times New Roman"/>
                <w:sz w:val="18"/>
                <w:szCs w:val="18"/>
              </w:rPr>
              <w:t>.</w:t>
            </w:r>
          </w:p>
        </w:tc>
        <w:tc>
          <w:tcPr>
            <w:tcW w:w="7088" w:type="dxa"/>
          </w:tcPr>
          <w:p w:rsidR="007778CB" w:rsidRPr="00030DD4"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8"/>
              </w:rPr>
            </w:pPr>
            <w:r w:rsidRPr="00030DD4">
              <w:rPr>
                <w:rFonts w:ascii="Times New Roman" w:hAnsi="Times New Roman" w:cs="Times New Roman"/>
                <w:sz w:val="18"/>
                <w:szCs w:val="18"/>
              </w:rPr>
              <w:t xml:space="preserve">Rozbudowa </w:t>
            </w:r>
            <w:r w:rsidR="007778CB" w:rsidRPr="00030DD4">
              <w:rPr>
                <w:rFonts w:ascii="Times New Roman" w:hAnsi="Times New Roman" w:cs="Times New Roman"/>
                <w:sz w:val="18"/>
                <w:szCs w:val="18"/>
              </w:rPr>
              <w:t>sieci gazowej i zwiększanie liczby nowych</w:t>
            </w:r>
            <w:r w:rsidRPr="00030DD4">
              <w:rPr>
                <w:rFonts w:ascii="Times New Roman" w:hAnsi="Times New Roman" w:cs="Times New Roman"/>
                <w:sz w:val="18"/>
                <w:szCs w:val="18"/>
              </w:rPr>
              <w:t xml:space="preserve"> odbiorców dla celów grzewczych.</w:t>
            </w:r>
          </w:p>
          <w:p w:rsidR="007778CB" w:rsidRPr="00030DD4"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8"/>
              </w:rPr>
            </w:pPr>
            <w:r w:rsidRPr="00030DD4">
              <w:rPr>
                <w:rFonts w:ascii="Times New Roman" w:hAnsi="Times New Roman" w:cs="Times New Roman"/>
                <w:sz w:val="18"/>
                <w:szCs w:val="18"/>
              </w:rPr>
              <w:t xml:space="preserve">Wspieranie </w:t>
            </w:r>
            <w:r w:rsidR="00EC4987" w:rsidRPr="00030DD4">
              <w:rPr>
                <w:rFonts w:ascii="Times New Roman" w:hAnsi="Times New Roman" w:cs="Times New Roman"/>
                <w:sz w:val="18"/>
                <w:szCs w:val="18"/>
              </w:rPr>
              <w:t>modernizacji i wymiany nisko</w:t>
            </w:r>
            <w:r w:rsidR="007778CB" w:rsidRPr="00030DD4">
              <w:rPr>
                <w:rFonts w:ascii="Times New Roman" w:hAnsi="Times New Roman" w:cs="Times New Roman"/>
                <w:sz w:val="18"/>
                <w:szCs w:val="18"/>
              </w:rPr>
              <w:t xml:space="preserve">sprawnych źródeł spalania w sektorze komunalno-bytowym na wysokosprawne i niskoemisyjne oraz zmiana czynnika grzewczego </w:t>
            </w:r>
            <w:r w:rsidRPr="00030DD4">
              <w:rPr>
                <w:rFonts w:ascii="Times New Roman" w:hAnsi="Times New Roman" w:cs="Times New Roman"/>
                <w:sz w:val="18"/>
                <w:szCs w:val="18"/>
              </w:rPr>
              <w:t>w obiektach sektora publicznego</w:t>
            </w:r>
            <w:r w:rsidR="004A63CC" w:rsidRPr="00030DD4">
              <w:rPr>
                <w:rFonts w:ascii="Times New Roman" w:hAnsi="Times New Roman" w:cs="Times New Roman"/>
                <w:sz w:val="18"/>
                <w:szCs w:val="18"/>
              </w:rPr>
              <w:t>.</w:t>
            </w:r>
          </w:p>
          <w:p w:rsidR="007778CB" w:rsidRPr="00030DD4"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8"/>
              </w:rPr>
            </w:pPr>
            <w:r w:rsidRPr="00030DD4">
              <w:rPr>
                <w:rFonts w:ascii="Times New Roman" w:hAnsi="Times New Roman" w:cs="Times New Roman"/>
                <w:sz w:val="18"/>
                <w:szCs w:val="18"/>
              </w:rPr>
              <w:t xml:space="preserve">Rozwój </w:t>
            </w:r>
            <w:r w:rsidR="007778CB" w:rsidRPr="00030DD4">
              <w:rPr>
                <w:rFonts w:ascii="Times New Roman" w:hAnsi="Times New Roman" w:cs="Times New Roman"/>
                <w:sz w:val="18"/>
                <w:szCs w:val="18"/>
              </w:rPr>
              <w:t>systemów centralnego zaopatrzenia w ciepło poprzez rozbudowę sieci ciepłowniczych oraz zwiększanie liczby nowych p</w:t>
            </w:r>
            <w:r w:rsidRPr="00030DD4">
              <w:rPr>
                <w:rFonts w:ascii="Times New Roman" w:hAnsi="Times New Roman" w:cs="Times New Roman"/>
                <w:sz w:val="18"/>
                <w:szCs w:val="18"/>
              </w:rPr>
              <w:t>odłączeń (obiektów budowlanych).</w:t>
            </w:r>
          </w:p>
          <w:p w:rsidR="007778CB" w:rsidRPr="00030DD4"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8"/>
              </w:rPr>
            </w:pPr>
            <w:r w:rsidRPr="00030DD4">
              <w:rPr>
                <w:rFonts w:ascii="Times New Roman" w:hAnsi="Times New Roman" w:cs="Times New Roman"/>
                <w:sz w:val="18"/>
                <w:szCs w:val="18"/>
              </w:rPr>
              <w:t xml:space="preserve">Termomodernizacje </w:t>
            </w:r>
            <w:r w:rsidR="007778CB" w:rsidRPr="00030DD4">
              <w:rPr>
                <w:rFonts w:ascii="Times New Roman" w:hAnsi="Times New Roman" w:cs="Times New Roman"/>
                <w:sz w:val="18"/>
                <w:szCs w:val="18"/>
              </w:rPr>
              <w:t>i termorenowacje obiektów budowlanych użyteczności publi</w:t>
            </w:r>
            <w:r w:rsidRPr="00030DD4">
              <w:rPr>
                <w:rFonts w:ascii="Times New Roman" w:hAnsi="Times New Roman" w:cs="Times New Roman"/>
                <w:sz w:val="18"/>
                <w:szCs w:val="18"/>
              </w:rPr>
              <w:t>cznej i zbiorowego zamieszkania.</w:t>
            </w:r>
          </w:p>
          <w:p w:rsidR="007778CB" w:rsidRPr="00030DD4"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8"/>
              </w:rPr>
            </w:pPr>
            <w:r w:rsidRPr="00030DD4">
              <w:rPr>
                <w:rFonts w:ascii="Times New Roman" w:hAnsi="Times New Roman" w:cs="Times New Roman"/>
                <w:sz w:val="18"/>
                <w:szCs w:val="18"/>
              </w:rPr>
              <w:t xml:space="preserve">Realizacja </w:t>
            </w:r>
            <w:r w:rsidR="007778CB" w:rsidRPr="00030DD4">
              <w:rPr>
                <w:rFonts w:ascii="Times New Roman" w:hAnsi="Times New Roman" w:cs="Times New Roman"/>
                <w:sz w:val="18"/>
                <w:szCs w:val="18"/>
              </w:rPr>
              <w:t>ogólnokrajow</w:t>
            </w:r>
            <w:r w:rsidRPr="00030DD4">
              <w:rPr>
                <w:rFonts w:ascii="Times New Roman" w:hAnsi="Times New Roman" w:cs="Times New Roman"/>
                <w:sz w:val="18"/>
                <w:szCs w:val="18"/>
              </w:rPr>
              <w:t>ego programu „Czyste powietrze”.</w:t>
            </w:r>
          </w:p>
          <w:p w:rsidR="007778CB" w:rsidRPr="00030DD4"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8"/>
              </w:rPr>
            </w:pPr>
            <w:r w:rsidRPr="00030DD4">
              <w:rPr>
                <w:rFonts w:ascii="Times New Roman" w:hAnsi="Times New Roman" w:cs="Times New Roman"/>
                <w:sz w:val="18"/>
                <w:szCs w:val="18"/>
              </w:rPr>
              <w:t xml:space="preserve">Modernizacja </w:t>
            </w:r>
            <w:r w:rsidR="007778CB" w:rsidRPr="00030DD4">
              <w:rPr>
                <w:rFonts w:ascii="Times New Roman" w:hAnsi="Times New Roman" w:cs="Times New Roman"/>
                <w:sz w:val="18"/>
                <w:szCs w:val="18"/>
              </w:rPr>
              <w:t>energetyczna budynków SP ZOZ Jarosław – Poprawa efektywności energetycznej budynków szpitala</w:t>
            </w:r>
            <w:r w:rsidRPr="00030DD4">
              <w:rPr>
                <w:rFonts w:ascii="Times New Roman" w:hAnsi="Times New Roman" w:cs="Times New Roman"/>
                <w:sz w:val="18"/>
                <w:szCs w:val="18"/>
              </w:rPr>
              <w:t>.</w:t>
            </w:r>
          </w:p>
        </w:tc>
      </w:tr>
      <w:tr w:rsidR="007778CB" w:rsidRPr="000B20A0" w:rsidTr="000C048F">
        <w:trPr>
          <w:trHeight w:val="246"/>
        </w:trPr>
        <w:tc>
          <w:tcPr>
            <w:tcW w:w="2410" w:type="dxa"/>
          </w:tcPr>
          <w:p w:rsidR="007778CB" w:rsidRPr="000B20A0" w:rsidRDefault="000C048F" w:rsidP="003E0E8E">
            <w:pPr>
              <w:pStyle w:val="numerowaniewtabkierint"/>
              <w:numPr>
                <w:ilvl w:val="0"/>
                <w:numId w:val="0"/>
              </w:numPr>
              <w:tabs>
                <w:tab w:val="clear" w:pos="0"/>
                <w:tab w:val="clear" w:pos="317"/>
              </w:tabs>
              <w:ind w:left="176" w:hanging="176"/>
              <w:rPr>
                <w:rFonts w:ascii="Times New Roman" w:hAnsi="Times New Roman" w:cs="Times New Roman"/>
                <w:sz w:val="18"/>
                <w:szCs w:val="18"/>
              </w:rPr>
            </w:pPr>
            <w:r w:rsidRPr="000B20A0">
              <w:rPr>
                <w:rFonts w:ascii="Times New Roman" w:hAnsi="Times New Roman" w:cs="Times New Roman"/>
                <w:sz w:val="18"/>
                <w:szCs w:val="18"/>
              </w:rPr>
              <w:t xml:space="preserve">3. </w:t>
            </w:r>
            <w:r w:rsidR="007778CB" w:rsidRPr="000B20A0">
              <w:rPr>
                <w:rFonts w:ascii="Times New Roman" w:hAnsi="Times New Roman" w:cs="Times New Roman"/>
                <w:sz w:val="18"/>
                <w:szCs w:val="18"/>
              </w:rPr>
              <w:t xml:space="preserve">Wpieranie inwestycji ograniczających emisję </w:t>
            </w:r>
            <w:r w:rsidR="007778CB" w:rsidRPr="000B20A0">
              <w:rPr>
                <w:rFonts w:ascii="Times New Roman" w:hAnsi="Times New Roman"/>
                <w:sz w:val="18"/>
                <w:szCs w:val="18"/>
              </w:rPr>
              <w:t>komunikacyjną</w:t>
            </w:r>
            <w:r w:rsidR="007778CB" w:rsidRPr="000B20A0">
              <w:rPr>
                <w:rFonts w:ascii="Times New Roman" w:hAnsi="Times New Roman" w:cs="Times New Roman"/>
                <w:sz w:val="18"/>
                <w:szCs w:val="18"/>
              </w:rPr>
              <w:t>, w tym dotyczących niskoemisyjnego taboru oraz infrastruktury transportu publicznego</w:t>
            </w:r>
            <w:r w:rsidRPr="000B20A0">
              <w:rPr>
                <w:rFonts w:ascii="Times New Roman" w:hAnsi="Times New Roman" w:cs="Times New Roman"/>
                <w:sz w:val="18"/>
                <w:szCs w:val="18"/>
              </w:rPr>
              <w:t>.</w:t>
            </w:r>
          </w:p>
        </w:tc>
        <w:tc>
          <w:tcPr>
            <w:tcW w:w="7088" w:type="dxa"/>
          </w:tcPr>
          <w:p w:rsidR="007778CB" w:rsidRPr="00030DD4"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8"/>
              </w:rPr>
            </w:pPr>
            <w:r w:rsidRPr="00030DD4">
              <w:rPr>
                <w:rFonts w:ascii="Times New Roman" w:hAnsi="Times New Roman" w:cs="Times New Roman"/>
                <w:sz w:val="18"/>
                <w:szCs w:val="18"/>
              </w:rPr>
              <w:t xml:space="preserve">Remonty </w:t>
            </w:r>
            <w:r w:rsidR="007778CB" w:rsidRPr="00030DD4">
              <w:rPr>
                <w:rFonts w:ascii="Times New Roman" w:hAnsi="Times New Roman" w:cs="Times New Roman"/>
                <w:sz w:val="18"/>
                <w:szCs w:val="18"/>
              </w:rPr>
              <w:t>nawierzchni dróg, przebudowa wraz z modernizacją istniejących połączeń komunikacyjnych, w tym przebud</w:t>
            </w:r>
            <w:r w:rsidRPr="00030DD4">
              <w:rPr>
                <w:rFonts w:ascii="Times New Roman" w:hAnsi="Times New Roman" w:cs="Times New Roman"/>
                <w:sz w:val="18"/>
                <w:szCs w:val="18"/>
              </w:rPr>
              <w:t>owa ulic o małej przepustowości.</w:t>
            </w:r>
          </w:p>
          <w:p w:rsidR="007778CB" w:rsidRPr="00030DD4"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8"/>
              </w:rPr>
            </w:pPr>
            <w:r w:rsidRPr="00030DD4">
              <w:rPr>
                <w:rFonts w:ascii="Times New Roman" w:hAnsi="Times New Roman" w:cs="Times New Roman"/>
                <w:sz w:val="18"/>
                <w:szCs w:val="18"/>
              </w:rPr>
              <w:t xml:space="preserve">Budowa </w:t>
            </w:r>
            <w:r w:rsidR="007778CB" w:rsidRPr="00030DD4">
              <w:rPr>
                <w:rFonts w:ascii="Times New Roman" w:hAnsi="Times New Roman" w:cs="Times New Roman"/>
                <w:sz w:val="18"/>
                <w:szCs w:val="18"/>
              </w:rPr>
              <w:t>obwodnic mi</w:t>
            </w:r>
            <w:r w:rsidRPr="00030DD4">
              <w:rPr>
                <w:rFonts w:ascii="Times New Roman" w:hAnsi="Times New Roman" w:cs="Times New Roman"/>
                <w:sz w:val="18"/>
                <w:szCs w:val="18"/>
              </w:rPr>
              <w:t>ast oraz nowych odcinków dróg.</w:t>
            </w:r>
          </w:p>
          <w:p w:rsidR="007778CB" w:rsidRPr="00030DD4"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8"/>
              </w:rPr>
            </w:pPr>
            <w:r w:rsidRPr="00030DD4">
              <w:rPr>
                <w:rFonts w:ascii="Times New Roman" w:hAnsi="Times New Roman" w:cs="Times New Roman"/>
                <w:sz w:val="18"/>
                <w:szCs w:val="18"/>
              </w:rPr>
              <w:t>Realizacja parkingów typu „parkuj i jedź”.</w:t>
            </w:r>
          </w:p>
          <w:p w:rsidR="007778CB" w:rsidRPr="00030DD4"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8"/>
              </w:rPr>
            </w:pPr>
            <w:r w:rsidRPr="00030DD4">
              <w:rPr>
                <w:rFonts w:ascii="Times New Roman" w:hAnsi="Times New Roman" w:cs="Times New Roman"/>
                <w:sz w:val="18"/>
                <w:szCs w:val="18"/>
              </w:rPr>
              <w:t xml:space="preserve">Tworzenie </w:t>
            </w:r>
            <w:r w:rsidR="007778CB" w:rsidRPr="00030DD4">
              <w:rPr>
                <w:rFonts w:ascii="Times New Roman" w:hAnsi="Times New Roman" w:cs="Times New Roman"/>
                <w:sz w:val="18"/>
                <w:szCs w:val="18"/>
              </w:rPr>
              <w:t>warunków do rozwoju ruchu rowerowego poprzez rozbu</w:t>
            </w:r>
            <w:r w:rsidRPr="00030DD4">
              <w:rPr>
                <w:rFonts w:ascii="Times New Roman" w:hAnsi="Times New Roman" w:cs="Times New Roman"/>
                <w:sz w:val="18"/>
                <w:szCs w:val="18"/>
              </w:rPr>
              <w:t>dowę systemu ścieżek rowerowych.</w:t>
            </w:r>
          </w:p>
          <w:p w:rsidR="007778CB" w:rsidRPr="00030DD4"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8"/>
              </w:rPr>
            </w:pPr>
            <w:r w:rsidRPr="00030DD4">
              <w:rPr>
                <w:rFonts w:ascii="Times New Roman" w:hAnsi="Times New Roman" w:cs="Times New Roman"/>
                <w:sz w:val="18"/>
                <w:szCs w:val="18"/>
              </w:rPr>
              <w:t xml:space="preserve">Przygotowanie </w:t>
            </w:r>
            <w:r w:rsidR="007778CB" w:rsidRPr="00030DD4">
              <w:rPr>
                <w:rFonts w:ascii="Times New Roman" w:hAnsi="Times New Roman" w:cs="Times New Roman"/>
                <w:sz w:val="18"/>
                <w:szCs w:val="18"/>
              </w:rPr>
              <w:t xml:space="preserve">dokumentacji technicznej i projektowej niezbędnej do rozbudowy sieci turystycznych tras rowerowych na terenie Bieszczad i włączenie ich do szlaku </w:t>
            </w:r>
            <w:r w:rsidR="007778CB" w:rsidRPr="00030DD4">
              <w:rPr>
                <w:rFonts w:ascii="Times New Roman" w:hAnsi="Times New Roman" w:cs="Times New Roman"/>
                <w:i/>
                <w:sz w:val="18"/>
                <w:szCs w:val="18"/>
              </w:rPr>
              <w:t>Green Velo</w:t>
            </w:r>
            <w:r w:rsidRPr="00030DD4">
              <w:rPr>
                <w:rFonts w:ascii="Times New Roman" w:hAnsi="Times New Roman" w:cs="Times New Roman"/>
                <w:i/>
                <w:sz w:val="18"/>
                <w:szCs w:val="18"/>
              </w:rPr>
              <w:t>.</w:t>
            </w:r>
          </w:p>
          <w:p w:rsidR="007778CB" w:rsidRPr="00030DD4"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8"/>
              </w:rPr>
            </w:pPr>
            <w:r w:rsidRPr="00030DD4">
              <w:rPr>
                <w:rFonts w:ascii="Times New Roman" w:hAnsi="Times New Roman" w:cs="Times New Roman"/>
                <w:sz w:val="18"/>
                <w:szCs w:val="18"/>
              </w:rPr>
              <w:t xml:space="preserve">Czyszczenie </w:t>
            </w:r>
            <w:r w:rsidR="007778CB" w:rsidRPr="00030DD4">
              <w:rPr>
                <w:rFonts w:ascii="Times New Roman" w:hAnsi="Times New Roman" w:cs="Times New Roman"/>
                <w:sz w:val="18"/>
                <w:szCs w:val="18"/>
              </w:rPr>
              <w:t>nawierzchni ulic i urządzeń odwadniających w ciągu dróg na terenie województwa podkarpackiego – oczyszczenie nawierzchni dróg oraz usunięcie zebranych zanieczysz</w:t>
            </w:r>
            <w:r w:rsidRPr="00030DD4">
              <w:rPr>
                <w:rFonts w:ascii="Times New Roman" w:hAnsi="Times New Roman" w:cs="Times New Roman"/>
                <w:sz w:val="18"/>
                <w:szCs w:val="18"/>
              </w:rPr>
              <w:t>czeń.</w:t>
            </w:r>
          </w:p>
          <w:p w:rsidR="007778CB" w:rsidRPr="00030DD4"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8"/>
              </w:rPr>
            </w:pPr>
            <w:r w:rsidRPr="00030DD4">
              <w:rPr>
                <w:rFonts w:ascii="Times New Roman" w:hAnsi="Times New Roman" w:cs="Times New Roman"/>
                <w:sz w:val="18"/>
                <w:szCs w:val="18"/>
              </w:rPr>
              <w:t xml:space="preserve">Realizacja </w:t>
            </w:r>
            <w:r w:rsidR="007778CB" w:rsidRPr="00030DD4">
              <w:rPr>
                <w:rFonts w:ascii="Times New Roman" w:hAnsi="Times New Roman" w:cs="Times New Roman"/>
                <w:sz w:val="18"/>
                <w:szCs w:val="18"/>
              </w:rPr>
              <w:t>energooszczędnych system</w:t>
            </w:r>
            <w:r w:rsidRPr="00030DD4">
              <w:rPr>
                <w:rFonts w:ascii="Times New Roman" w:hAnsi="Times New Roman" w:cs="Times New Roman"/>
                <w:sz w:val="18"/>
                <w:szCs w:val="18"/>
              </w:rPr>
              <w:t>ów oświetlenia dróg publicznych.</w:t>
            </w:r>
          </w:p>
          <w:p w:rsidR="007778CB" w:rsidRPr="00030DD4"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8"/>
              </w:rPr>
            </w:pPr>
            <w:r w:rsidRPr="00030DD4">
              <w:rPr>
                <w:rFonts w:ascii="Times New Roman" w:hAnsi="Times New Roman" w:cs="Times New Roman"/>
                <w:sz w:val="18"/>
                <w:szCs w:val="18"/>
              </w:rPr>
              <w:t xml:space="preserve">Wymiana </w:t>
            </w:r>
            <w:r w:rsidR="007778CB" w:rsidRPr="00030DD4">
              <w:rPr>
                <w:rFonts w:ascii="Times New Roman" w:hAnsi="Times New Roman" w:cs="Times New Roman"/>
                <w:sz w:val="18"/>
                <w:szCs w:val="18"/>
              </w:rPr>
              <w:t>taboru komunikacji miejs</w:t>
            </w:r>
            <w:r w:rsidRPr="00030DD4">
              <w:rPr>
                <w:rFonts w:ascii="Times New Roman" w:hAnsi="Times New Roman" w:cs="Times New Roman"/>
                <w:sz w:val="18"/>
                <w:szCs w:val="18"/>
              </w:rPr>
              <w:t>kiej na jednostki niskoemisyjne.</w:t>
            </w:r>
          </w:p>
          <w:p w:rsidR="007778CB" w:rsidRPr="00030DD4"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8"/>
              </w:rPr>
            </w:pPr>
            <w:r w:rsidRPr="00030DD4">
              <w:rPr>
                <w:rFonts w:ascii="Times New Roman" w:hAnsi="Times New Roman" w:cs="Times New Roman"/>
                <w:sz w:val="18"/>
                <w:szCs w:val="18"/>
              </w:rPr>
              <w:t xml:space="preserve">Tworzenie </w:t>
            </w:r>
            <w:r w:rsidR="0077579D" w:rsidRPr="00030DD4">
              <w:rPr>
                <w:rFonts w:ascii="Times New Roman" w:hAnsi="Times New Roman" w:cs="Times New Roman"/>
                <w:sz w:val="18"/>
                <w:szCs w:val="18"/>
              </w:rPr>
              <w:t>warunków dla zwiększenia</w:t>
            </w:r>
            <w:r w:rsidR="007778CB" w:rsidRPr="00030DD4">
              <w:rPr>
                <w:rFonts w:ascii="Times New Roman" w:hAnsi="Times New Roman" w:cs="Times New Roman"/>
                <w:sz w:val="18"/>
                <w:szCs w:val="18"/>
              </w:rPr>
              <w:t xml:space="preserve"> wykorzystania transportu zbiorowego w województwie poprzez usprawnienie jego funkc</w:t>
            </w:r>
            <w:r w:rsidRPr="00030DD4">
              <w:rPr>
                <w:rFonts w:ascii="Times New Roman" w:hAnsi="Times New Roman" w:cs="Times New Roman"/>
                <w:sz w:val="18"/>
                <w:szCs w:val="18"/>
              </w:rPr>
              <w:t>jonowania.</w:t>
            </w:r>
          </w:p>
          <w:p w:rsidR="007778CB" w:rsidRPr="00030DD4"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8"/>
              </w:rPr>
            </w:pPr>
            <w:r w:rsidRPr="00030DD4">
              <w:rPr>
                <w:rFonts w:ascii="Times New Roman" w:hAnsi="Times New Roman" w:cs="Times New Roman"/>
                <w:sz w:val="18"/>
                <w:szCs w:val="18"/>
              </w:rPr>
              <w:t xml:space="preserve">Budowa </w:t>
            </w:r>
            <w:r w:rsidR="007778CB" w:rsidRPr="00030DD4">
              <w:rPr>
                <w:rFonts w:ascii="Times New Roman" w:hAnsi="Times New Roman" w:cs="Times New Roman"/>
                <w:sz w:val="18"/>
                <w:szCs w:val="18"/>
              </w:rPr>
              <w:t>Podmiejskiej Kolei Aglomeracyjnej – PKA Zakup taboru wraz</w:t>
            </w:r>
            <w:r w:rsidRPr="00030DD4">
              <w:rPr>
                <w:rFonts w:ascii="Times New Roman" w:hAnsi="Times New Roman" w:cs="Times New Roman"/>
                <w:sz w:val="18"/>
                <w:szCs w:val="18"/>
              </w:rPr>
              <w:t xml:space="preserve"> z budową zaplecza technicznego.</w:t>
            </w:r>
          </w:p>
          <w:p w:rsidR="007778CB" w:rsidRPr="00030DD4"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6"/>
                <w:szCs w:val="18"/>
              </w:rPr>
            </w:pPr>
            <w:r w:rsidRPr="00030DD4">
              <w:rPr>
                <w:rFonts w:ascii="Times New Roman" w:hAnsi="Times New Roman" w:cs="Times New Roman"/>
                <w:sz w:val="18"/>
                <w:szCs w:val="18"/>
              </w:rPr>
              <w:t xml:space="preserve">Opracowanie </w:t>
            </w:r>
            <w:r w:rsidR="007778CB" w:rsidRPr="00030DD4">
              <w:rPr>
                <w:rFonts w:ascii="Times New Roman" w:hAnsi="Times New Roman" w:cs="Times New Roman"/>
                <w:sz w:val="18"/>
                <w:szCs w:val="18"/>
              </w:rPr>
              <w:t>i wdrażanie strategii na rzecz elektromobilności</w:t>
            </w:r>
            <w:r w:rsidRPr="00030DD4">
              <w:rPr>
                <w:rFonts w:ascii="Times New Roman" w:hAnsi="Times New Roman" w:cs="Times New Roman"/>
                <w:sz w:val="18"/>
                <w:szCs w:val="18"/>
              </w:rPr>
              <w:t>.</w:t>
            </w:r>
          </w:p>
        </w:tc>
      </w:tr>
      <w:tr w:rsidR="007778CB" w:rsidRPr="000B20A0" w:rsidTr="000C048F">
        <w:trPr>
          <w:trHeight w:val="246"/>
        </w:trPr>
        <w:tc>
          <w:tcPr>
            <w:tcW w:w="2410" w:type="dxa"/>
          </w:tcPr>
          <w:p w:rsidR="007778CB" w:rsidRPr="000B20A0" w:rsidRDefault="000C048F" w:rsidP="003E0E8E">
            <w:pPr>
              <w:pStyle w:val="numerowaniewtabkierint"/>
              <w:numPr>
                <w:ilvl w:val="0"/>
                <w:numId w:val="0"/>
              </w:numPr>
              <w:tabs>
                <w:tab w:val="clear" w:pos="0"/>
                <w:tab w:val="clear" w:pos="317"/>
              </w:tabs>
              <w:ind w:left="176" w:hanging="176"/>
              <w:rPr>
                <w:rFonts w:ascii="Times New Roman" w:hAnsi="Times New Roman" w:cs="Times New Roman"/>
                <w:sz w:val="18"/>
                <w:szCs w:val="16"/>
              </w:rPr>
            </w:pPr>
            <w:r w:rsidRPr="000B20A0">
              <w:rPr>
                <w:rFonts w:ascii="Times New Roman" w:hAnsi="Times New Roman" w:cs="Times New Roman"/>
                <w:sz w:val="18"/>
                <w:szCs w:val="16"/>
              </w:rPr>
              <w:t xml:space="preserve">4. </w:t>
            </w:r>
            <w:r w:rsidR="007778CB" w:rsidRPr="000B20A0">
              <w:rPr>
                <w:rFonts w:ascii="Times New Roman" w:hAnsi="Times New Roman" w:cs="Times New Roman"/>
                <w:sz w:val="18"/>
                <w:szCs w:val="16"/>
              </w:rPr>
              <w:t xml:space="preserve">Redukcja punktowej emisji </w:t>
            </w:r>
            <w:r w:rsidR="007778CB" w:rsidRPr="000B20A0">
              <w:rPr>
                <w:rFonts w:ascii="Times New Roman" w:hAnsi="Times New Roman" w:cs="Times New Roman"/>
                <w:sz w:val="18"/>
                <w:szCs w:val="18"/>
              </w:rPr>
              <w:t>zanieczyszczeń</w:t>
            </w:r>
            <w:r w:rsidRPr="000B20A0">
              <w:rPr>
                <w:rFonts w:ascii="Times New Roman" w:hAnsi="Times New Roman" w:cs="Times New Roman"/>
                <w:sz w:val="18"/>
                <w:szCs w:val="16"/>
              </w:rPr>
              <w:t>, w </w:t>
            </w:r>
            <w:r w:rsidR="007778CB" w:rsidRPr="000B20A0">
              <w:rPr>
                <w:rFonts w:ascii="Times New Roman" w:hAnsi="Times New Roman" w:cs="Times New Roman"/>
                <w:sz w:val="18"/>
                <w:szCs w:val="16"/>
              </w:rPr>
              <w:t>tym gazów cieplarnianych</w:t>
            </w:r>
            <w:r w:rsidRPr="000B20A0">
              <w:rPr>
                <w:rFonts w:ascii="Times New Roman" w:hAnsi="Times New Roman" w:cs="Times New Roman"/>
                <w:sz w:val="18"/>
                <w:szCs w:val="16"/>
              </w:rPr>
              <w:t>.</w:t>
            </w:r>
          </w:p>
        </w:tc>
        <w:tc>
          <w:tcPr>
            <w:tcW w:w="7088" w:type="dxa"/>
          </w:tcPr>
          <w:p w:rsidR="007778CB" w:rsidRPr="00030DD4"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30DD4">
              <w:rPr>
                <w:rFonts w:ascii="Times New Roman" w:hAnsi="Times New Roman" w:cs="Times New Roman"/>
                <w:sz w:val="18"/>
                <w:szCs w:val="16"/>
              </w:rPr>
              <w:t xml:space="preserve">Rozwój </w:t>
            </w:r>
            <w:r w:rsidR="007778CB" w:rsidRPr="00030DD4">
              <w:rPr>
                <w:rFonts w:ascii="Times New Roman" w:hAnsi="Times New Roman" w:cs="Times New Roman"/>
                <w:sz w:val="18"/>
                <w:szCs w:val="16"/>
              </w:rPr>
              <w:t>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r w:rsidRPr="00030DD4">
              <w:rPr>
                <w:rFonts w:ascii="Times New Roman" w:hAnsi="Times New Roman" w:cs="Times New Roman"/>
                <w:sz w:val="18"/>
                <w:szCs w:val="16"/>
              </w:rPr>
              <w:t>.</w:t>
            </w:r>
          </w:p>
        </w:tc>
      </w:tr>
      <w:tr w:rsidR="007778CB" w:rsidRPr="000B20A0" w:rsidTr="000C048F">
        <w:trPr>
          <w:trHeight w:val="246"/>
        </w:trPr>
        <w:tc>
          <w:tcPr>
            <w:tcW w:w="2410" w:type="dxa"/>
          </w:tcPr>
          <w:p w:rsidR="007778CB" w:rsidRPr="000B20A0" w:rsidRDefault="000C048F" w:rsidP="003E0E8E">
            <w:pPr>
              <w:pStyle w:val="numerowaniewtabkierint"/>
              <w:numPr>
                <w:ilvl w:val="0"/>
                <w:numId w:val="0"/>
              </w:numPr>
              <w:tabs>
                <w:tab w:val="clear" w:pos="0"/>
                <w:tab w:val="clear" w:pos="317"/>
              </w:tabs>
              <w:ind w:left="176" w:hanging="176"/>
              <w:rPr>
                <w:rFonts w:ascii="Times New Roman" w:hAnsi="Times New Roman" w:cs="Times New Roman"/>
                <w:sz w:val="18"/>
                <w:szCs w:val="16"/>
              </w:rPr>
            </w:pPr>
            <w:r w:rsidRPr="000B20A0">
              <w:rPr>
                <w:rFonts w:ascii="Times New Roman" w:hAnsi="Times New Roman" w:cs="Times New Roman"/>
                <w:sz w:val="18"/>
                <w:szCs w:val="16"/>
              </w:rPr>
              <w:t xml:space="preserve">5. </w:t>
            </w:r>
            <w:r w:rsidR="007778CB" w:rsidRPr="000B20A0">
              <w:rPr>
                <w:rFonts w:ascii="Times New Roman" w:hAnsi="Times New Roman" w:cs="Times New Roman"/>
                <w:sz w:val="18"/>
                <w:szCs w:val="16"/>
              </w:rPr>
              <w:t xml:space="preserve">Wzrost </w:t>
            </w:r>
            <w:r w:rsidR="007778CB" w:rsidRPr="000B20A0">
              <w:rPr>
                <w:rFonts w:ascii="Times New Roman" w:hAnsi="Times New Roman" w:cs="Times New Roman"/>
                <w:sz w:val="18"/>
                <w:szCs w:val="18"/>
              </w:rPr>
              <w:t>wykorzystania</w:t>
            </w:r>
            <w:r w:rsidR="007778CB" w:rsidRPr="000B20A0">
              <w:rPr>
                <w:rFonts w:ascii="Times New Roman" w:hAnsi="Times New Roman" w:cs="Times New Roman"/>
                <w:sz w:val="18"/>
                <w:szCs w:val="16"/>
              </w:rPr>
              <w:t xml:space="preserve"> odnawialnych źródeł energii</w:t>
            </w:r>
            <w:r w:rsidRPr="000B20A0">
              <w:rPr>
                <w:rFonts w:ascii="Times New Roman" w:hAnsi="Times New Roman" w:cs="Times New Roman"/>
                <w:sz w:val="18"/>
                <w:szCs w:val="16"/>
              </w:rPr>
              <w:t>.</w:t>
            </w:r>
          </w:p>
        </w:tc>
        <w:tc>
          <w:tcPr>
            <w:tcW w:w="7088" w:type="dxa"/>
          </w:tcPr>
          <w:p w:rsidR="007778CB" w:rsidRPr="00030DD4"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30DD4">
              <w:rPr>
                <w:rFonts w:ascii="Times New Roman" w:hAnsi="Times New Roman" w:cs="Times New Roman"/>
                <w:sz w:val="18"/>
                <w:szCs w:val="16"/>
              </w:rPr>
              <w:t xml:space="preserve">Rozwój </w:t>
            </w:r>
            <w:r w:rsidR="007778CB" w:rsidRPr="00030DD4">
              <w:rPr>
                <w:rFonts w:ascii="Times New Roman" w:hAnsi="Times New Roman" w:cs="Times New Roman"/>
                <w:sz w:val="18"/>
                <w:szCs w:val="16"/>
              </w:rPr>
              <w:t xml:space="preserve">instalacji wykorzystujących źródła odnawialne do produkcji </w:t>
            </w:r>
            <w:r w:rsidR="0077579D" w:rsidRPr="00030DD4">
              <w:rPr>
                <w:rFonts w:ascii="Times New Roman" w:hAnsi="Times New Roman" w:cs="Times New Roman"/>
                <w:sz w:val="18"/>
                <w:szCs w:val="16"/>
              </w:rPr>
              <w:t>energii elektrycznej i</w:t>
            </w:r>
            <w:r w:rsidR="007778CB" w:rsidRPr="00030DD4">
              <w:rPr>
                <w:rFonts w:ascii="Times New Roman" w:hAnsi="Times New Roman" w:cs="Times New Roman"/>
                <w:sz w:val="18"/>
                <w:szCs w:val="16"/>
              </w:rPr>
              <w:t> cieplnej, w tym wykorzystanie wysokosprawnej kogeneracji oraz rozwój produkcji energii prosumenckiej</w:t>
            </w:r>
            <w:r w:rsidRPr="00030DD4">
              <w:rPr>
                <w:rFonts w:ascii="Times New Roman" w:hAnsi="Times New Roman" w:cs="Times New Roman"/>
                <w:sz w:val="18"/>
                <w:szCs w:val="16"/>
              </w:rPr>
              <w:t>.</w:t>
            </w:r>
          </w:p>
        </w:tc>
      </w:tr>
      <w:tr w:rsidR="007778CB" w:rsidRPr="000B20A0" w:rsidTr="000C048F">
        <w:trPr>
          <w:trHeight w:val="246"/>
        </w:trPr>
        <w:tc>
          <w:tcPr>
            <w:tcW w:w="2410" w:type="dxa"/>
          </w:tcPr>
          <w:p w:rsidR="007778CB" w:rsidRPr="000B20A0" w:rsidRDefault="000C048F" w:rsidP="003E0E8E">
            <w:pPr>
              <w:pStyle w:val="numerowaniewtabkierint"/>
              <w:numPr>
                <w:ilvl w:val="0"/>
                <w:numId w:val="0"/>
              </w:numPr>
              <w:tabs>
                <w:tab w:val="clear" w:pos="0"/>
                <w:tab w:val="clear" w:pos="317"/>
              </w:tabs>
              <w:ind w:left="176" w:hanging="176"/>
              <w:rPr>
                <w:rFonts w:ascii="Times New Roman" w:hAnsi="Times New Roman" w:cs="Times New Roman"/>
                <w:sz w:val="18"/>
                <w:szCs w:val="16"/>
              </w:rPr>
            </w:pPr>
            <w:r w:rsidRPr="000B20A0">
              <w:rPr>
                <w:rFonts w:ascii="Times New Roman" w:hAnsi="Times New Roman" w:cs="Times New Roman"/>
                <w:sz w:val="18"/>
                <w:szCs w:val="16"/>
              </w:rPr>
              <w:t xml:space="preserve">6. </w:t>
            </w:r>
            <w:r w:rsidR="007778CB" w:rsidRPr="000B20A0">
              <w:rPr>
                <w:rFonts w:ascii="Times New Roman" w:hAnsi="Times New Roman" w:cs="Times New Roman"/>
                <w:sz w:val="18"/>
                <w:szCs w:val="16"/>
              </w:rPr>
              <w:t>Mitygacja i adaptacja do zmian klimatu</w:t>
            </w:r>
            <w:r w:rsidRPr="000B20A0">
              <w:rPr>
                <w:rFonts w:ascii="Times New Roman" w:hAnsi="Times New Roman" w:cs="Times New Roman"/>
                <w:sz w:val="18"/>
                <w:szCs w:val="16"/>
              </w:rPr>
              <w:t>.</w:t>
            </w:r>
          </w:p>
        </w:tc>
        <w:tc>
          <w:tcPr>
            <w:tcW w:w="7088" w:type="dxa"/>
          </w:tcPr>
          <w:p w:rsidR="007778CB" w:rsidRPr="00030DD4"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30DD4">
              <w:rPr>
                <w:rFonts w:ascii="Times New Roman" w:hAnsi="Times New Roman" w:cs="Times New Roman"/>
                <w:sz w:val="18"/>
                <w:szCs w:val="16"/>
              </w:rPr>
              <w:t xml:space="preserve">Realizacja </w:t>
            </w:r>
            <w:r w:rsidR="007778CB" w:rsidRPr="00030DD4">
              <w:rPr>
                <w:rFonts w:ascii="Times New Roman" w:hAnsi="Times New Roman" w:cs="Times New Roman"/>
                <w:sz w:val="18"/>
                <w:szCs w:val="16"/>
              </w:rPr>
              <w:t>planu adaptacji do zmian klimatu dla miasta Rzeszowa</w:t>
            </w:r>
            <w:r w:rsidRPr="00030DD4">
              <w:rPr>
                <w:rFonts w:ascii="Times New Roman" w:hAnsi="Times New Roman" w:cs="Times New Roman"/>
                <w:sz w:val="18"/>
                <w:szCs w:val="16"/>
              </w:rPr>
              <w:t>.</w:t>
            </w:r>
          </w:p>
          <w:p w:rsidR="007C459F" w:rsidRPr="00030DD4" w:rsidRDefault="007C459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30DD4">
              <w:rPr>
                <w:rFonts w:ascii="Times New Roman" w:hAnsi="Times New Roman" w:cs="Times New Roman"/>
                <w:sz w:val="18"/>
                <w:szCs w:val="16"/>
              </w:rPr>
              <w:t>Adaptacja do zmian klimatu w pozostałych miastach województwa, w tym przygotowanie i wdrażanie zintegrowanych strategii/planów adaptacyjnych.</w:t>
            </w:r>
          </w:p>
        </w:tc>
      </w:tr>
      <w:tr w:rsidR="007778CB" w:rsidRPr="000B20A0" w:rsidTr="00422A35">
        <w:trPr>
          <w:trHeight w:val="246"/>
        </w:trPr>
        <w:tc>
          <w:tcPr>
            <w:tcW w:w="9498" w:type="dxa"/>
            <w:gridSpan w:val="2"/>
            <w:shd w:val="clear" w:color="auto" w:fill="EAF1DD" w:themeFill="accent3" w:themeFillTint="33"/>
            <w:vAlign w:val="center"/>
          </w:tcPr>
          <w:p w:rsidR="007778CB" w:rsidRPr="000B20A0" w:rsidRDefault="007778CB" w:rsidP="003E0E8E">
            <w:pPr>
              <w:pStyle w:val="akropkiwtabelach"/>
              <w:tabs>
                <w:tab w:val="clear" w:pos="284"/>
              </w:tabs>
              <w:spacing w:before="60" w:after="60"/>
              <w:ind w:left="176" w:right="-108" w:firstLine="0"/>
              <w:jc w:val="center"/>
              <w:rPr>
                <w:rFonts w:ascii="Times New Roman" w:eastAsia="Calibri" w:hAnsi="Times New Roman" w:cs="Times New Roman"/>
                <w:b/>
                <w:bCs/>
                <w:sz w:val="18"/>
                <w:szCs w:val="18"/>
              </w:rPr>
            </w:pPr>
            <w:r w:rsidRPr="000B20A0">
              <w:rPr>
                <w:rFonts w:ascii="Times New Roman" w:eastAsia="Calibri" w:hAnsi="Times New Roman" w:cs="Times New Roman"/>
                <w:b/>
                <w:bCs/>
                <w:sz w:val="18"/>
                <w:szCs w:val="18"/>
              </w:rPr>
              <w:lastRenderedPageBreak/>
              <w:t>Zagrożenie hałasem</w:t>
            </w:r>
          </w:p>
        </w:tc>
      </w:tr>
      <w:tr w:rsidR="007778CB" w:rsidRPr="000B20A0" w:rsidTr="00422A35">
        <w:trPr>
          <w:trHeight w:val="246"/>
        </w:trPr>
        <w:tc>
          <w:tcPr>
            <w:tcW w:w="9498" w:type="dxa"/>
            <w:gridSpan w:val="2"/>
            <w:shd w:val="clear" w:color="auto" w:fill="EAF1DD" w:themeFill="accent3" w:themeFillTint="33"/>
            <w:vAlign w:val="center"/>
          </w:tcPr>
          <w:p w:rsidR="007778CB" w:rsidRPr="000B20A0" w:rsidRDefault="000C048F" w:rsidP="003E0E8E">
            <w:pPr>
              <w:pStyle w:val="akropkiwtabelach"/>
              <w:tabs>
                <w:tab w:val="clear" w:pos="284"/>
              </w:tabs>
              <w:spacing w:before="60" w:after="60"/>
              <w:ind w:right="-108"/>
              <w:rPr>
                <w:rFonts w:ascii="Times New Roman" w:eastAsia="Calibri" w:hAnsi="Times New Roman" w:cs="Times New Roman"/>
                <w:sz w:val="18"/>
                <w:szCs w:val="18"/>
              </w:rPr>
            </w:pPr>
            <w:r w:rsidRPr="000B20A0">
              <w:rPr>
                <w:rFonts w:ascii="Times New Roman" w:hAnsi="Times New Roman" w:cs="Times New Roman"/>
                <w:b/>
                <w:sz w:val="18"/>
              </w:rPr>
              <w:t xml:space="preserve">II. </w:t>
            </w:r>
            <w:r w:rsidR="007778CB" w:rsidRPr="000B20A0">
              <w:rPr>
                <w:rFonts w:ascii="Times New Roman" w:hAnsi="Times New Roman" w:cs="Times New Roman"/>
                <w:b/>
                <w:sz w:val="18"/>
              </w:rPr>
              <w:t>Poprawa klimatu akustycznego w województwie podkarpackim</w:t>
            </w:r>
          </w:p>
        </w:tc>
      </w:tr>
      <w:tr w:rsidR="007778CB" w:rsidRPr="000B20A0" w:rsidTr="00DB1DAF">
        <w:trPr>
          <w:trHeight w:val="246"/>
        </w:trPr>
        <w:tc>
          <w:tcPr>
            <w:tcW w:w="2410" w:type="dxa"/>
          </w:tcPr>
          <w:p w:rsidR="007778CB" w:rsidRPr="000B20A0" w:rsidRDefault="000C048F" w:rsidP="003E0E8E">
            <w:pPr>
              <w:pStyle w:val="numerowaniewtabkierint"/>
              <w:numPr>
                <w:ilvl w:val="0"/>
                <w:numId w:val="0"/>
              </w:numPr>
              <w:tabs>
                <w:tab w:val="clear" w:pos="0"/>
                <w:tab w:val="clear" w:pos="317"/>
              </w:tabs>
              <w:ind w:left="176" w:hanging="176"/>
              <w:rPr>
                <w:rFonts w:ascii="Times New Roman" w:hAnsi="Times New Roman" w:cs="Times New Roman"/>
                <w:bCs/>
                <w:sz w:val="18"/>
                <w:szCs w:val="16"/>
              </w:rPr>
            </w:pPr>
            <w:r w:rsidRPr="000B20A0">
              <w:rPr>
                <w:rFonts w:ascii="Times New Roman" w:hAnsi="Times New Roman" w:cs="Times New Roman"/>
                <w:bCs/>
                <w:sz w:val="18"/>
                <w:szCs w:val="16"/>
              </w:rPr>
              <w:t xml:space="preserve">1. </w:t>
            </w:r>
            <w:r w:rsidR="007778CB" w:rsidRPr="000B20A0">
              <w:rPr>
                <w:rFonts w:ascii="Times New Roman" w:hAnsi="Times New Roman" w:cs="Times New Roman"/>
                <w:bCs/>
                <w:sz w:val="18"/>
                <w:szCs w:val="16"/>
              </w:rPr>
              <w:t>Zarządzane jakością klima</w:t>
            </w:r>
            <w:r w:rsidRPr="000B20A0">
              <w:rPr>
                <w:rFonts w:ascii="Times New Roman" w:hAnsi="Times New Roman" w:cs="Times New Roman"/>
                <w:bCs/>
                <w:sz w:val="18"/>
                <w:szCs w:val="16"/>
              </w:rPr>
              <w:t xml:space="preserve">tu </w:t>
            </w:r>
            <w:r w:rsidRPr="000B20A0">
              <w:rPr>
                <w:rFonts w:ascii="Times New Roman" w:hAnsi="Times New Roman" w:cs="Times New Roman"/>
                <w:sz w:val="18"/>
                <w:szCs w:val="16"/>
              </w:rPr>
              <w:t>akustycznego</w:t>
            </w:r>
            <w:r w:rsidR="00DB1DAF" w:rsidRPr="000B20A0">
              <w:rPr>
                <w:rFonts w:ascii="Times New Roman" w:hAnsi="Times New Roman" w:cs="Times New Roman"/>
                <w:bCs/>
                <w:sz w:val="18"/>
                <w:szCs w:val="16"/>
              </w:rPr>
              <w:t xml:space="preserve"> w </w:t>
            </w:r>
            <w:r w:rsidRPr="000B20A0">
              <w:rPr>
                <w:rFonts w:ascii="Times New Roman" w:hAnsi="Times New Roman" w:cs="Times New Roman"/>
                <w:bCs/>
                <w:sz w:val="18"/>
                <w:szCs w:val="16"/>
              </w:rPr>
              <w:t xml:space="preserve">województwie </w:t>
            </w:r>
            <w:r w:rsidR="007778CB" w:rsidRPr="000B20A0">
              <w:rPr>
                <w:rFonts w:ascii="Times New Roman" w:hAnsi="Times New Roman" w:cs="Times New Roman"/>
                <w:bCs/>
                <w:sz w:val="18"/>
                <w:szCs w:val="16"/>
              </w:rPr>
              <w:t>podkarpackim</w:t>
            </w:r>
            <w:r w:rsidRPr="000B20A0">
              <w:rPr>
                <w:rFonts w:ascii="Times New Roman" w:hAnsi="Times New Roman" w:cs="Times New Roman"/>
                <w:bCs/>
                <w:sz w:val="18"/>
                <w:szCs w:val="16"/>
              </w:rPr>
              <w:t>.</w:t>
            </w:r>
          </w:p>
        </w:tc>
        <w:tc>
          <w:tcPr>
            <w:tcW w:w="7088" w:type="dxa"/>
          </w:tcPr>
          <w:p w:rsidR="007778CB" w:rsidRPr="000B20A0"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Opracowanie strategicznych map akustycznych.</w:t>
            </w:r>
          </w:p>
          <w:p w:rsidR="007778CB" w:rsidRPr="000B20A0"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 xml:space="preserve">Wykonanie </w:t>
            </w:r>
            <w:r w:rsidR="007778CB" w:rsidRPr="000B20A0">
              <w:rPr>
                <w:rFonts w:ascii="Times New Roman" w:hAnsi="Times New Roman"/>
                <w:sz w:val="18"/>
                <w:szCs w:val="16"/>
              </w:rPr>
              <w:t>okresowego pomiaru poz</w:t>
            </w:r>
            <w:r w:rsidRPr="000B20A0">
              <w:rPr>
                <w:rFonts w:ascii="Times New Roman" w:hAnsi="Times New Roman"/>
                <w:sz w:val="18"/>
                <w:szCs w:val="16"/>
              </w:rPr>
              <w:t>iomu hałasu dróg wojewódzkich o </w:t>
            </w:r>
            <w:r w:rsidR="007778CB" w:rsidRPr="000B20A0">
              <w:rPr>
                <w:rFonts w:ascii="Times New Roman" w:hAnsi="Times New Roman"/>
                <w:sz w:val="18"/>
                <w:szCs w:val="16"/>
              </w:rPr>
              <w:t>średniorocznym natężen</w:t>
            </w:r>
            <w:r w:rsidRPr="000B20A0">
              <w:rPr>
                <w:rFonts w:ascii="Times New Roman" w:hAnsi="Times New Roman"/>
                <w:sz w:val="18"/>
                <w:szCs w:val="16"/>
              </w:rPr>
              <w:t>iu ruchu powyżej 3 mln pojazdów.</w:t>
            </w:r>
          </w:p>
          <w:p w:rsidR="007778CB" w:rsidRPr="000B20A0"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 xml:space="preserve">Monitoring </w:t>
            </w:r>
            <w:r w:rsidR="007778CB" w:rsidRPr="000B20A0">
              <w:rPr>
                <w:rFonts w:ascii="Times New Roman" w:hAnsi="Times New Roman"/>
                <w:sz w:val="18"/>
                <w:szCs w:val="16"/>
              </w:rPr>
              <w:t>hałasu na terenach nieobjętych opracowania map akustycznych</w:t>
            </w:r>
            <w:r w:rsidRPr="000B20A0">
              <w:rPr>
                <w:rFonts w:ascii="Times New Roman" w:hAnsi="Times New Roman"/>
                <w:sz w:val="18"/>
                <w:szCs w:val="16"/>
              </w:rPr>
              <w:t>.</w:t>
            </w:r>
          </w:p>
        </w:tc>
      </w:tr>
      <w:tr w:rsidR="007778CB" w:rsidRPr="000B20A0" w:rsidTr="00DB1DAF">
        <w:trPr>
          <w:trHeight w:val="246"/>
        </w:trPr>
        <w:tc>
          <w:tcPr>
            <w:tcW w:w="2410" w:type="dxa"/>
          </w:tcPr>
          <w:p w:rsidR="007778CB" w:rsidRPr="000B20A0" w:rsidRDefault="000C048F" w:rsidP="003E0E8E">
            <w:pPr>
              <w:pStyle w:val="numerowaniewtabkierint"/>
              <w:numPr>
                <w:ilvl w:val="0"/>
                <w:numId w:val="0"/>
              </w:numPr>
              <w:tabs>
                <w:tab w:val="clear" w:pos="0"/>
                <w:tab w:val="clear" w:pos="317"/>
              </w:tabs>
              <w:ind w:left="176" w:hanging="176"/>
              <w:rPr>
                <w:rFonts w:ascii="Times New Roman" w:hAnsi="Times New Roman" w:cs="Times New Roman"/>
                <w:bCs/>
                <w:sz w:val="18"/>
                <w:szCs w:val="16"/>
              </w:rPr>
            </w:pPr>
            <w:r w:rsidRPr="000B20A0">
              <w:rPr>
                <w:rFonts w:ascii="Times New Roman" w:hAnsi="Times New Roman" w:cs="Times New Roman"/>
                <w:bCs/>
                <w:sz w:val="18"/>
                <w:szCs w:val="16"/>
              </w:rPr>
              <w:t xml:space="preserve">2. </w:t>
            </w:r>
            <w:r w:rsidR="007778CB" w:rsidRPr="000B20A0">
              <w:rPr>
                <w:rFonts w:ascii="Times New Roman" w:hAnsi="Times New Roman" w:cs="Times New Roman"/>
                <w:bCs/>
                <w:sz w:val="18"/>
                <w:szCs w:val="16"/>
              </w:rPr>
              <w:t xml:space="preserve">Wyprowadzenie ruchu tranzytowego </w:t>
            </w:r>
            <w:r w:rsidR="007778CB" w:rsidRPr="000B20A0">
              <w:rPr>
                <w:rFonts w:ascii="Times New Roman" w:hAnsi="Times New Roman" w:cs="Times New Roman"/>
                <w:sz w:val="18"/>
                <w:szCs w:val="16"/>
              </w:rPr>
              <w:t>poza</w:t>
            </w:r>
            <w:r w:rsidR="007778CB" w:rsidRPr="000B20A0">
              <w:rPr>
                <w:rFonts w:ascii="Times New Roman" w:hAnsi="Times New Roman" w:cs="Times New Roman"/>
                <w:bCs/>
                <w:sz w:val="18"/>
                <w:szCs w:val="16"/>
              </w:rPr>
              <w:t xml:space="preserve"> tereny zabudowy i zmniejszenie hałasu drogowego</w:t>
            </w:r>
            <w:r w:rsidRPr="000B20A0">
              <w:rPr>
                <w:rFonts w:ascii="Times New Roman" w:hAnsi="Times New Roman" w:cs="Times New Roman"/>
                <w:bCs/>
                <w:sz w:val="18"/>
                <w:szCs w:val="16"/>
              </w:rPr>
              <w:t>.</w:t>
            </w:r>
          </w:p>
        </w:tc>
        <w:tc>
          <w:tcPr>
            <w:tcW w:w="7088" w:type="dxa"/>
          </w:tcPr>
          <w:p w:rsidR="007778CB" w:rsidRPr="000B20A0"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 xml:space="preserve">Wdrażanie </w:t>
            </w:r>
            <w:r w:rsidR="007778CB" w:rsidRPr="000B20A0">
              <w:rPr>
                <w:rFonts w:ascii="Times New Roman" w:hAnsi="Times New Roman"/>
                <w:sz w:val="18"/>
                <w:szCs w:val="16"/>
              </w:rPr>
              <w:t>planów o</w:t>
            </w:r>
            <w:r w:rsidRPr="000B20A0">
              <w:rPr>
                <w:rFonts w:ascii="Times New Roman" w:hAnsi="Times New Roman"/>
                <w:sz w:val="18"/>
                <w:szCs w:val="16"/>
              </w:rPr>
              <w:t>chrony środowiska przed hałasem.</w:t>
            </w:r>
          </w:p>
          <w:p w:rsidR="007778CB" w:rsidRPr="000B20A0"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 xml:space="preserve">Budowa </w:t>
            </w:r>
            <w:r w:rsidR="007778CB" w:rsidRPr="000B20A0">
              <w:rPr>
                <w:rFonts w:ascii="Times New Roman" w:hAnsi="Times New Roman"/>
                <w:sz w:val="18"/>
                <w:szCs w:val="16"/>
              </w:rPr>
              <w:t>odcinków drogi ekspresowej S19, rozbudowa i przebudowa odcinków dróg krajowych, wojew</w:t>
            </w:r>
            <w:r w:rsidRPr="000B20A0">
              <w:rPr>
                <w:rFonts w:ascii="Times New Roman" w:hAnsi="Times New Roman"/>
                <w:sz w:val="18"/>
                <w:szCs w:val="16"/>
              </w:rPr>
              <w:t>ódzkich, powiatowych i gminnych.</w:t>
            </w:r>
          </w:p>
          <w:p w:rsidR="007778CB" w:rsidRPr="000B20A0"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 xml:space="preserve">Budowa </w:t>
            </w:r>
            <w:r w:rsidR="007778CB" w:rsidRPr="000B20A0">
              <w:rPr>
                <w:rFonts w:ascii="Times New Roman" w:hAnsi="Times New Roman"/>
                <w:sz w:val="18"/>
                <w:szCs w:val="16"/>
              </w:rPr>
              <w:t>dróg obwodowych w ciąg</w:t>
            </w:r>
            <w:r w:rsidRPr="000B20A0">
              <w:rPr>
                <w:rFonts w:ascii="Times New Roman" w:hAnsi="Times New Roman"/>
                <w:sz w:val="18"/>
                <w:szCs w:val="16"/>
              </w:rPr>
              <w:t>u dróg krajowych i wojewódzkich.</w:t>
            </w:r>
          </w:p>
          <w:p w:rsidR="007778CB" w:rsidRPr="000B20A0" w:rsidRDefault="000C048F"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 xml:space="preserve">Opracowanie </w:t>
            </w:r>
            <w:r w:rsidR="007778CB" w:rsidRPr="000B20A0">
              <w:rPr>
                <w:rFonts w:ascii="Times New Roman" w:hAnsi="Times New Roman"/>
                <w:sz w:val="18"/>
                <w:szCs w:val="16"/>
              </w:rPr>
              <w:t>analizy porealizacyjnej dla zada</w:t>
            </w:r>
            <w:r w:rsidR="002C40A3" w:rsidRPr="000B20A0">
              <w:rPr>
                <w:rFonts w:ascii="Times New Roman" w:hAnsi="Times New Roman"/>
                <w:sz w:val="18"/>
                <w:szCs w:val="16"/>
              </w:rPr>
              <w:t>nia: Budowa obwodnicy m. Sanoka.</w:t>
            </w:r>
          </w:p>
          <w:p w:rsidR="007778CB" w:rsidRPr="000B20A0" w:rsidRDefault="002C40A3"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 xml:space="preserve">Opracowanie </w:t>
            </w:r>
            <w:r w:rsidR="007778CB" w:rsidRPr="000B20A0">
              <w:rPr>
                <w:rFonts w:ascii="Times New Roman" w:hAnsi="Times New Roman"/>
                <w:sz w:val="18"/>
                <w:szCs w:val="16"/>
              </w:rPr>
              <w:t>analiz poreali</w:t>
            </w:r>
            <w:r w:rsidRPr="000B20A0">
              <w:rPr>
                <w:rFonts w:ascii="Times New Roman" w:hAnsi="Times New Roman"/>
                <w:sz w:val="18"/>
                <w:szCs w:val="16"/>
              </w:rPr>
              <w:t>zacyjnych dla dróg wojewódzkich.</w:t>
            </w:r>
          </w:p>
          <w:p w:rsidR="007778CB" w:rsidRPr="000B20A0" w:rsidRDefault="002C40A3"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 xml:space="preserve">Dofinansowanie </w:t>
            </w:r>
            <w:r w:rsidR="007778CB" w:rsidRPr="000B20A0">
              <w:rPr>
                <w:rFonts w:ascii="Times New Roman" w:hAnsi="Times New Roman"/>
                <w:sz w:val="18"/>
                <w:szCs w:val="16"/>
              </w:rPr>
              <w:t>budowy łączników do węzłów autostrady i drogi ekspresowej, realizowanych przez powiaty na terenie województwa podkarpackiego</w:t>
            </w:r>
            <w:r w:rsidRPr="000B20A0">
              <w:rPr>
                <w:rFonts w:ascii="Times New Roman" w:hAnsi="Times New Roman"/>
                <w:sz w:val="18"/>
                <w:szCs w:val="16"/>
              </w:rPr>
              <w:t>.</w:t>
            </w:r>
          </w:p>
        </w:tc>
      </w:tr>
      <w:tr w:rsidR="007778CB" w:rsidRPr="000B20A0" w:rsidTr="00DB1DAF">
        <w:trPr>
          <w:trHeight w:val="246"/>
        </w:trPr>
        <w:tc>
          <w:tcPr>
            <w:tcW w:w="2410" w:type="dxa"/>
          </w:tcPr>
          <w:p w:rsidR="007778CB" w:rsidRPr="000B20A0" w:rsidRDefault="000C048F" w:rsidP="003E0E8E">
            <w:pPr>
              <w:pStyle w:val="numerowaniewtabkierint"/>
              <w:numPr>
                <w:ilvl w:val="0"/>
                <w:numId w:val="0"/>
              </w:numPr>
              <w:tabs>
                <w:tab w:val="clear" w:pos="0"/>
                <w:tab w:val="clear" w:pos="317"/>
              </w:tabs>
              <w:ind w:left="176" w:hanging="176"/>
              <w:rPr>
                <w:rFonts w:ascii="Times New Roman" w:hAnsi="Times New Roman" w:cs="Times New Roman"/>
                <w:bCs/>
                <w:sz w:val="18"/>
                <w:szCs w:val="16"/>
              </w:rPr>
            </w:pPr>
            <w:r w:rsidRPr="000B20A0">
              <w:rPr>
                <w:rFonts w:ascii="Times New Roman" w:hAnsi="Times New Roman" w:cs="Times New Roman"/>
                <w:bCs/>
                <w:sz w:val="18"/>
                <w:szCs w:val="16"/>
              </w:rPr>
              <w:t xml:space="preserve">3. </w:t>
            </w:r>
            <w:r w:rsidR="007778CB" w:rsidRPr="000B20A0">
              <w:rPr>
                <w:rFonts w:ascii="Times New Roman" w:hAnsi="Times New Roman" w:cs="Times New Roman"/>
                <w:bCs/>
                <w:sz w:val="18"/>
                <w:szCs w:val="16"/>
              </w:rPr>
              <w:t>Poprawa standardów klimatu akustycznego w terenach zabudowanych</w:t>
            </w:r>
            <w:r w:rsidRPr="000B20A0">
              <w:rPr>
                <w:rFonts w:ascii="Times New Roman" w:hAnsi="Times New Roman" w:cs="Times New Roman"/>
                <w:bCs/>
                <w:sz w:val="18"/>
                <w:szCs w:val="16"/>
              </w:rPr>
              <w:t>.</w:t>
            </w:r>
          </w:p>
        </w:tc>
        <w:tc>
          <w:tcPr>
            <w:tcW w:w="7088" w:type="dxa"/>
          </w:tcPr>
          <w:p w:rsidR="007778CB" w:rsidRPr="000B20A0" w:rsidRDefault="002C40A3"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 xml:space="preserve">Stosowanie </w:t>
            </w:r>
            <w:r w:rsidR="007778CB" w:rsidRPr="000B20A0">
              <w:rPr>
                <w:rFonts w:ascii="Times New Roman" w:hAnsi="Times New Roman"/>
                <w:sz w:val="18"/>
                <w:szCs w:val="16"/>
              </w:rPr>
              <w:t>zabezpieczeń przeciwhałasowych (np. budowa ekranów akustycznych, stosowanie ITS, nawierzchni „cichych”)</w:t>
            </w:r>
            <w:r w:rsidRPr="000B20A0">
              <w:rPr>
                <w:rFonts w:ascii="Times New Roman" w:hAnsi="Times New Roman"/>
                <w:sz w:val="18"/>
                <w:szCs w:val="16"/>
              </w:rPr>
              <w:t>.</w:t>
            </w:r>
          </w:p>
        </w:tc>
      </w:tr>
      <w:tr w:rsidR="007778CB" w:rsidRPr="000B20A0" w:rsidTr="00DB1DAF">
        <w:trPr>
          <w:trHeight w:val="246"/>
        </w:trPr>
        <w:tc>
          <w:tcPr>
            <w:tcW w:w="2410" w:type="dxa"/>
          </w:tcPr>
          <w:p w:rsidR="007778CB" w:rsidRPr="000B20A0" w:rsidRDefault="000C048F" w:rsidP="003E0E8E">
            <w:pPr>
              <w:pStyle w:val="numerowaniewtabkierint"/>
              <w:numPr>
                <w:ilvl w:val="0"/>
                <w:numId w:val="0"/>
              </w:numPr>
              <w:tabs>
                <w:tab w:val="clear" w:pos="0"/>
                <w:tab w:val="clear" w:pos="317"/>
              </w:tabs>
              <w:ind w:left="176" w:hanging="176"/>
              <w:rPr>
                <w:rFonts w:ascii="Times New Roman" w:hAnsi="Times New Roman" w:cs="Times New Roman"/>
                <w:bCs/>
                <w:sz w:val="18"/>
                <w:szCs w:val="16"/>
              </w:rPr>
            </w:pPr>
            <w:r w:rsidRPr="000B20A0">
              <w:rPr>
                <w:rFonts w:ascii="Times New Roman" w:hAnsi="Times New Roman" w:cs="Times New Roman"/>
                <w:bCs/>
                <w:sz w:val="18"/>
                <w:szCs w:val="16"/>
              </w:rPr>
              <w:t xml:space="preserve">4. </w:t>
            </w:r>
            <w:r w:rsidR="007778CB" w:rsidRPr="000B20A0">
              <w:rPr>
                <w:rFonts w:ascii="Times New Roman" w:hAnsi="Times New Roman" w:cs="Times New Roman"/>
                <w:bCs/>
                <w:sz w:val="18"/>
                <w:szCs w:val="16"/>
              </w:rPr>
              <w:t>Wzrost świadomości ekologicznej społeczeństwa</w:t>
            </w:r>
            <w:r w:rsidRPr="000B20A0">
              <w:rPr>
                <w:rFonts w:ascii="Times New Roman" w:hAnsi="Times New Roman" w:cs="Times New Roman"/>
                <w:bCs/>
                <w:sz w:val="18"/>
                <w:szCs w:val="16"/>
              </w:rPr>
              <w:t>.</w:t>
            </w:r>
          </w:p>
        </w:tc>
        <w:tc>
          <w:tcPr>
            <w:tcW w:w="7088" w:type="dxa"/>
          </w:tcPr>
          <w:p w:rsidR="007778CB" w:rsidRPr="000B20A0" w:rsidRDefault="002C40A3"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 xml:space="preserve">Edukacja </w:t>
            </w:r>
            <w:r w:rsidR="007778CB" w:rsidRPr="000B20A0">
              <w:rPr>
                <w:rFonts w:ascii="Times New Roman" w:hAnsi="Times New Roman"/>
                <w:sz w:val="18"/>
                <w:szCs w:val="16"/>
              </w:rPr>
              <w:t>ekologiczna dotycząca hałasu</w:t>
            </w:r>
            <w:r w:rsidRPr="000B20A0">
              <w:rPr>
                <w:rFonts w:ascii="Times New Roman" w:hAnsi="Times New Roman"/>
                <w:sz w:val="18"/>
                <w:szCs w:val="16"/>
              </w:rPr>
              <w:t>.</w:t>
            </w:r>
          </w:p>
        </w:tc>
      </w:tr>
      <w:tr w:rsidR="007778CB" w:rsidRPr="000B20A0" w:rsidTr="00422A35">
        <w:trPr>
          <w:trHeight w:val="246"/>
        </w:trPr>
        <w:tc>
          <w:tcPr>
            <w:tcW w:w="9498" w:type="dxa"/>
            <w:gridSpan w:val="2"/>
            <w:shd w:val="clear" w:color="auto" w:fill="EAF1DD" w:themeFill="accent3" w:themeFillTint="33"/>
            <w:vAlign w:val="center"/>
          </w:tcPr>
          <w:p w:rsidR="007778CB" w:rsidRPr="000B20A0" w:rsidRDefault="007778CB" w:rsidP="003E0E8E">
            <w:pPr>
              <w:pStyle w:val="akropkiwtabelach"/>
              <w:tabs>
                <w:tab w:val="clear" w:pos="284"/>
              </w:tabs>
              <w:spacing w:before="60" w:after="60"/>
              <w:ind w:left="176" w:right="-108" w:firstLine="0"/>
              <w:jc w:val="center"/>
              <w:rPr>
                <w:rFonts w:ascii="Times New Roman" w:eastAsia="Calibri" w:hAnsi="Times New Roman" w:cs="Times New Roman"/>
                <w:b/>
                <w:bCs/>
                <w:sz w:val="18"/>
                <w:szCs w:val="18"/>
              </w:rPr>
            </w:pPr>
            <w:r w:rsidRPr="000B20A0">
              <w:rPr>
                <w:rFonts w:ascii="Times New Roman" w:eastAsia="Calibri" w:hAnsi="Times New Roman" w:cs="Times New Roman"/>
                <w:b/>
                <w:bCs/>
                <w:sz w:val="18"/>
                <w:szCs w:val="18"/>
              </w:rPr>
              <w:t>Promieniowanie elektromagnetyczne</w:t>
            </w:r>
          </w:p>
        </w:tc>
      </w:tr>
      <w:tr w:rsidR="007778CB" w:rsidRPr="000B20A0" w:rsidTr="00422A35">
        <w:trPr>
          <w:trHeight w:val="246"/>
        </w:trPr>
        <w:tc>
          <w:tcPr>
            <w:tcW w:w="9498" w:type="dxa"/>
            <w:gridSpan w:val="2"/>
            <w:shd w:val="clear" w:color="auto" w:fill="EAF1DD" w:themeFill="accent3" w:themeFillTint="33"/>
            <w:vAlign w:val="center"/>
          </w:tcPr>
          <w:p w:rsidR="007778CB" w:rsidRPr="000B20A0" w:rsidRDefault="002775DC" w:rsidP="003E0E8E">
            <w:pPr>
              <w:pStyle w:val="akropkiwtabelach"/>
              <w:tabs>
                <w:tab w:val="clear" w:pos="284"/>
              </w:tabs>
              <w:spacing w:before="60" w:after="60"/>
              <w:ind w:right="-108"/>
              <w:rPr>
                <w:rFonts w:ascii="Times New Roman" w:eastAsia="Calibri" w:hAnsi="Times New Roman" w:cs="Times New Roman"/>
                <w:b/>
                <w:bCs/>
                <w:sz w:val="18"/>
                <w:szCs w:val="18"/>
              </w:rPr>
            </w:pPr>
            <w:r w:rsidRPr="000B20A0">
              <w:rPr>
                <w:rFonts w:ascii="Times New Roman" w:eastAsia="Calibri" w:hAnsi="Times New Roman" w:cs="Times New Roman"/>
                <w:b/>
                <w:bCs/>
                <w:sz w:val="18"/>
                <w:szCs w:val="18"/>
              </w:rPr>
              <w:t xml:space="preserve">III. </w:t>
            </w:r>
            <w:r w:rsidR="007778CB" w:rsidRPr="000B20A0">
              <w:rPr>
                <w:rFonts w:ascii="Times New Roman" w:eastAsia="Calibri" w:hAnsi="Times New Roman" w:cs="Times New Roman"/>
                <w:b/>
                <w:bCs/>
                <w:sz w:val="18"/>
                <w:szCs w:val="18"/>
              </w:rPr>
              <w:t>Ochrona ludności i środowiska przed ponadnormatywnym promieniowaniem elektromagnetycznym</w:t>
            </w:r>
          </w:p>
        </w:tc>
      </w:tr>
      <w:tr w:rsidR="007778CB" w:rsidRPr="000B20A0" w:rsidTr="00DB1DAF">
        <w:trPr>
          <w:trHeight w:val="246"/>
        </w:trPr>
        <w:tc>
          <w:tcPr>
            <w:tcW w:w="2410" w:type="dxa"/>
            <w:vAlign w:val="center"/>
          </w:tcPr>
          <w:p w:rsidR="007778CB" w:rsidRPr="000B20A0" w:rsidRDefault="002775DC" w:rsidP="003E0E8E">
            <w:pPr>
              <w:pStyle w:val="akropkiwtabelach"/>
              <w:tabs>
                <w:tab w:val="clear" w:pos="0"/>
                <w:tab w:val="clear" w:pos="284"/>
              </w:tabs>
              <w:spacing w:before="40" w:after="40"/>
              <w:ind w:left="176" w:right="-57" w:hanging="176"/>
              <w:rPr>
                <w:rFonts w:ascii="Times New Roman" w:hAnsi="Times New Roman"/>
                <w:b/>
                <w:bCs/>
                <w:sz w:val="18"/>
                <w:szCs w:val="16"/>
              </w:rPr>
            </w:pPr>
            <w:r w:rsidRPr="000B20A0">
              <w:rPr>
                <w:rFonts w:ascii="Times New Roman" w:hAnsi="Times New Roman"/>
                <w:b/>
                <w:bCs/>
                <w:sz w:val="18"/>
                <w:szCs w:val="16"/>
              </w:rPr>
              <w:t xml:space="preserve">1. </w:t>
            </w:r>
            <w:r w:rsidR="007778CB" w:rsidRPr="000B20A0">
              <w:rPr>
                <w:rFonts w:ascii="Times New Roman" w:hAnsi="Times New Roman"/>
                <w:b/>
                <w:bCs/>
                <w:sz w:val="18"/>
                <w:szCs w:val="16"/>
              </w:rPr>
              <w:t>Utrzymanie poziomów pól elektromagnetycznych nieprzekraczających wartości dopuszczalnych</w:t>
            </w:r>
            <w:r w:rsidR="002706FB" w:rsidRPr="000B20A0">
              <w:rPr>
                <w:rFonts w:ascii="Times New Roman" w:hAnsi="Times New Roman"/>
                <w:b/>
                <w:bCs/>
                <w:sz w:val="18"/>
                <w:szCs w:val="16"/>
              </w:rPr>
              <w:t>.</w:t>
            </w:r>
          </w:p>
        </w:tc>
        <w:tc>
          <w:tcPr>
            <w:tcW w:w="7088" w:type="dxa"/>
          </w:tcPr>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 xml:space="preserve">Monitoring </w:t>
            </w:r>
            <w:r w:rsidR="007778CB" w:rsidRPr="000B20A0">
              <w:rPr>
                <w:rFonts w:ascii="Times New Roman" w:hAnsi="Times New Roman"/>
                <w:sz w:val="18"/>
                <w:szCs w:val="16"/>
              </w:rPr>
              <w:t>po</w:t>
            </w:r>
            <w:r w:rsidRPr="000B20A0">
              <w:rPr>
                <w:rFonts w:ascii="Times New Roman" w:hAnsi="Times New Roman"/>
                <w:sz w:val="18"/>
                <w:szCs w:val="16"/>
              </w:rPr>
              <w:t>ziomów pól elektromagnetycznych.</w:t>
            </w:r>
          </w:p>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 xml:space="preserve">Wprowadzenie </w:t>
            </w:r>
            <w:r w:rsidR="007778CB" w:rsidRPr="000B20A0">
              <w:rPr>
                <w:rFonts w:ascii="Times New Roman" w:hAnsi="Times New Roman"/>
                <w:sz w:val="18"/>
                <w:szCs w:val="16"/>
              </w:rPr>
              <w:t>do miejscowych planów zagospodarowania przestrzennego zapisów poświęconych ochronie przed polami elektromagnetycznymi</w:t>
            </w:r>
            <w:r w:rsidRPr="000B20A0">
              <w:rPr>
                <w:rFonts w:ascii="Times New Roman" w:hAnsi="Times New Roman"/>
                <w:sz w:val="18"/>
                <w:szCs w:val="16"/>
              </w:rPr>
              <w:t>.</w:t>
            </w:r>
          </w:p>
        </w:tc>
      </w:tr>
      <w:tr w:rsidR="007778CB" w:rsidRPr="000B20A0" w:rsidTr="00422A35">
        <w:trPr>
          <w:trHeight w:val="246"/>
        </w:trPr>
        <w:tc>
          <w:tcPr>
            <w:tcW w:w="9498" w:type="dxa"/>
            <w:gridSpan w:val="2"/>
            <w:shd w:val="clear" w:color="auto" w:fill="EAF1DD" w:themeFill="accent3" w:themeFillTint="33"/>
          </w:tcPr>
          <w:p w:rsidR="007778CB" w:rsidRPr="000B20A0" w:rsidRDefault="007778CB" w:rsidP="003E0E8E">
            <w:pPr>
              <w:pStyle w:val="akropkiwtabelach"/>
              <w:tabs>
                <w:tab w:val="clear" w:pos="284"/>
              </w:tabs>
              <w:spacing w:before="60" w:after="60"/>
              <w:ind w:right="-108"/>
              <w:jc w:val="center"/>
              <w:rPr>
                <w:rFonts w:ascii="Times New Roman" w:eastAsia="Calibri" w:hAnsi="Times New Roman" w:cs="Times New Roman"/>
                <w:sz w:val="18"/>
                <w:szCs w:val="18"/>
              </w:rPr>
            </w:pPr>
            <w:r w:rsidRPr="000B20A0">
              <w:rPr>
                <w:rFonts w:ascii="Times New Roman" w:eastAsia="Calibri" w:hAnsi="Times New Roman" w:cs="Times New Roman"/>
                <w:b/>
                <w:bCs/>
                <w:sz w:val="18"/>
                <w:szCs w:val="18"/>
              </w:rPr>
              <w:t>Gospodarowanie wodami</w:t>
            </w:r>
          </w:p>
        </w:tc>
      </w:tr>
      <w:tr w:rsidR="007778CB" w:rsidRPr="000B20A0" w:rsidTr="00422A35">
        <w:trPr>
          <w:trHeight w:val="246"/>
        </w:trPr>
        <w:tc>
          <w:tcPr>
            <w:tcW w:w="9498" w:type="dxa"/>
            <w:gridSpan w:val="2"/>
            <w:shd w:val="clear" w:color="auto" w:fill="EAF1DD" w:themeFill="accent3" w:themeFillTint="33"/>
            <w:vAlign w:val="center"/>
          </w:tcPr>
          <w:p w:rsidR="007778CB" w:rsidRPr="000B20A0" w:rsidRDefault="002706FB" w:rsidP="003E0E8E">
            <w:pPr>
              <w:pStyle w:val="akropkiwtabelach"/>
              <w:tabs>
                <w:tab w:val="clear" w:pos="284"/>
              </w:tabs>
              <w:spacing w:before="60" w:after="60"/>
              <w:ind w:right="-108"/>
              <w:rPr>
                <w:rFonts w:ascii="Times New Roman" w:eastAsia="Calibri" w:hAnsi="Times New Roman" w:cs="Times New Roman"/>
                <w:b/>
                <w:sz w:val="18"/>
                <w:szCs w:val="18"/>
              </w:rPr>
            </w:pPr>
            <w:r w:rsidRPr="000B20A0">
              <w:rPr>
                <w:rFonts w:ascii="Times New Roman" w:hAnsi="Times New Roman" w:cs="Times New Roman"/>
                <w:b/>
                <w:sz w:val="18"/>
                <w:szCs w:val="18"/>
              </w:rPr>
              <w:t xml:space="preserve">IV. </w:t>
            </w:r>
            <w:r w:rsidR="007778CB" w:rsidRPr="000B20A0">
              <w:rPr>
                <w:rFonts w:ascii="Times New Roman" w:hAnsi="Times New Roman" w:cs="Times New Roman"/>
                <w:b/>
                <w:sz w:val="18"/>
                <w:szCs w:val="18"/>
              </w:rPr>
              <w:t>Przeciwdziałanie, minimalizowanie i usuwanie skutków ekstremalnych zjawisk naturalnych oraz zwiększenie zasobów dyspozycyjnych wody dla społeczeństwa i gospodarki</w:t>
            </w:r>
          </w:p>
        </w:tc>
      </w:tr>
      <w:tr w:rsidR="007778CB" w:rsidRPr="000B20A0" w:rsidTr="00DB1DAF">
        <w:trPr>
          <w:trHeight w:val="246"/>
        </w:trPr>
        <w:tc>
          <w:tcPr>
            <w:tcW w:w="2410" w:type="dxa"/>
          </w:tcPr>
          <w:p w:rsidR="007778CB" w:rsidRPr="000B20A0" w:rsidRDefault="002706FB" w:rsidP="003E0E8E">
            <w:pPr>
              <w:pStyle w:val="akropkiwtabelach"/>
              <w:tabs>
                <w:tab w:val="clear" w:pos="0"/>
                <w:tab w:val="clear" w:pos="284"/>
              </w:tabs>
              <w:spacing w:before="40" w:after="40"/>
              <w:ind w:left="176" w:right="-57" w:hanging="176"/>
              <w:rPr>
                <w:rFonts w:ascii="Times New Roman" w:hAnsi="Times New Roman" w:cs="Times New Roman"/>
                <w:b/>
                <w:bCs/>
                <w:sz w:val="18"/>
                <w:szCs w:val="16"/>
              </w:rPr>
            </w:pPr>
            <w:r w:rsidRPr="000B20A0">
              <w:rPr>
                <w:rFonts w:ascii="Times New Roman" w:hAnsi="Times New Roman" w:cs="Times New Roman"/>
                <w:b/>
                <w:bCs/>
                <w:sz w:val="18"/>
                <w:szCs w:val="16"/>
              </w:rPr>
              <w:t xml:space="preserve">1. </w:t>
            </w:r>
            <w:r w:rsidR="007778CB" w:rsidRPr="000B20A0">
              <w:rPr>
                <w:rFonts w:ascii="Times New Roman" w:hAnsi="Times New Roman" w:cs="Times New Roman"/>
                <w:b/>
                <w:bCs/>
                <w:sz w:val="18"/>
                <w:szCs w:val="16"/>
              </w:rPr>
              <w:t>Zapobieganie i przeciwdziałanie powodziom oraz ograniczenie ich zasięgu i skutków</w:t>
            </w:r>
            <w:r w:rsidRPr="000B20A0">
              <w:rPr>
                <w:rFonts w:ascii="Times New Roman" w:hAnsi="Times New Roman" w:cs="Times New Roman"/>
                <w:b/>
                <w:bCs/>
                <w:sz w:val="18"/>
                <w:szCs w:val="16"/>
              </w:rPr>
              <w:t>.</w:t>
            </w:r>
          </w:p>
        </w:tc>
        <w:tc>
          <w:tcPr>
            <w:tcW w:w="7088" w:type="dxa"/>
          </w:tcPr>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cs="Times New Roman"/>
                <w:sz w:val="18"/>
                <w:szCs w:val="16"/>
              </w:rPr>
              <w:t>Budowa</w:t>
            </w:r>
            <w:r w:rsidR="007778CB" w:rsidRPr="000B20A0">
              <w:rPr>
                <w:rFonts w:ascii="Times New Roman" w:hAnsi="Times New Roman" w:cs="Times New Roman"/>
                <w:sz w:val="18"/>
                <w:szCs w:val="16"/>
              </w:rPr>
              <w:t>, rozbudowa i moderniz</w:t>
            </w:r>
            <w:r w:rsidRPr="000B20A0">
              <w:rPr>
                <w:rFonts w:ascii="Times New Roman" w:hAnsi="Times New Roman" w:cs="Times New Roman"/>
                <w:sz w:val="18"/>
                <w:szCs w:val="16"/>
              </w:rPr>
              <w:t>acja wałów przeciwpowodziowych.</w:t>
            </w:r>
          </w:p>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cs="Times New Roman"/>
                <w:sz w:val="18"/>
                <w:szCs w:val="16"/>
              </w:rPr>
              <w:t xml:space="preserve">Budowa </w:t>
            </w:r>
            <w:r w:rsidR="007778CB" w:rsidRPr="000B20A0">
              <w:rPr>
                <w:rFonts w:ascii="Times New Roman" w:hAnsi="Times New Roman" w:cs="Times New Roman"/>
                <w:sz w:val="18"/>
                <w:szCs w:val="16"/>
              </w:rPr>
              <w:t>suchych zbiorników, polderów i zbiorników re</w:t>
            </w:r>
            <w:r w:rsidRPr="000B20A0">
              <w:rPr>
                <w:rFonts w:ascii="Times New Roman" w:hAnsi="Times New Roman" w:cs="Times New Roman"/>
                <w:sz w:val="18"/>
                <w:szCs w:val="16"/>
              </w:rPr>
              <w:t>tencyjnych z rezerwą powodziową.</w:t>
            </w:r>
          </w:p>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cs="Times New Roman"/>
                <w:sz w:val="18"/>
                <w:szCs w:val="16"/>
              </w:rPr>
              <w:t xml:space="preserve">Modernizacja </w:t>
            </w:r>
            <w:r w:rsidR="007778CB" w:rsidRPr="000B20A0">
              <w:rPr>
                <w:rFonts w:ascii="Times New Roman" w:hAnsi="Times New Roman" w:cs="Times New Roman"/>
                <w:sz w:val="18"/>
                <w:szCs w:val="16"/>
              </w:rPr>
              <w:t>i poprawa stanu technicznego in</w:t>
            </w:r>
            <w:r w:rsidRPr="000B20A0">
              <w:rPr>
                <w:rFonts w:ascii="Times New Roman" w:hAnsi="Times New Roman" w:cs="Times New Roman"/>
                <w:sz w:val="18"/>
                <w:szCs w:val="16"/>
              </w:rPr>
              <w:t>frastruktury przeciwpowodziowej.</w:t>
            </w:r>
          </w:p>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cs="Times New Roman"/>
                <w:sz w:val="18"/>
                <w:szCs w:val="16"/>
              </w:rPr>
              <w:t xml:space="preserve">Budowa </w:t>
            </w:r>
            <w:r w:rsidR="007778CB" w:rsidRPr="000B20A0">
              <w:rPr>
                <w:rFonts w:ascii="Times New Roman" w:hAnsi="Times New Roman" w:cs="Times New Roman"/>
                <w:sz w:val="18"/>
                <w:szCs w:val="16"/>
              </w:rPr>
              <w:t>system</w:t>
            </w:r>
            <w:r w:rsidRPr="000B20A0">
              <w:rPr>
                <w:rFonts w:ascii="Times New Roman" w:hAnsi="Times New Roman" w:cs="Times New Roman"/>
                <w:sz w:val="18"/>
                <w:szCs w:val="16"/>
              </w:rPr>
              <w:t>ów ostrzegania przed powodziami.</w:t>
            </w:r>
          </w:p>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cs="Times New Roman"/>
                <w:sz w:val="18"/>
                <w:szCs w:val="16"/>
              </w:rPr>
              <w:t xml:space="preserve">Odtwarzanie </w:t>
            </w:r>
            <w:r w:rsidR="007778CB" w:rsidRPr="000B20A0">
              <w:rPr>
                <w:rFonts w:ascii="Times New Roman" w:hAnsi="Times New Roman" w:cs="Times New Roman"/>
                <w:sz w:val="18"/>
                <w:szCs w:val="16"/>
              </w:rPr>
              <w:t>reten</w:t>
            </w:r>
            <w:r w:rsidRPr="000B20A0">
              <w:rPr>
                <w:rFonts w:ascii="Times New Roman" w:hAnsi="Times New Roman" w:cs="Times New Roman"/>
                <w:sz w:val="18"/>
                <w:szCs w:val="16"/>
              </w:rPr>
              <w:t>cji dolin rzecznych.</w:t>
            </w:r>
          </w:p>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cs="Times New Roman"/>
                <w:sz w:val="18"/>
                <w:szCs w:val="16"/>
              </w:rPr>
              <w:t xml:space="preserve">Realizacja </w:t>
            </w:r>
            <w:r w:rsidR="007778CB" w:rsidRPr="000B20A0">
              <w:rPr>
                <w:rFonts w:ascii="Times New Roman" w:hAnsi="Times New Roman" w:cs="Times New Roman"/>
                <w:sz w:val="18"/>
                <w:szCs w:val="16"/>
              </w:rPr>
              <w:t>planów z</w:t>
            </w:r>
            <w:r w:rsidRPr="000B20A0">
              <w:rPr>
                <w:rFonts w:ascii="Times New Roman" w:hAnsi="Times New Roman" w:cs="Times New Roman"/>
                <w:sz w:val="18"/>
                <w:szCs w:val="16"/>
              </w:rPr>
              <w:t>arządzania ryzykiem powodziowym.</w:t>
            </w:r>
          </w:p>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cs="Times New Roman"/>
                <w:sz w:val="18"/>
                <w:szCs w:val="16"/>
              </w:rPr>
              <w:t>Regulacja rzek i potoków.</w:t>
            </w:r>
          </w:p>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cs="Times New Roman"/>
                <w:sz w:val="18"/>
                <w:szCs w:val="16"/>
              </w:rPr>
              <w:t xml:space="preserve">Uwzględnienie </w:t>
            </w:r>
            <w:r w:rsidR="007778CB" w:rsidRPr="000B20A0">
              <w:rPr>
                <w:rFonts w:ascii="Times New Roman" w:hAnsi="Times New Roman" w:cs="Times New Roman"/>
                <w:sz w:val="18"/>
                <w:szCs w:val="16"/>
              </w:rPr>
              <w:t>w planie zagospodarowania przestrzennego województwa podkarpackiego obszarów szczególnego zagrożenia powodzią oraz ustaleń planów zarządzania r</w:t>
            </w:r>
            <w:r w:rsidRPr="000B20A0">
              <w:rPr>
                <w:rFonts w:ascii="Times New Roman" w:hAnsi="Times New Roman" w:cs="Times New Roman"/>
                <w:sz w:val="18"/>
                <w:szCs w:val="16"/>
              </w:rPr>
              <w:t>yzykiem powodziowym.</w:t>
            </w:r>
          </w:p>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cs="Times New Roman"/>
                <w:sz w:val="18"/>
                <w:szCs w:val="16"/>
              </w:rPr>
              <w:t xml:space="preserve">Uwzględnienie </w:t>
            </w:r>
            <w:r w:rsidR="007778CB" w:rsidRPr="000B20A0">
              <w:rPr>
                <w:rFonts w:ascii="Times New Roman" w:hAnsi="Times New Roman" w:cs="Times New Roman"/>
                <w:sz w:val="18"/>
                <w:szCs w:val="16"/>
              </w:rPr>
              <w:t>w dokumentach planistycznych obszarów szczególnego zagrożenia powodzią oraz ustaleń planów zarządzania ryzykiem powodziowym</w:t>
            </w:r>
            <w:r w:rsidRPr="000B20A0">
              <w:rPr>
                <w:rFonts w:ascii="Times New Roman" w:hAnsi="Times New Roman" w:cs="Times New Roman"/>
                <w:sz w:val="18"/>
                <w:szCs w:val="16"/>
              </w:rPr>
              <w:t>.</w:t>
            </w:r>
          </w:p>
        </w:tc>
      </w:tr>
      <w:tr w:rsidR="007778CB" w:rsidRPr="000B20A0" w:rsidTr="00DB1DAF">
        <w:trPr>
          <w:trHeight w:val="246"/>
        </w:trPr>
        <w:tc>
          <w:tcPr>
            <w:tcW w:w="2410" w:type="dxa"/>
          </w:tcPr>
          <w:p w:rsidR="007778CB" w:rsidRPr="000B20A0" w:rsidRDefault="002706FB" w:rsidP="003E0E8E">
            <w:pPr>
              <w:ind w:left="176" w:hanging="176"/>
              <w:rPr>
                <w:b/>
                <w:bCs/>
                <w:sz w:val="18"/>
                <w:szCs w:val="16"/>
              </w:rPr>
            </w:pPr>
            <w:r w:rsidRPr="000B20A0">
              <w:rPr>
                <w:b/>
                <w:bCs/>
                <w:sz w:val="18"/>
                <w:szCs w:val="16"/>
              </w:rPr>
              <w:t xml:space="preserve">2. </w:t>
            </w:r>
            <w:r w:rsidR="007778CB" w:rsidRPr="000B20A0">
              <w:rPr>
                <w:b/>
                <w:bCs/>
                <w:sz w:val="18"/>
                <w:szCs w:val="16"/>
              </w:rPr>
              <w:t>Zwiększenie retencji wodnej oraz przeciwdziałanie i ograniczenie negatywnych skutków suszy</w:t>
            </w:r>
            <w:r w:rsidRPr="000B20A0">
              <w:rPr>
                <w:b/>
                <w:bCs/>
                <w:sz w:val="18"/>
                <w:szCs w:val="16"/>
              </w:rPr>
              <w:t>.</w:t>
            </w:r>
          </w:p>
        </w:tc>
        <w:tc>
          <w:tcPr>
            <w:tcW w:w="7088" w:type="dxa"/>
          </w:tcPr>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cs="Times New Roman"/>
                <w:sz w:val="18"/>
                <w:szCs w:val="16"/>
              </w:rPr>
              <w:t>Budo</w:t>
            </w:r>
            <w:r w:rsidR="007778CB" w:rsidRPr="000B20A0">
              <w:rPr>
                <w:rFonts w:ascii="Times New Roman" w:hAnsi="Times New Roman" w:cs="Times New Roman"/>
                <w:sz w:val="18"/>
                <w:szCs w:val="16"/>
              </w:rPr>
              <w:t>wa, rozbudowa i modernizacja systemów natural</w:t>
            </w:r>
            <w:r w:rsidRPr="000B20A0">
              <w:rPr>
                <w:rFonts w:ascii="Times New Roman" w:hAnsi="Times New Roman" w:cs="Times New Roman"/>
                <w:sz w:val="18"/>
                <w:szCs w:val="16"/>
              </w:rPr>
              <w:t>nej i sztucznej retencji wodnej.</w:t>
            </w:r>
          </w:p>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cs="Times New Roman"/>
                <w:sz w:val="18"/>
                <w:szCs w:val="16"/>
              </w:rPr>
              <w:t>Realizacja planów przeciwdziałania skutkom suszy.</w:t>
            </w:r>
          </w:p>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cs="Times New Roman"/>
                <w:sz w:val="18"/>
                <w:szCs w:val="16"/>
              </w:rPr>
              <w:t>Budowa systemów zagospodarowania i retencji wód opadowych i roztopowych na terenach zurbanizowanych.</w:t>
            </w:r>
          </w:p>
        </w:tc>
      </w:tr>
      <w:tr w:rsidR="007778CB" w:rsidRPr="000B20A0" w:rsidTr="00422A35">
        <w:trPr>
          <w:trHeight w:val="246"/>
        </w:trPr>
        <w:tc>
          <w:tcPr>
            <w:tcW w:w="9498" w:type="dxa"/>
            <w:gridSpan w:val="2"/>
            <w:shd w:val="clear" w:color="auto" w:fill="EAF1DD" w:themeFill="accent3" w:themeFillTint="33"/>
            <w:vAlign w:val="center"/>
          </w:tcPr>
          <w:p w:rsidR="007778CB" w:rsidRPr="000B20A0" w:rsidRDefault="007778CB" w:rsidP="003E0E8E">
            <w:pPr>
              <w:pStyle w:val="akropkiwtabelach"/>
              <w:tabs>
                <w:tab w:val="clear" w:pos="284"/>
              </w:tabs>
              <w:spacing w:before="60" w:after="60"/>
              <w:ind w:left="176" w:right="-108" w:firstLine="0"/>
              <w:jc w:val="center"/>
              <w:rPr>
                <w:rFonts w:ascii="Times New Roman" w:eastAsia="Calibri" w:hAnsi="Times New Roman" w:cs="Times New Roman"/>
                <w:b/>
                <w:bCs/>
                <w:sz w:val="18"/>
                <w:szCs w:val="18"/>
              </w:rPr>
            </w:pPr>
            <w:r w:rsidRPr="000B20A0">
              <w:rPr>
                <w:rFonts w:ascii="Times New Roman" w:eastAsia="Calibri" w:hAnsi="Times New Roman" w:cs="Times New Roman"/>
                <w:b/>
                <w:bCs/>
                <w:sz w:val="18"/>
                <w:szCs w:val="18"/>
              </w:rPr>
              <w:t>Gospodarka wodno-ściekowa</w:t>
            </w:r>
          </w:p>
        </w:tc>
      </w:tr>
      <w:tr w:rsidR="007778CB" w:rsidRPr="000B20A0" w:rsidTr="00422A35">
        <w:trPr>
          <w:trHeight w:val="246"/>
        </w:trPr>
        <w:tc>
          <w:tcPr>
            <w:tcW w:w="9498" w:type="dxa"/>
            <w:gridSpan w:val="2"/>
            <w:shd w:val="clear" w:color="auto" w:fill="EAF1DD" w:themeFill="accent3" w:themeFillTint="33"/>
            <w:vAlign w:val="center"/>
          </w:tcPr>
          <w:p w:rsidR="007778CB" w:rsidRPr="000B20A0" w:rsidRDefault="002706FB" w:rsidP="003E0E8E">
            <w:pPr>
              <w:pStyle w:val="akropkiwtabelach"/>
              <w:tabs>
                <w:tab w:val="clear" w:pos="284"/>
              </w:tabs>
              <w:spacing w:before="60" w:after="60"/>
              <w:ind w:right="-108"/>
              <w:rPr>
                <w:rFonts w:ascii="Times New Roman" w:eastAsia="Calibri" w:hAnsi="Times New Roman" w:cs="Times New Roman"/>
                <w:b/>
                <w:bCs/>
                <w:sz w:val="18"/>
                <w:szCs w:val="18"/>
              </w:rPr>
            </w:pPr>
            <w:r w:rsidRPr="000B20A0">
              <w:rPr>
                <w:rFonts w:ascii="Times New Roman" w:hAnsi="Times New Roman" w:cs="Times New Roman"/>
                <w:b/>
                <w:bCs/>
                <w:sz w:val="18"/>
                <w:szCs w:val="18"/>
              </w:rPr>
              <w:t xml:space="preserve">V. </w:t>
            </w:r>
            <w:r w:rsidR="007778CB" w:rsidRPr="000B20A0">
              <w:rPr>
                <w:rFonts w:ascii="Times New Roman" w:hAnsi="Times New Roman" w:cs="Times New Roman"/>
                <w:b/>
                <w:bCs/>
                <w:sz w:val="18"/>
                <w:szCs w:val="18"/>
              </w:rPr>
              <w:t>Zrównoważone gospodarowanie wodami dla zapewnienia zapotrzebowania na wodę dla społeczeństwa i gospodarki oraz osiągnięcia dobrego stanu wód</w:t>
            </w:r>
          </w:p>
        </w:tc>
      </w:tr>
      <w:tr w:rsidR="007778CB" w:rsidRPr="000B20A0" w:rsidTr="00DB1DAF">
        <w:trPr>
          <w:trHeight w:val="246"/>
        </w:trPr>
        <w:tc>
          <w:tcPr>
            <w:tcW w:w="2410" w:type="dxa"/>
          </w:tcPr>
          <w:p w:rsidR="007778CB" w:rsidRPr="000B20A0" w:rsidRDefault="002706FB" w:rsidP="003E0E8E">
            <w:pPr>
              <w:ind w:left="176" w:hanging="176"/>
              <w:rPr>
                <w:b/>
                <w:bCs/>
                <w:sz w:val="18"/>
                <w:szCs w:val="16"/>
              </w:rPr>
            </w:pPr>
            <w:r w:rsidRPr="000B20A0">
              <w:rPr>
                <w:b/>
                <w:bCs/>
                <w:sz w:val="18"/>
                <w:szCs w:val="16"/>
              </w:rPr>
              <w:t xml:space="preserve">1. </w:t>
            </w:r>
            <w:r w:rsidR="007778CB" w:rsidRPr="000B20A0">
              <w:rPr>
                <w:b/>
                <w:bCs/>
                <w:sz w:val="18"/>
                <w:szCs w:val="16"/>
              </w:rPr>
              <w:t>Przeciwdziałanie zanieczyszczeniom wody i ograniczanie ich emisji ze źródeł osadniczych oraz przemysłowych</w:t>
            </w:r>
            <w:r w:rsidRPr="000B20A0">
              <w:rPr>
                <w:b/>
                <w:bCs/>
                <w:sz w:val="18"/>
                <w:szCs w:val="16"/>
              </w:rPr>
              <w:t>.</w:t>
            </w:r>
          </w:p>
        </w:tc>
        <w:tc>
          <w:tcPr>
            <w:tcW w:w="7088" w:type="dxa"/>
          </w:tcPr>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cs="Times New Roman"/>
                <w:sz w:val="18"/>
                <w:szCs w:val="16"/>
              </w:rPr>
              <w:t>Budowa</w:t>
            </w:r>
            <w:r w:rsidR="007778CB" w:rsidRPr="000B20A0">
              <w:rPr>
                <w:rFonts w:ascii="Times New Roman" w:hAnsi="Times New Roman" w:cs="Times New Roman"/>
                <w:sz w:val="18"/>
                <w:szCs w:val="16"/>
              </w:rPr>
              <w:t>, rozbudowa i modernizacja sieci kanalizacyjnych oraz oczyszczalni ścieków zgodnie z krajowym programem o</w:t>
            </w:r>
            <w:r w:rsidRPr="000B20A0">
              <w:rPr>
                <w:rFonts w:ascii="Times New Roman" w:hAnsi="Times New Roman" w:cs="Times New Roman"/>
                <w:sz w:val="18"/>
                <w:szCs w:val="16"/>
              </w:rPr>
              <w:t>czyszczania ścieków komunalnych.</w:t>
            </w:r>
          </w:p>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cs="Times New Roman"/>
                <w:sz w:val="18"/>
                <w:szCs w:val="16"/>
              </w:rPr>
              <w:t>Budowa, rozbudowa i modernizacja sieci kanalizacyjnych i oczyszczani ścieków na terenach poza wyznaczonymi aglomeracjami.</w:t>
            </w:r>
          </w:p>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cs="Times New Roman"/>
                <w:sz w:val="18"/>
                <w:szCs w:val="16"/>
              </w:rPr>
              <w:t>Budowa i rozbudowa systemów odprowadzania wód opadowych i roztopowych.</w:t>
            </w:r>
          </w:p>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cs="Times New Roman"/>
                <w:sz w:val="18"/>
                <w:szCs w:val="16"/>
              </w:rPr>
              <w:t>Budowa przydomowych oczyszczalni ścieków i bezodpływowych zbiorników ścieków na terenach, gdzie realizacja sieci kanalizacyjnych jest ekonomicznie lub technicznie nieuzasadniona.</w:t>
            </w:r>
          </w:p>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cs="Times New Roman"/>
                <w:sz w:val="18"/>
                <w:szCs w:val="16"/>
              </w:rPr>
              <w:t xml:space="preserve">Kompleksowa </w:t>
            </w:r>
            <w:r w:rsidR="007778CB" w:rsidRPr="000B20A0">
              <w:rPr>
                <w:rFonts w:ascii="Times New Roman" w:hAnsi="Times New Roman" w:cs="Times New Roman"/>
                <w:sz w:val="18"/>
                <w:szCs w:val="16"/>
              </w:rPr>
              <w:t xml:space="preserve">obsługa opłat za użytkowanie gruntów pokrytych wodami - wykonywanie postanowień wynikających z ustawy Prawo Wodne w zakresie użytkowania gruntów </w:t>
            </w:r>
            <w:r w:rsidR="007778CB" w:rsidRPr="000B20A0">
              <w:rPr>
                <w:rFonts w:ascii="Times New Roman" w:hAnsi="Times New Roman" w:cs="Times New Roman"/>
                <w:sz w:val="18"/>
                <w:szCs w:val="16"/>
              </w:rPr>
              <w:lastRenderedPageBreak/>
              <w:t>pokrytych wodami</w:t>
            </w:r>
            <w:r w:rsidRPr="000B20A0">
              <w:rPr>
                <w:rFonts w:ascii="Times New Roman" w:hAnsi="Times New Roman" w:cs="Times New Roman"/>
                <w:sz w:val="18"/>
                <w:szCs w:val="16"/>
              </w:rPr>
              <w:t>.</w:t>
            </w:r>
          </w:p>
        </w:tc>
      </w:tr>
      <w:tr w:rsidR="007778CB" w:rsidRPr="000B20A0" w:rsidTr="00DB1DAF">
        <w:trPr>
          <w:trHeight w:val="246"/>
        </w:trPr>
        <w:tc>
          <w:tcPr>
            <w:tcW w:w="2410" w:type="dxa"/>
          </w:tcPr>
          <w:p w:rsidR="007778CB" w:rsidRPr="000B20A0" w:rsidRDefault="002706FB" w:rsidP="003E0E8E">
            <w:pPr>
              <w:ind w:left="176" w:hanging="176"/>
              <w:rPr>
                <w:b/>
                <w:bCs/>
                <w:sz w:val="18"/>
                <w:szCs w:val="16"/>
              </w:rPr>
            </w:pPr>
            <w:r w:rsidRPr="000B20A0">
              <w:rPr>
                <w:b/>
                <w:bCs/>
                <w:sz w:val="18"/>
                <w:szCs w:val="16"/>
              </w:rPr>
              <w:lastRenderedPageBreak/>
              <w:t xml:space="preserve">2. </w:t>
            </w:r>
            <w:r w:rsidR="007778CB" w:rsidRPr="000B20A0">
              <w:rPr>
                <w:b/>
                <w:bCs/>
                <w:sz w:val="18"/>
                <w:szCs w:val="16"/>
              </w:rPr>
              <w:t>Monitoring wód i ochrona zasobów wodnych</w:t>
            </w:r>
            <w:r w:rsidRPr="000B20A0">
              <w:rPr>
                <w:b/>
                <w:bCs/>
                <w:sz w:val="18"/>
                <w:szCs w:val="16"/>
              </w:rPr>
              <w:t>.</w:t>
            </w:r>
          </w:p>
        </w:tc>
        <w:tc>
          <w:tcPr>
            <w:tcW w:w="7088" w:type="dxa"/>
          </w:tcPr>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cs="Times New Roman"/>
                <w:sz w:val="18"/>
                <w:szCs w:val="16"/>
              </w:rPr>
              <w:t>Realizacja monitoringu wód powierzchniowych i podziemnych.</w:t>
            </w:r>
          </w:p>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cs="Times New Roman"/>
                <w:sz w:val="18"/>
                <w:szCs w:val="16"/>
              </w:rPr>
              <w:t>Realizacja planów gospodarowania wodami.</w:t>
            </w:r>
          </w:p>
          <w:p w:rsidR="007778CB" w:rsidRPr="000B20A0" w:rsidRDefault="002706F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cs="Times New Roman"/>
                <w:sz w:val="18"/>
                <w:szCs w:val="16"/>
              </w:rPr>
              <w:t>Ustanawianie stref ochronnych ujęć wód powierzchniowych i podziemnych oraz obszarów ochronnych zbiorników wód śródlądowych.</w:t>
            </w:r>
          </w:p>
        </w:tc>
      </w:tr>
      <w:tr w:rsidR="007778CB" w:rsidRPr="000B20A0" w:rsidTr="00DB1DAF">
        <w:trPr>
          <w:trHeight w:val="246"/>
        </w:trPr>
        <w:tc>
          <w:tcPr>
            <w:tcW w:w="2410" w:type="dxa"/>
          </w:tcPr>
          <w:p w:rsidR="007778CB" w:rsidRPr="000B20A0" w:rsidRDefault="002706FB" w:rsidP="003E0E8E">
            <w:pPr>
              <w:ind w:left="176" w:hanging="176"/>
              <w:rPr>
                <w:b/>
                <w:bCs/>
                <w:sz w:val="18"/>
                <w:szCs w:val="16"/>
              </w:rPr>
            </w:pPr>
            <w:r w:rsidRPr="000B20A0">
              <w:rPr>
                <w:b/>
                <w:bCs/>
                <w:sz w:val="18"/>
                <w:szCs w:val="16"/>
              </w:rPr>
              <w:t>3. Rozwój systemów zaopatrzenia w </w:t>
            </w:r>
            <w:r w:rsidR="007778CB" w:rsidRPr="000B20A0">
              <w:rPr>
                <w:b/>
                <w:bCs/>
                <w:sz w:val="18"/>
                <w:szCs w:val="16"/>
              </w:rPr>
              <w:t>wodę</w:t>
            </w:r>
            <w:r w:rsidRPr="000B20A0">
              <w:rPr>
                <w:b/>
                <w:bCs/>
                <w:sz w:val="18"/>
                <w:szCs w:val="16"/>
              </w:rPr>
              <w:t>.</w:t>
            </w:r>
          </w:p>
        </w:tc>
        <w:tc>
          <w:tcPr>
            <w:tcW w:w="7088" w:type="dxa"/>
          </w:tcPr>
          <w:p w:rsidR="007778CB" w:rsidRPr="000B20A0" w:rsidRDefault="007778CB" w:rsidP="003E0E8E">
            <w:pPr>
              <w:pStyle w:val="akropkiwtabelach"/>
              <w:numPr>
                <w:ilvl w:val="0"/>
                <w:numId w:val="95"/>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cs="Times New Roman"/>
                <w:sz w:val="18"/>
                <w:szCs w:val="16"/>
              </w:rPr>
              <w:t>Budowa, rozbudowa, modernizacja wodociągów, ujęć wód i stacji uzdatniania wody z zastosowaniem nowoczesnych technologii</w:t>
            </w:r>
            <w:r w:rsidR="002706FB" w:rsidRPr="000B20A0">
              <w:rPr>
                <w:rFonts w:ascii="Times New Roman" w:hAnsi="Times New Roman" w:cs="Times New Roman"/>
                <w:sz w:val="18"/>
                <w:szCs w:val="16"/>
              </w:rPr>
              <w:t>.</w:t>
            </w:r>
          </w:p>
        </w:tc>
      </w:tr>
      <w:tr w:rsidR="007778CB" w:rsidRPr="000B20A0" w:rsidTr="00422A35">
        <w:trPr>
          <w:trHeight w:val="246"/>
        </w:trPr>
        <w:tc>
          <w:tcPr>
            <w:tcW w:w="9498" w:type="dxa"/>
            <w:gridSpan w:val="2"/>
            <w:shd w:val="clear" w:color="auto" w:fill="EAF1DD" w:themeFill="accent3" w:themeFillTint="33"/>
            <w:vAlign w:val="center"/>
          </w:tcPr>
          <w:p w:rsidR="007778CB" w:rsidRPr="000B20A0" w:rsidRDefault="007778CB" w:rsidP="003E0E8E">
            <w:pPr>
              <w:pStyle w:val="akropkiwtabelach"/>
              <w:tabs>
                <w:tab w:val="clear" w:pos="284"/>
              </w:tabs>
              <w:spacing w:before="60" w:after="60"/>
              <w:ind w:left="176" w:right="-108" w:firstLine="0"/>
              <w:jc w:val="center"/>
              <w:rPr>
                <w:rFonts w:ascii="Times New Roman" w:eastAsia="Calibri" w:hAnsi="Times New Roman" w:cs="Times New Roman"/>
                <w:b/>
                <w:bCs/>
                <w:sz w:val="18"/>
                <w:szCs w:val="18"/>
              </w:rPr>
            </w:pPr>
            <w:r w:rsidRPr="000B20A0">
              <w:rPr>
                <w:rFonts w:ascii="Times New Roman" w:eastAsia="Calibri" w:hAnsi="Times New Roman" w:cs="Times New Roman"/>
                <w:b/>
                <w:bCs/>
                <w:sz w:val="18"/>
                <w:szCs w:val="18"/>
              </w:rPr>
              <w:t>Zasoby geologiczne</w:t>
            </w:r>
          </w:p>
        </w:tc>
      </w:tr>
      <w:tr w:rsidR="007778CB" w:rsidRPr="000B20A0" w:rsidTr="00422A35">
        <w:trPr>
          <w:trHeight w:val="246"/>
        </w:trPr>
        <w:tc>
          <w:tcPr>
            <w:tcW w:w="9498" w:type="dxa"/>
            <w:gridSpan w:val="2"/>
            <w:shd w:val="clear" w:color="auto" w:fill="EAF1DD" w:themeFill="accent3" w:themeFillTint="33"/>
            <w:vAlign w:val="center"/>
          </w:tcPr>
          <w:p w:rsidR="007778CB" w:rsidRPr="000B20A0" w:rsidRDefault="00DB1DAF" w:rsidP="003E0E8E">
            <w:pPr>
              <w:pStyle w:val="akropkiwtabelach"/>
              <w:tabs>
                <w:tab w:val="clear" w:pos="284"/>
              </w:tabs>
              <w:spacing w:before="60" w:after="60"/>
              <w:ind w:right="-108"/>
              <w:rPr>
                <w:rFonts w:ascii="Times New Roman" w:eastAsia="Calibri" w:hAnsi="Times New Roman" w:cs="Times New Roman"/>
                <w:sz w:val="18"/>
                <w:szCs w:val="18"/>
              </w:rPr>
            </w:pPr>
            <w:r w:rsidRPr="000B20A0">
              <w:rPr>
                <w:rFonts w:ascii="Times New Roman" w:hAnsi="Times New Roman"/>
                <w:b/>
                <w:sz w:val="18"/>
                <w:szCs w:val="18"/>
              </w:rPr>
              <w:t xml:space="preserve">VI. </w:t>
            </w:r>
            <w:r w:rsidR="007778CB" w:rsidRPr="000B20A0">
              <w:rPr>
                <w:rFonts w:ascii="Times New Roman" w:hAnsi="Times New Roman"/>
                <w:b/>
                <w:sz w:val="18"/>
                <w:szCs w:val="18"/>
              </w:rPr>
              <w:t>Ochrona i racjonalne wykorzystanie zasobów geologicznych oraz ograniczanie p</w:t>
            </w:r>
            <w:r w:rsidRPr="000B20A0">
              <w:rPr>
                <w:rFonts w:ascii="Times New Roman" w:hAnsi="Times New Roman"/>
                <w:b/>
                <w:sz w:val="18"/>
                <w:szCs w:val="18"/>
              </w:rPr>
              <w:t>resji na środowisko związanej z </w:t>
            </w:r>
            <w:r w:rsidR="007778CB" w:rsidRPr="000B20A0">
              <w:rPr>
                <w:rFonts w:ascii="Times New Roman" w:hAnsi="Times New Roman"/>
                <w:b/>
                <w:sz w:val="18"/>
                <w:szCs w:val="18"/>
              </w:rPr>
              <w:t>eksploatacją i prowadzeniem prac poszukiwawczych</w:t>
            </w:r>
          </w:p>
        </w:tc>
      </w:tr>
      <w:tr w:rsidR="007778CB" w:rsidRPr="000B20A0" w:rsidTr="003B2D9D">
        <w:trPr>
          <w:trHeight w:val="246"/>
        </w:trPr>
        <w:tc>
          <w:tcPr>
            <w:tcW w:w="2410" w:type="dxa"/>
          </w:tcPr>
          <w:p w:rsidR="007778CB" w:rsidRPr="000B20A0" w:rsidRDefault="003B2D9D" w:rsidP="003E0E8E">
            <w:pPr>
              <w:ind w:left="176" w:hanging="176"/>
              <w:rPr>
                <w:b/>
                <w:bCs/>
                <w:sz w:val="18"/>
                <w:szCs w:val="16"/>
              </w:rPr>
            </w:pPr>
            <w:r w:rsidRPr="000B20A0">
              <w:rPr>
                <w:b/>
                <w:bCs/>
                <w:sz w:val="18"/>
                <w:szCs w:val="16"/>
              </w:rPr>
              <w:t xml:space="preserve">1. </w:t>
            </w:r>
            <w:r w:rsidR="007778CB" w:rsidRPr="000B20A0">
              <w:rPr>
                <w:b/>
                <w:bCs/>
                <w:sz w:val="18"/>
                <w:szCs w:val="16"/>
              </w:rPr>
              <w:t>Kompleksowa ochrona i monitoring zasobów kopalin</w:t>
            </w:r>
            <w:r w:rsidRPr="000B20A0">
              <w:rPr>
                <w:b/>
                <w:bCs/>
                <w:sz w:val="18"/>
                <w:szCs w:val="16"/>
              </w:rPr>
              <w:t>.</w:t>
            </w:r>
          </w:p>
        </w:tc>
        <w:tc>
          <w:tcPr>
            <w:tcW w:w="7088" w:type="dxa"/>
          </w:tcPr>
          <w:p w:rsidR="003B2D9D" w:rsidRPr="000B20A0" w:rsidRDefault="003B2D9D" w:rsidP="003E0E8E">
            <w:pPr>
              <w:pStyle w:val="akropkiwtabelach"/>
              <w:numPr>
                <w:ilvl w:val="0"/>
                <w:numId w:val="107"/>
              </w:numPr>
              <w:tabs>
                <w:tab w:val="clear" w:pos="0"/>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Udokumentowanie nowych złóż i bilansowanie ich zasobów.</w:t>
            </w:r>
          </w:p>
          <w:p w:rsidR="007778CB" w:rsidRPr="000B20A0" w:rsidRDefault="003B2D9D" w:rsidP="003E0E8E">
            <w:pPr>
              <w:pStyle w:val="akropkiwtabelach"/>
              <w:numPr>
                <w:ilvl w:val="0"/>
                <w:numId w:val="107"/>
              </w:numPr>
              <w:tabs>
                <w:tab w:val="clear" w:pos="0"/>
                <w:tab w:val="clear" w:pos="284"/>
              </w:tabs>
              <w:spacing w:before="60" w:after="60"/>
              <w:ind w:left="176" w:right="-108" w:hanging="176"/>
              <w:rPr>
                <w:rFonts w:ascii="Times New Roman" w:eastAsia="Calibri" w:hAnsi="Times New Roman" w:cs="Times New Roman"/>
                <w:sz w:val="16"/>
                <w:szCs w:val="16"/>
              </w:rPr>
            </w:pPr>
            <w:r w:rsidRPr="000B20A0">
              <w:rPr>
                <w:rFonts w:ascii="Times New Roman" w:hAnsi="Times New Roman"/>
                <w:sz w:val="18"/>
                <w:szCs w:val="16"/>
              </w:rPr>
              <w:t>Ochrona planistyczna udokumentowanych złóż kopalin z wykorzystaniem instrumentów obowiązującego prawa.</w:t>
            </w:r>
          </w:p>
        </w:tc>
      </w:tr>
      <w:tr w:rsidR="007778CB" w:rsidRPr="000B20A0" w:rsidTr="003B2D9D">
        <w:trPr>
          <w:trHeight w:val="246"/>
        </w:trPr>
        <w:tc>
          <w:tcPr>
            <w:tcW w:w="2410" w:type="dxa"/>
          </w:tcPr>
          <w:p w:rsidR="007778CB" w:rsidRPr="000B20A0" w:rsidRDefault="003B2D9D" w:rsidP="003E0E8E">
            <w:pPr>
              <w:ind w:left="176" w:hanging="176"/>
              <w:rPr>
                <w:b/>
                <w:bCs/>
                <w:sz w:val="18"/>
                <w:szCs w:val="16"/>
              </w:rPr>
            </w:pPr>
            <w:r w:rsidRPr="000B20A0">
              <w:rPr>
                <w:b/>
                <w:bCs/>
                <w:sz w:val="18"/>
                <w:szCs w:val="16"/>
              </w:rPr>
              <w:t xml:space="preserve">2. </w:t>
            </w:r>
            <w:r w:rsidR="007778CB" w:rsidRPr="000B20A0">
              <w:rPr>
                <w:b/>
                <w:bCs/>
                <w:sz w:val="18"/>
                <w:szCs w:val="16"/>
              </w:rPr>
              <w:t>Eliminacja nieracjonalnej i nielegalnej eksploatacji kopalin</w:t>
            </w:r>
            <w:r w:rsidRPr="000B20A0">
              <w:rPr>
                <w:b/>
                <w:bCs/>
                <w:sz w:val="18"/>
                <w:szCs w:val="16"/>
              </w:rPr>
              <w:t>.</w:t>
            </w:r>
          </w:p>
        </w:tc>
        <w:tc>
          <w:tcPr>
            <w:tcW w:w="7088" w:type="dxa"/>
          </w:tcPr>
          <w:p w:rsidR="007778CB" w:rsidRPr="000B20A0" w:rsidRDefault="003B2D9D" w:rsidP="003E0E8E">
            <w:pPr>
              <w:pStyle w:val="akropkiwtabelach"/>
              <w:numPr>
                <w:ilvl w:val="0"/>
                <w:numId w:val="108"/>
              </w:numPr>
              <w:tabs>
                <w:tab w:val="clear" w:pos="0"/>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 xml:space="preserve">Eliminacja </w:t>
            </w:r>
            <w:r w:rsidR="007778CB" w:rsidRPr="000B20A0">
              <w:rPr>
                <w:rFonts w:ascii="Times New Roman" w:hAnsi="Times New Roman"/>
                <w:sz w:val="18"/>
                <w:szCs w:val="16"/>
              </w:rPr>
              <w:t>nielegalnego wydobycia poprzez wzmożenie systemu kontroli</w:t>
            </w:r>
            <w:r w:rsidRPr="000B20A0">
              <w:rPr>
                <w:rFonts w:ascii="Times New Roman" w:hAnsi="Times New Roman"/>
                <w:sz w:val="18"/>
                <w:szCs w:val="16"/>
              </w:rPr>
              <w:t>.</w:t>
            </w:r>
          </w:p>
        </w:tc>
      </w:tr>
      <w:tr w:rsidR="007778CB" w:rsidRPr="000B20A0" w:rsidTr="003B2D9D">
        <w:trPr>
          <w:trHeight w:val="246"/>
        </w:trPr>
        <w:tc>
          <w:tcPr>
            <w:tcW w:w="2410" w:type="dxa"/>
          </w:tcPr>
          <w:p w:rsidR="007778CB" w:rsidRPr="000B20A0" w:rsidRDefault="003B2D9D" w:rsidP="003E0E8E">
            <w:pPr>
              <w:ind w:left="176" w:hanging="176"/>
              <w:rPr>
                <w:b/>
                <w:bCs/>
                <w:sz w:val="18"/>
                <w:szCs w:val="16"/>
              </w:rPr>
            </w:pPr>
            <w:r w:rsidRPr="000B20A0">
              <w:rPr>
                <w:b/>
                <w:bCs/>
                <w:sz w:val="18"/>
                <w:szCs w:val="16"/>
              </w:rPr>
              <w:t xml:space="preserve">3. </w:t>
            </w:r>
            <w:r w:rsidR="007778CB" w:rsidRPr="000B20A0">
              <w:rPr>
                <w:b/>
                <w:bCs/>
                <w:sz w:val="18"/>
                <w:szCs w:val="16"/>
              </w:rPr>
              <w:t>Minimalizacja presji na środowisko wywieranej działalnością górniczą</w:t>
            </w:r>
            <w:r w:rsidRPr="000B20A0">
              <w:rPr>
                <w:b/>
                <w:bCs/>
                <w:sz w:val="18"/>
                <w:szCs w:val="16"/>
              </w:rPr>
              <w:t>.</w:t>
            </w:r>
          </w:p>
        </w:tc>
        <w:tc>
          <w:tcPr>
            <w:tcW w:w="7088" w:type="dxa"/>
          </w:tcPr>
          <w:p w:rsidR="007778CB" w:rsidRPr="000B20A0" w:rsidRDefault="003B2D9D" w:rsidP="003E0E8E">
            <w:pPr>
              <w:pStyle w:val="akropkiwtabelach"/>
              <w:numPr>
                <w:ilvl w:val="0"/>
                <w:numId w:val="106"/>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Pełne wykorzystanie decyzji środowiskowych w procedurach koncesyjnych prowadzonych wg kompeten</w:t>
            </w:r>
            <w:r w:rsidR="007778CB" w:rsidRPr="000B20A0">
              <w:rPr>
                <w:rFonts w:ascii="Times New Roman" w:hAnsi="Times New Roman"/>
                <w:sz w:val="18"/>
                <w:szCs w:val="16"/>
              </w:rPr>
              <w:t>cji przez mar</w:t>
            </w:r>
            <w:r w:rsidRPr="000B20A0">
              <w:rPr>
                <w:rFonts w:ascii="Times New Roman" w:hAnsi="Times New Roman"/>
                <w:sz w:val="18"/>
                <w:szCs w:val="16"/>
              </w:rPr>
              <w:t>szałka województwa lub starostę.</w:t>
            </w:r>
          </w:p>
          <w:p w:rsidR="007778CB" w:rsidRPr="000B20A0" w:rsidRDefault="003B2D9D" w:rsidP="003E0E8E">
            <w:pPr>
              <w:pStyle w:val="akropkiwtabelach"/>
              <w:numPr>
                <w:ilvl w:val="0"/>
                <w:numId w:val="106"/>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 xml:space="preserve">Wdrażanie </w:t>
            </w:r>
            <w:r w:rsidR="007778CB" w:rsidRPr="000B20A0">
              <w:rPr>
                <w:rFonts w:ascii="Times New Roman" w:hAnsi="Times New Roman"/>
                <w:sz w:val="18"/>
                <w:szCs w:val="16"/>
              </w:rPr>
              <w:t>innowacyjnych technik eksploatacji i przetwarzania surowców</w:t>
            </w:r>
            <w:r w:rsidRPr="000B20A0">
              <w:rPr>
                <w:rFonts w:ascii="Times New Roman" w:hAnsi="Times New Roman"/>
                <w:sz w:val="18"/>
                <w:szCs w:val="16"/>
              </w:rPr>
              <w:t>.</w:t>
            </w:r>
          </w:p>
        </w:tc>
      </w:tr>
      <w:tr w:rsidR="007778CB" w:rsidRPr="000B20A0" w:rsidTr="003B2D9D">
        <w:trPr>
          <w:trHeight w:val="246"/>
        </w:trPr>
        <w:tc>
          <w:tcPr>
            <w:tcW w:w="2410" w:type="dxa"/>
          </w:tcPr>
          <w:p w:rsidR="007778CB" w:rsidRPr="000B20A0" w:rsidRDefault="003B2D9D" w:rsidP="003E0E8E">
            <w:pPr>
              <w:ind w:left="176" w:hanging="176"/>
              <w:rPr>
                <w:b/>
                <w:bCs/>
                <w:sz w:val="18"/>
                <w:szCs w:val="16"/>
              </w:rPr>
            </w:pPr>
            <w:r w:rsidRPr="000B20A0">
              <w:rPr>
                <w:b/>
                <w:bCs/>
                <w:sz w:val="18"/>
                <w:szCs w:val="16"/>
              </w:rPr>
              <w:t xml:space="preserve">4. </w:t>
            </w:r>
            <w:r w:rsidR="007778CB" w:rsidRPr="000B20A0">
              <w:rPr>
                <w:b/>
                <w:bCs/>
                <w:sz w:val="18"/>
                <w:szCs w:val="16"/>
              </w:rPr>
              <w:t>Ochrona georóżnorodności</w:t>
            </w:r>
            <w:r w:rsidRPr="000B20A0">
              <w:rPr>
                <w:b/>
                <w:bCs/>
                <w:sz w:val="18"/>
                <w:szCs w:val="16"/>
              </w:rPr>
              <w:t>.</w:t>
            </w:r>
          </w:p>
        </w:tc>
        <w:tc>
          <w:tcPr>
            <w:tcW w:w="7088" w:type="dxa"/>
          </w:tcPr>
          <w:p w:rsidR="007778CB" w:rsidRPr="000B20A0" w:rsidRDefault="003B2D9D" w:rsidP="003E0E8E">
            <w:pPr>
              <w:pStyle w:val="akropkiwtabelach"/>
              <w:numPr>
                <w:ilvl w:val="0"/>
                <w:numId w:val="106"/>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 xml:space="preserve">Rozpoznawanie </w:t>
            </w:r>
            <w:r w:rsidR="007778CB" w:rsidRPr="000B20A0">
              <w:rPr>
                <w:rFonts w:ascii="Times New Roman" w:hAnsi="Times New Roman"/>
                <w:sz w:val="18"/>
                <w:szCs w:val="16"/>
              </w:rPr>
              <w:t>i dokumentowanie budowy geologicznej w celu ochrony cennych obiektów dziedzictwa geologicznego w postaci np. geoparków</w:t>
            </w:r>
            <w:r w:rsidR="006D3561" w:rsidRPr="000B20A0">
              <w:rPr>
                <w:rFonts w:ascii="Times New Roman" w:hAnsi="Times New Roman"/>
                <w:sz w:val="18"/>
                <w:szCs w:val="16"/>
              </w:rPr>
              <w:t>,</w:t>
            </w:r>
            <w:r w:rsidR="007778CB" w:rsidRPr="000B20A0">
              <w:rPr>
                <w:rFonts w:ascii="Times New Roman" w:hAnsi="Times New Roman"/>
                <w:sz w:val="18"/>
                <w:szCs w:val="16"/>
              </w:rPr>
              <w:t xml:space="preserve"> geostanowisk, wzbogacających ofertę dla geoturystyki</w:t>
            </w:r>
            <w:r w:rsidRPr="000B20A0">
              <w:rPr>
                <w:rFonts w:ascii="Times New Roman" w:hAnsi="Times New Roman"/>
                <w:sz w:val="18"/>
                <w:szCs w:val="16"/>
              </w:rPr>
              <w:t>.</w:t>
            </w:r>
          </w:p>
        </w:tc>
      </w:tr>
      <w:tr w:rsidR="007778CB" w:rsidRPr="000B20A0" w:rsidTr="00422A35">
        <w:trPr>
          <w:trHeight w:val="246"/>
        </w:trPr>
        <w:tc>
          <w:tcPr>
            <w:tcW w:w="9498" w:type="dxa"/>
            <w:gridSpan w:val="2"/>
            <w:shd w:val="clear" w:color="auto" w:fill="EAF1DD" w:themeFill="accent3" w:themeFillTint="33"/>
            <w:vAlign w:val="center"/>
          </w:tcPr>
          <w:p w:rsidR="007778CB" w:rsidRPr="000B20A0" w:rsidRDefault="007778CB" w:rsidP="003E0E8E">
            <w:pPr>
              <w:pStyle w:val="akropkiwtabelach"/>
              <w:tabs>
                <w:tab w:val="clear" w:pos="284"/>
              </w:tabs>
              <w:spacing w:before="60" w:after="60"/>
              <w:ind w:left="176" w:right="-108" w:firstLine="0"/>
              <w:jc w:val="center"/>
              <w:rPr>
                <w:rFonts w:ascii="Times New Roman" w:eastAsia="Calibri" w:hAnsi="Times New Roman" w:cs="Times New Roman"/>
                <w:b/>
                <w:bCs/>
                <w:sz w:val="18"/>
                <w:szCs w:val="18"/>
              </w:rPr>
            </w:pPr>
            <w:r w:rsidRPr="000B20A0">
              <w:rPr>
                <w:rFonts w:ascii="Times New Roman" w:eastAsia="Calibri" w:hAnsi="Times New Roman" w:cs="Times New Roman"/>
                <w:b/>
                <w:bCs/>
                <w:sz w:val="18"/>
                <w:szCs w:val="18"/>
              </w:rPr>
              <w:t>Gleby</w:t>
            </w:r>
          </w:p>
        </w:tc>
      </w:tr>
      <w:tr w:rsidR="007778CB" w:rsidRPr="000B20A0" w:rsidTr="00422A35">
        <w:trPr>
          <w:trHeight w:val="246"/>
        </w:trPr>
        <w:tc>
          <w:tcPr>
            <w:tcW w:w="9498" w:type="dxa"/>
            <w:gridSpan w:val="2"/>
            <w:shd w:val="clear" w:color="auto" w:fill="EAF1DD" w:themeFill="accent3" w:themeFillTint="33"/>
            <w:vAlign w:val="center"/>
          </w:tcPr>
          <w:p w:rsidR="007778CB" w:rsidRPr="000B20A0" w:rsidRDefault="0096729B" w:rsidP="003E0E8E">
            <w:pPr>
              <w:pStyle w:val="akropkiwtabelach"/>
              <w:tabs>
                <w:tab w:val="clear" w:pos="284"/>
              </w:tabs>
              <w:spacing w:before="60" w:after="60"/>
              <w:ind w:right="-108"/>
              <w:rPr>
                <w:rFonts w:ascii="Times New Roman" w:eastAsia="Calibri" w:hAnsi="Times New Roman" w:cs="Times New Roman"/>
                <w:b/>
                <w:bCs/>
                <w:sz w:val="18"/>
                <w:szCs w:val="18"/>
              </w:rPr>
            </w:pPr>
            <w:r w:rsidRPr="000B20A0">
              <w:rPr>
                <w:rFonts w:ascii="Times New Roman" w:hAnsi="Times New Roman" w:cs="Times New Roman"/>
                <w:b/>
                <w:bCs/>
                <w:sz w:val="18"/>
                <w:szCs w:val="18"/>
              </w:rPr>
              <w:t xml:space="preserve">VII. </w:t>
            </w:r>
            <w:r w:rsidR="007778CB" w:rsidRPr="000B20A0">
              <w:rPr>
                <w:rFonts w:ascii="Times New Roman" w:hAnsi="Times New Roman" w:cs="Times New Roman"/>
                <w:b/>
                <w:bCs/>
                <w:sz w:val="18"/>
                <w:szCs w:val="18"/>
              </w:rPr>
              <w:t>Ochrona powierzchni ziemi, gleb oraz minimalizowanie i usuwanie skutków zmian klimatu, w tym osuwisk</w:t>
            </w:r>
          </w:p>
        </w:tc>
      </w:tr>
      <w:tr w:rsidR="007778CB" w:rsidRPr="000B20A0" w:rsidTr="0096729B">
        <w:trPr>
          <w:trHeight w:val="246"/>
        </w:trPr>
        <w:tc>
          <w:tcPr>
            <w:tcW w:w="2410" w:type="dxa"/>
          </w:tcPr>
          <w:p w:rsidR="007778CB" w:rsidRPr="000B20A0" w:rsidRDefault="0096729B" w:rsidP="003E0E8E">
            <w:pPr>
              <w:ind w:left="176" w:hanging="176"/>
              <w:rPr>
                <w:b/>
                <w:bCs/>
                <w:sz w:val="18"/>
                <w:szCs w:val="16"/>
              </w:rPr>
            </w:pPr>
            <w:r w:rsidRPr="000B20A0">
              <w:rPr>
                <w:b/>
                <w:bCs/>
                <w:sz w:val="18"/>
                <w:szCs w:val="16"/>
              </w:rPr>
              <w:t xml:space="preserve">1. </w:t>
            </w:r>
            <w:r w:rsidR="007778CB" w:rsidRPr="000B20A0">
              <w:rPr>
                <w:b/>
                <w:bCs/>
                <w:sz w:val="18"/>
                <w:szCs w:val="16"/>
              </w:rPr>
              <w:t>Zapewnienie właściwego sposobu użytkowania gleb</w:t>
            </w:r>
            <w:r w:rsidRPr="000B20A0">
              <w:rPr>
                <w:b/>
                <w:bCs/>
                <w:sz w:val="18"/>
                <w:szCs w:val="16"/>
              </w:rPr>
              <w:t>.</w:t>
            </w:r>
          </w:p>
        </w:tc>
        <w:tc>
          <w:tcPr>
            <w:tcW w:w="7088" w:type="dxa"/>
          </w:tcPr>
          <w:p w:rsidR="007778CB" w:rsidRPr="000B20A0" w:rsidRDefault="0096729B" w:rsidP="003E0E8E">
            <w:pPr>
              <w:pStyle w:val="akropkiwtabelach"/>
              <w:numPr>
                <w:ilvl w:val="0"/>
                <w:numId w:val="106"/>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Monitoring i kontrola po</w:t>
            </w:r>
            <w:r w:rsidR="007778CB" w:rsidRPr="000B20A0">
              <w:rPr>
                <w:rFonts w:ascii="Times New Roman" w:hAnsi="Times New Roman"/>
                <w:sz w:val="18"/>
                <w:szCs w:val="16"/>
              </w:rPr>
              <w:t>ziomu zanieczyszczeń gleb, bieżąca likwidacja przekroczeń standardów ich jakości oraz działania naprawcze w przypadku zaist</w:t>
            </w:r>
            <w:r w:rsidRPr="000B20A0">
              <w:rPr>
                <w:rFonts w:ascii="Times New Roman" w:hAnsi="Times New Roman"/>
                <w:sz w:val="18"/>
                <w:szCs w:val="16"/>
              </w:rPr>
              <w:t>nienia szkód na ich powierzchni.</w:t>
            </w:r>
          </w:p>
          <w:p w:rsidR="007778CB" w:rsidRPr="000B20A0" w:rsidRDefault="0096729B" w:rsidP="003E0E8E">
            <w:pPr>
              <w:pStyle w:val="akropkiwtabelach"/>
              <w:numPr>
                <w:ilvl w:val="0"/>
                <w:numId w:val="106"/>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Upowszechnianie dobrych praktyk rolniczych.</w:t>
            </w:r>
          </w:p>
          <w:p w:rsidR="007778CB" w:rsidRPr="000B20A0" w:rsidRDefault="0096729B" w:rsidP="003E0E8E">
            <w:pPr>
              <w:pStyle w:val="akropkiwtabelach"/>
              <w:numPr>
                <w:ilvl w:val="0"/>
                <w:numId w:val="106"/>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Wspieranie i promocja rolnictwa ekologicznego oraz integrowanego.</w:t>
            </w:r>
          </w:p>
          <w:p w:rsidR="007778CB" w:rsidRPr="000B20A0" w:rsidRDefault="0096729B" w:rsidP="003E0E8E">
            <w:pPr>
              <w:pStyle w:val="akropkiwtabelach"/>
              <w:numPr>
                <w:ilvl w:val="0"/>
                <w:numId w:val="106"/>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Wspieranie ekologicznego podejścia do kształtowania systemów melioracji oraz scalenia i wymiana gruntów.</w:t>
            </w:r>
          </w:p>
          <w:p w:rsidR="007778CB" w:rsidRPr="000B20A0" w:rsidRDefault="0096729B" w:rsidP="003E0E8E">
            <w:pPr>
              <w:pStyle w:val="akropkiwtabelach"/>
              <w:numPr>
                <w:ilvl w:val="0"/>
                <w:numId w:val="106"/>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Budowa i modernizacja dróg dojazdowych oraz prowadzenie spraw ochrony gruntów rolnych</w:t>
            </w:r>
          </w:p>
          <w:p w:rsidR="007778CB" w:rsidRPr="000B20A0" w:rsidRDefault="0096729B" w:rsidP="003E0E8E">
            <w:pPr>
              <w:pStyle w:val="akropkiwtabelach"/>
              <w:numPr>
                <w:ilvl w:val="0"/>
                <w:numId w:val="106"/>
              </w:numPr>
              <w:tabs>
                <w:tab w:val="clear" w:pos="284"/>
              </w:tabs>
              <w:spacing w:before="60" w:after="60"/>
              <w:ind w:left="176" w:right="-108" w:hanging="176"/>
              <w:rPr>
                <w:rFonts w:ascii="Times New Roman" w:eastAsia="Calibri" w:hAnsi="Times New Roman" w:cs="Times New Roman"/>
                <w:sz w:val="18"/>
                <w:szCs w:val="16"/>
              </w:rPr>
            </w:pPr>
            <w:r w:rsidRPr="000B20A0">
              <w:rPr>
                <w:rFonts w:ascii="Times New Roman" w:hAnsi="Times New Roman"/>
                <w:sz w:val="18"/>
                <w:szCs w:val="16"/>
              </w:rPr>
              <w:t xml:space="preserve">Ograniczanie przeznaczania gruntów na cele nierolnicze </w:t>
            </w:r>
            <w:r w:rsidR="007778CB" w:rsidRPr="000B20A0">
              <w:rPr>
                <w:rFonts w:ascii="Times New Roman" w:hAnsi="Times New Roman"/>
                <w:sz w:val="18"/>
                <w:szCs w:val="16"/>
              </w:rPr>
              <w:t>i nieleśne</w:t>
            </w:r>
            <w:r w:rsidRPr="000B20A0">
              <w:rPr>
                <w:rFonts w:ascii="Times New Roman" w:hAnsi="Times New Roman"/>
                <w:sz w:val="18"/>
                <w:szCs w:val="16"/>
              </w:rPr>
              <w:t>.</w:t>
            </w:r>
          </w:p>
        </w:tc>
      </w:tr>
      <w:tr w:rsidR="007778CB" w:rsidRPr="000B20A0" w:rsidTr="0096729B">
        <w:trPr>
          <w:trHeight w:val="246"/>
        </w:trPr>
        <w:tc>
          <w:tcPr>
            <w:tcW w:w="2410" w:type="dxa"/>
          </w:tcPr>
          <w:p w:rsidR="007778CB" w:rsidRPr="000B20A0" w:rsidRDefault="0096729B" w:rsidP="003E0E8E">
            <w:pPr>
              <w:ind w:left="176" w:hanging="176"/>
              <w:rPr>
                <w:b/>
                <w:bCs/>
                <w:sz w:val="18"/>
                <w:szCs w:val="16"/>
              </w:rPr>
            </w:pPr>
            <w:r w:rsidRPr="000B20A0">
              <w:rPr>
                <w:b/>
                <w:bCs/>
                <w:sz w:val="18"/>
                <w:szCs w:val="16"/>
              </w:rPr>
              <w:t xml:space="preserve">2. </w:t>
            </w:r>
            <w:r w:rsidR="007778CB" w:rsidRPr="000B20A0">
              <w:rPr>
                <w:b/>
                <w:bCs/>
                <w:sz w:val="18"/>
                <w:szCs w:val="16"/>
              </w:rPr>
              <w:t>Remediacja zanieczyszczonej powierzchni ziemi, rekultywacja gruntów zdegradowanych i zdewastowanych, oraz rewitalizacja obszarów zdegradowanych</w:t>
            </w:r>
            <w:r w:rsidRPr="000B20A0">
              <w:rPr>
                <w:b/>
                <w:bCs/>
                <w:sz w:val="18"/>
                <w:szCs w:val="16"/>
              </w:rPr>
              <w:t>.</w:t>
            </w:r>
          </w:p>
        </w:tc>
        <w:tc>
          <w:tcPr>
            <w:tcW w:w="7088" w:type="dxa"/>
          </w:tcPr>
          <w:p w:rsidR="007778CB" w:rsidRPr="000B20A0" w:rsidRDefault="0096729B"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Remediacja zanieczyszczonej powierzchni ziemi.</w:t>
            </w:r>
          </w:p>
          <w:p w:rsidR="007778CB" w:rsidRPr="000B20A0" w:rsidRDefault="0096729B"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Identyfikacja i prowadzenie rejestru historycznych zanieczyszczeń powierzchni ziemi.</w:t>
            </w:r>
          </w:p>
          <w:p w:rsidR="007778CB" w:rsidRPr="000B20A0" w:rsidRDefault="0096729B"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Rekultywacja </w:t>
            </w:r>
            <w:r w:rsidR="007778CB" w:rsidRPr="000B20A0">
              <w:rPr>
                <w:rFonts w:ascii="Times New Roman" w:hAnsi="Times New Roman"/>
                <w:sz w:val="18"/>
                <w:szCs w:val="16"/>
              </w:rPr>
              <w:t>gruntów zdewastowanych i zdegradowanych w kierunku przyrodniczym, rolnym lub innym oraz rekultywacja terenów p</w:t>
            </w:r>
            <w:r w:rsidRPr="000B20A0">
              <w:rPr>
                <w:rFonts w:ascii="Times New Roman" w:hAnsi="Times New Roman"/>
                <w:sz w:val="18"/>
                <w:szCs w:val="16"/>
              </w:rPr>
              <w:t>o zakończonym wydobyciu kopalin.</w:t>
            </w:r>
          </w:p>
          <w:p w:rsidR="007778CB" w:rsidRPr="000B20A0" w:rsidRDefault="0096729B"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Minimalizacja </w:t>
            </w:r>
            <w:r w:rsidR="007778CB" w:rsidRPr="000B20A0">
              <w:rPr>
                <w:rFonts w:ascii="Times New Roman" w:hAnsi="Times New Roman"/>
                <w:sz w:val="18"/>
                <w:szCs w:val="16"/>
              </w:rPr>
              <w:t>zanieczyszczeń gleb na obszarach Natura 2000 w celu ograniczenia zagrożeń dla bioró</w:t>
            </w:r>
            <w:r w:rsidRPr="000B20A0">
              <w:rPr>
                <w:rFonts w:ascii="Times New Roman" w:hAnsi="Times New Roman"/>
                <w:sz w:val="18"/>
                <w:szCs w:val="16"/>
              </w:rPr>
              <w:t>żnorodności.</w:t>
            </w:r>
          </w:p>
          <w:p w:rsidR="007778CB" w:rsidRPr="000B20A0" w:rsidRDefault="0096729B"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Rewitalizacja </w:t>
            </w:r>
            <w:r w:rsidR="007778CB" w:rsidRPr="000B20A0">
              <w:rPr>
                <w:rFonts w:ascii="Times New Roman" w:hAnsi="Times New Roman"/>
                <w:sz w:val="18"/>
                <w:szCs w:val="16"/>
              </w:rPr>
              <w:t xml:space="preserve">przyrodnicza, w tym przywracanie </w:t>
            </w:r>
            <w:r w:rsidRPr="000B20A0">
              <w:rPr>
                <w:rFonts w:ascii="Times New Roman" w:hAnsi="Times New Roman"/>
                <w:sz w:val="18"/>
                <w:szCs w:val="16"/>
              </w:rPr>
              <w:t>zdegradowanym terenom zieleni i </w:t>
            </w:r>
            <w:r w:rsidR="007778CB" w:rsidRPr="000B20A0">
              <w:rPr>
                <w:rFonts w:ascii="Times New Roman" w:hAnsi="Times New Roman"/>
                <w:sz w:val="18"/>
                <w:szCs w:val="16"/>
              </w:rPr>
              <w:t>zbiornikom wodnym ich pierwotnych funkcji, ze szczególnym uwzględnieniem małej retencji w miastach. Wymiana szczelnych powie</w:t>
            </w:r>
            <w:r w:rsidRPr="000B20A0">
              <w:rPr>
                <w:rFonts w:ascii="Times New Roman" w:hAnsi="Times New Roman"/>
                <w:sz w:val="18"/>
                <w:szCs w:val="16"/>
              </w:rPr>
              <w:t>rzchni gruntu na przepuszczalne.</w:t>
            </w:r>
          </w:p>
          <w:p w:rsidR="007778CB" w:rsidRPr="000B20A0" w:rsidRDefault="0096729B"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Wspiera</w:t>
            </w:r>
            <w:r w:rsidR="007778CB" w:rsidRPr="000B20A0">
              <w:rPr>
                <w:rFonts w:ascii="Times New Roman" w:hAnsi="Times New Roman"/>
                <w:sz w:val="18"/>
                <w:szCs w:val="16"/>
              </w:rPr>
              <w:t>nie realizacji programów o</w:t>
            </w:r>
            <w:r w:rsidRPr="000B20A0">
              <w:rPr>
                <w:rFonts w:ascii="Times New Roman" w:hAnsi="Times New Roman"/>
                <w:sz w:val="18"/>
                <w:szCs w:val="16"/>
              </w:rPr>
              <w:t xml:space="preserve"> charakterze rewitalizacyjnym.</w:t>
            </w:r>
          </w:p>
        </w:tc>
      </w:tr>
      <w:tr w:rsidR="007778CB" w:rsidRPr="000B20A0" w:rsidTr="0096729B">
        <w:trPr>
          <w:trHeight w:val="246"/>
        </w:trPr>
        <w:tc>
          <w:tcPr>
            <w:tcW w:w="2410" w:type="dxa"/>
          </w:tcPr>
          <w:p w:rsidR="007778CB" w:rsidRPr="000B20A0" w:rsidRDefault="0096729B" w:rsidP="003E0E8E">
            <w:pPr>
              <w:ind w:left="176" w:hanging="176"/>
              <w:rPr>
                <w:b/>
                <w:bCs/>
                <w:sz w:val="18"/>
                <w:szCs w:val="16"/>
              </w:rPr>
            </w:pPr>
            <w:r w:rsidRPr="000B20A0">
              <w:rPr>
                <w:b/>
                <w:bCs/>
                <w:sz w:val="18"/>
                <w:szCs w:val="16"/>
              </w:rPr>
              <w:t xml:space="preserve">3. </w:t>
            </w:r>
            <w:r w:rsidR="007778CB" w:rsidRPr="000B20A0">
              <w:rPr>
                <w:b/>
                <w:bCs/>
                <w:sz w:val="18"/>
                <w:szCs w:val="16"/>
              </w:rPr>
              <w:t>Minimalizacja skutków procesów osuwiskowych na terenach zainwestowanych</w:t>
            </w:r>
            <w:r w:rsidRPr="000B20A0">
              <w:rPr>
                <w:b/>
                <w:bCs/>
                <w:sz w:val="18"/>
                <w:szCs w:val="16"/>
              </w:rPr>
              <w:t>.</w:t>
            </w:r>
          </w:p>
        </w:tc>
        <w:tc>
          <w:tcPr>
            <w:tcW w:w="7088" w:type="dxa"/>
          </w:tcPr>
          <w:p w:rsidR="007778CB" w:rsidRPr="000B20A0" w:rsidRDefault="0096729B"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Realizacja </w:t>
            </w:r>
            <w:r w:rsidR="007778CB" w:rsidRPr="000B20A0">
              <w:rPr>
                <w:rFonts w:ascii="Times New Roman" w:hAnsi="Times New Roman"/>
                <w:sz w:val="18"/>
                <w:szCs w:val="16"/>
              </w:rPr>
              <w:t xml:space="preserve">projektu Systemu Osłony Przeciwosuwiskowej – etap III – kartowanie i wykonanie map osuwisk i terenów zagrożonych ruchami masowymi oraz </w:t>
            </w:r>
            <w:r w:rsidRPr="000B20A0">
              <w:rPr>
                <w:rFonts w:ascii="Times New Roman" w:hAnsi="Times New Roman"/>
                <w:sz w:val="18"/>
                <w:szCs w:val="16"/>
              </w:rPr>
              <w:t>wytypowanych osuwisk monitoring.</w:t>
            </w:r>
          </w:p>
          <w:p w:rsidR="007778CB" w:rsidRPr="000B20A0" w:rsidRDefault="0096729B"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Prace </w:t>
            </w:r>
            <w:r w:rsidR="007778CB" w:rsidRPr="000B20A0">
              <w:rPr>
                <w:rFonts w:ascii="Times New Roman" w:hAnsi="Times New Roman"/>
                <w:sz w:val="18"/>
                <w:szCs w:val="16"/>
              </w:rPr>
              <w:t>zabezpieczające na obszarach osuwisk zagrażających obiektom budowlanym oraz zabezpieczenie terenów osuwiskowych przed dalszym</w:t>
            </w:r>
            <w:r w:rsidRPr="000B20A0">
              <w:rPr>
                <w:rFonts w:ascii="Times New Roman" w:hAnsi="Times New Roman"/>
                <w:sz w:val="18"/>
                <w:szCs w:val="16"/>
              </w:rPr>
              <w:t xml:space="preserve"> rozwojem ruchów masowych ziemi.</w:t>
            </w:r>
          </w:p>
          <w:p w:rsidR="007778CB" w:rsidRPr="000B20A0" w:rsidRDefault="0096729B"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Właściwe </w:t>
            </w:r>
            <w:r w:rsidR="007778CB" w:rsidRPr="000B20A0">
              <w:rPr>
                <w:rFonts w:ascii="Times New Roman" w:hAnsi="Times New Roman"/>
                <w:sz w:val="18"/>
                <w:szCs w:val="16"/>
              </w:rPr>
              <w:t>zagospodarowanie terenów podatnych na tworzenie się osuwisk (wyłączenie z zabudowy, zalesianie, odpo</w:t>
            </w:r>
            <w:r w:rsidRPr="000B20A0">
              <w:rPr>
                <w:rFonts w:ascii="Times New Roman" w:hAnsi="Times New Roman"/>
                <w:sz w:val="18"/>
                <w:szCs w:val="16"/>
              </w:rPr>
              <w:t>wiednie zabiegi agrotechniczne).</w:t>
            </w:r>
          </w:p>
        </w:tc>
      </w:tr>
      <w:tr w:rsidR="007778CB" w:rsidRPr="000B20A0" w:rsidTr="00422A35">
        <w:trPr>
          <w:trHeight w:val="246"/>
        </w:trPr>
        <w:tc>
          <w:tcPr>
            <w:tcW w:w="9498" w:type="dxa"/>
            <w:gridSpan w:val="2"/>
            <w:shd w:val="clear" w:color="auto" w:fill="EAF1DD" w:themeFill="accent3" w:themeFillTint="33"/>
            <w:vAlign w:val="center"/>
          </w:tcPr>
          <w:p w:rsidR="007778CB" w:rsidRPr="000B20A0" w:rsidRDefault="007778CB" w:rsidP="003E0E8E">
            <w:pPr>
              <w:pStyle w:val="akropkiwtabelach"/>
              <w:tabs>
                <w:tab w:val="clear" w:pos="284"/>
              </w:tabs>
              <w:spacing w:before="60" w:after="60"/>
              <w:ind w:right="-108"/>
              <w:jc w:val="center"/>
              <w:rPr>
                <w:rFonts w:ascii="Times New Roman" w:hAnsi="Times New Roman"/>
                <w:sz w:val="18"/>
                <w:szCs w:val="18"/>
              </w:rPr>
            </w:pPr>
            <w:r w:rsidRPr="000B20A0">
              <w:rPr>
                <w:rFonts w:ascii="Times New Roman" w:hAnsi="Times New Roman" w:cs="Times New Roman"/>
                <w:b/>
                <w:sz w:val="18"/>
              </w:rPr>
              <w:t>Gospodarka odpadami i zapobieganie powstawaniu odpadów</w:t>
            </w:r>
          </w:p>
        </w:tc>
      </w:tr>
      <w:tr w:rsidR="007778CB" w:rsidRPr="000B20A0" w:rsidTr="00422A35">
        <w:trPr>
          <w:trHeight w:val="246"/>
        </w:trPr>
        <w:tc>
          <w:tcPr>
            <w:tcW w:w="9498" w:type="dxa"/>
            <w:gridSpan w:val="2"/>
            <w:shd w:val="clear" w:color="auto" w:fill="EAF1DD" w:themeFill="accent3" w:themeFillTint="33"/>
            <w:vAlign w:val="center"/>
          </w:tcPr>
          <w:p w:rsidR="007778CB" w:rsidRPr="000B20A0" w:rsidRDefault="00CC6C2A" w:rsidP="003E0E8E">
            <w:pPr>
              <w:pStyle w:val="akropkiwtabelach"/>
              <w:tabs>
                <w:tab w:val="clear" w:pos="284"/>
              </w:tabs>
              <w:spacing w:before="60" w:after="60"/>
              <w:ind w:right="-108"/>
              <w:rPr>
                <w:rFonts w:ascii="Times New Roman" w:hAnsi="Times New Roman"/>
                <w:b/>
                <w:bCs/>
                <w:sz w:val="18"/>
                <w:szCs w:val="18"/>
              </w:rPr>
            </w:pPr>
            <w:r w:rsidRPr="000B20A0">
              <w:rPr>
                <w:rFonts w:ascii="Times New Roman" w:hAnsi="Times New Roman"/>
                <w:b/>
                <w:bCs/>
                <w:sz w:val="18"/>
                <w:szCs w:val="18"/>
              </w:rPr>
              <w:t xml:space="preserve">VIII. </w:t>
            </w:r>
            <w:r w:rsidR="007778CB" w:rsidRPr="000B20A0">
              <w:rPr>
                <w:rFonts w:ascii="Times New Roman" w:hAnsi="Times New Roman"/>
                <w:b/>
                <w:bCs/>
                <w:sz w:val="18"/>
                <w:szCs w:val="18"/>
              </w:rPr>
              <w:t>Zagospodarowanie odpadów zgodne z hierarchią sposobów postępowania z odpadami, ukierunkowane na gospodarkę o obiegu zamkniętym</w:t>
            </w:r>
          </w:p>
        </w:tc>
      </w:tr>
      <w:tr w:rsidR="007778CB" w:rsidRPr="000B20A0" w:rsidTr="00AD2A71">
        <w:trPr>
          <w:trHeight w:val="246"/>
        </w:trPr>
        <w:tc>
          <w:tcPr>
            <w:tcW w:w="2410" w:type="dxa"/>
          </w:tcPr>
          <w:p w:rsidR="007778CB" w:rsidRPr="000B20A0" w:rsidRDefault="00CC6C2A" w:rsidP="003E0E8E">
            <w:pPr>
              <w:ind w:left="176" w:hanging="176"/>
              <w:rPr>
                <w:b/>
                <w:bCs/>
                <w:sz w:val="18"/>
                <w:szCs w:val="16"/>
              </w:rPr>
            </w:pPr>
            <w:r w:rsidRPr="000B20A0">
              <w:rPr>
                <w:b/>
                <w:bCs/>
                <w:sz w:val="18"/>
                <w:szCs w:val="16"/>
              </w:rPr>
              <w:t xml:space="preserve">1. </w:t>
            </w:r>
            <w:r w:rsidR="007778CB" w:rsidRPr="000B20A0">
              <w:rPr>
                <w:b/>
                <w:bCs/>
                <w:sz w:val="18"/>
                <w:szCs w:val="16"/>
              </w:rPr>
              <w:t>Nadzór nad systemem gospodarki odpadami w województwie podkarpackim</w:t>
            </w:r>
            <w:r w:rsidRPr="000B20A0">
              <w:rPr>
                <w:b/>
                <w:bCs/>
                <w:sz w:val="18"/>
                <w:szCs w:val="16"/>
              </w:rPr>
              <w:t>.</w:t>
            </w:r>
          </w:p>
        </w:tc>
        <w:tc>
          <w:tcPr>
            <w:tcW w:w="7088" w:type="dxa"/>
          </w:tcPr>
          <w:p w:rsidR="007778CB" w:rsidRPr="000B20A0" w:rsidRDefault="00CC6C2A"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Aktualizacja </w:t>
            </w:r>
            <w:r w:rsidR="007778CB" w:rsidRPr="000B20A0">
              <w:rPr>
                <w:rFonts w:ascii="Times New Roman" w:hAnsi="Times New Roman"/>
                <w:sz w:val="18"/>
                <w:szCs w:val="16"/>
              </w:rPr>
              <w:t>Wojewódzkiego Planu Gospodarki Odpad</w:t>
            </w:r>
            <w:r w:rsidRPr="000B20A0">
              <w:rPr>
                <w:rFonts w:ascii="Times New Roman" w:hAnsi="Times New Roman"/>
                <w:sz w:val="18"/>
                <w:szCs w:val="16"/>
              </w:rPr>
              <w:t>ami wraz z Planem Inwestycyjnym.</w:t>
            </w:r>
          </w:p>
          <w:p w:rsidR="007778CB" w:rsidRPr="000B20A0" w:rsidRDefault="00CC6C2A"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Opracowanie </w:t>
            </w:r>
            <w:r w:rsidR="007778CB" w:rsidRPr="000B20A0">
              <w:rPr>
                <w:rFonts w:ascii="Times New Roman" w:hAnsi="Times New Roman"/>
                <w:sz w:val="18"/>
                <w:szCs w:val="16"/>
              </w:rPr>
              <w:t>Sprawozdania z realizacji Wojewódzkiego Planu Gospodarki Odpada</w:t>
            </w:r>
            <w:r w:rsidRPr="000B20A0">
              <w:rPr>
                <w:rFonts w:ascii="Times New Roman" w:hAnsi="Times New Roman"/>
                <w:sz w:val="18"/>
                <w:szCs w:val="16"/>
              </w:rPr>
              <w:t>mi.</w:t>
            </w:r>
          </w:p>
        </w:tc>
      </w:tr>
    </w:tbl>
    <w:p w:rsidR="0077579D" w:rsidRPr="000B20A0" w:rsidRDefault="0077579D" w:rsidP="003E0E8E">
      <w:r w:rsidRPr="000B20A0">
        <w:br w:type="page"/>
      </w:r>
    </w:p>
    <w:tbl>
      <w:tblPr>
        <w:tblStyle w:val="Tabela-Siatka"/>
        <w:tblW w:w="9498" w:type="dxa"/>
        <w:tblInd w:w="-34" w:type="dxa"/>
        <w:tblLayout w:type="fixed"/>
        <w:tblLook w:val="04A0"/>
      </w:tblPr>
      <w:tblGrid>
        <w:gridCol w:w="2410"/>
        <w:gridCol w:w="7088"/>
      </w:tblGrid>
      <w:tr w:rsidR="007778CB" w:rsidRPr="000B20A0" w:rsidTr="00AD2A71">
        <w:trPr>
          <w:trHeight w:val="246"/>
        </w:trPr>
        <w:tc>
          <w:tcPr>
            <w:tcW w:w="2410" w:type="dxa"/>
          </w:tcPr>
          <w:p w:rsidR="007778CB" w:rsidRPr="000B20A0" w:rsidRDefault="00AD2A71" w:rsidP="003E0E8E">
            <w:pPr>
              <w:ind w:left="176" w:hanging="176"/>
              <w:rPr>
                <w:b/>
                <w:bCs/>
                <w:sz w:val="18"/>
                <w:szCs w:val="16"/>
              </w:rPr>
            </w:pPr>
            <w:r w:rsidRPr="000B20A0">
              <w:rPr>
                <w:b/>
                <w:bCs/>
                <w:sz w:val="18"/>
                <w:szCs w:val="16"/>
              </w:rPr>
              <w:lastRenderedPageBreak/>
              <w:t xml:space="preserve">2. </w:t>
            </w:r>
            <w:r w:rsidR="007778CB" w:rsidRPr="000B20A0">
              <w:rPr>
                <w:b/>
                <w:bCs/>
                <w:sz w:val="18"/>
                <w:szCs w:val="16"/>
              </w:rPr>
              <w:t>Zapobieganie powstawaniu oraz doskonalenie systemu pozyskiwania odpadów</w:t>
            </w:r>
            <w:r w:rsidRPr="000B20A0">
              <w:rPr>
                <w:b/>
                <w:bCs/>
                <w:sz w:val="18"/>
                <w:szCs w:val="16"/>
              </w:rPr>
              <w:t>.</w:t>
            </w:r>
          </w:p>
        </w:tc>
        <w:tc>
          <w:tcPr>
            <w:tcW w:w="7088" w:type="dxa"/>
          </w:tcPr>
          <w:p w:rsidR="007778CB" w:rsidRPr="000B20A0" w:rsidRDefault="00AD2A71"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Działania </w:t>
            </w:r>
            <w:r w:rsidR="007778CB" w:rsidRPr="000B20A0">
              <w:rPr>
                <w:rFonts w:ascii="Times New Roman" w:hAnsi="Times New Roman"/>
                <w:sz w:val="18"/>
                <w:szCs w:val="16"/>
              </w:rPr>
              <w:t>edukacyjno-informacyjne w zakresie zapobiegania powstawaniu odpadów oraz wła</w:t>
            </w:r>
            <w:r w:rsidRPr="000B20A0">
              <w:rPr>
                <w:rFonts w:ascii="Times New Roman" w:hAnsi="Times New Roman"/>
                <w:sz w:val="18"/>
                <w:szCs w:val="16"/>
              </w:rPr>
              <w:t>ściwego postępowania z odpadami.</w:t>
            </w:r>
          </w:p>
          <w:p w:rsidR="007778CB" w:rsidRPr="000B20A0" w:rsidRDefault="00AD2A71"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Budowa</w:t>
            </w:r>
            <w:r w:rsidR="007778CB" w:rsidRPr="000B20A0">
              <w:rPr>
                <w:rFonts w:ascii="Times New Roman" w:hAnsi="Times New Roman"/>
                <w:sz w:val="18"/>
                <w:szCs w:val="16"/>
              </w:rPr>
              <w:t>/rozbudowa/ modernizacja Punktów Selektywnego Zbierania Odpadów Komunalnych oraz prowadzenie i tworzenie nowych punkt</w:t>
            </w:r>
            <w:r w:rsidRPr="000B20A0">
              <w:rPr>
                <w:rFonts w:ascii="Times New Roman" w:hAnsi="Times New Roman"/>
                <w:sz w:val="18"/>
                <w:szCs w:val="16"/>
              </w:rPr>
              <w:t>ów zbiórki i napraw produktów w </w:t>
            </w:r>
            <w:r w:rsidR="007778CB" w:rsidRPr="000B20A0">
              <w:rPr>
                <w:rFonts w:ascii="Times New Roman" w:hAnsi="Times New Roman"/>
                <w:sz w:val="18"/>
                <w:szCs w:val="16"/>
              </w:rPr>
              <w:t>celu wy</w:t>
            </w:r>
            <w:r w:rsidRPr="000B20A0">
              <w:rPr>
                <w:rFonts w:ascii="Times New Roman" w:hAnsi="Times New Roman"/>
                <w:sz w:val="18"/>
                <w:szCs w:val="16"/>
              </w:rPr>
              <w:t>korzystania do ponownego użycia.</w:t>
            </w:r>
          </w:p>
        </w:tc>
      </w:tr>
      <w:tr w:rsidR="007778CB" w:rsidRPr="000B20A0" w:rsidTr="00AD2A71">
        <w:trPr>
          <w:trHeight w:val="246"/>
        </w:trPr>
        <w:tc>
          <w:tcPr>
            <w:tcW w:w="2410" w:type="dxa"/>
          </w:tcPr>
          <w:p w:rsidR="007778CB" w:rsidRPr="000B20A0" w:rsidRDefault="00AD2A71" w:rsidP="003E0E8E">
            <w:pPr>
              <w:ind w:left="176" w:hanging="176"/>
              <w:rPr>
                <w:b/>
                <w:bCs/>
                <w:sz w:val="18"/>
                <w:szCs w:val="16"/>
              </w:rPr>
            </w:pPr>
            <w:r w:rsidRPr="000B20A0">
              <w:rPr>
                <w:b/>
                <w:bCs/>
                <w:sz w:val="18"/>
                <w:szCs w:val="16"/>
              </w:rPr>
              <w:t xml:space="preserve">3. </w:t>
            </w:r>
            <w:r w:rsidR="007778CB" w:rsidRPr="000B20A0">
              <w:rPr>
                <w:b/>
                <w:bCs/>
                <w:sz w:val="18"/>
                <w:szCs w:val="16"/>
              </w:rPr>
              <w:t>Rozwój i modernizacja infrastruktury zagospodarowania odpadów komunalnych</w:t>
            </w:r>
            <w:r w:rsidRPr="000B20A0">
              <w:rPr>
                <w:b/>
                <w:bCs/>
                <w:sz w:val="18"/>
                <w:szCs w:val="16"/>
              </w:rPr>
              <w:t>.</w:t>
            </w:r>
          </w:p>
        </w:tc>
        <w:tc>
          <w:tcPr>
            <w:tcW w:w="7088" w:type="dxa"/>
          </w:tcPr>
          <w:p w:rsidR="007778CB" w:rsidRPr="000B20A0" w:rsidRDefault="00AD2A71"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Budowa/rozbudowa/ modernizacja komunalnych ins</w:t>
            </w:r>
            <w:r w:rsidR="007778CB" w:rsidRPr="000B20A0">
              <w:rPr>
                <w:rFonts w:ascii="Times New Roman" w:hAnsi="Times New Roman"/>
                <w:sz w:val="18"/>
                <w:szCs w:val="16"/>
              </w:rPr>
              <w:t>talacji pr</w:t>
            </w:r>
            <w:r w:rsidRPr="000B20A0">
              <w:rPr>
                <w:rFonts w:ascii="Times New Roman" w:hAnsi="Times New Roman"/>
                <w:sz w:val="18"/>
                <w:szCs w:val="16"/>
              </w:rPr>
              <w:t>zetwarzania odpadów komunalnych.</w:t>
            </w:r>
          </w:p>
          <w:p w:rsidR="007778CB" w:rsidRPr="000B20A0" w:rsidRDefault="00AD2A71"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Budowa/rozbudowa/modernizacja instalacji termicznego przekształcania z odzyskiem energii.</w:t>
            </w:r>
          </w:p>
          <w:p w:rsidR="007778CB" w:rsidRPr="000B20A0" w:rsidRDefault="00AD2A71"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Budowa/rozbudowa/ modernizacja składowisk odpadów.</w:t>
            </w:r>
          </w:p>
          <w:p w:rsidR="007778CB" w:rsidRPr="000B20A0" w:rsidRDefault="00AD2A71"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Budowa/rozbudowa/ modernizacja innych instalacji zagospodarowywania odpadów w tym odzysku i recyklingu.</w:t>
            </w:r>
          </w:p>
        </w:tc>
      </w:tr>
      <w:tr w:rsidR="007778CB" w:rsidRPr="000B20A0" w:rsidTr="00AD2A71">
        <w:trPr>
          <w:trHeight w:val="246"/>
        </w:trPr>
        <w:tc>
          <w:tcPr>
            <w:tcW w:w="2410" w:type="dxa"/>
          </w:tcPr>
          <w:p w:rsidR="007778CB" w:rsidRPr="000B20A0" w:rsidRDefault="00AD2A71" w:rsidP="003E0E8E">
            <w:pPr>
              <w:ind w:left="176" w:hanging="176"/>
              <w:rPr>
                <w:b/>
                <w:bCs/>
                <w:sz w:val="18"/>
                <w:szCs w:val="16"/>
              </w:rPr>
            </w:pPr>
            <w:r w:rsidRPr="000B20A0">
              <w:rPr>
                <w:b/>
                <w:bCs/>
                <w:sz w:val="18"/>
                <w:szCs w:val="16"/>
              </w:rPr>
              <w:t xml:space="preserve">4. </w:t>
            </w:r>
            <w:r w:rsidR="007778CB" w:rsidRPr="000B20A0">
              <w:rPr>
                <w:b/>
                <w:bCs/>
                <w:sz w:val="18"/>
                <w:szCs w:val="16"/>
              </w:rPr>
              <w:t>Redukcja negatywnego wpływu ora</w:t>
            </w:r>
            <w:r w:rsidRPr="000B20A0">
              <w:rPr>
                <w:b/>
                <w:bCs/>
                <w:sz w:val="18"/>
                <w:szCs w:val="16"/>
              </w:rPr>
              <w:t>z likwidacja szkód powstałych w </w:t>
            </w:r>
            <w:r w:rsidR="007778CB" w:rsidRPr="000B20A0">
              <w:rPr>
                <w:b/>
                <w:bCs/>
                <w:sz w:val="18"/>
                <w:szCs w:val="16"/>
              </w:rPr>
              <w:t>środowisku w wyniku prowadzenia gospodarki odpadami</w:t>
            </w:r>
            <w:r w:rsidRPr="000B20A0">
              <w:rPr>
                <w:b/>
                <w:bCs/>
                <w:sz w:val="18"/>
                <w:szCs w:val="16"/>
              </w:rPr>
              <w:t>.</w:t>
            </w:r>
          </w:p>
        </w:tc>
        <w:tc>
          <w:tcPr>
            <w:tcW w:w="7088" w:type="dxa"/>
          </w:tcPr>
          <w:p w:rsidR="007778CB" w:rsidRPr="000B20A0" w:rsidRDefault="00AD2A71"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Zamykanie</w:t>
            </w:r>
            <w:r w:rsidR="007778CB" w:rsidRPr="000B20A0">
              <w:rPr>
                <w:rFonts w:ascii="Times New Roman" w:hAnsi="Times New Roman"/>
                <w:sz w:val="18"/>
                <w:szCs w:val="16"/>
              </w:rPr>
              <w:t xml:space="preserve">/likwidacja/ </w:t>
            </w:r>
            <w:r w:rsidRPr="000B20A0">
              <w:rPr>
                <w:rFonts w:ascii="Times New Roman" w:hAnsi="Times New Roman"/>
                <w:sz w:val="18"/>
                <w:szCs w:val="16"/>
              </w:rPr>
              <w:t>rekultywacja składowisk odpadów.</w:t>
            </w:r>
          </w:p>
        </w:tc>
      </w:tr>
      <w:tr w:rsidR="007778CB" w:rsidRPr="000B20A0" w:rsidTr="00AD2A71">
        <w:trPr>
          <w:trHeight w:val="246"/>
        </w:trPr>
        <w:tc>
          <w:tcPr>
            <w:tcW w:w="2410" w:type="dxa"/>
          </w:tcPr>
          <w:p w:rsidR="007778CB" w:rsidRPr="000B20A0" w:rsidRDefault="00AD2A71" w:rsidP="003E0E8E">
            <w:pPr>
              <w:ind w:left="176" w:hanging="176"/>
              <w:rPr>
                <w:b/>
                <w:bCs/>
                <w:sz w:val="18"/>
                <w:szCs w:val="16"/>
              </w:rPr>
            </w:pPr>
            <w:r w:rsidRPr="000B20A0">
              <w:rPr>
                <w:b/>
                <w:bCs/>
                <w:sz w:val="18"/>
                <w:szCs w:val="16"/>
              </w:rPr>
              <w:t xml:space="preserve">5. </w:t>
            </w:r>
            <w:r w:rsidR="007778CB" w:rsidRPr="000B20A0">
              <w:rPr>
                <w:b/>
                <w:bCs/>
                <w:sz w:val="18"/>
                <w:szCs w:val="16"/>
              </w:rPr>
              <w:t>Usuwanie azbestu i wyrobów zawierających azbest</w:t>
            </w:r>
            <w:r w:rsidRPr="000B20A0">
              <w:rPr>
                <w:b/>
                <w:bCs/>
                <w:sz w:val="18"/>
                <w:szCs w:val="16"/>
              </w:rPr>
              <w:t>.</w:t>
            </w:r>
          </w:p>
        </w:tc>
        <w:tc>
          <w:tcPr>
            <w:tcW w:w="7088" w:type="dxa"/>
          </w:tcPr>
          <w:p w:rsidR="007778CB" w:rsidRPr="000B20A0" w:rsidRDefault="00AD2A71"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Likw</w:t>
            </w:r>
            <w:r w:rsidR="007778CB" w:rsidRPr="000B20A0">
              <w:rPr>
                <w:rFonts w:ascii="Times New Roman" w:hAnsi="Times New Roman"/>
                <w:sz w:val="18"/>
                <w:szCs w:val="16"/>
              </w:rPr>
              <w:t>idacja nielegalnych (t</w:t>
            </w:r>
            <w:r w:rsidRPr="000B20A0">
              <w:rPr>
                <w:rFonts w:ascii="Times New Roman" w:hAnsi="Times New Roman"/>
                <w:sz w:val="18"/>
                <w:szCs w:val="16"/>
              </w:rPr>
              <w:t>zw. dzikich) składowisk odpadów.</w:t>
            </w:r>
          </w:p>
          <w:p w:rsidR="007778CB" w:rsidRPr="000B20A0" w:rsidRDefault="00AD2A71"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Realizacja </w:t>
            </w:r>
            <w:r w:rsidR="007778CB" w:rsidRPr="000B20A0">
              <w:rPr>
                <w:rFonts w:ascii="Times New Roman" w:hAnsi="Times New Roman"/>
                <w:sz w:val="18"/>
                <w:szCs w:val="16"/>
              </w:rPr>
              <w:t>zadań w zakresie usuwania i unieszkodliwiania produktów</w:t>
            </w:r>
            <w:r w:rsidRPr="000B20A0">
              <w:rPr>
                <w:rFonts w:ascii="Times New Roman" w:hAnsi="Times New Roman"/>
                <w:sz w:val="18"/>
                <w:szCs w:val="16"/>
              </w:rPr>
              <w:t xml:space="preserve"> i odpadów zawierających azbest.</w:t>
            </w:r>
          </w:p>
        </w:tc>
      </w:tr>
      <w:tr w:rsidR="007778CB" w:rsidRPr="000B20A0" w:rsidTr="00422A35">
        <w:trPr>
          <w:trHeight w:val="246"/>
        </w:trPr>
        <w:tc>
          <w:tcPr>
            <w:tcW w:w="9498" w:type="dxa"/>
            <w:gridSpan w:val="2"/>
            <w:shd w:val="clear" w:color="auto" w:fill="EAF1DD" w:themeFill="accent3" w:themeFillTint="33"/>
            <w:vAlign w:val="center"/>
          </w:tcPr>
          <w:p w:rsidR="007778CB" w:rsidRPr="000B20A0" w:rsidRDefault="007778CB" w:rsidP="003E0E8E">
            <w:pPr>
              <w:pStyle w:val="akropkiwtabelach"/>
              <w:tabs>
                <w:tab w:val="clear" w:pos="284"/>
              </w:tabs>
              <w:spacing w:before="60" w:after="60"/>
              <w:ind w:left="176" w:right="-108" w:firstLine="0"/>
              <w:jc w:val="center"/>
              <w:rPr>
                <w:rFonts w:ascii="Times New Roman" w:hAnsi="Times New Roman"/>
                <w:b/>
                <w:bCs/>
                <w:sz w:val="18"/>
                <w:szCs w:val="18"/>
              </w:rPr>
            </w:pPr>
            <w:r w:rsidRPr="000B20A0">
              <w:rPr>
                <w:rFonts w:ascii="Times New Roman" w:hAnsi="Times New Roman"/>
                <w:b/>
                <w:bCs/>
                <w:sz w:val="18"/>
                <w:szCs w:val="18"/>
              </w:rPr>
              <w:t>Zasoby przyrodnicze</w:t>
            </w:r>
          </w:p>
        </w:tc>
      </w:tr>
      <w:tr w:rsidR="007778CB" w:rsidRPr="000B20A0" w:rsidTr="00422A35">
        <w:trPr>
          <w:trHeight w:val="246"/>
        </w:trPr>
        <w:tc>
          <w:tcPr>
            <w:tcW w:w="9498" w:type="dxa"/>
            <w:gridSpan w:val="2"/>
            <w:shd w:val="clear" w:color="auto" w:fill="EAF1DD" w:themeFill="accent3" w:themeFillTint="33"/>
            <w:vAlign w:val="center"/>
          </w:tcPr>
          <w:p w:rsidR="007778CB" w:rsidRPr="000B20A0" w:rsidRDefault="00AD2A71" w:rsidP="003E0E8E">
            <w:pPr>
              <w:pStyle w:val="akropkiwtabelach"/>
              <w:tabs>
                <w:tab w:val="clear" w:pos="284"/>
              </w:tabs>
              <w:spacing w:before="60" w:after="60"/>
              <w:ind w:right="-108"/>
              <w:rPr>
                <w:rFonts w:ascii="Times New Roman" w:hAnsi="Times New Roman"/>
                <w:b/>
                <w:bCs/>
                <w:sz w:val="18"/>
                <w:szCs w:val="18"/>
              </w:rPr>
            </w:pPr>
            <w:r w:rsidRPr="000B20A0">
              <w:rPr>
                <w:rFonts w:ascii="Times New Roman" w:hAnsi="Times New Roman"/>
                <w:b/>
                <w:bCs/>
                <w:sz w:val="18"/>
                <w:szCs w:val="18"/>
              </w:rPr>
              <w:t xml:space="preserve">IX. </w:t>
            </w:r>
            <w:r w:rsidR="007778CB" w:rsidRPr="000B20A0">
              <w:rPr>
                <w:rFonts w:ascii="Times New Roman" w:hAnsi="Times New Roman"/>
                <w:b/>
                <w:bCs/>
                <w:sz w:val="18"/>
                <w:szCs w:val="18"/>
              </w:rPr>
              <w:t>Zarządzanie zasobami dziedzictwa przyrodniczego, w tym ochrona i poprawianie sta</w:t>
            </w:r>
            <w:r w:rsidRPr="000B20A0">
              <w:rPr>
                <w:rFonts w:ascii="Times New Roman" w:hAnsi="Times New Roman"/>
                <w:b/>
                <w:bCs/>
                <w:sz w:val="18"/>
                <w:szCs w:val="18"/>
              </w:rPr>
              <w:t>nu różnorodności biologicznej i </w:t>
            </w:r>
            <w:r w:rsidR="007778CB" w:rsidRPr="000B20A0">
              <w:rPr>
                <w:rFonts w:ascii="Times New Roman" w:hAnsi="Times New Roman"/>
                <w:b/>
                <w:bCs/>
                <w:sz w:val="18"/>
                <w:szCs w:val="18"/>
              </w:rPr>
              <w:t>krajobrazu, zasobów leśnych oraz rozwój trwałej, zrównoważonej i wielofunkcyjnej gospodarki leśnej</w:t>
            </w:r>
          </w:p>
        </w:tc>
      </w:tr>
      <w:tr w:rsidR="007778CB" w:rsidRPr="000B20A0" w:rsidTr="00AD2A71">
        <w:trPr>
          <w:trHeight w:val="246"/>
        </w:trPr>
        <w:tc>
          <w:tcPr>
            <w:tcW w:w="2410" w:type="dxa"/>
          </w:tcPr>
          <w:p w:rsidR="007778CB" w:rsidRPr="000B20A0" w:rsidRDefault="00AD2A71" w:rsidP="003E0E8E">
            <w:pPr>
              <w:ind w:left="176" w:hanging="176"/>
              <w:rPr>
                <w:b/>
                <w:bCs/>
                <w:sz w:val="18"/>
                <w:szCs w:val="16"/>
              </w:rPr>
            </w:pPr>
            <w:r w:rsidRPr="000B20A0">
              <w:rPr>
                <w:b/>
                <w:bCs/>
                <w:sz w:val="18"/>
                <w:szCs w:val="16"/>
              </w:rPr>
              <w:t xml:space="preserve">1. </w:t>
            </w:r>
            <w:r w:rsidR="007778CB" w:rsidRPr="000B20A0">
              <w:rPr>
                <w:b/>
                <w:bCs/>
                <w:sz w:val="18"/>
                <w:szCs w:val="16"/>
              </w:rPr>
              <w:t>Zarządzanie ochroną przyrody i krajobrazu</w:t>
            </w:r>
            <w:r w:rsidRPr="000B20A0">
              <w:rPr>
                <w:b/>
                <w:bCs/>
                <w:sz w:val="18"/>
                <w:szCs w:val="16"/>
              </w:rPr>
              <w:t>.</w:t>
            </w:r>
          </w:p>
        </w:tc>
        <w:tc>
          <w:tcPr>
            <w:tcW w:w="7088" w:type="dxa"/>
          </w:tcPr>
          <w:p w:rsidR="007778CB" w:rsidRPr="000B20A0" w:rsidRDefault="00AD2A71"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Opracowanie audytu krajobrazowego dla województwa podkarpackiego.</w:t>
            </w:r>
          </w:p>
          <w:p w:rsidR="007778CB" w:rsidRPr="000B20A0" w:rsidRDefault="00AD2A71"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Opracowanie doku</w:t>
            </w:r>
            <w:r w:rsidR="007778CB" w:rsidRPr="000B20A0">
              <w:rPr>
                <w:rFonts w:ascii="Times New Roman" w:hAnsi="Times New Roman"/>
                <w:sz w:val="18"/>
                <w:szCs w:val="16"/>
              </w:rPr>
              <w:t>mentacji na potrzeby planów ochro</w:t>
            </w:r>
            <w:r w:rsidRPr="000B20A0">
              <w:rPr>
                <w:rFonts w:ascii="Times New Roman" w:hAnsi="Times New Roman"/>
                <w:sz w:val="18"/>
                <w:szCs w:val="16"/>
              </w:rPr>
              <w:t>ny dla 10 parków krajobrazowych.</w:t>
            </w:r>
          </w:p>
          <w:p w:rsidR="007778CB" w:rsidRPr="000B20A0" w:rsidRDefault="00AD2A71"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Opracowanie </w:t>
            </w:r>
            <w:r w:rsidR="007778CB" w:rsidRPr="000B20A0">
              <w:rPr>
                <w:rFonts w:ascii="Times New Roman" w:hAnsi="Times New Roman"/>
                <w:sz w:val="18"/>
                <w:szCs w:val="16"/>
              </w:rPr>
              <w:t>planów oc</w:t>
            </w:r>
            <w:r w:rsidRPr="000B20A0">
              <w:rPr>
                <w:rFonts w:ascii="Times New Roman" w:hAnsi="Times New Roman"/>
                <w:sz w:val="18"/>
                <w:szCs w:val="16"/>
              </w:rPr>
              <w:t>hrony dla parków krajobrazowych.</w:t>
            </w:r>
          </w:p>
          <w:p w:rsidR="007778CB" w:rsidRPr="000B20A0" w:rsidRDefault="00AD2A71"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Opracowanie </w:t>
            </w:r>
            <w:r w:rsidR="007778CB" w:rsidRPr="000B20A0">
              <w:rPr>
                <w:rFonts w:ascii="Times New Roman" w:hAnsi="Times New Roman"/>
                <w:sz w:val="18"/>
                <w:szCs w:val="16"/>
              </w:rPr>
              <w:t>planów ochrony i planów zadań ochronnych dla obs</w:t>
            </w:r>
            <w:r w:rsidRPr="000B20A0">
              <w:rPr>
                <w:rFonts w:ascii="Times New Roman" w:hAnsi="Times New Roman"/>
                <w:sz w:val="18"/>
                <w:szCs w:val="16"/>
              </w:rPr>
              <w:t>zarów Natura 2000 – kontynuacja.</w:t>
            </w:r>
          </w:p>
          <w:p w:rsidR="007778CB" w:rsidRPr="000B20A0" w:rsidRDefault="00AD2A71"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Opracowanie planów ochrony dla rezerwatów przyrody.</w:t>
            </w:r>
          </w:p>
          <w:p w:rsidR="007778CB" w:rsidRPr="000B20A0" w:rsidRDefault="00AD2A71"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Inwentaryzacja </w:t>
            </w:r>
            <w:r w:rsidR="007778CB" w:rsidRPr="000B20A0">
              <w:rPr>
                <w:rFonts w:ascii="Times New Roman" w:hAnsi="Times New Roman"/>
                <w:sz w:val="18"/>
                <w:szCs w:val="16"/>
              </w:rPr>
              <w:t>cennych siedlisk przyrodniczych, gatunków oraz stworzenie Banku D</w:t>
            </w:r>
            <w:r w:rsidRPr="000B20A0">
              <w:rPr>
                <w:rFonts w:ascii="Times New Roman" w:hAnsi="Times New Roman"/>
                <w:sz w:val="18"/>
                <w:szCs w:val="16"/>
              </w:rPr>
              <w:t>anych o zasobach przyrodniczych.</w:t>
            </w:r>
          </w:p>
          <w:p w:rsidR="007778CB" w:rsidRPr="000B20A0" w:rsidRDefault="00AD2A71"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Monitoring </w:t>
            </w:r>
            <w:r w:rsidR="007778CB" w:rsidRPr="000B20A0">
              <w:rPr>
                <w:rFonts w:ascii="Times New Roman" w:hAnsi="Times New Roman"/>
                <w:sz w:val="18"/>
                <w:szCs w:val="16"/>
              </w:rPr>
              <w:t>zasobów przy</w:t>
            </w:r>
            <w:r w:rsidRPr="000B20A0">
              <w:rPr>
                <w:rFonts w:ascii="Times New Roman" w:hAnsi="Times New Roman"/>
                <w:sz w:val="18"/>
                <w:szCs w:val="16"/>
              </w:rPr>
              <w:t>rodniczych obszarów chronionych.</w:t>
            </w:r>
          </w:p>
          <w:p w:rsidR="007778CB" w:rsidRPr="000B20A0" w:rsidRDefault="00AD2A71"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Monitoring </w:t>
            </w:r>
            <w:r w:rsidR="007778CB" w:rsidRPr="000B20A0">
              <w:rPr>
                <w:rFonts w:ascii="Times New Roman" w:hAnsi="Times New Roman"/>
                <w:sz w:val="18"/>
                <w:szCs w:val="16"/>
              </w:rPr>
              <w:t>zwierząt na przejściach dla zwierząt zlokalizowanych w ciągu dróg wojewódzkich, krajowych i autostrad - Sprawdzenie i ocena skuteczno</w:t>
            </w:r>
            <w:r w:rsidRPr="000B20A0">
              <w:rPr>
                <w:rFonts w:ascii="Times New Roman" w:hAnsi="Times New Roman"/>
                <w:sz w:val="18"/>
                <w:szCs w:val="16"/>
              </w:rPr>
              <w:t>ści budowy przejść dla zwierząt.</w:t>
            </w:r>
          </w:p>
          <w:p w:rsidR="007778CB" w:rsidRPr="000B20A0" w:rsidRDefault="007778CB" w:rsidP="003E0E8E">
            <w:pPr>
              <w:pStyle w:val="akropkiwtabelach"/>
              <w:numPr>
                <w:ilvl w:val="0"/>
                <w:numId w:val="106"/>
              </w:numPr>
              <w:tabs>
                <w:tab w:val="clear" w:pos="0"/>
                <w:tab w:val="clear" w:pos="284"/>
              </w:tabs>
              <w:spacing w:before="60" w:after="60"/>
              <w:ind w:left="176" w:right="-108" w:hanging="176"/>
              <w:rPr>
                <w:rFonts w:ascii="Times New Roman" w:hAnsi="Times New Roman"/>
                <w:sz w:val="18"/>
                <w:szCs w:val="16"/>
              </w:rPr>
            </w:pPr>
            <w:r w:rsidRPr="000B20A0">
              <w:rPr>
                <w:rFonts w:ascii="Times New Roman" w:hAnsi="Times New Roman"/>
                <w:i/>
                <w:sz w:val="18"/>
                <w:szCs w:val="16"/>
              </w:rPr>
              <w:t>Program aktywizacji gospodarczo – turystycznej województwa podkarpackiego poprzez promocję cennych przyrodniczo i krajobrazowo terenów łąkowo – pastwiskowych z zachowaniem bioróżnorodności w oparciu o naturalny wypas zwierząt gospodarskich i owadopylnoś</w:t>
            </w:r>
            <w:r w:rsidR="00AD2A71" w:rsidRPr="000B20A0">
              <w:rPr>
                <w:rFonts w:ascii="Times New Roman" w:hAnsi="Times New Roman"/>
                <w:i/>
                <w:sz w:val="18"/>
                <w:szCs w:val="16"/>
              </w:rPr>
              <w:t>ć. „Podkarpacki Naturalny Wypas </w:t>
            </w:r>
            <w:r w:rsidRPr="000B20A0">
              <w:rPr>
                <w:rFonts w:ascii="Times New Roman" w:hAnsi="Times New Roman"/>
                <w:i/>
                <w:sz w:val="18"/>
                <w:szCs w:val="16"/>
              </w:rPr>
              <w:t>IIˮ</w:t>
            </w:r>
            <w:r w:rsidR="00AD2A71" w:rsidRPr="000B20A0">
              <w:rPr>
                <w:rFonts w:ascii="Times New Roman" w:hAnsi="Times New Roman"/>
                <w:sz w:val="18"/>
                <w:szCs w:val="16"/>
              </w:rPr>
              <w:t>.</w:t>
            </w:r>
          </w:p>
          <w:p w:rsidR="007778CB" w:rsidRPr="000B20A0" w:rsidRDefault="00AD2A71"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Sporządzenie </w:t>
            </w:r>
            <w:r w:rsidR="007778CB" w:rsidRPr="000B20A0">
              <w:rPr>
                <w:rFonts w:ascii="Times New Roman" w:hAnsi="Times New Roman"/>
                <w:sz w:val="18"/>
                <w:szCs w:val="16"/>
              </w:rPr>
              <w:t>opracowań waloryzujących</w:t>
            </w:r>
            <w:r w:rsidRPr="000B20A0">
              <w:rPr>
                <w:rFonts w:ascii="Times New Roman" w:hAnsi="Times New Roman"/>
                <w:sz w:val="18"/>
                <w:szCs w:val="16"/>
              </w:rPr>
              <w:t xml:space="preserve"> obszary chronionego krajobrazu.</w:t>
            </w:r>
          </w:p>
        </w:tc>
      </w:tr>
      <w:tr w:rsidR="007778CB" w:rsidRPr="000B20A0" w:rsidTr="00AD2A71">
        <w:trPr>
          <w:trHeight w:val="246"/>
        </w:trPr>
        <w:tc>
          <w:tcPr>
            <w:tcW w:w="2410" w:type="dxa"/>
          </w:tcPr>
          <w:p w:rsidR="007778CB" w:rsidRPr="000B20A0" w:rsidRDefault="00AD2A71" w:rsidP="003E0E8E">
            <w:pPr>
              <w:ind w:left="176" w:hanging="176"/>
              <w:rPr>
                <w:b/>
                <w:bCs/>
                <w:sz w:val="18"/>
                <w:szCs w:val="16"/>
              </w:rPr>
            </w:pPr>
            <w:r w:rsidRPr="000B20A0">
              <w:rPr>
                <w:b/>
                <w:bCs/>
                <w:sz w:val="18"/>
                <w:szCs w:val="16"/>
              </w:rPr>
              <w:t>2. Zachowanie i </w:t>
            </w:r>
            <w:r w:rsidR="007778CB" w:rsidRPr="000B20A0">
              <w:rPr>
                <w:b/>
                <w:bCs/>
                <w:sz w:val="18"/>
                <w:szCs w:val="16"/>
              </w:rPr>
              <w:t xml:space="preserve">przywracanie właściwego stanu siedlisk </w:t>
            </w:r>
            <w:r w:rsidRPr="000B20A0">
              <w:rPr>
                <w:b/>
                <w:bCs/>
                <w:sz w:val="18"/>
                <w:szCs w:val="16"/>
              </w:rPr>
              <w:t>i gatunków, w </w:t>
            </w:r>
            <w:r w:rsidR="007778CB" w:rsidRPr="000B20A0">
              <w:rPr>
                <w:b/>
                <w:bCs/>
                <w:sz w:val="18"/>
                <w:szCs w:val="16"/>
              </w:rPr>
              <w:t>szczególności gatunków zagrożonych</w:t>
            </w:r>
            <w:r w:rsidRPr="000B20A0">
              <w:rPr>
                <w:b/>
                <w:bCs/>
                <w:sz w:val="18"/>
                <w:szCs w:val="16"/>
              </w:rPr>
              <w:t>.</w:t>
            </w:r>
          </w:p>
        </w:tc>
        <w:tc>
          <w:tcPr>
            <w:tcW w:w="7088" w:type="dxa"/>
          </w:tcPr>
          <w:p w:rsidR="007778CB" w:rsidRPr="000B20A0" w:rsidRDefault="007778CB"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Ochrona i przywracanie różnorodności biologicznej i krajobrazowej, w tym m.in.:</w:t>
            </w:r>
          </w:p>
          <w:p w:rsidR="007778CB" w:rsidRPr="000B20A0" w:rsidRDefault="00AD2A71" w:rsidP="003E0E8E">
            <w:pPr>
              <w:pStyle w:val="akropkiwtabelach"/>
              <w:tabs>
                <w:tab w:val="clear" w:pos="0"/>
                <w:tab w:val="clear" w:pos="284"/>
              </w:tabs>
              <w:spacing w:before="60" w:after="60"/>
              <w:ind w:left="318" w:right="-108" w:hanging="142"/>
              <w:rPr>
                <w:rFonts w:ascii="Times New Roman" w:hAnsi="Times New Roman"/>
                <w:sz w:val="18"/>
                <w:szCs w:val="16"/>
              </w:rPr>
            </w:pPr>
            <w:r w:rsidRPr="000B20A0">
              <w:rPr>
                <w:rFonts w:ascii="Times New Roman" w:hAnsi="Times New Roman"/>
                <w:sz w:val="18"/>
                <w:szCs w:val="16"/>
              </w:rPr>
              <w:t xml:space="preserve">a) </w:t>
            </w:r>
            <w:r w:rsidR="007778CB" w:rsidRPr="000B20A0">
              <w:rPr>
                <w:rFonts w:ascii="Times New Roman" w:hAnsi="Times New Roman"/>
                <w:sz w:val="18"/>
                <w:szCs w:val="16"/>
              </w:rPr>
              <w:t>realizacja projektu „</w:t>
            </w:r>
            <w:r w:rsidR="007778CB" w:rsidRPr="000B20A0">
              <w:rPr>
                <w:rFonts w:ascii="Times New Roman" w:hAnsi="Times New Roman"/>
                <w:i/>
                <w:sz w:val="18"/>
                <w:szCs w:val="16"/>
              </w:rPr>
              <w:t>Zachowanie różnorodności bogactw</w:t>
            </w:r>
            <w:r w:rsidRPr="000B20A0">
              <w:rPr>
                <w:rFonts w:ascii="Times New Roman" w:hAnsi="Times New Roman"/>
                <w:i/>
                <w:sz w:val="18"/>
                <w:szCs w:val="16"/>
              </w:rPr>
              <w:t>a przyrodniczego, zagrożonych i </w:t>
            </w:r>
            <w:r w:rsidR="007778CB" w:rsidRPr="000B20A0">
              <w:rPr>
                <w:rFonts w:ascii="Times New Roman" w:hAnsi="Times New Roman"/>
                <w:i/>
                <w:sz w:val="18"/>
                <w:szCs w:val="16"/>
              </w:rPr>
              <w:t>rzadkich gatunków roślin oraz zapewnienie trwał</w:t>
            </w:r>
            <w:r w:rsidRPr="000B20A0">
              <w:rPr>
                <w:rFonts w:ascii="Times New Roman" w:hAnsi="Times New Roman"/>
                <w:i/>
                <w:sz w:val="18"/>
                <w:szCs w:val="16"/>
              </w:rPr>
              <w:t>ości i możliwości ich rozwoju w </w:t>
            </w:r>
            <w:r w:rsidR="007778CB" w:rsidRPr="000B20A0">
              <w:rPr>
                <w:rFonts w:ascii="Times New Roman" w:hAnsi="Times New Roman"/>
                <w:i/>
                <w:sz w:val="18"/>
                <w:szCs w:val="16"/>
              </w:rPr>
              <w:t>warunkach in situ i ex situ w Arboretum w Bolestraszycach oraz w ogrodzie w Cisowej”;</w:t>
            </w:r>
          </w:p>
          <w:p w:rsidR="007778CB" w:rsidRPr="000B20A0" w:rsidRDefault="00AD2A71" w:rsidP="003E0E8E">
            <w:pPr>
              <w:pStyle w:val="akropkiwtabelach"/>
              <w:tabs>
                <w:tab w:val="clear" w:pos="0"/>
                <w:tab w:val="clear" w:pos="284"/>
              </w:tabs>
              <w:spacing w:before="60" w:after="60"/>
              <w:ind w:left="318" w:right="-108" w:hanging="142"/>
              <w:rPr>
                <w:rFonts w:ascii="Times New Roman" w:hAnsi="Times New Roman"/>
                <w:sz w:val="18"/>
                <w:szCs w:val="16"/>
              </w:rPr>
            </w:pPr>
            <w:r w:rsidRPr="000B20A0">
              <w:rPr>
                <w:rFonts w:ascii="Times New Roman" w:hAnsi="Times New Roman"/>
                <w:sz w:val="18"/>
                <w:szCs w:val="16"/>
              </w:rPr>
              <w:t xml:space="preserve">b) </w:t>
            </w:r>
            <w:r w:rsidR="007778CB" w:rsidRPr="000B20A0">
              <w:rPr>
                <w:rFonts w:ascii="Times New Roman" w:hAnsi="Times New Roman"/>
                <w:sz w:val="18"/>
                <w:szCs w:val="16"/>
              </w:rPr>
              <w:t>inwentaryzacja miejsc występowania gatunków inwazyjnych i działania ograniczające ich występowanie;</w:t>
            </w:r>
          </w:p>
          <w:p w:rsidR="007778CB" w:rsidRPr="000B20A0" w:rsidRDefault="00AD2A71" w:rsidP="003E0E8E">
            <w:pPr>
              <w:pStyle w:val="akropkiwtabelach"/>
              <w:tabs>
                <w:tab w:val="clear" w:pos="0"/>
                <w:tab w:val="clear" w:pos="284"/>
              </w:tabs>
              <w:spacing w:before="60" w:after="60"/>
              <w:ind w:left="318" w:right="-108" w:hanging="142"/>
              <w:rPr>
                <w:rFonts w:ascii="Times New Roman" w:hAnsi="Times New Roman"/>
                <w:sz w:val="18"/>
                <w:szCs w:val="16"/>
              </w:rPr>
            </w:pPr>
            <w:r w:rsidRPr="000B20A0">
              <w:rPr>
                <w:rFonts w:ascii="Times New Roman" w:hAnsi="Times New Roman"/>
                <w:sz w:val="18"/>
                <w:szCs w:val="16"/>
              </w:rPr>
              <w:t xml:space="preserve">c) </w:t>
            </w:r>
            <w:r w:rsidR="007778CB" w:rsidRPr="000B20A0">
              <w:rPr>
                <w:rFonts w:ascii="Times New Roman" w:hAnsi="Times New Roman"/>
                <w:sz w:val="18"/>
                <w:szCs w:val="16"/>
              </w:rPr>
              <w:t>zwiększenie ochrony ekosystemów przed inwazyjnymi gatunkami obcymi;</w:t>
            </w:r>
          </w:p>
          <w:p w:rsidR="007778CB" w:rsidRPr="000B20A0" w:rsidRDefault="00AD2A71" w:rsidP="003E0E8E">
            <w:pPr>
              <w:pStyle w:val="akropkiwtabelach"/>
              <w:tabs>
                <w:tab w:val="clear" w:pos="0"/>
                <w:tab w:val="clear" w:pos="284"/>
              </w:tabs>
              <w:spacing w:before="60" w:after="60"/>
              <w:ind w:left="318" w:right="-108" w:hanging="142"/>
              <w:rPr>
                <w:rFonts w:ascii="Times New Roman" w:hAnsi="Times New Roman"/>
                <w:sz w:val="18"/>
                <w:szCs w:val="16"/>
              </w:rPr>
            </w:pPr>
            <w:r w:rsidRPr="000B20A0">
              <w:rPr>
                <w:rFonts w:ascii="Times New Roman" w:hAnsi="Times New Roman"/>
                <w:sz w:val="18"/>
                <w:szCs w:val="16"/>
              </w:rPr>
              <w:t xml:space="preserve">d) </w:t>
            </w:r>
            <w:r w:rsidR="007778CB" w:rsidRPr="000B20A0">
              <w:rPr>
                <w:rFonts w:ascii="Times New Roman" w:hAnsi="Times New Roman"/>
                <w:sz w:val="18"/>
                <w:szCs w:val="16"/>
              </w:rPr>
              <w:t>budowa, rozbudowa, przebudowa i/lub zakup wyposażenia na potrzeby centrów ochrony różnorodności biologicznej m.in. banki genowe, ogrody botaniczne, lecznice i ośrodki rehabilitacji dla zwierząt;</w:t>
            </w:r>
          </w:p>
          <w:p w:rsidR="007778CB" w:rsidRPr="000B20A0" w:rsidRDefault="00AD2A71" w:rsidP="003E0E8E">
            <w:pPr>
              <w:pStyle w:val="akropkiwtabelach"/>
              <w:tabs>
                <w:tab w:val="clear" w:pos="0"/>
                <w:tab w:val="clear" w:pos="284"/>
              </w:tabs>
              <w:spacing w:before="60" w:after="60"/>
              <w:ind w:left="318" w:right="-108" w:hanging="142"/>
              <w:rPr>
                <w:rFonts w:ascii="Times New Roman" w:hAnsi="Times New Roman"/>
                <w:sz w:val="18"/>
                <w:szCs w:val="16"/>
              </w:rPr>
            </w:pPr>
            <w:r w:rsidRPr="000B20A0">
              <w:rPr>
                <w:rFonts w:ascii="Times New Roman" w:hAnsi="Times New Roman"/>
                <w:sz w:val="18"/>
                <w:szCs w:val="16"/>
              </w:rPr>
              <w:t xml:space="preserve">e) </w:t>
            </w:r>
            <w:r w:rsidR="007778CB" w:rsidRPr="000B20A0">
              <w:rPr>
                <w:rFonts w:ascii="Times New Roman" w:hAnsi="Times New Roman"/>
                <w:sz w:val="18"/>
                <w:szCs w:val="16"/>
              </w:rPr>
              <w:t>ochrona i przywracanie właściwego stanu siedli</w:t>
            </w:r>
            <w:r w:rsidRPr="000B20A0">
              <w:rPr>
                <w:rFonts w:ascii="Times New Roman" w:hAnsi="Times New Roman"/>
                <w:sz w:val="18"/>
                <w:szCs w:val="16"/>
              </w:rPr>
              <w:t>sk przyrodniczych i gatunków, w </w:t>
            </w:r>
            <w:r w:rsidR="007778CB" w:rsidRPr="000B20A0">
              <w:rPr>
                <w:rFonts w:ascii="Times New Roman" w:hAnsi="Times New Roman"/>
                <w:sz w:val="18"/>
                <w:szCs w:val="16"/>
              </w:rPr>
              <w:t>szczególności zagrożonych, w tym m.in. działania związane z </w:t>
            </w:r>
            <w:r w:rsidRPr="000B20A0">
              <w:rPr>
                <w:rFonts w:ascii="Times New Roman" w:hAnsi="Times New Roman"/>
                <w:sz w:val="18"/>
                <w:szCs w:val="16"/>
              </w:rPr>
              <w:t>ochroną obszarów wodno-błotnych.</w:t>
            </w:r>
          </w:p>
        </w:tc>
      </w:tr>
      <w:tr w:rsidR="007778CB" w:rsidRPr="000B20A0" w:rsidTr="00AD2A71">
        <w:trPr>
          <w:trHeight w:val="246"/>
        </w:trPr>
        <w:tc>
          <w:tcPr>
            <w:tcW w:w="2410" w:type="dxa"/>
          </w:tcPr>
          <w:p w:rsidR="007778CB" w:rsidRPr="000B20A0" w:rsidRDefault="00AD2A71" w:rsidP="003E0E8E">
            <w:pPr>
              <w:ind w:left="176" w:hanging="176"/>
              <w:rPr>
                <w:b/>
                <w:bCs/>
                <w:sz w:val="18"/>
                <w:szCs w:val="16"/>
              </w:rPr>
            </w:pPr>
            <w:r w:rsidRPr="000B20A0">
              <w:rPr>
                <w:b/>
                <w:bCs/>
                <w:sz w:val="18"/>
                <w:szCs w:val="16"/>
              </w:rPr>
              <w:t xml:space="preserve">3. </w:t>
            </w:r>
            <w:r w:rsidR="007778CB" w:rsidRPr="000B20A0">
              <w:rPr>
                <w:b/>
                <w:bCs/>
                <w:sz w:val="18"/>
                <w:szCs w:val="16"/>
              </w:rPr>
              <w:t>Utrzymanie i poprawa stanu siedlisk przyrodniczych użytkowanych rolniczo</w:t>
            </w:r>
            <w:r w:rsidRPr="000B20A0">
              <w:rPr>
                <w:b/>
                <w:bCs/>
                <w:sz w:val="18"/>
                <w:szCs w:val="16"/>
              </w:rPr>
              <w:t>.</w:t>
            </w:r>
          </w:p>
        </w:tc>
        <w:tc>
          <w:tcPr>
            <w:tcW w:w="7088" w:type="dxa"/>
          </w:tcPr>
          <w:p w:rsidR="007778CB" w:rsidRPr="000B20A0" w:rsidRDefault="00AD2A71"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Prowadzenie ekstensywnej gospodarki p</w:t>
            </w:r>
            <w:r w:rsidR="007778CB" w:rsidRPr="000B20A0">
              <w:rPr>
                <w:rFonts w:ascii="Times New Roman" w:hAnsi="Times New Roman"/>
                <w:sz w:val="18"/>
                <w:szCs w:val="16"/>
              </w:rPr>
              <w:t>asterskiej n</w:t>
            </w:r>
            <w:r w:rsidRPr="000B20A0">
              <w:rPr>
                <w:rFonts w:ascii="Times New Roman" w:hAnsi="Times New Roman"/>
                <w:sz w:val="18"/>
                <w:szCs w:val="16"/>
              </w:rPr>
              <w:t>a terenach cennych przyrodniczo.</w:t>
            </w:r>
          </w:p>
          <w:p w:rsidR="007778CB" w:rsidRPr="000B20A0" w:rsidRDefault="00AD2A71"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Prowadzenie działań związanych z prowadzeniem gospodarki pasiecznej, jako ważnego elementu w zachowaniu bioróżnorodności (m.in. Szkolenia, konferencje, konkursy, promocja produktów pochodzenia pszczelego).</w:t>
            </w:r>
          </w:p>
        </w:tc>
      </w:tr>
      <w:tr w:rsidR="007778CB" w:rsidRPr="000B20A0" w:rsidTr="00AD2A71">
        <w:trPr>
          <w:trHeight w:val="246"/>
        </w:trPr>
        <w:tc>
          <w:tcPr>
            <w:tcW w:w="2410" w:type="dxa"/>
          </w:tcPr>
          <w:p w:rsidR="007778CB" w:rsidRPr="000B20A0" w:rsidRDefault="00AD2A71" w:rsidP="003E0E8E">
            <w:pPr>
              <w:ind w:left="176" w:hanging="176"/>
              <w:rPr>
                <w:b/>
                <w:bCs/>
                <w:sz w:val="18"/>
                <w:szCs w:val="16"/>
              </w:rPr>
            </w:pPr>
            <w:r w:rsidRPr="000B20A0">
              <w:rPr>
                <w:b/>
                <w:bCs/>
                <w:sz w:val="18"/>
                <w:szCs w:val="16"/>
              </w:rPr>
              <w:t xml:space="preserve">4. </w:t>
            </w:r>
            <w:r w:rsidR="007778CB" w:rsidRPr="000B20A0">
              <w:rPr>
                <w:b/>
                <w:bCs/>
                <w:sz w:val="18"/>
                <w:szCs w:val="16"/>
              </w:rPr>
              <w:t>Budowanie świadomości ekologicznej i aktywizacja społeczeństwa na rzecz ochrony różnorodności biologicznej</w:t>
            </w:r>
            <w:r w:rsidRPr="000B20A0">
              <w:rPr>
                <w:b/>
                <w:bCs/>
                <w:sz w:val="18"/>
                <w:szCs w:val="16"/>
              </w:rPr>
              <w:t>.</w:t>
            </w:r>
          </w:p>
        </w:tc>
        <w:tc>
          <w:tcPr>
            <w:tcW w:w="7088" w:type="dxa"/>
          </w:tcPr>
          <w:p w:rsidR="007778CB" w:rsidRPr="000B20A0" w:rsidRDefault="00540786"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Działania </w:t>
            </w:r>
            <w:r w:rsidR="007778CB" w:rsidRPr="000B20A0">
              <w:rPr>
                <w:rFonts w:ascii="Times New Roman" w:hAnsi="Times New Roman"/>
                <w:sz w:val="18"/>
                <w:szCs w:val="16"/>
              </w:rPr>
              <w:t xml:space="preserve">o charakterze edukacyjnym, informacyjnym, </w:t>
            </w:r>
            <w:r w:rsidRPr="000B20A0">
              <w:rPr>
                <w:rFonts w:ascii="Times New Roman" w:hAnsi="Times New Roman"/>
                <w:sz w:val="18"/>
                <w:szCs w:val="16"/>
              </w:rPr>
              <w:t>promującym ochronę krajobrazu i różnorodności biologicznej.</w:t>
            </w:r>
          </w:p>
          <w:p w:rsidR="007778CB" w:rsidRPr="000B20A0" w:rsidRDefault="00540786"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Realizacja </w:t>
            </w:r>
            <w:r w:rsidR="007778CB" w:rsidRPr="000B20A0">
              <w:rPr>
                <w:rFonts w:ascii="Times New Roman" w:hAnsi="Times New Roman"/>
                <w:sz w:val="18"/>
                <w:szCs w:val="16"/>
              </w:rPr>
              <w:t xml:space="preserve">projektu: </w:t>
            </w:r>
            <w:r w:rsidR="007778CB" w:rsidRPr="000B20A0">
              <w:rPr>
                <w:rFonts w:ascii="Times New Roman" w:hAnsi="Times New Roman"/>
                <w:i/>
                <w:sz w:val="18"/>
                <w:szCs w:val="16"/>
              </w:rPr>
              <w:t>Zachowanie, ochrona, promowanie i rozwijanie dziedzictwa przyrodniczego i kultur</w:t>
            </w:r>
            <w:r w:rsidR="006D3561" w:rsidRPr="000B20A0">
              <w:rPr>
                <w:rFonts w:ascii="Times New Roman" w:hAnsi="Times New Roman"/>
                <w:i/>
                <w:sz w:val="18"/>
                <w:szCs w:val="16"/>
              </w:rPr>
              <w:t>owego w Europie zgodnie z ideą „Zielonych szlaków”</w:t>
            </w:r>
            <w:r w:rsidRPr="000B20A0">
              <w:rPr>
                <w:rFonts w:ascii="Times New Roman" w:hAnsi="Times New Roman"/>
                <w:i/>
                <w:sz w:val="18"/>
                <w:szCs w:val="16"/>
              </w:rPr>
              <w:t>.</w:t>
            </w:r>
          </w:p>
          <w:p w:rsidR="007778CB" w:rsidRPr="000B20A0" w:rsidRDefault="00540786"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Działania </w:t>
            </w:r>
            <w:r w:rsidR="007778CB" w:rsidRPr="000B20A0">
              <w:rPr>
                <w:rFonts w:ascii="Times New Roman" w:hAnsi="Times New Roman"/>
                <w:sz w:val="18"/>
                <w:szCs w:val="16"/>
              </w:rPr>
              <w:t xml:space="preserve">w zakresie utrzymania, budowy, rozbudowy, przebudowy i wyposażenie ośrodków </w:t>
            </w:r>
            <w:r w:rsidR="007778CB" w:rsidRPr="000B20A0">
              <w:rPr>
                <w:rFonts w:ascii="Times New Roman" w:hAnsi="Times New Roman"/>
                <w:sz w:val="18"/>
                <w:szCs w:val="16"/>
              </w:rPr>
              <w:lastRenderedPageBreak/>
              <w:t>dydaktycznych i infrastruktury służącej edukacji ekologicznej, infrastruktury mającej na celu ograniczenie negatywnego oddziaływania turystyk</w:t>
            </w:r>
            <w:r w:rsidRPr="000B20A0">
              <w:rPr>
                <w:rFonts w:ascii="Times New Roman" w:hAnsi="Times New Roman"/>
                <w:sz w:val="18"/>
                <w:szCs w:val="16"/>
              </w:rPr>
              <w:t>i na obszary cenne przyrodniczo.</w:t>
            </w:r>
          </w:p>
          <w:p w:rsidR="007778CB" w:rsidRPr="000B20A0" w:rsidRDefault="007778CB"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i/>
                <w:sz w:val="18"/>
                <w:szCs w:val="16"/>
              </w:rPr>
              <w:t>Szlak Karpacki</w:t>
            </w:r>
            <w:r w:rsidRPr="000B20A0">
              <w:rPr>
                <w:rFonts w:ascii="Times New Roman" w:hAnsi="Times New Roman"/>
                <w:sz w:val="18"/>
                <w:szCs w:val="16"/>
              </w:rPr>
              <w:t xml:space="preserve"> - odkrywanie, promocja i ochrona bogactwa kulturowego </w:t>
            </w:r>
            <w:r w:rsidR="00540786" w:rsidRPr="000B20A0">
              <w:rPr>
                <w:rFonts w:ascii="Times New Roman" w:hAnsi="Times New Roman"/>
                <w:sz w:val="18"/>
                <w:szCs w:val="16"/>
              </w:rPr>
              <w:t>i przyrodniczego regionu Karpat.</w:t>
            </w:r>
          </w:p>
          <w:p w:rsidR="007778CB" w:rsidRPr="000B20A0" w:rsidRDefault="00540786"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Budowa</w:t>
            </w:r>
            <w:r w:rsidR="007778CB" w:rsidRPr="000B20A0">
              <w:rPr>
                <w:rFonts w:ascii="Times New Roman" w:hAnsi="Times New Roman"/>
                <w:sz w:val="18"/>
                <w:szCs w:val="16"/>
              </w:rPr>
              <w:t>, rozbudowa, przebudowa i wyposażenie ośrodków dydaktycznych i infrastruktury służącej</w:t>
            </w:r>
            <w:r w:rsidRPr="000B20A0">
              <w:rPr>
                <w:rFonts w:ascii="Times New Roman" w:hAnsi="Times New Roman"/>
                <w:sz w:val="18"/>
                <w:szCs w:val="16"/>
              </w:rPr>
              <w:t xml:space="preserve"> edukacji ekologicznej.</w:t>
            </w:r>
          </w:p>
        </w:tc>
      </w:tr>
      <w:tr w:rsidR="007778CB" w:rsidRPr="000B20A0" w:rsidTr="00AD2A71">
        <w:trPr>
          <w:trHeight w:val="246"/>
        </w:trPr>
        <w:tc>
          <w:tcPr>
            <w:tcW w:w="2410" w:type="dxa"/>
          </w:tcPr>
          <w:p w:rsidR="007778CB" w:rsidRPr="000B20A0" w:rsidRDefault="00AD2A71" w:rsidP="003E0E8E">
            <w:pPr>
              <w:ind w:left="176" w:hanging="176"/>
              <w:rPr>
                <w:b/>
                <w:bCs/>
                <w:sz w:val="18"/>
                <w:szCs w:val="16"/>
              </w:rPr>
            </w:pPr>
            <w:r w:rsidRPr="000B20A0">
              <w:rPr>
                <w:b/>
                <w:bCs/>
                <w:sz w:val="18"/>
                <w:szCs w:val="16"/>
              </w:rPr>
              <w:lastRenderedPageBreak/>
              <w:t xml:space="preserve">5. </w:t>
            </w:r>
            <w:r w:rsidR="007778CB" w:rsidRPr="000B20A0">
              <w:rPr>
                <w:b/>
                <w:bCs/>
                <w:sz w:val="18"/>
                <w:szCs w:val="16"/>
              </w:rPr>
              <w:t>Realizacja inwestycji w zakresie zielonej i niebieskiej infrastruktury w miastach</w:t>
            </w:r>
            <w:r w:rsidRPr="000B20A0">
              <w:rPr>
                <w:b/>
                <w:bCs/>
                <w:sz w:val="18"/>
                <w:szCs w:val="16"/>
              </w:rPr>
              <w:t>.</w:t>
            </w:r>
          </w:p>
        </w:tc>
        <w:tc>
          <w:tcPr>
            <w:tcW w:w="7088" w:type="dxa"/>
          </w:tcPr>
          <w:p w:rsidR="007778CB" w:rsidRPr="000B20A0" w:rsidRDefault="00540786"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Uwzględnienie w miejscowych planach zagospodarowania w miastach konieczności zwiększenia obszarów zieleni i wodnych, korytarzy wentylacyjnych ora</w:t>
            </w:r>
            <w:r w:rsidR="007778CB" w:rsidRPr="000B20A0">
              <w:rPr>
                <w:rFonts w:ascii="Times New Roman" w:hAnsi="Times New Roman"/>
                <w:sz w:val="18"/>
                <w:szCs w:val="16"/>
              </w:rPr>
              <w:t>z dopuszczalnego preferowan</w:t>
            </w:r>
            <w:r w:rsidRPr="000B20A0">
              <w:rPr>
                <w:rFonts w:ascii="Times New Roman" w:hAnsi="Times New Roman"/>
                <w:sz w:val="18"/>
                <w:szCs w:val="16"/>
              </w:rPr>
              <w:t>ego sposobu ogrzewania budynków.</w:t>
            </w:r>
          </w:p>
          <w:p w:rsidR="007778CB" w:rsidRPr="000B20A0" w:rsidRDefault="00540786"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Zwiększanie drożności </w:t>
            </w:r>
            <w:r w:rsidRPr="008D5FB8">
              <w:rPr>
                <w:rFonts w:ascii="Times New Roman" w:hAnsi="Times New Roman"/>
                <w:sz w:val="18"/>
                <w:szCs w:val="16"/>
              </w:rPr>
              <w:t>korytarzy ekologicznych mających</w:t>
            </w:r>
            <w:r w:rsidRPr="000B20A0">
              <w:rPr>
                <w:rFonts w:ascii="Times New Roman" w:hAnsi="Times New Roman"/>
                <w:sz w:val="18"/>
                <w:szCs w:val="16"/>
              </w:rPr>
              <w:t xml:space="preserve"> znaczenie dla ochrony różnorodności biologicznej i adaptacji do zmian klimatu.</w:t>
            </w:r>
          </w:p>
          <w:p w:rsidR="007778CB" w:rsidRPr="000B20A0" w:rsidRDefault="00540786"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Rozwój terenów zieleni w miastach i ich obszarach funkcjonalnych.</w:t>
            </w:r>
          </w:p>
          <w:p w:rsidR="007778CB" w:rsidRPr="000B20A0" w:rsidRDefault="00540786"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Działania związane z utrzymaniem i zachowaniem parków, ogrodów, terenów zieleni, zwiększeniem </w:t>
            </w:r>
            <w:r w:rsidR="007778CB" w:rsidRPr="000B20A0">
              <w:rPr>
                <w:rFonts w:ascii="Times New Roman" w:hAnsi="Times New Roman"/>
                <w:sz w:val="18"/>
                <w:szCs w:val="16"/>
              </w:rPr>
              <w:t xml:space="preserve">retencji i przepuszczalności gruntów w </w:t>
            </w:r>
            <w:r w:rsidRPr="000B20A0">
              <w:rPr>
                <w:rFonts w:ascii="Times New Roman" w:hAnsi="Times New Roman"/>
                <w:sz w:val="18"/>
                <w:szCs w:val="16"/>
              </w:rPr>
              <w:t>obrębie terenów zurbanizowanych.</w:t>
            </w:r>
          </w:p>
        </w:tc>
      </w:tr>
      <w:tr w:rsidR="007778CB" w:rsidRPr="000B20A0" w:rsidTr="00AD2A71">
        <w:trPr>
          <w:trHeight w:val="246"/>
        </w:trPr>
        <w:tc>
          <w:tcPr>
            <w:tcW w:w="2410" w:type="dxa"/>
          </w:tcPr>
          <w:p w:rsidR="007778CB" w:rsidRPr="000B20A0" w:rsidRDefault="00AD2A71" w:rsidP="003E0E8E">
            <w:pPr>
              <w:ind w:left="176" w:hanging="176"/>
              <w:rPr>
                <w:b/>
                <w:bCs/>
                <w:sz w:val="18"/>
                <w:szCs w:val="16"/>
              </w:rPr>
            </w:pPr>
            <w:r w:rsidRPr="000B20A0">
              <w:rPr>
                <w:b/>
                <w:bCs/>
                <w:sz w:val="18"/>
                <w:szCs w:val="16"/>
              </w:rPr>
              <w:t xml:space="preserve">6. </w:t>
            </w:r>
            <w:r w:rsidR="007778CB" w:rsidRPr="000B20A0">
              <w:rPr>
                <w:b/>
                <w:bCs/>
                <w:sz w:val="18"/>
                <w:szCs w:val="16"/>
              </w:rPr>
              <w:t>Prowadzenia trwale zrównoważonej i wielofunkcyjnej gospodarki leśnej</w:t>
            </w:r>
            <w:r w:rsidRPr="000B20A0">
              <w:rPr>
                <w:b/>
                <w:bCs/>
                <w:sz w:val="18"/>
                <w:szCs w:val="16"/>
              </w:rPr>
              <w:t>.</w:t>
            </w:r>
          </w:p>
        </w:tc>
        <w:tc>
          <w:tcPr>
            <w:tcW w:w="7088" w:type="dxa"/>
          </w:tcPr>
          <w:p w:rsidR="007778CB" w:rsidRPr="000B20A0" w:rsidRDefault="00540786"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Odnowienia, </w:t>
            </w:r>
            <w:r w:rsidR="007778CB" w:rsidRPr="000B20A0">
              <w:rPr>
                <w:rFonts w:ascii="Times New Roman" w:hAnsi="Times New Roman"/>
                <w:sz w:val="18"/>
                <w:szCs w:val="16"/>
              </w:rPr>
              <w:t>pielęgnowanie lasu, zakładanie upraw pochodnych, cięcia sanitarno-selekcyjne, pozyskiwanie nasion, utrzymywanie drzewostanów nasiennych, uznawanie odnowień naturalnych, czyszczenie, odchwas</w:t>
            </w:r>
            <w:r w:rsidRPr="000B20A0">
              <w:rPr>
                <w:rFonts w:ascii="Times New Roman" w:hAnsi="Times New Roman"/>
                <w:sz w:val="18"/>
                <w:szCs w:val="16"/>
              </w:rPr>
              <w:t>zczenie i trzebieże, melioracje.</w:t>
            </w:r>
          </w:p>
          <w:p w:rsidR="007778CB" w:rsidRPr="000B20A0" w:rsidRDefault="00540786"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 xml:space="preserve">Ochrona </w:t>
            </w:r>
            <w:r w:rsidR="007778CB" w:rsidRPr="000B20A0">
              <w:rPr>
                <w:rFonts w:ascii="Times New Roman" w:hAnsi="Times New Roman"/>
                <w:sz w:val="18"/>
                <w:szCs w:val="16"/>
              </w:rPr>
              <w:t>różnorodności ekologicznej</w:t>
            </w:r>
            <w:r w:rsidRPr="000B20A0">
              <w:rPr>
                <w:rFonts w:ascii="Times New Roman" w:hAnsi="Times New Roman"/>
                <w:sz w:val="18"/>
                <w:szCs w:val="16"/>
              </w:rPr>
              <w:t xml:space="preserve"> ekosystemów leśnych.</w:t>
            </w:r>
          </w:p>
        </w:tc>
      </w:tr>
      <w:tr w:rsidR="007778CB" w:rsidRPr="000B20A0" w:rsidTr="00AD2A71">
        <w:trPr>
          <w:trHeight w:val="246"/>
        </w:trPr>
        <w:tc>
          <w:tcPr>
            <w:tcW w:w="2410" w:type="dxa"/>
          </w:tcPr>
          <w:p w:rsidR="007778CB" w:rsidRPr="000B20A0" w:rsidRDefault="00AD2A71" w:rsidP="003E0E8E">
            <w:pPr>
              <w:ind w:left="176" w:hanging="176"/>
              <w:rPr>
                <w:b/>
                <w:bCs/>
                <w:sz w:val="18"/>
                <w:szCs w:val="16"/>
              </w:rPr>
            </w:pPr>
            <w:r w:rsidRPr="000B20A0">
              <w:rPr>
                <w:b/>
                <w:bCs/>
                <w:sz w:val="18"/>
                <w:szCs w:val="16"/>
              </w:rPr>
              <w:t xml:space="preserve">7. </w:t>
            </w:r>
            <w:r w:rsidR="007778CB" w:rsidRPr="000B20A0">
              <w:rPr>
                <w:b/>
                <w:bCs/>
                <w:sz w:val="18"/>
                <w:szCs w:val="16"/>
              </w:rPr>
              <w:t>Ochrona lasów przed pożarami i szkodnikami</w:t>
            </w:r>
            <w:r w:rsidRPr="000B20A0">
              <w:rPr>
                <w:b/>
                <w:bCs/>
                <w:sz w:val="18"/>
                <w:szCs w:val="16"/>
              </w:rPr>
              <w:t>.</w:t>
            </w:r>
          </w:p>
        </w:tc>
        <w:tc>
          <w:tcPr>
            <w:tcW w:w="7088" w:type="dxa"/>
          </w:tcPr>
          <w:p w:rsidR="007778CB" w:rsidRPr="000B20A0" w:rsidRDefault="00540786"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Ochrona drzewostanów przed zwierzyną i szkodnikami oraz usuwania szkód leśnych.</w:t>
            </w:r>
          </w:p>
          <w:p w:rsidR="007778CB" w:rsidRPr="000B20A0" w:rsidRDefault="00540786"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Budowa, przebudowa, rozbudowa, remont budowli i urządzeń dla celów ochrony przed p</w:t>
            </w:r>
            <w:r w:rsidR="006D3561" w:rsidRPr="000B20A0">
              <w:rPr>
                <w:rFonts w:ascii="Times New Roman" w:hAnsi="Times New Roman"/>
                <w:sz w:val="18"/>
                <w:szCs w:val="16"/>
              </w:rPr>
              <w:t>ożarami lasów i</w:t>
            </w:r>
            <w:r w:rsidR="00B84565" w:rsidRPr="000B20A0">
              <w:rPr>
                <w:rFonts w:ascii="Times New Roman" w:hAnsi="Times New Roman"/>
                <w:sz w:val="18"/>
                <w:szCs w:val="16"/>
              </w:rPr>
              <w:t xml:space="preserve"> </w:t>
            </w:r>
            <w:r w:rsidRPr="000B20A0">
              <w:rPr>
                <w:rFonts w:ascii="Times New Roman" w:hAnsi="Times New Roman"/>
                <w:sz w:val="18"/>
                <w:szCs w:val="16"/>
              </w:rPr>
              <w:t>turystyc</w:t>
            </w:r>
            <w:r w:rsidR="007778CB" w:rsidRPr="000B20A0">
              <w:rPr>
                <w:rFonts w:ascii="Times New Roman" w:hAnsi="Times New Roman"/>
                <w:sz w:val="18"/>
                <w:szCs w:val="16"/>
              </w:rPr>
              <w:t>znych</w:t>
            </w:r>
            <w:r w:rsidRPr="000B20A0">
              <w:rPr>
                <w:rFonts w:ascii="Times New Roman" w:hAnsi="Times New Roman"/>
                <w:sz w:val="18"/>
                <w:szCs w:val="16"/>
              </w:rPr>
              <w:t>.</w:t>
            </w:r>
          </w:p>
          <w:p w:rsidR="007778CB" w:rsidRPr="000B20A0" w:rsidRDefault="00540786"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Zwiększenia retencji naturalnej i sztucznej na gruntach leśnych, na terenach górskich i nizinnych.</w:t>
            </w:r>
          </w:p>
          <w:p w:rsidR="007778CB" w:rsidRPr="000B20A0" w:rsidRDefault="00540786"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pacing w:val="-6"/>
                <w:sz w:val="18"/>
                <w:szCs w:val="16"/>
              </w:rPr>
              <w:t>Zapobieganie, przeciwdziałanie</w:t>
            </w:r>
            <w:r w:rsidR="007778CB" w:rsidRPr="000B20A0">
              <w:rPr>
                <w:rFonts w:ascii="Times New Roman" w:hAnsi="Times New Roman"/>
                <w:sz w:val="18"/>
                <w:szCs w:val="16"/>
              </w:rPr>
              <w:t xml:space="preserve"> oraz ograniczanie skutków zagro</w:t>
            </w:r>
            <w:r w:rsidRPr="000B20A0">
              <w:rPr>
                <w:rFonts w:ascii="Times New Roman" w:hAnsi="Times New Roman"/>
                <w:sz w:val="18"/>
                <w:szCs w:val="16"/>
              </w:rPr>
              <w:t>żeń związanych z pożarami lasów.</w:t>
            </w:r>
          </w:p>
          <w:p w:rsidR="007778CB" w:rsidRPr="000B20A0" w:rsidRDefault="00540786"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pacing w:val="-2"/>
                <w:sz w:val="18"/>
                <w:szCs w:val="16"/>
              </w:rPr>
              <w:t>Edukacja leśna społeczeństwa.</w:t>
            </w:r>
          </w:p>
        </w:tc>
      </w:tr>
      <w:tr w:rsidR="007778CB" w:rsidRPr="000B20A0" w:rsidTr="00422A35">
        <w:trPr>
          <w:trHeight w:val="246"/>
        </w:trPr>
        <w:tc>
          <w:tcPr>
            <w:tcW w:w="9498" w:type="dxa"/>
            <w:gridSpan w:val="2"/>
            <w:shd w:val="clear" w:color="auto" w:fill="EAF1DD" w:themeFill="accent3" w:themeFillTint="33"/>
            <w:vAlign w:val="center"/>
          </w:tcPr>
          <w:p w:rsidR="007778CB" w:rsidRPr="000B20A0" w:rsidRDefault="007778CB" w:rsidP="003E0E8E">
            <w:pPr>
              <w:pStyle w:val="akropkiwtabelach"/>
              <w:tabs>
                <w:tab w:val="clear" w:pos="284"/>
              </w:tabs>
              <w:spacing w:before="60" w:after="60"/>
              <w:ind w:left="176" w:right="-108" w:firstLine="0"/>
              <w:jc w:val="center"/>
              <w:rPr>
                <w:rFonts w:ascii="Times New Roman" w:hAnsi="Times New Roman"/>
                <w:sz w:val="18"/>
                <w:szCs w:val="18"/>
              </w:rPr>
            </w:pPr>
            <w:r w:rsidRPr="000B20A0">
              <w:rPr>
                <w:rFonts w:ascii="Times New Roman" w:hAnsi="Times New Roman" w:cs="Times New Roman"/>
                <w:b/>
                <w:sz w:val="18"/>
              </w:rPr>
              <w:t>Zagrożenie poważnymi awariami</w:t>
            </w:r>
          </w:p>
        </w:tc>
      </w:tr>
      <w:tr w:rsidR="007778CB" w:rsidRPr="000B20A0" w:rsidTr="00422A35">
        <w:trPr>
          <w:trHeight w:val="246"/>
        </w:trPr>
        <w:tc>
          <w:tcPr>
            <w:tcW w:w="9498" w:type="dxa"/>
            <w:gridSpan w:val="2"/>
            <w:shd w:val="clear" w:color="auto" w:fill="EAF1DD" w:themeFill="accent3" w:themeFillTint="33"/>
            <w:vAlign w:val="center"/>
          </w:tcPr>
          <w:p w:rsidR="007778CB" w:rsidRPr="000B20A0" w:rsidRDefault="00540786" w:rsidP="003E0E8E">
            <w:pPr>
              <w:pStyle w:val="akropkiwtabelach"/>
              <w:tabs>
                <w:tab w:val="clear" w:pos="284"/>
              </w:tabs>
              <w:spacing w:before="60" w:after="60"/>
              <w:ind w:right="-108"/>
              <w:rPr>
                <w:rFonts w:ascii="Times New Roman" w:hAnsi="Times New Roman"/>
                <w:sz w:val="18"/>
                <w:szCs w:val="18"/>
              </w:rPr>
            </w:pPr>
            <w:r w:rsidRPr="000B20A0">
              <w:rPr>
                <w:rFonts w:ascii="Times New Roman" w:hAnsi="Times New Roman"/>
                <w:b/>
                <w:sz w:val="18"/>
                <w:szCs w:val="18"/>
              </w:rPr>
              <w:t xml:space="preserve">X. </w:t>
            </w:r>
            <w:r w:rsidR="007778CB" w:rsidRPr="000B20A0">
              <w:rPr>
                <w:rFonts w:ascii="Times New Roman" w:hAnsi="Times New Roman"/>
                <w:b/>
                <w:sz w:val="18"/>
                <w:szCs w:val="18"/>
              </w:rPr>
              <w:t>Zapewnienie bezpieczeństwa chemicznego i ekologicznego mieszkańcom województwa podkarpackiego</w:t>
            </w:r>
          </w:p>
        </w:tc>
      </w:tr>
      <w:tr w:rsidR="007778CB" w:rsidRPr="000B20A0" w:rsidTr="00540786">
        <w:trPr>
          <w:trHeight w:val="246"/>
        </w:trPr>
        <w:tc>
          <w:tcPr>
            <w:tcW w:w="2410" w:type="dxa"/>
          </w:tcPr>
          <w:p w:rsidR="007778CB" w:rsidRPr="000B20A0" w:rsidRDefault="00540786" w:rsidP="003E0E8E">
            <w:pPr>
              <w:ind w:left="176" w:hanging="176"/>
              <w:rPr>
                <w:b/>
                <w:bCs/>
                <w:sz w:val="18"/>
                <w:szCs w:val="16"/>
              </w:rPr>
            </w:pPr>
            <w:r w:rsidRPr="000B20A0">
              <w:rPr>
                <w:b/>
                <w:bCs/>
                <w:sz w:val="18"/>
                <w:szCs w:val="16"/>
              </w:rPr>
              <w:t xml:space="preserve">1. </w:t>
            </w:r>
            <w:r w:rsidR="007778CB" w:rsidRPr="000B20A0">
              <w:rPr>
                <w:b/>
                <w:bCs/>
                <w:sz w:val="18"/>
                <w:szCs w:val="16"/>
              </w:rPr>
              <w:t>Minimalizacja zagrożenia wystąpienia poważnej awarii przemysłowej</w:t>
            </w:r>
            <w:r w:rsidRPr="000B20A0">
              <w:rPr>
                <w:b/>
                <w:bCs/>
                <w:sz w:val="18"/>
                <w:szCs w:val="16"/>
              </w:rPr>
              <w:t>.</w:t>
            </w:r>
          </w:p>
        </w:tc>
        <w:tc>
          <w:tcPr>
            <w:tcW w:w="7088" w:type="dxa"/>
          </w:tcPr>
          <w:p w:rsidR="007778CB" w:rsidRPr="000B20A0" w:rsidRDefault="00540786"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Prowadzenie działalności kontrolno-rozpoznawczej przez jednostki uprawnione w zakładach z</w:t>
            </w:r>
            <w:r w:rsidR="007778CB" w:rsidRPr="000B20A0">
              <w:rPr>
                <w:rFonts w:ascii="Times New Roman" w:hAnsi="Times New Roman"/>
                <w:sz w:val="18"/>
                <w:szCs w:val="16"/>
              </w:rPr>
              <w:t>aliczanych do grup dużego i zwiększonego ryzyka</w:t>
            </w:r>
            <w:r w:rsidRPr="000B20A0">
              <w:rPr>
                <w:rFonts w:ascii="Times New Roman" w:hAnsi="Times New Roman"/>
                <w:sz w:val="18"/>
                <w:szCs w:val="16"/>
              </w:rPr>
              <w:t xml:space="preserve"> wystąpienia awarii przemysłowe.</w:t>
            </w:r>
          </w:p>
        </w:tc>
      </w:tr>
      <w:tr w:rsidR="007778CB" w:rsidRPr="000B20A0" w:rsidTr="00540786">
        <w:trPr>
          <w:trHeight w:val="246"/>
        </w:trPr>
        <w:tc>
          <w:tcPr>
            <w:tcW w:w="2410" w:type="dxa"/>
          </w:tcPr>
          <w:p w:rsidR="007778CB" w:rsidRPr="000B20A0" w:rsidRDefault="00540786" w:rsidP="003E0E8E">
            <w:pPr>
              <w:ind w:left="176" w:hanging="176"/>
              <w:rPr>
                <w:b/>
                <w:bCs/>
                <w:sz w:val="18"/>
                <w:szCs w:val="16"/>
              </w:rPr>
            </w:pPr>
            <w:r w:rsidRPr="000B20A0">
              <w:rPr>
                <w:b/>
                <w:bCs/>
                <w:sz w:val="18"/>
                <w:szCs w:val="16"/>
              </w:rPr>
              <w:t xml:space="preserve">2. </w:t>
            </w:r>
            <w:r w:rsidR="007778CB" w:rsidRPr="000B20A0">
              <w:rPr>
                <w:b/>
                <w:bCs/>
                <w:sz w:val="18"/>
                <w:szCs w:val="16"/>
              </w:rPr>
              <w:t>Usuwanie oraz ograniczanie następstw wystąpienia poważnej awarii przemysłowej</w:t>
            </w:r>
            <w:r w:rsidRPr="000B20A0">
              <w:rPr>
                <w:b/>
                <w:bCs/>
                <w:sz w:val="18"/>
                <w:szCs w:val="16"/>
              </w:rPr>
              <w:t>.</w:t>
            </w:r>
          </w:p>
        </w:tc>
        <w:tc>
          <w:tcPr>
            <w:tcW w:w="7088" w:type="dxa"/>
          </w:tcPr>
          <w:p w:rsidR="007778CB" w:rsidRPr="000B20A0" w:rsidRDefault="00540786" w:rsidP="003E0E8E">
            <w:pPr>
              <w:pStyle w:val="akropkiwtabelach"/>
              <w:numPr>
                <w:ilvl w:val="0"/>
                <w:numId w:val="106"/>
              </w:numPr>
              <w:tabs>
                <w:tab w:val="clear" w:pos="284"/>
              </w:tabs>
              <w:spacing w:before="60" w:after="60"/>
              <w:ind w:left="176" w:right="-108" w:hanging="176"/>
              <w:rPr>
                <w:rFonts w:ascii="Times New Roman" w:hAnsi="Times New Roman"/>
                <w:sz w:val="18"/>
                <w:szCs w:val="16"/>
              </w:rPr>
            </w:pPr>
            <w:r w:rsidRPr="000B20A0">
              <w:rPr>
                <w:rFonts w:ascii="Times New Roman" w:hAnsi="Times New Roman"/>
                <w:sz w:val="18"/>
                <w:szCs w:val="16"/>
              </w:rPr>
              <w:t>Prowadzenie działań ratowniczych i usuwanie skutków poważnych awarii przemysłowych oraz zdarzeń o</w:t>
            </w:r>
            <w:r w:rsidR="007778CB" w:rsidRPr="000B20A0">
              <w:rPr>
                <w:rFonts w:ascii="Times New Roman" w:hAnsi="Times New Roman"/>
                <w:sz w:val="18"/>
                <w:szCs w:val="16"/>
              </w:rPr>
              <w:t xml:space="preserve"> znamiona</w:t>
            </w:r>
            <w:r w:rsidRPr="000B20A0">
              <w:rPr>
                <w:rFonts w:ascii="Times New Roman" w:hAnsi="Times New Roman"/>
                <w:sz w:val="18"/>
                <w:szCs w:val="16"/>
              </w:rPr>
              <w:t>ch poważnej awarii przemysłowej. Modernizacja infrastruktury oraz wyposażenie w nowoczesny sprzęt służb i jednostek ratowniczych.</w:t>
            </w:r>
          </w:p>
        </w:tc>
      </w:tr>
    </w:tbl>
    <w:p w:rsidR="007778CB" w:rsidRPr="000B20A0" w:rsidRDefault="007778CB" w:rsidP="003E0E8E">
      <w:pPr>
        <w:jc w:val="both"/>
      </w:pPr>
    </w:p>
    <w:p w:rsidR="007778CB" w:rsidRPr="000B20A0" w:rsidRDefault="007778CB" w:rsidP="003E0E8E">
      <w:pPr>
        <w:ind w:firstLine="567"/>
        <w:jc w:val="both"/>
      </w:pPr>
      <w:r w:rsidRPr="000B20A0">
        <w:t>Wyszczególnione w Tabeli 1. typy zadań/działań realizow</w:t>
      </w:r>
      <w:r w:rsidR="00995A4B" w:rsidRPr="000B20A0">
        <w:t>ane będą przez szereg podmiotów</w:t>
      </w:r>
      <w:r w:rsidRPr="000B20A0">
        <w:t xml:space="preserve"> odpowiedzialnych za ich wykonanie według swoich kompetencji. </w:t>
      </w:r>
    </w:p>
    <w:p w:rsidR="007F16DA" w:rsidRPr="000B20A0" w:rsidRDefault="007F16DA" w:rsidP="003E0E8E">
      <w:pPr>
        <w:rPr>
          <w:b/>
        </w:rPr>
      </w:pPr>
    </w:p>
    <w:p w:rsidR="007F16DA" w:rsidRPr="000B20A0" w:rsidRDefault="007F16DA" w:rsidP="003E0E8E">
      <w:pPr>
        <w:pStyle w:val="Akapitzlist"/>
        <w:numPr>
          <w:ilvl w:val="0"/>
          <w:numId w:val="3"/>
        </w:numPr>
        <w:ind w:left="641" w:hanging="357"/>
        <w:outlineLvl w:val="1"/>
        <w:rPr>
          <w:b/>
        </w:rPr>
      </w:pPr>
      <w:bookmarkStart w:id="22" w:name="_Toc43710814"/>
      <w:bookmarkStart w:id="23" w:name="_Toc58172477"/>
      <w:r w:rsidRPr="000B20A0">
        <w:rPr>
          <w:b/>
        </w:rPr>
        <w:t xml:space="preserve">Informacja o powiązaniach projektu </w:t>
      </w:r>
      <w:r w:rsidR="00F013FE" w:rsidRPr="000B20A0">
        <w:rPr>
          <w:b/>
        </w:rPr>
        <w:t xml:space="preserve">Programu </w:t>
      </w:r>
      <w:r w:rsidRPr="000B20A0">
        <w:rPr>
          <w:b/>
        </w:rPr>
        <w:t>z innymi dokumentami</w:t>
      </w:r>
      <w:bookmarkEnd w:id="22"/>
      <w:bookmarkEnd w:id="23"/>
    </w:p>
    <w:p w:rsidR="007F16DA" w:rsidRPr="000B20A0" w:rsidRDefault="007F16DA" w:rsidP="003E0E8E">
      <w:pPr>
        <w:spacing w:line="276" w:lineRule="auto"/>
        <w:rPr>
          <w:b/>
        </w:rPr>
      </w:pPr>
    </w:p>
    <w:p w:rsidR="0088446F" w:rsidRPr="000B20A0" w:rsidRDefault="00426599" w:rsidP="003E0E8E">
      <w:pPr>
        <w:pStyle w:val="Bezodstpw"/>
        <w:spacing w:line="276" w:lineRule="auto"/>
        <w:ind w:firstLine="709"/>
        <w:jc w:val="both"/>
        <w:rPr>
          <w:rFonts w:ascii="Times New Roman" w:hAnsi="Times New Roman"/>
          <w:sz w:val="24"/>
          <w:szCs w:val="24"/>
        </w:rPr>
      </w:pPr>
      <w:bookmarkStart w:id="24" w:name="_Hlk40353935"/>
      <w:bookmarkStart w:id="25" w:name="_Hlk40874319"/>
      <w:r w:rsidRPr="000B20A0">
        <w:rPr>
          <w:rFonts w:ascii="Times New Roman" w:hAnsi="Times New Roman"/>
          <w:sz w:val="24"/>
          <w:szCs w:val="24"/>
        </w:rPr>
        <w:t>Projekt Programu</w:t>
      </w:r>
      <w:r w:rsidR="0088446F" w:rsidRPr="000B20A0">
        <w:rPr>
          <w:rFonts w:ascii="Times New Roman" w:hAnsi="Times New Roman"/>
          <w:sz w:val="24"/>
          <w:szCs w:val="24"/>
        </w:rPr>
        <w:t xml:space="preserve"> zapewnia spójność celów, kierunków i zadań/działań z celami zawartymi w dokumentach ustanowionych na szczeblu międzynarodowym, krajowym i regionalnym, tj. m.in.:</w:t>
      </w:r>
    </w:p>
    <w:p w:rsidR="0088446F" w:rsidRPr="000B20A0" w:rsidRDefault="0088446F" w:rsidP="003E0E8E">
      <w:pPr>
        <w:pStyle w:val="Bezodstpw"/>
        <w:numPr>
          <w:ilvl w:val="0"/>
          <w:numId w:val="96"/>
        </w:numPr>
        <w:spacing w:line="276" w:lineRule="auto"/>
        <w:jc w:val="both"/>
        <w:rPr>
          <w:rFonts w:ascii="Times New Roman" w:hAnsi="Times New Roman"/>
          <w:b/>
          <w:sz w:val="24"/>
          <w:szCs w:val="24"/>
        </w:rPr>
      </w:pPr>
      <w:r w:rsidRPr="000B20A0">
        <w:rPr>
          <w:rFonts w:ascii="Times New Roman" w:hAnsi="Times New Roman"/>
          <w:b/>
          <w:sz w:val="24"/>
          <w:szCs w:val="24"/>
        </w:rPr>
        <w:t>nadrzędnych dokumentach strategicznych:</w:t>
      </w:r>
    </w:p>
    <w:p w:rsidR="0088446F" w:rsidRPr="000B20A0" w:rsidRDefault="0088446F" w:rsidP="003E0E8E">
      <w:pPr>
        <w:pStyle w:val="Akapitzlist"/>
        <w:numPr>
          <w:ilvl w:val="0"/>
          <w:numId w:val="97"/>
        </w:numPr>
        <w:spacing w:line="276" w:lineRule="auto"/>
        <w:ind w:left="993" w:hanging="284"/>
        <w:jc w:val="both"/>
        <w:rPr>
          <w:i/>
        </w:rPr>
      </w:pPr>
      <w:r w:rsidRPr="000B20A0">
        <w:rPr>
          <w:bCs/>
          <w:i/>
        </w:rPr>
        <w:t>Długookresowej Strategii Rozwoju Kraju. Polska 2030. Trzecia Fala Nowoczesności;</w:t>
      </w:r>
    </w:p>
    <w:p w:rsidR="0088446F" w:rsidRPr="000B20A0" w:rsidRDefault="0088446F" w:rsidP="003E0E8E">
      <w:pPr>
        <w:pStyle w:val="Akapitzlist"/>
        <w:numPr>
          <w:ilvl w:val="0"/>
          <w:numId w:val="97"/>
        </w:numPr>
        <w:spacing w:line="276" w:lineRule="auto"/>
        <w:ind w:left="993" w:hanging="284"/>
        <w:jc w:val="both"/>
        <w:rPr>
          <w:i/>
          <w:iCs/>
        </w:rPr>
      </w:pPr>
      <w:r w:rsidRPr="000B20A0">
        <w:rPr>
          <w:i/>
          <w:iCs/>
        </w:rPr>
        <w:t>Strategii na rzecz Odpowiedzialnego Rozwoju do roku 2020 (z perspektywą do 2030 r.);</w:t>
      </w:r>
    </w:p>
    <w:p w:rsidR="0088446F" w:rsidRPr="000B20A0" w:rsidRDefault="0088446F" w:rsidP="003E0E8E">
      <w:pPr>
        <w:pStyle w:val="Akapitzlist"/>
        <w:numPr>
          <w:ilvl w:val="0"/>
          <w:numId w:val="97"/>
        </w:numPr>
        <w:spacing w:line="276" w:lineRule="auto"/>
        <w:ind w:left="993" w:hanging="284"/>
        <w:jc w:val="both"/>
        <w:rPr>
          <w:i/>
        </w:rPr>
      </w:pPr>
      <w:r w:rsidRPr="000B20A0">
        <w:rPr>
          <w:i/>
        </w:rPr>
        <w:t>Strategii Zrównoważonego Rozwoju Transportu do roku 2030;</w:t>
      </w:r>
    </w:p>
    <w:p w:rsidR="0088446F" w:rsidRPr="000B20A0" w:rsidRDefault="0088446F" w:rsidP="003E0E8E">
      <w:pPr>
        <w:pStyle w:val="Akapitzlist"/>
        <w:numPr>
          <w:ilvl w:val="0"/>
          <w:numId w:val="97"/>
        </w:numPr>
        <w:spacing w:line="276" w:lineRule="auto"/>
        <w:ind w:left="993" w:hanging="284"/>
        <w:jc w:val="both"/>
        <w:rPr>
          <w:i/>
        </w:rPr>
      </w:pPr>
      <w:r w:rsidRPr="000B20A0">
        <w:rPr>
          <w:i/>
        </w:rPr>
        <w:t>Strategii zrównoważonego rozwoju wsi, rolnictwa i rybactwa 2030;</w:t>
      </w:r>
    </w:p>
    <w:p w:rsidR="0088446F" w:rsidRPr="00030DD4" w:rsidRDefault="0088446F" w:rsidP="003E0E8E">
      <w:pPr>
        <w:pStyle w:val="Akapitzlist"/>
        <w:numPr>
          <w:ilvl w:val="0"/>
          <w:numId w:val="97"/>
        </w:numPr>
        <w:spacing w:line="276" w:lineRule="auto"/>
        <w:ind w:left="993" w:hanging="284"/>
        <w:jc w:val="both"/>
        <w:rPr>
          <w:bCs/>
          <w:i/>
          <w:iCs/>
        </w:rPr>
      </w:pPr>
      <w:r w:rsidRPr="00030DD4">
        <w:rPr>
          <w:bCs/>
          <w:i/>
          <w:iCs/>
        </w:rPr>
        <w:t>Krajowej Strategii Rozwoju Regionalnego 2030;</w:t>
      </w:r>
    </w:p>
    <w:p w:rsidR="0088446F" w:rsidRPr="00030DD4" w:rsidRDefault="0088446F" w:rsidP="003E0E8E">
      <w:pPr>
        <w:pStyle w:val="Akapitzlist"/>
        <w:numPr>
          <w:ilvl w:val="0"/>
          <w:numId w:val="97"/>
        </w:numPr>
        <w:spacing w:line="276" w:lineRule="auto"/>
        <w:ind w:left="993" w:hanging="284"/>
        <w:jc w:val="both"/>
        <w:rPr>
          <w:i/>
        </w:rPr>
      </w:pPr>
      <w:r w:rsidRPr="00030DD4">
        <w:rPr>
          <w:i/>
        </w:rPr>
        <w:t>Polityce energetycznej Polski do roku 2030;</w:t>
      </w:r>
    </w:p>
    <w:p w:rsidR="0088446F" w:rsidRPr="00030DD4" w:rsidRDefault="009146A0" w:rsidP="003E0E8E">
      <w:pPr>
        <w:pStyle w:val="Akapitzlist"/>
        <w:numPr>
          <w:ilvl w:val="0"/>
          <w:numId w:val="97"/>
        </w:numPr>
        <w:spacing w:line="276" w:lineRule="auto"/>
        <w:ind w:left="993" w:hanging="284"/>
        <w:jc w:val="both"/>
        <w:rPr>
          <w:i/>
        </w:rPr>
      </w:pPr>
      <w:r w:rsidRPr="00030DD4">
        <w:rPr>
          <w:i/>
        </w:rPr>
        <w:t>Polityce ekologicznej państwa 2030 – strategii rozwoju w obszarze środowiska i gospodarki wodnej;</w:t>
      </w:r>
    </w:p>
    <w:p w:rsidR="0088446F" w:rsidRPr="000B20A0" w:rsidRDefault="0088446F" w:rsidP="003E0E8E">
      <w:pPr>
        <w:pStyle w:val="Akapitzlist"/>
        <w:numPr>
          <w:ilvl w:val="0"/>
          <w:numId w:val="97"/>
        </w:numPr>
        <w:spacing w:line="276" w:lineRule="auto"/>
        <w:ind w:left="993" w:hanging="284"/>
        <w:jc w:val="both"/>
        <w:rPr>
          <w:i/>
        </w:rPr>
      </w:pPr>
      <w:r w:rsidRPr="000B20A0">
        <w:rPr>
          <w:i/>
        </w:rPr>
        <w:lastRenderedPageBreak/>
        <w:t>Strategii innowacyjności i efektywności gospodarki „Dynamiczna Polska 2020”(Strategia Produktywności);</w:t>
      </w:r>
    </w:p>
    <w:p w:rsidR="0088446F" w:rsidRPr="000B20A0" w:rsidRDefault="0088446F" w:rsidP="003E0E8E">
      <w:pPr>
        <w:pStyle w:val="Akapitzlist"/>
        <w:numPr>
          <w:ilvl w:val="0"/>
          <w:numId w:val="97"/>
        </w:numPr>
        <w:spacing w:line="276" w:lineRule="auto"/>
        <w:ind w:left="993" w:hanging="284"/>
        <w:jc w:val="both"/>
        <w:rPr>
          <w:i/>
        </w:rPr>
      </w:pPr>
      <w:r w:rsidRPr="000B20A0">
        <w:rPr>
          <w:i/>
        </w:rPr>
        <w:t>Strategii „Sprawne Państwo 2020”;</w:t>
      </w:r>
    </w:p>
    <w:p w:rsidR="0088446F" w:rsidRPr="000B20A0" w:rsidRDefault="0088446F" w:rsidP="003E0E8E">
      <w:pPr>
        <w:pStyle w:val="Akapitzlist"/>
        <w:numPr>
          <w:ilvl w:val="0"/>
          <w:numId w:val="97"/>
        </w:numPr>
        <w:spacing w:line="276" w:lineRule="auto"/>
        <w:ind w:left="993" w:hanging="284"/>
        <w:jc w:val="both"/>
        <w:rPr>
          <w:i/>
        </w:rPr>
      </w:pPr>
      <w:r w:rsidRPr="000B20A0">
        <w:rPr>
          <w:i/>
        </w:rPr>
        <w:t>Strategii Rozwoju Kapitału Ludzkiego 2020;</w:t>
      </w:r>
    </w:p>
    <w:p w:rsidR="0088446F" w:rsidRPr="000B20A0" w:rsidRDefault="0088446F" w:rsidP="003E0E8E">
      <w:pPr>
        <w:pStyle w:val="Akapitzlist"/>
        <w:numPr>
          <w:ilvl w:val="0"/>
          <w:numId w:val="97"/>
        </w:numPr>
        <w:spacing w:line="276" w:lineRule="auto"/>
        <w:ind w:left="993" w:hanging="284"/>
        <w:jc w:val="both"/>
        <w:rPr>
          <w:i/>
        </w:rPr>
      </w:pPr>
      <w:r w:rsidRPr="000B20A0">
        <w:rPr>
          <w:i/>
        </w:rPr>
        <w:t>Strategii Rozwoju Kapitału Społecznego 2020;</w:t>
      </w:r>
    </w:p>
    <w:p w:rsidR="0088446F" w:rsidRPr="000B20A0" w:rsidRDefault="0088446F" w:rsidP="003E0E8E">
      <w:pPr>
        <w:pStyle w:val="Akapitzlist"/>
        <w:numPr>
          <w:ilvl w:val="0"/>
          <w:numId w:val="97"/>
        </w:numPr>
        <w:spacing w:line="276" w:lineRule="auto"/>
        <w:ind w:left="993" w:hanging="284"/>
        <w:jc w:val="both"/>
        <w:rPr>
          <w:i/>
        </w:rPr>
      </w:pPr>
      <w:r w:rsidRPr="000B20A0">
        <w:rPr>
          <w:i/>
        </w:rPr>
        <w:t>Strategii rozwoju społeczno-gospodarczego Polski Wschodniej do roku 2020. Aktualizacja.</w:t>
      </w:r>
    </w:p>
    <w:p w:rsidR="0088446F" w:rsidRPr="000B20A0" w:rsidRDefault="0088446F" w:rsidP="003E0E8E">
      <w:pPr>
        <w:pStyle w:val="Bezodstpw"/>
        <w:numPr>
          <w:ilvl w:val="0"/>
          <w:numId w:val="96"/>
        </w:numPr>
        <w:spacing w:line="276" w:lineRule="auto"/>
        <w:jc w:val="both"/>
        <w:rPr>
          <w:rFonts w:ascii="Times New Roman" w:hAnsi="Times New Roman"/>
          <w:b/>
          <w:sz w:val="24"/>
          <w:szCs w:val="24"/>
        </w:rPr>
      </w:pPr>
      <w:r w:rsidRPr="000B20A0">
        <w:rPr>
          <w:rFonts w:ascii="Times New Roman" w:hAnsi="Times New Roman"/>
          <w:b/>
          <w:sz w:val="24"/>
          <w:szCs w:val="24"/>
        </w:rPr>
        <w:t>krajowych programach operacyjnych:</w:t>
      </w:r>
    </w:p>
    <w:p w:rsidR="0088446F" w:rsidRPr="000B20A0" w:rsidRDefault="0088446F" w:rsidP="003E0E8E">
      <w:pPr>
        <w:pStyle w:val="Bezodstpw"/>
        <w:numPr>
          <w:ilvl w:val="0"/>
          <w:numId w:val="98"/>
        </w:numPr>
        <w:spacing w:line="276" w:lineRule="auto"/>
        <w:ind w:left="993" w:hanging="284"/>
        <w:jc w:val="both"/>
        <w:rPr>
          <w:rFonts w:ascii="Times New Roman" w:hAnsi="Times New Roman"/>
          <w:i/>
          <w:iCs/>
          <w:sz w:val="24"/>
          <w:szCs w:val="24"/>
        </w:rPr>
      </w:pPr>
      <w:r w:rsidRPr="000B20A0">
        <w:rPr>
          <w:rFonts w:ascii="Times New Roman" w:hAnsi="Times New Roman"/>
          <w:i/>
          <w:iCs/>
          <w:sz w:val="24"/>
          <w:szCs w:val="24"/>
        </w:rPr>
        <w:t>Programie Operacyjnym Infrastruktura i Środowisko 2014-2020;</w:t>
      </w:r>
    </w:p>
    <w:p w:rsidR="0088446F" w:rsidRPr="000B20A0" w:rsidRDefault="0088446F" w:rsidP="003E0E8E">
      <w:pPr>
        <w:pStyle w:val="Bezodstpw"/>
        <w:numPr>
          <w:ilvl w:val="0"/>
          <w:numId w:val="98"/>
        </w:numPr>
        <w:spacing w:line="276" w:lineRule="auto"/>
        <w:ind w:left="993" w:hanging="284"/>
        <w:jc w:val="both"/>
        <w:rPr>
          <w:rFonts w:ascii="Times New Roman" w:hAnsi="Times New Roman"/>
          <w:i/>
          <w:iCs/>
          <w:sz w:val="24"/>
          <w:szCs w:val="24"/>
        </w:rPr>
      </w:pPr>
      <w:r w:rsidRPr="000B20A0">
        <w:rPr>
          <w:rFonts w:ascii="Times New Roman" w:hAnsi="Times New Roman"/>
          <w:i/>
          <w:iCs/>
          <w:sz w:val="24"/>
          <w:szCs w:val="24"/>
        </w:rPr>
        <w:t>Programie Operacyjnym Polska Wschodnia 2014-2020.</w:t>
      </w:r>
    </w:p>
    <w:p w:rsidR="0088446F" w:rsidRPr="000B20A0" w:rsidRDefault="0088446F" w:rsidP="003E0E8E">
      <w:pPr>
        <w:pStyle w:val="Bezodstpw"/>
        <w:numPr>
          <w:ilvl w:val="0"/>
          <w:numId w:val="99"/>
        </w:numPr>
        <w:spacing w:line="276" w:lineRule="auto"/>
        <w:jc w:val="both"/>
        <w:rPr>
          <w:rFonts w:ascii="Times New Roman" w:hAnsi="Times New Roman"/>
          <w:b/>
          <w:sz w:val="24"/>
          <w:szCs w:val="24"/>
        </w:rPr>
      </w:pPr>
      <w:r w:rsidRPr="000B20A0">
        <w:rPr>
          <w:rFonts w:ascii="Times New Roman" w:hAnsi="Times New Roman"/>
          <w:b/>
          <w:sz w:val="24"/>
          <w:szCs w:val="24"/>
        </w:rPr>
        <w:t>programach europejskiej współpracy terytorialnej:</w:t>
      </w:r>
    </w:p>
    <w:p w:rsidR="0088446F" w:rsidRPr="000B20A0" w:rsidRDefault="0088446F" w:rsidP="003E0E8E">
      <w:pPr>
        <w:pStyle w:val="Bezodstpw"/>
        <w:numPr>
          <w:ilvl w:val="0"/>
          <w:numId w:val="100"/>
        </w:numPr>
        <w:spacing w:line="276" w:lineRule="auto"/>
        <w:ind w:left="993" w:hanging="284"/>
        <w:jc w:val="both"/>
        <w:rPr>
          <w:rFonts w:ascii="Times New Roman" w:hAnsi="Times New Roman"/>
          <w:i/>
          <w:iCs/>
          <w:sz w:val="24"/>
          <w:szCs w:val="24"/>
        </w:rPr>
      </w:pPr>
      <w:r w:rsidRPr="000B20A0">
        <w:rPr>
          <w:rFonts w:ascii="Times New Roman" w:hAnsi="Times New Roman"/>
          <w:i/>
          <w:iCs/>
          <w:sz w:val="24"/>
          <w:szCs w:val="24"/>
        </w:rPr>
        <w:t>Programie Współpracy Transgranicznej Po</w:t>
      </w:r>
      <w:r w:rsidR="00B84565" w:rsidRPr="000B20A0">
        <w:rPr>
          <w:rFonts w:ascii="Times New Roman" w:hAnsi="Times New Roman"/>
          <w:i/>
          <w:iCs/>
          <w:sz w:val="24"/>
          <w:szCs w:val="24"/>
        </w:rPr>
        <w:t>lska-Białoruś-Ukraina 2014-</w:t>
      </w:r>
      <w:r w:rsidRPr="000B20A0">
        <w:rPr>
          <w:rFonts w:ascii="Times New Roman" w:hAnsi="Times New Roman"/>
          <w:i/>
          <w:iCs/>
          <w:sz w:val="24"/>
          <w:szCs w:val="24"/>
        </w:rPr>
        <w:t>2020;</w:t>
      </w:r>
    </w:p>
    <w:p w:rsidR="0088446F" w:rsidRPr="000B20A0" w:rsidRDefault="0088446F" w:rsidP="003E0E8E">
      <w:pPr>
        <w:pStyle w:val="Bezodstpw"/>
        <w:numPr>
          <w:ilvl w:val="0"/>
          <w:numId w:val="100"/>
        </w:numPr>
        <w:spacing w:line="276" w:lineRule="auto"/>
        <w:ind w:left="993" w:hanging="284"/>
        <w:jc w:val="both"/>
        <w:rPr>
          <w:rFonts w:ascii="Times New Roman" w:hAnsi="Times New Roman"/>
          <w:i/>
          <w:iCs/>
          <w:sz w:val="24"/>
          <w:szCs w:val="24"/>
        </w:rPr>
      </w:pPr>
      <w:r w:rsidRPr="000B20A0">
        <w:rPr>
          <w:rFonts w:ascii="Times New Roman" w:hAnsi="Times New Roman"/>
          <w:i/>
          <w:iCs/>
          <w:sz w:val="24"/>
          <w:szCs w:val="24"/>
        </w:rPr>
        <w:t>Programie Interreg V-A Polska – Słowacja 2014-2020;</w:t>
      </w:r>
    </w:p>
    <w:p w:rsidR="0088446F" w:rsidRPr="000B20A0" w:rsidRDefault="0088446F" w:rsidP="003E0E8E">
      <w:pPr>
        <w:pStyle w:val="Bezodstpw"/>
        <w:numPr>
          <w:ilvl w:val="0"/>
          <w:numId w:val="100"/>
        </w:numPr>
        <w:spacing w:line="276" w:lineRule="auto"/>
        <w:ind w:left="993" w:hanging="284"/>
        <w:jc w:val="both"/>
        <w:rPr>
          <w:rFonts w:ascii="Times New Roman" w:hAnsi="Times New Roman"/>
          <w:i/>
          <w:iCs/>
          <w:sz w:val="24"/>
          <w:szCs w:val="24"/>
        </w:rPr>
      </w:pPr>
      <w:r w:rsidRPr="000B20A0">
        <w:rPr>
          <w:rFonts w:ascii="Times New Roman" w:hAnsi="Times New Roman"/>
          <w:i/>
          <w:iCs/>
          <w:sz w:val="24"/>
          <w:szCs w:val="24"/>
        </w:rPr>
        <w:t>Programie Interreg Region Morza Bałtyckiego 2014-2020;</w:t>
      </w:r>
    </w:p>
    <w:p w:rsidR="0088446F" w:rsidRPr="000B20A0" w:rsidRDefault="0088446F" w:rsidP="003E0E8E">
      <w:pPr>
        <w:pStyle w:val="Bezodstpw"/>
        <w:numPr>
          <w:ilvl w:val="0"/>
          <w:numId w:val="100"/>
        </w:numPr>
        <w:spacing w:line="276" w:lineRule="auto"/>
        <w:ind w:left="993" w:hanging="284"/>
        <w:jc w:val="both"/>
        <w:rPr>
          <w:rFonts w:ascii="Times New Roman" w:hAnsi="Times New Roman"/>
          <w:i/>
          <w:iCs/>
          <w:sz w:val="24"/>
          <w:szCs w:val="24"/>
        </w:rPr>
      </w:pPr>
      <w:r w:rsidRPr="000B20A0">
        <w:rPr>
          <w:rFonts w:ascii="Times New Roman" w:hAnsi="Times New Roman"/>
          <w:i/>
          <w:iCs/>
          <w:sz w:val="24"/>
          <w:szCs w:val="24"/>
        </w:rPr>
        <w:t>Programie Interreg Europa 2014-2020.</w:t>
      </w:r>
    </w:p>
    <w:p w:rsidR="0088446F" w:rsidRPr="000B20A0" w:rsidRDefault="0088446F" w:rsidP="003E0E8E">
      <w:pPr>
        <w:pStyle w:val="Bezodstpw"/>
        <w:numPr>
          <w:ilvl w:val="0"/>
          <w:numId w:val="99"/>
        </w:numPr>
        <w:spacing w:line="276" w:lineRule="auto"/>
        <w:jc w:val="both"/>
        <w:rPr>
          <w:rFonts w:ascii="Times New Roman" w:hAnsi="Times New Roman"/>
          <w:b/>
          <w:sz w:val="24"/>
          <w:szCs w:val="24"/>
        </w:rPr>
      </w:pPr>
      <w:r w:rsidRPr="000B20A0">
        <w:rPr>
          <w:rFonts w:ascii="Times New Roman" w:hAnsi="Times New Roman"/>
          <w:b/>
          <w:sz w:val="24"/>
          <w:szCs w:val="24"/>
        </w:rPr>
        <w:t>polityce miejskiej:</w:t>
      </w:r>
    </w:p>
    <w:p w:rsidR="0088446F" w:rsidRPr="000B20A0" w:rsidRDefault="0088446F" w:rsidP="003E0E8E">
      <w:pPr>
        <w:pStyle w:val="Bezodstpw"/>
        <w:numPr>
          <w:ilvl w:val="1"/>
          <w:numId w:val="99"/>
        </w:numPr>
        <w:spacing w:line="276" w:lineRule="auto"/>
        <w:ind w:left="993" w:hanging="284"/>
        <w:jc w:val="both"/>
        <w:rPr>
          <w:rFonts w:ascii="Times New Roman" w:hAnsi="Times New Roman"/>
          <w:i/>
          <w:iCs/>
          <w:sz w:val="24"/>
          <w:szCs w:val="24"/>
        </w:rPr>
      </w:pPr>
      <w:r w:rsidRPr="000B20A0">
        <w:rPr>
          <w:rFonts w:ascii="Times New Roman" w:hAnsi="Times New Roman"/>
          <w:bCs/>
          <w:i/>
          <w:iCs/>
          <w:sz w:val="24"/>
          <w:szCs w:val="24"/>
        </w:rPr>
        <w:t>Krajowej Polityce Miejskiej 2023.</w:t>
      </w:r>
    </w:p>
    <w:p w:rsidR="0088446F" w:rsidRPr="000B20A0" w:rsidRDefault="0088446F" w:rsidP="003E0E8E">
      <w:pPr>
        <w:pStyle w:val="Bezodstpw"/>
        <w:numPr>
          <w:ilvl w:val="0"/>
          <w:numId w:val="99"/>
        </w:numPr>
        <w:spacing w:line="276" w:lineRule="auto"/>
        <w:jc w:val="both"/>
        <w:rPr>
          <w:rFonts w:ascii="Times New Roman" w:hAnsi="Times New Roman"/>
          <w:b/>
          <w:sz w:val="24"/>
          <w:szCs w:val="24"/>
        </w:rPr>
      </w:pPr>
      <w:r w:rsidRPr="000B20A0">
        <w:rPr>
          <w:rFonts w:ascii="Times New Roman" w:hAnsi="Times New Roman"/>
          <w:b/>
          <w:sz w:val="24"/>
          <w:szCs w:val="24"/>
        </w:rPr>
        <w:t>dokumentach sektorowych:</w:t>
      </w:r>
    </w:p>
    <w:p w:rsidR="0088446F" w:rsidRPr="000B20A0" w:rsidRDefault="0088446F" w:rsidP="003E0E8E">
      <w:pPr>
        <w:pStyle w:val="Bezodstpw"/>
        <w:numPr>
          <w:ilvl w:val="0"/>
          <w:numId w:val="101"/>
        </w:numPr>
        <w:spacing w:line="276" w:lineRule="auto"/>
        <w:ind w:left="993" w:hanging="284"/>
        <w:jc w:val="both"/>
        <w:rPr>
          <w:rFonts w:ascii="Times New Roman" w:hAnsi="Times New Roman"/>
          <w:i/>
          <w:iCs/>
          <w:sz w:val="24"/>
          <w:szCs w:val="24"/>
        </w:rPr>
      </w:pPr>
      <w:r w:rsidRPr="000B20A0">
        <w:rPr>
          <w:rFonts w:ascii="Times New Roman" w:hAnsi="Times New Roman"/>
          <w:bCs/>
          <w:i/>
          <w:iCs/>
          <w:sz w:val="24"/>
          <w:szCs w:val="24"/>
        </w:rPr>
        <w:t>Programie Rozwoju Obszarów Wiejskich 2014-2020;</w:t>
      </w:r>
    </w:p>
    <w:p w:rsidR="0088446F" w:rsidRPr="000B20A0" w:rsidRDefault="0088446F" w:rsidP="003E0E8E">
      <w:pPr>
        <w:pStyle w:val="Bezodstpw"/>
        <w:numPr>
          <w:ilvl w:val="0"/>
          <w:numId w:val="101"/>
        </w:numPr>
        <w:spacing w:line="276" w:lineRule="auto"/>
        <w:ind w:left="993" w:hanging="284"/>
        <w:jc w:val="both"/>
        <w:rPr>
          <w:rFonts w:ascii="Times New Roman" w:hAnsi="Times New Roman"/>
          <w:i/>
          <w:sz w:val="24"/>
          <w:szCs w:val="24"/>
        </w:rPr>
      </w:pPr>
      <w:r w:rsidRPr="000B20A0">
        <w:rPr>
          <w:rFonts w:ascii="Times New Roman" w:hAnsi="Times New Roman"/>
          <w:bCs/>
          <w:i/>
          <w:iCs/>
          <w:sz w:val="24"/>
          <w:szCs w:val="24"/>
        </w:rPr>
        <w:t>Krajowym Programie Oczyszczania Ścieków Komunalnych</w:t>
      </w:r>
      <w:r w:rsidRPr="000B20A0">
        <w:rPr>
          <w:rFonts w:ascii="Times New Roman" w:hAnsi="Times New Roman"/>
          <w:i/>
          <w:sz w:val="24"/>
          <w:szCs w:val="24"/>
        </w:rPr>
        <w:t>;</w:t>
      </w:r>
    </w:p>
    <w:p w:rsidR="0088446F" w:rsidRPr="000B20A0" w:rsidRDefault="0088446F" w:rsidP="003E0E8E">
      <w:pPr>
        <w:pStyle w:val="Bezodstpw"/>
        <w:numPr>
          <w:ilvl w:val="0"/>
          <w:numId w:val="101"/>
        </w:numPr>
        <w:spacing w:line="276" w:lineRule="auto"/>
        <w:ind w:left="993" w:hanging="284"/>
        <w:jc w:val="both"/>
        <w:rPr>
          <w:rFonts w:ascii="Times New Roman" w:hAnsi="Times New Roman"/>
          <w:i/>
          <w:iCs/>
          <w:sz w:val="24"/>
          <w:szCs w:val="24"/>
        </w:rPr>
      </w:pPr>
      <w:r w:rsidRPr="000B20A0">
        <w:rPr>
          <w:rFonts w:ascii="Times New Roman" w:hAnsi="Times New Roman"/>
          <w:bCs/>
          <w:i/>
          <w:iCs/>
          <w:sz w:val="24"/>
          <w:szCs w:val="24"/>
        </w:rPr>
        <w:t>Planie gospodarowania wodami na obszarze dorzecza Wisły;</w:t>
      </w:r>
    </w:p>
    <w:p w:rsidR="0088446F" w:rsidRPr="000B20A0" w:rsidRDefault="0088446F" w:rsidP="003E0E8E">
      <w:pPr>
        <w:pStyle w:val="Bezodstpw"/>
        <w:numPr>
          <w:ilvl w:val="0"/>
          <w:numId w:val="101"/>
        </w:numPr>
        <w:spacing w:line="276" w:lineRule="auto"/>
        <w:ind w:left="993" w:hanging="284"/>
        <w:jc w:val="both"/>
        <w:rPr>
          <w:rFonts w:ascii="Times New Roman" w:hAnsi="Times New Roman"/>
          <w:i/>
          <w:iCs/>
          <w:sz w:val="24"/>
          <w:szCs w:val="24"/>
        </w:rPr>
      </w:pPr>
      <w:r w:rsidRPr="000B20A0">
        <w:rPr>
          <w:rFonts w:ascii="Times New Roman" w:hAnsi="Times New Roman"/>
          <w:bCs/>
          <w:i/>
          <w:iCs/>
          <w:sz w:val="24"/>
          <w:szCs w:val="24"/>
        </w:rPr>
        <w:t>Planie gospodarowania wodami na obszarze dorzecza Dniestru;</w:t>
      </w:r>
    </w:p>
    <w:p w:rsidR="0088446F" w:rsidRPr="000B20A0" w:rsidRDefault="0088446F" w:rsidP="003E0E8E">
      <w:pPr>
        <w:pStyle w:val="Bezodstpw"/>
        <w:numPr>
          <w:ilvl w:val="0"/>
          <w:numId w:val="101"/>
        </w:numPr>
        <w:spacing w:line="276" w:lineRule="auto"/>
        <w:ind w:left="993" w:hanging="284"/>
        <w:jc w:val="both"/>
        <w:rPr>
          <w:rFonts w:ascii="Times New Roman" w:hAnsi="Times New Roman"/>
          <w:i/>
          <w:iCs/>
          <w:sz w:val="24"/>
          <w:szCs w:val="24"/>
        </w:rPr>
      </w:pPr>
      <w:r w:rsidRPr="000B20A0">
        <w:rPr>
          <w:rFonts w:ascii="Times New Roman" w:hAnsi="Times New Roman"/>
          <w:bCs/>
          <w:i/>
          <w:iCs/>
          <w:sz w:val="24"/>
          <w:szCs w:val="24"/>
        </w:rPr>
        <w:t>Planie zarządzania ryzykiem powodziowym dla obszaru dorzecza Wisły;</w:t>
      </w:r>
    </w:p>
    <w:p w:rsidR="0088446F" w:rsidRPr="000B20A0" w:rsidRDefault="0088446F" w:rsidP="003E0E8E">
      <w:pPr>
        <w:pStyle w:val="Bezodstpw"/>
        <w:numPr>
          <w:ilvl w:val="0"/>
          <w:numId w:val="101"/>
        </w:numPr>
        <w:spacing w:line="276" w:lineRule="auto"/>
        <w:ind w:left="993" w:hanging="284"/>
        <w:jc w:val="both"/>
        <w:rPr>
          <w:rFonts w:ascii="Times New Roman" w:hAnsi="Times New Roman"/>
          <w:i/>
          <w:iCs/>
          <w:sz w:val="24"/>
          <w:szCs w:val="24"/>
        </w:rPr>
      </w:pPr>
      <w:r w:rsidRPr="000B20A0">
        <w:rPr>
          <w:rFonts w:ascii="Times New Roman" w:hAnsi="Times New Roman"/>
          <w:bCs/>
          <w:i/>
          <w:iCs/>
          <w:sz w:val="24"/>
          <w:szCs w:val="24"/>
        </w:rPr>
        <w:t>Strategicznym Planie Adaptacji dla sektorów i obszarów wrażliwych na zmiany klimatu do roku 2020 z perspektywą do roku 2030 (SPA 2020);</w:t>
      </w:r>
    </w:p>
    <w:p w:rsidR="0088446F" w:rsidRPr="000B20A0" w:rsidRDefault="0088446F" w:rsidP="003E0E8E">
      <w:pPr>
        <w:pStyle w:val="Bezodstpw"/>
        <w:numPr>
          <w:ilvl w:val="0"/>
          <w:numId w:val="101"/>
        </w:numPr>
        <w:spacing w:line="276" w:lineRule="auto"/>
        <w:ind w:left="993" w:hanging="284"/>
        <w:jc w:val="both"/>
        <w:rPr>
          <w:rFonts w:ascii="Times New Roman" w:hAnsi="Times New Roman"/>
          <w:i/>
          <w:iCs/>
          <w:sz w:val="24"/>
          <w:szCs w:val="24"/>
        </w:rPr>
      </w:pPr>
      <w:r w:rsidRPr="000B20A0">
        <w:rPr>
          <w:rFonts w:ascii="Times New Roman" w:hAnsi="Times New Roman"/>
          <w:bCs/>
          <w:i/>
          <w:iCs/>
          <w:sz w:val="24"/>
          <w:szCs w:val="24"/>
        </w:rPr>
        <w:t>Krajowym Programie Ochrony Powietrza do roku 2020 (z perspektywą do 2030);</w:t>
      </w:r>
    </w:p>
    <w:p w:rsidR="0088446F" w:rsidRPr="000B20A0" w:rsidRDefault="0088446F" w:rsidP="003E0E8E">
      <w:pPr>
        <w:pStyle w:val="Bezodstpw"/>
        <w:numPr>
          <w:ilvl w:val="0"/>
          <w:numId w:val="101"/>
        </w:numPr>
        <w:spacing w:line="276" w:lineRule="auto"/>
        <w:ind w:left="993" w:hanging="284"/>
        <w:jc w:val="both"/>
        <w:rPr>
          <w:rFonts w:ascii="Times New Roman" w:hAnsi="Times New Roman"/>
          <w:i/>
          <w:iCs/>
          <w:sz w:val="24"/>
          <w:szCs w:val="24"/>
        </w:rPr>
      </w:pPr>
      <w:r w:rsidRPr="000B20A0">
        <w:rPr>
          <w:rFonts w:ascii="Times New Roman" w:hAnsi="Times New Roman"/>
          <w:bCs/>
          <w:i/>
          <w:iCs/>
          <w:sz w:val="24"/>
          <w:szCs w:val="24"/>
        </w:rPr>
        <w:t>Krajowym planie gospodarki odpadami 2022;</w:t>
      </w:r>
    </w:p>
    <w:p w:rsidR="0088446F" w:rsidRPr="000B20A0" w:rsidRDefault="0088446F" w:rsidP="003E0E8E">
      <w:pPr>
        <w:pStyle w:val="Bezodstpw"/>
        <w:numPr>
          <w:ilvl w:val="0"/>
          <w:numId w:val="101"/>
        </w:numPr>
        <w:spacing w:line="276" w:lineRule="auto"/>
        <w:ind w:left="993" w:hanging="284"/>
        <w:jc w:val="both"/>
        <w:rPr>
          <w:rFonts w:ascii="Times New Roman" w:hAnsi="Times New Roman"/>
          <w:i/>
          <w:iCs/>
          <w:sz w:val="24"/>
          <w:szCs w:val="24"/>
        </w:rPr>
      </w:pPr>
      <w:r w:rsidRPr="000B20A0">
        <w:rPr>
          <w:rFonts w:ascii="Times New Roman" w:hAnsi="Times New Roman"/>
          <w:bCs/>
          <w:i/>
          <w:iCs/>
          <w:sz w:val="24"/>
          <w:szCs w:val="24"/>
        </w:rPr>
        <w:t>Programie Oczyszczania Kraju z Azbestu na lata 2009-2032;</w:t>
      </w:r>
    </w:p>
    <w:p w:rsidR="0088446F" w:rsidRPr="000B20A0" w:rsidRDefault="0088446F" w:rsidP="003E0E8E">
      <w:pPr>
        <w:pStyle w:val="Bezodstpw"/>
        <w:numPr>
          <w:ilvl w:val="0"/>
          <w:numId w:val="101"/>
        </w:numPr>
        <w:spacing w:line="276" w:lineRule="auto"/>
        <w:ind w:left="993" w:hanging="284"/>
        <w:jc w:val="both"/>
        <w:rPr>
          <w:rFonts w:ascii="Times New Roman" w:hAnsi="Times New Roman"/>
          <w:i/>
          <w:iCs/>
          <w:sz w:val="24"/>
          <w:szCs w:val="24"/>
        </w:rPr>
      </w:pPr>
      <w:r w:rsidRPr="000B20A0">
        <w:rPr>
          <w:rFonts w:ascii="Times New Roman" w:hAnsi="Times New Roman"/>
          <w:bCs/>
          <w:i/>
          <w:iCs/>
          <w:sz w:val="24"/>
          <w:szCs w:val="24"/>
        </w:rPr>
        <w:t>Polityce Leśnej Państwa;</w:t>
      </w:r>
    </w:p>
    <w:p w:rsidR="0088446F" w:rsidRPr="000B20A0" w:rsidRDefault="0088446F" w:rsidP="003E0E8E">
      <w:pPr>
        <w:pStyle w:val="Bezodstpw"/>
        <w:numPr>
          <w:ilvl w:val="0"/>
          <w:numId w:val="101"/>
        </w:numPr>
        <w:spacing w:line="276" w:lineRule="auto"/>
        <w:ind w:left="993" w:hanging="284"/>
        <w:jc w:val="both"/>
        <w:rPr>
          <w:rFonts w:ascii="Times New Roman" w:hAnsi="Times New Roman"/>
          <w:i/>
          <w:iCs/>
          <w:sz w:val="24"/>
          <w:szCs w:val="24"/>
        </w:rPr>
      </w:pPr>
      <w:r w:rsidRPr="000B20A0">
        <w:rPr>
          <w:rFonts w:ascii="Times New Roman" w:hAnsi="Times New Roman"/>
          <w:i/>
          <w:iCs/>
          <w:sz w:val="24"/>
          <w:szCs w:val="24"/>
        </w:rPr>
        <w:t>Krajowym Programie Zwiększania Lesistości (Aktualizacja 2014 r.);</w:t>
      </w:r>
    </w:p>
    <w:p w:rsidR="0088446F" w:rsidRPr="000B20A0" w:rsidRDefault="0088446F" w:rsidP="003E0E8E">
      <w:pPr>
        <w:pStyle w:val="Bezodstpw"/>
        <w:numPr>
          <w:ilvl w:val="0"/>
          <w:numId w:val="101"/>
        </w:numPr>
        <w:tabs>
          <w:tab w:val="left" w:pos="2410"/>
        </w:tabs>
        <w:spacing w:line="276" w:lineRule="auto"/>
        <w:ind w:left="993" w:hanging="284"/>
        <w:jc w:val="both"/>
        <w:rPr>
          <w:rFonts w:ascii="Times New Roman" w:hAnsi="Times New Roman"/>
          <w:i/>
          <w:iCs/>
          <w:sz w:val="24"/>
          <w:szCs w:val="24"/>
        </w:rPr>
      </w:pPr>
      <w:r w:rsidRPr="000B20A0">
        <w:rPr>
          <w:rFonts w:ascii="Times New Roman" w:hAnsi="Times New Roman"/>
          <w:i/>
          <w:iCs/>
          <w:sz w:val="24"/>
          <w:szCs w:val="24"/>
        </w:rPr>
        <w:t>Strategii Państwowego Gospodarstwa Leśn</w:t>
      </w:r>
      <w:r w:rsidR="00B84565" w:rsidRPr="000B20A0">
        <w:rPr>
          <w:rFonts w:ascii="Times New Roman" w:hAnsi="Times New Roman"/>
          <w:i/>
          <w:iCs/>
          <w:sz w:val="24"/>
          <w:szCs w:val="24"/>
        </w:rPr>
        <w:t>ego Lasy Państwowe na lata 2014-</w:t>
      </w:r>
      <w:r w:rsidRPr="000B20A0">
        <w:rPr>
          <w:rFonts w:ascii="Times New Roman" w:hAnsi="Times New Roman"/>
          <w:i/>
          <w:iCs/>
          <w:sz w:val="24"/>
          <w:szCs w:val="24"/>
        </w:rPr>
        <w:t>2030;</w:t>
      </w:r>
    </w:p>
    <w:p w:rsidR="0088446F" w:rsidRPr="000B20A0" w:rsidRDefault="0088446F" w:rsidP="003E0E8E">
      <w:pPr>
        <w:pStyle w:val="Bezodstpw"/>
        <w:numPr>
          <w:ilvl w:val="0"/>
          <w:numId w:val="101"/>
        </w:numPr>
        <w:tabs>
          <w:tab w:val="left" w:pos="2410"/>
        </w:tabs>
        <w:spacing w:line="276" w:lineRule="auto"/>
        <w:ind w:left="993" w:hanging="284"/>
        <w:jc w:val="both"/>
        <w:rPr>
          <w:rFonts w:ascii="Times New Roman" w:hAnsi="Times New Roman"/>
          <w:i/>
          <w:iCs/>
          <w:sz w:val="24"/>
          <w:szCs w:val="24"/>
        </w:rPr>
      </w:pPr>
      <w:r w:rsidRPr="000B20A0">
        <w:rPr>
          <w:rFonts w:ascii="Times New Roman" w:hAnsi="Times New Roman"/>
          <w:bCs/>
          <w:i/>
          <w:iCs/>
          <w:sz w:val="24"/>
          <w:szCs w:val="24"/>
        </w:rPr>
        <w:t>Programie Budowy Dróg Krajowych na lata 2014-2023 (z perspektywą do 2025 r.);</w:t>
      </w:r>
    </w:p>
    <w:p w:rsidR="0088446F" w:rsidRPr="000B20A0" w:rsidRDefault="0088446F" w:rsidP="003E0E8E">
      <w:pPr>
        <w:pStyle w:val="Bezodstpw"/>
        <w:numPr>
          <w:ilvl w:val="0"/>
          <w:numId w:val="101"/>
        </w:numPr>
        <w:tabs>
          <w:tab w:val="left" w:pos="2410"/>
        </w:tabs>
        <w:spacing w:line="276" w:lineRule="auto"/>
        <w:ind w:left="993" w:hanging="284"/>
        <w:jc w:val="both"/>
        <w:rPr>
          <w:rFonts w:ascii="Times New Roman" w:hAnsi="Times New Roman"/>
          <w:i/>
          <w:iCs/>
          <w:sz w:val="24"/>
          <w:szCs w:val="24"/>
        </w:rPr>
      </w:pPr>
      <w:r w:rsidRPr="000B20A0">
        <w:rPr>
          <w:rFonts w:ascii="Times New Roman" w:hAnsi="Times New Roman"/>
          <w:i/>
          <w:iCs/>
          <w:sz w:val="24"/>
          <w:szCs w:val="24"/>
        </w:rPr>
        <w:t>Programie Budowy 100 obwodnic na lata 2020-2030 (projekt);</w:t>
      </w:r>
    </w:p>
    <w:p w:rsidR="0088446F" w:rsidRPr="000B20A0" w:rsidRDefault="0088446F" w:rsidP="003E0E8E">
      <w:pPr>
        <w:pStyle w:val="Bezodstpw"/>
        <w:numPr>
          <w:ilvl w:val="0"/>
          <w:numId w:val="101"/>
        </w:numPr>
        <w:tabs>
          <w:tab w:val="left" w:pos="2410"/>
        </w:tabs>
        <w:spacing w:line="276" w:lineRule="auto"/>
        <w:ind w:left="993" w:hanging="284"/>
        <w:jc w:val="both"/>
        <w:rPr>
          <w:rFonts w:ascii="Times New Roman" w:hAnsi="Times New Roman"/>
          <w:i/>
          <w:iCs/>
          <w:sz w:val="24"/>
          <w:szCs w:val="24"/>
        </w:rPr>
      </w:pPr>
      <w:r w:rsidRPr="000B20A0">
        <w:rPr>
          <w:rFonts w:ascii="Times New Roman" w:hAnsi="Times New Roman"/>
          <w:i/>
          <w:iCs/>
          <w:sz w:val="24"/>
          <w:szCs w:val="24"/>
        </w:rPr>
        <w:t>Programie Państwowego Monitoringu Środowiska na lata 2016-2020;</w:t>
      </w:r>
    </w:p>
    <w:p w:rsidR="0088446F" w:rsidRPr="000B20A0" w:rsidRDefault="0088446F" w:rsidP="003E0E8E">
      <w:pPr>
        <w:pStyle w:val="Bezodstpw"/>
        <w:numPr>
          <w:ilvl w:val="0"/>
          <w:numId w:val="101"/>
        </w:numPr>
        <w:tabs>
          <w:tab w:val="left" w:pos="2410"/>
        </w:tabs>
        <w:spacing w:line="276" w:lineRule="auto"/>
        <w:ind w:left="993" w:hanging="284"/>
        <w:jc w:val="both"/>
        <w:rPr>
          <w:rFonts w:ascii="Times New Roman" w:hAnsi="Times New Roman"/>
          <w:i/>
          <w:iCs/>
          <w:sz w:val="24"/>
          <w:szCs w:val="24"/>
        </w:rPr>
      </w:pPr>
      <w:r w:rsidRPr="000B20A0">
        <w:rPr>
          <w:rFonts w:ascii="Times New Roman" w:hAnsi="Times New Roman"/>
          <w:i/>
          <w:iCs/>
          <w:sz w:val="24"/>
          <w:szCs w:val="24"/>
        </w:rPr>
        <w:t>Programie operacyjnym Rybactwo i Morze 2014-2020 (PO RYBY 2014-2020);</w:t>
      </w:r>
    </w:p>
    <w:p w:rsidR="0088446F" w:rsidRPr="000B20A0" w:rsidRDefault="0088446F" w:rsidP="003E0E8E">
      <w:pPr>
        <w:pStyle w:val="Bezodstpw"/>
        <w:numPr>
          <w:ilvl w:val="0"/>
          <w:numId w:val="101"/>
        </w:numPr>
        <w:tabs>
          <w:tab w:val="left" w:pos="2410"/>
        </w:tabs>
        <w:spacing w:line="276" w:lineRule="auto"/>
        <w:ind w:left="993" w:hanging="284"/>
        <w:jc w:val="both"/>
        <w:rPr>
          <w:rFonts w:ascii="Times New Roman" w:hAnsi="Times New Roman"/>
          <w:i/>
          <w:iCs/>
          <w:sz w:val="24"/>
          <w:szCs w:val="24"/>
        </w:rPr>
      </w:pPr>
      <w:r w:rsidRPr="000B20A0">
        <w:rPr>
          <w:rFonts w:ascii="Times New Roman" w:hAnsi="Times New Roman"/>
          <w:i/>
          <w:iCs/>
          <w:sz w:val="24"/>
          <w:szCs w:val="24"/>
        </w:rPr>
        <w:t>Programie działań mających na celu zmniejszenie zanieczyszczenia wód azotanami pochodzącymi ze źródeł rolniczych oraz zapobieganie dalszemu zanieczyszczeniu;</w:t>
      </w:r>
    </w:p>
    <w:p w:rsidR="0088446F" w:rsidRPr="000B20A0" w:rsidRDefault="0088446F" w:rsidP="003E0E8E">
      <w:pPr>
        <w:pStyle w:val="Bezodstpw"/>
        <w:numPr>
          <w:ilvl w:val="0"/>
          <w:numId w:val="101"/>
        </w:numPr>
        <w:tabs>
          <w:tab w:val="left" w:pos="2410"/>
        </w:tabs>
        <w:spacing w:line="276" w:lineRule="auto"/>
        <w:ind w:left="993" w:hanging="284"/>
        <w:jc w:val="both"/>
        <w:rPr>
          <w:rFonts w:ascii="Times New Roman" w:hAnsi="Times New Roman"/>
          <w:i/>
          <w:sz w:val="24"/>
          <w:szCs w:val="24"/>
        </w:rPr>
      </w:pPr>
      <w:r w:rsidRPr="000B20A0">
        <w:rPr>
          <w:rFonts w:ascii="Times New Roman" w:hAnsi="Times New Roman"/>
          <w:bCs/>
          <w:i/>
          <w:iCs/>
          <w:sz w:val="24"/>
          <w:szCs w:val="24"/>
        </w:rPr>
        <w:t>Programie ochrony i zrównoważonego użytkowania różnorodności biologicznej wraz z Planem działań na lata 2015-2020;</w:t>
      </w:r>
    </w:p>
    <w:p w:rsidR="0088446F" w:rsidRPr="000B20A0" w:rsidRDefault="0088446F" w:rsidP="003E0E8E">
      <w:pPr>
        <w:pStyle w:val="Bezodstpw"/>
        <w:numPr>
          <w:ilvl w:val="0"/>
          <w:numId w:val="101"/>
        </w:numPr>
        <w:tabs>
          <w:tab w:val="left" w:pos="2410"/>
        </w:tabs>
        <w:spacing w:line="276" w:lineRule="auto"/>
        <w:ind w:left="993" w:hanging="284"/>
        <w:jc w:val="both"/>
        <w:rPr>
          <w:rFonts w:ascii="Times New Roman" w:hAnsi="Times New Roman"/>
          <w:i/>
          <w:sz w:val="24"/>
          <w:szCs w:val="24"/>
        </w:rPr>
      </w:pPr>
      <w:r w:rsidRPr="000B20A0">
        <w:rPr>
          <w:rFonts w:ascii="Times New Roman" w:hAnsi="Times New Roman"/>
          <w:i/>
          <w:sz w:val="24"/>
          <w:szCs w:val="24"/>
        </w:rPr>
        <w:t>Programie operacyjnym Inteligentny Rozwój na lata 2014-2020;</w:t>
      </w:r>
    </w:p>
    <w:p w:rsidR="0088446F" w:rsidRPr="000B20A0" w:rsidRDefault="0088446F" w:rsidP="003E0E8E">
      <w:pPr>
        <w:pStyle w:val="Bezodstpw"/>
        <w:numPr>
          <w:ilvl w:val="0"/>
          <w:numId w:val="101"/>
        </w:numPr>
        <w:tabs>
          <w:tab w:val="left" w:pos="2410"/>
        </w:tabs>
        <w:spacing w:line="276" w:lineRule="auto"/>
        <w:ind w:left="993" w:hanging="284"/>
        <w:jc w:val="both"/>
        <w:rPr>
          <w:rFonts w:ascii="Times New Roman" w:hAnsi="Times New Roman"/>
          <w:i/>
          <w:sz w:val="24"/>
          <w:szCs w:val="24"/>
        </w:rPr>
      </w:pPr>
      <w:r w:rsidRPr="000B20A0">
        <w:rPr>
          <w:rFonts w:ascii="Times New Roman" w:hAnsi="Times New Roman"/>
          <w:i/>
          <w:sz w:val="24"/>
          <w:szCs w:val="24"/>
        </w:rPr>
        <w:t>Polityce Surowcowej Państwa (projekt);</w:t>
      </w:r>
    </w:p>
    <w:p w:rsidR="0088446F" w:rsidRPr="000B20A0" w:rsidRDefault="0088446F" w:rsidP="003E0E8E">
      <w:pPr>
        <w:pStyle w:val="Bezodstpw"/>
        <w:numPr>
          <w:ilvl w:val="0"/>
          <w:numId w:val="101"/>
        </w:numPr>
        <w:tabs>
          <w:tab w:val="left" w:pos="2410"/>
        </w:tabs>
        <w:spacing w:line="276" w:lineRule="auto"/>
        <w:ind w:left="993" w:hanging="284"/>
        <w:jc w:val="both"/>
        <w:rPr>
          <w:rFonts w:ascii="Times New Roman" w:hAnsi="Times New Roman"/>
          <w:i/>
          <w:sz w:val="24"/>
          <w:szCs w:val="24"/>
        </w:rPr>
      </w:pPr>
      <w:r w:rsidRPr="000B20A0">
        <w:rPr>
          <w:rFonts w:ascii="Times New Roman" w:hAnsi="Times New Roman"/>
          <w:i/>
          <w:sz w:val="24"/>
          <w:szCs w:val="24"/>
        </w:rPr>
        <w:t>Planie przeciwdziałania skutkom suszy w regionie wodnym Górnej Wisły (projekt),</w:t>
      </w:r>
    </w:p>
    <w:p w:rsidR="0088446F" w:rsidRPr="000B20A0" w:rsidRDefault="0088446F" w:rsidP="003E0E8E">
      <w:pPr>
        <w:pStyle w:val="Bezodstpw"/>
        <w:numPr>
          <w:ilvl w:val="0"/>
          <w:numId w:val="101"/>
        </w:numPr>
        <w:tabs>
          <w:tab w:val="left" w:pos="2410"/>
        </w:tabs>
        <w:spacing w:line="276" w:lineRule="auto"/>
        <w:ind w:left="993" w:hanging="284"/>
        <w:jc w:val="both"/>
        <w:rPr>
          <w:rFonts w:ascii="Times New Roman" w:hAnsi="Times New Roman"/>
          <w:i/>
          <w:sz w:val="24"/>
          <w:szCs w:val="24"/>
        </w:rPr>
      </w:pPr>
      <w:r w:rsidRPr="000B20A0">
        <w:rPr>
          <w:rFonts w:ascii="Times New Roman" w:hAnsi="Times New Roman"/>
          <w:i/>
          <w:sz w:val="24"/>
          <w:szCs w:val="24"/>
        </w:rPr>
        <w:lastRenderedPageBreak/>
        <w:t>Założeniach do Programu przeciwdziałani</w:t>
      </w:r>
      <w:r w:rsidR="00B84565" w:rsidRPr="000B20A0">
        <w:rPr>
          <w:rFonts w:ascii="Times New Roman" w:hAnsi="Times New Roman"/>
          <w:i/>
          <w:sz w:val="24"/>
          <w:szCs w:val="24"/>
        </w:rPr>
        <w:t>a niedoborowi wody na lata 2021-</w:t>
      </w:r>
      <w:r w:rsidRPr="000B20A0">
        <w:rPr>
          <w:rFonts w:ascii="Times New Roman" w:hAnsi="Times New Roman"/>
          <w:i/>
          <w:sz w:val="24"/>
          <w:szCs w:val="24"/>
        </w:rPr>
        <w:t>2027 z perspektywą do roku 2030;</w:t>
      </w:r>
    </w:p>
    <w:p w:rsidR="0088446F" w:rsidRPr="000B20A0" w:rsidRDefault="0088446F" w:rsidP="003E0E8E">
      <w:pPr>
        <w:pStyle w:val="Bezodstpw"/>
        <w:numPr>
          <w:ilvl w:val="0"/>
          <w:numId w:val="101"/>
        </w:numPr>
        <w:spacing w:line="276" w:lineRule="auto"/>
        <w:ind w:left="993" w:hanging="284"/>
        <w:jc w:val="both"/>
        <w:rPr>
          <w:rFonts w:ascii="Times New Roman" w:hAnsi="Times New Roman"/>
          <w:i/>
          <w:sz w:val="24"/>
          <w:szCs w:val="24"/>
        </w:rPr>
      </w:pPr>
      <w:r w:rsidRPr="000B20A0">
        <w:rPr>
          <w:rFonts w:ascii="Times New Roman" w:hAnsi="Times New Roman"/>
          <w:i/>
          <w:sz w:val="24"/>
          <w:szCs w:val="24"/>
        </w:rPr>
        <w:t>Krajowym planie na rzecz energii i klimatu na lata 2021-2030;</w:t>
      </w:r>
    </w:p>
    <w:p w:rsidR="0088446F" w:rsidRPr="000B20A0" w:rsidRDefault="0088446F" w:rsidP="003E0E8E">
      <w:pPr>
        <w:pStyle w:val="Bezodstpw"/>
        <w:numPr>
          <w:ilvl w:val="0"/>
          <w:numId w:val="101"/>
        </w:numPr>
        <w:spacing w:line="276" w:lineRule="auto"/>
        <w:ind w:left="993" w:hanging="284"/>
        <w:jc w:val="both"/>
        <w:rPr>
          <w:rFonts w:ascii="Times New Roman" w:hAnsi="Times New Roman"/>
          <w:i/>
          <w:sz w:val="24"/>
          <w:szCs w:val="24"/>
        </w:rPr>
      </w:pPr>
      <w:r w:rsidRPr="000B20A0">
        <w:rPr>
          <w:rFonts w:ascii="Times New Roman" w:hAnsi="Times New Roman"/>
          <w:i/>
          <w:sz w:val="24"/>
          <w:szCs w:val="24"/>
        </w:rPr>
        <w:t>Planie Rozwoju Elektromobilności w Polsce „Energia do przyszłości”;</w:t>
      </w:r>
    </w:p>
    <w:p w:rsidR="0088446F" w:rsidRPr="000B20A0" w:rsidRDefault="0088446F" w:rsidP="003E0E8E">
      <w:pPr>
        <w:pStyle w:val="Bezodstpw"/>
        <w:numPr>
          <w:ilvl w:val="0"/>
          <w:numId w:val="101"/>
        </w:numPr>
        <w:spacing w:line="276" w:lineRule="auto"/>
        <w:ind w:left="993" w:hanging="284"/>
        <w:jc w:val="both"/>
        <w:rPr>
          <w:rFonts w:ascii="Times New Roman" w:hAnsi="Times New Roman"/>
          <w:i/>
          <w:sz w:val="24"/>
          <w:szCs w:val="24"/>
        </w:rPr>
      </w:pPr>
      <w:r w:rsidRPr="000B20A0">
        <w:rPr>
          <w:rFonts w:ascii="Times New Roman" w:hAnsi="Times New Roman"/>
          <w:i/>
          <w:sz w:val="24"/>
          <w:szCs w:val="24"/>
        </w:rPr>
        <w:t>Programie Operacyjnym Inteligentny Rozwój na lata 2014-2020.</w:t>
      </w:r>
    </w:p>
    <w:p w:rsidR="0088446F" w:rsidRPr="00030DD4" w:rsidRDefault="0088446F" w:rsidP="003E0E8E">
      <w:pPr>
        <w:pStyle w:val="Bezodstpw"/>
        <w:numPr>
          <w:ilvl w:val="0"/>
          <w:numId w:val="99"/>
        </w:numPr>
        <w:spacing w:line="276" w:lineRule="auto"/>
        <w:jc w:val="both"/>
        <w:rPr>
          <w:rFonts w:ascii="Times New Roman" w:hAnsi="Times New Roman"/>
          <w:b/>
          <w:i/>
          <w:sz w:val="24"/>
          <w:szCs w:val="24"/>
        </w:rPr>
      </w:pPr>
      <w:r w:rsidRPr="00030DD4">
        <w:rPr>
          <w:rFonts w:ascii="Times New Roman" w:hAnsi="Times New Roman"/>
          <w:b/>
          <w:sz w:val="24"/>
          <w:szCs w:val="24"/>
        </w:rPr>
        <w:t xml:space="preserve">strategiach, programach i planach wojewódzkich: </w:t>
      </w:r>
    </w:p>
    <w:p w:rsidR="0088446F" w:rsidRPr="00030DD4" w:rsidRDefault="0088446F" w:rsidP="003E0E8E">
      <w:pPr>
        <w:pStyle w:val="Bezodstpw"/>
        <w:numPr>
          <w:ilvl w:val="0"/>
          <w:numId w:val="102"/>
        </w:numPr>
        <w:spacing w:line="276" w:lineRule="auto"/>
        <w:ind w:left="993" w:hanging="284"/>
        <w:jc w:val="both"/>
        <w:rPr>
          <w:rFonts w:ascii="Times New Roman" w:hAnsi="Times New Roman"/>
          <w:bCs/>
          <w:i/>
          <w:iCs/>
          <w:sz w:val="24"/>
          <w:szCs w:val="24"/>
        </w:rPr>
      </w:pPr>
      <w:r w:rsidRPr="00030DD4">
        <w:rPr>
          <w:rFonts w:ascii="Times New Roman" w:hAnsi="Times New Roman"/>
          <w:bCs/>
          <w:i/>
          <w:iCs/>
          <w:sz w:val="24"/>
          <w:szCs w:val="24"/>
        </w:rPr>
        <w:t xml:space="preserve">Strategii rozwoju </w:t>
      </w:r>
      <w:r w:rsidR="00410C1B" w:rsidRPr="00030DD4">
        <w:rPr>
          <w:rFonts w:ascii="Times New Roman" w:hAnsi="Times New Roman"/>
          <w:bCs/>
          <w:i/>
          <w:iCs/>
          <w:sz w:val="24"/>
          <w:szCs w:val="24"/>
        </w:rPr>
        <w:t>województwa - Podkarpackie 2</w:t>
      </w:r>
      <w:r w:rsidR="009146A0" w:rsidRPr="00030DD4">
        <w:rPr>
          <w:rFonts w:ascii="Times New Roman" w:hAnsi="Times New Roman"/>
          <w:bCs/>
          <w:i/>
          <w:iCs/>
          <w:sz w:val="24"/>
          <w:szCs w:val="24"/>
        </w:rPr>
        <w:t>03</w:t>
      </w:r>
      <w:r w:rsidR="00410C1B" w:rsidRPr="00030DD4">
        <w:rPr>
          <w:rFonts w:ascii="Times New Roman" w:hAnsi="Times New Roman"/>
          <w:bCs/>
          <w:i/>
          <w:iCs/>
          <w:sz w:val="24"/>
          <w:szCs w:val="24"/>
        </w:rPr>
        <w:t>0;</w:t>
      </w:r>
    </w:p>
    <w:p w:rsidR="0088446F" w:rsidRPr="00030DD4" w:rsidRDefault="0088446F" w:rsidP="003E0E8E">
      <w:pPr>
        <w:pStyle w:val="Bezodstpw"/>
        <w:numPr>
          <w:ilvl w:val="0"/>
          <w:numId w:val="102"/>
        </w:numPr>
        <w:spacing w:line="276" w:lineRule="auto"/>
        <w:ind w:left="993" w:hanging="284"/>
        <w:jc w:val="both"/>
        <w:rPr>
          <w:rFonts w:ascii="Times New Roman" w:hAnsi="Times New Roman"/>
          <w:bCs/>
          <w:i/>
          <w:iCs/>
          <w:sz w:val="24"/>
          <w:szCs w:val="24"/>
        </w:rPr>
      </w:pPr>
      <w:r w:rsidRPr="00030DD4">
        <w:rPr>
          <w:rFonts w:ascii="Times New Roman" w:hAnsi="Times New Roman"/>
          <w:bCs/>
          <w:i/>
          <w:iCs/>
          <w:sz w:val="24"/>
          <w:szCs w:val="24"/>
        </w:rPr>
        <w:t>Planie Zagospodarowania Przestrzennego Województwa Po</w:t>
      </w:r>
      <w:r w:rsidR="00410C1B" w:rsidRPr="00030DD4">
        <w:rPr>
          <w:rFonts w:ascii="Times New Roman" w:hAnsi="Times New Roman"/>
          <w:bCs/>
          <w:i/>
          <w:iCs/>
          <w:sz w:val="24"/>
          <w:szCs w:val="24"/>
        </w:rPr>
        <w:t>dkarpackiego – Perspektywa 2030;</w:t>
      </w:r>
    </w:p>
    <w:p w:rsidR="0088446F" w:rsidRPr="000B20A0" w:rsidRDefault="0088446F" w:rsidP="003E0E8E">
      <w:pPr>
        <w:pStyle w:val="Bezodstpw"/>
        <w:numPr>
          <w:ilvl w:val="0"/>
          <w:numId w:val="102"/>
        </w:numPr>
        <w:spacing w:line="276" w:lineRule="auto"/>
        <w:ind w:left="993" w:hanging="284"/>
        <w:jc w:val="both"/>
        <w:rPr>
          <w:rFonts w:ascii="Times New Roman" w:hAnsi="Times New Roman"/>
          <w:bCs/>
          <w:i/>
          <w:iCs/>
          <w:sz w:val="24"/>
          <w:szCs w:val="24"/>
        </w:rPr>
      </w:pPr>
      <w:r w:rsidRPr="00030DD4">
        <w:rPr>
          <w:rFonts w:ascii="Times New Roman" w:hAnsi="Times New Roman"/>
          <w:bCs/>
          <w:i/>
          <w:iCs/>
          <w:sz w:val="24"/>
          <w:szCs w:val="24"/>
        </w:rPr>
        <w:t>Regionalnym Programie Operacyjnym Województwa</w:t>
      </w:r>
      <w:r w:rsidRPr="000B20A0">
        <w:rPr>
          <w:rFonts w:ascii="Times New Roman" w:hAnsi="Times New Roman"/>
          <w:bCs/>
          <w:i/>
          <w:iCs/>
          <w:sz w:val="24"/>
          <w:szCs w:val="24"/>
        </w:rPr>
        <w:t xml:space="preserve"> P</w:t>
      </w:r>
      <w:r w:rsidR="00410C1B" w:rsidRPr="000B20A0">
        <w:rPr>
          <w:rFonts w:ascii="Times New Roman" w:hAnsi="Times New Roman"/>
          <w:bCs/>
          <w:i/>
          <w:iCs/>
          <w:sz w:val="24"/>
          <w:szCs w:val="24"/>
        </w:rPr>
        <w:t>odkarpackiego na lata 2014-2020;</w:t>
      </w:r>
    </w:p>
    <w:p w:rsidR="0088446F" w:rsidRPr="000B20A0" w:rsidRDefault="0088446F" w:rsidP="003E0E8E">
      <w:pPr>
        <w:pStyle w:val="Bezodstpw"/>
        <w:numPr>
          <w:ilvl w:val="0"/>
          <w:numId w:val="102"/>
        </w:numPr>
        <w:spacing w:line="276" w:lineRule="auto"/>
        <w:ind w:left="993" w:hanging="284"/>
        <w:jc w:val="both"/>
        <w:rPr>
          <w:rFonts w:ascii="Times New Roman" w:hAnsi="Times New Roman"/>
          <w:bCs/>
          <w:i/>
          <w:iCs/>
          <w:sz w:val="24"/>
          <w:szCs w:val="24"/>
        </w:rPr>
      </w:pPr>
      <w:r w:rsidRPr="000B20A0">
        <w:rPr>
          <w:rFonts w:ascii="Times New Roman" w:hAnsi="Times New Roman"/>
          <w:bCs/>
          <w:i/>
          <w:iCs/>
          <w:sz w:val="24"/>
          <w:szCs w:val="24"/>
        </w:rPr>
        <w:t>Regionalnej Strategii Innowacji Województwa Podkarpackiego na lata 2014-2020 na rzecz inteligentnej specjalizacji</w:t>
      </w:r>
      <w:r w:rsidRPr="000B20A0">
        <w:rPr>
          <w:rFonts w:ascii="Times New Roman" w:eastAsiaTheme="minorHAnsi" w:hAnsi="Times New Roman"/>
          <w:bCs/>
          <w:i/>
          <w:iCs/>
          <w:sz w:val="24"/>
          <w:szCs w:val="24"/>
        </w:rPr>
        <w:t xml:space="preserve"> (</w:t>
      </w:r>
      <w:r w:rsidR="00410C1B" w:rsidRPr="000B20A0">
        <w:rPr>
          <w:rFonts w:ascii="Times New Roman" w:hAnsi="Times New Roman"/>
          <w:bCs/>
          <w:i/>
          <w:iCs/>
          <w:sz w:val="24"/>
          <w:szCs w:val="24"/>
        </w:rPr>
        <w:t>RIS3). Aktualizacja, 2016;</w:t>
      </w:r>
    </w:p>
    <w:p w:rsidR="0088446F" w:rsidRPr="000B20A0" w:rsidRDefault="0088446F" w:rsidP="003E0E8E">
      <w:pPr>
        <w:pStyle w:val="Bezodstpw"/>
        <w:numPr>
          <w:ilvl w:val="0"/>
          <w:numId w:val="102"/>
        </w:numPr>
        <w:spacing w:line="276" w:lineRule="auto"/>
        <w:ind w:left="993" w:hanging="284"/>
        <w:jc w:val="both"/>
        <w:rPr>
          <w:rFonts w:ascii="Times New Roman" w:hAnsi="Times New Roman"/>
          <w:bCs/>
          <w:i/>
          <w:iCs/>
          <w:sz w:val="24"/>
          <w:szCs w:val="24"/>
        </w:rPr>
      </w:pPr>
      <w:r w:rsidRPr="000B20A0">
        <w:rPr>
          <w:rFonts w:ascii="Times New Roman" w:hAnsi="Times New Roman"/>
          <w:bCs/>
          <w:i/>
          <w:iCs/>
          <w:sz w:val="24"/>
          <w:szCs w:val="24"/>
        </w:rPr>
        <w:t>Programie Strategicznym Rozwoju Transportu Wojewódz</w:t>
      </w:r>
      <w:r w:rsidR="00410C1B" w:rsidRPr="000B20A0">
        <w:rPr>
          <w:rFonts w:ascii="Times New Roman" w:hAnsi="Times New Roman"/>
          <w:bCs/>
          <w:i/>
          <w:iCs/>
          <w:sz w:val="24"/>
          <w:szCs w:val="24"/>
        </w:rPr>
        <w:t>twa Podkarpackiego do roku 2023;</w:t>
      </w:r>
    </w:p>
    <w:p w:rsidR="0088446F" w:rsidRPr="000B20A0" w:rsidRDefault="0088446F" w:rsidP="003E0E8E">
      <w:pPr>
        <w:pStyle w:val="Bezodstpw"/>
        <w:numPr>
          <w:ilvl w:val="0"/>
          <w:numId w:val="102"/>
        </w:numPr>
        <w:spacing w:line="276" w:lineRule="auto"/>
        <w:ind w:left="993" w:hanging="284"/>
        <w:jc w:val="both"/>
        <w:rPr>
          <w:rFonts w:ascii="Times New Roman" w:hAnsi="Times New Roman"/>
          <w:bCs/>
          <w:i/>
          <w:iCs/>
          <w:sz w:val="24"/>
          <w:szCs w:val="24"/>
        </w:rPr>
      </w:pPr>
      <w:r w:rsidRPr="000B20A0">
        <w:rPr>
          <w:rFonts w:ascii="Times New Roman" w:hAnsi="Times New Roman"/>
          <w:bCs/>
          <w:i/>
          <w:iCs/>
          <w:sz w:val="24"/>
          <w:szCs w:val="24"/>
        </w:rPr>
        <w:t>Planie zrównoważonego rozwoju publicznego transportu zbiorowego dla Województwa Podkarpackiego</w:t>
      </w:r>
      <w:r w:rsidR="00410C1B" w:rsidRPr="000B20A0">
        <w:rPr>
          <w:rFonts w:ascii="Times New Roman" w:eastAsia="TimesNewRomanPSMT" w:hAnsi="Times New Roman"/>
          <w:i/>
          <w:iCs/>
          <w:sz w:val="24"/>
          <w:szCs w:val="24"/>
        </w:rPr>
        <w:t>;</w:t>
      </w:r>
    </w:p>
    <w:p w:rsidR="0088446F" w:rsidRPr="000B20A0" w:rsidRDefault="0088446F" w:rsidP="003E0E8E">
      <w:pPr>
        <w:pStyle w:val="Bezodstpw"/>
        <w:numPr>
          <w:ilvl w:val="0"/>
          <w:numId w:val="102"/>
        </w:numPr>
        <w:spacing w:line="276" w:lineRule="auto"/>
        <w:ind w:left="993" w:hanging="284"/>
        <w:jc w:val="both"/>
        <w:rPr>
          <w:rFonts w:ascii="Times New Roman" w:hAnsi="Times New Roman"/>
          <w:bCs/>
          <w:i/>
          <w:iCs/>
          <w:sz w:val="24"/>
          <w:szCs w:val="24"/>
        </w:rPr>
      </w:pPr>
      <w:r w:rsidRPr="000B20A0">
        <w:rPr>
          <w:rFonts w:ascii="Times New Roman" w:hAnsi="Times New Roman"/>
          <w:bCs/>
          <w:i/>
          <w:iCs/>
          <w:sz w:val="24"/>
          <w:szCs w:val="24"/>
        </w:rPr>
        <w:t>Wojewódzkim programie rozwoju odnawialnych źródeł energi</w:t>
      </w:r>
      <w:r w:rsidR="00410C1B" w:rsidRPr="000B20A0">
        <w:rPr>
          <w:rFonts w:ascii="Times New Roman" w:hAnsi="Times New Roman"/>
          <w:bCs/>
          <w:i/>
          <w:iCs/>
          <w:sz w:val="24"/>
          <w:szCs w:val="24"/>
        </w:rPr>
        <w:t>i dla województwa podkarpackieg</w:t>
      </w:r>
      <w:r w:rsidR="004322D4" w:rsidRPr="000B20A0">
        <w:rPr>
          <w:rFonts w:ascii="Times New Roman" w:hAnsi="Times New Roman"/>
          <w:bCs/>
          <w:i/>
          <w:iCs/>
          <w:sz w:val="24"/>
          <w:szCs w:val="24"/>
        </w:rPr>
        <w:t>o</w:t>
      </w:r>
      <w:r w:rsidR="00410C1B" w:rsidRPr="000B20A0">
        <w:rPr>
          <w:rFonts w:ascii="Times New Roman" w:hAnsi="Times New Roman"/>
          <w:bCs/>
          <w:i/>
          <w:iCs/>
          <w:sz w:val="24"/>
          <w:szCs w:val="24"/>
        </w:rPr>
        <w:t>;</w:t>
      </w:r>
    </w:p>
    <w:p w:rsidR="0088446F" w:rsidRPr="000B20A0" w:rsidRDefault="0088446F" w:rsidP="003E0E8E">
      <w:pPr>
        <w:pStyle w:val="Bezodstpw"/>
        <w:numPr>
          <w:ilvl w:val="0"/>
          <w:numId w:val="102"/>
        </w:numPr>
        <w:spacing w:line="276" w:lineRule="auto"/>
        <w:ind w:left="993" w:hanging="284"/>
        <w:jc w:val="both"/>
        <w:rPr>
          <w:rFonts w:ascii="Times New Roman" w:hAnsi="Times New Roman"/>
          <w:bCs/>
          <w:i/>
          <w:iCs/>
          <w:sz w:val="24"/>
          <w:szCs w:val="24"/>
        </w:rPr>
      </w:pPr>
      <w:r w:rsidRPr="000B20A0">
        <w:rPr>
          <w:rFonts w:ascii="Times New Roman" w:hAnsi="Times New Roman"/>
          <w:bCs/>
          <w:i/>
          <w:iCs/>
          <w:sz w:val="24"/>
          <w:szCs w:val="24"/>
        </w:rPr>
        <w:t xml:space="preserve">Programie ochrony powietrza dla strefy podkarpackiej </w:t>
      </w:r>
      <w:r w:rsidR="00B84565" w:rsidRPr="000B20A0">
        <w:rPr>
          <w:rFonts w:ascii="Times New Roman" w:hAnsi="Times New Roman"/>
          <w:bCs/>
          <w:i/>
          <w:iCs/>
          <w:sz w:val="24"/>
          <w:szCs w:val="24"/>
        </w:rPr>
        <w:t>–</w:t>
      </w:r>
      <w:r w:rsidRPr="000B20A0">
        <w:rPr>
          <w:rFonts w:ascii="Times New Roman" w:hAnsi="Times New Roman"/>
          <w:bCs/>
          <w:i/>
          <w:iCs/>
          <w:sz w:val="24"/>
          <w:szCs w:val="24"/>
        </w:rPr>
        <w:t xml:space="preserve"> z uwagi na stwierdzone przekroczenia poziomu dopuszczalnego pyłu zawieszonego PM10, poziomu dopuszczalnego pyłu zawieszonego PM 2,5 oraz poziomu docelowego benzo(a)pirenu wraz z P</w:t>
      </w:r>
      <w:r w:rsidR="00410C1B" w:rsidRPr="000B20A0">
        <w:rPr>
          <w:rFonts w:ascii="Times New Roman" w:hAnsi="Times New Roman"/>
          <w:bCs/>
          <w:i/>
          <w:iCs/>
          <w:sz w:val="24"/>
          <w:szCs w:val="24"/>
        </w:rPr>
        <w:t>lanem Działań Krótkoterminowych;</w:t>
      </w:r>
    </w:p>
    <w:p w:rsidR="0088446F" w:rsidRPr="000B20A0" w:rsidRDefault="0088446F" w:rsidP="003E0E8E">
      <w:pPr>
        <w:pStyle w:val="Bezodstpw"/>
        <w:numPr>
          <w:ilvl w:val="0"/>
          <w:numId w:val="102"/>
        </w:numPr>
        <w:spacing w:line="276" w:lineRule="auto"/>
        <w:ind w:left="993" w:hanging="284"/>
        <w:jc w:val="both"/>
        <w:rPr>
          <w:rFonts w:ascii="Times New Roman" w:hAnsi="Times New Roman"/>
          <w:bCs/>
          <w:i/>
          <w:iCs/>
          <w:sz w:val="24"/>
          <w:szCs w:val="24"/>
        </w:rPr>
      </w:pPr>
      <w:r w:rsidRPr="000B20A0">
        <w:rPr>
          <w:rFonts w:ascii="Times New Roman" w:hAnsi="Times New Roman"/>
          <w:bCs/>
          <w:i/>
          <w:iCs/>
          <w:sz w:val="24"/>
          <w:szCs w:val="24"/>
        </w:rPr>
        <w:t>Programie ochrony powietrza dla strefy miasto Rzeszów - z uwagi na stwierdzone przekroczenia poziomu dopuszczalnego pyłu zawieszonego PM10 i poziomu dopuszczalnego pyłu zawieszonego PM 2,5 w</w:t>
      </w:r>
      <w:r w:rsidR="00410C1B" w:rsidRPr="000B20A0">
        <w:rPr>
          <w:rFonts w:ascii="Times New Roman" w:hAnsi="Times New Roman"/>
          <w:bCs/>
          <w:i/>
          <w:iCs/>
          <w:sz w:val="24"/>
          <w:szCs w:val="24"/>
        </w:rPr>
        <w:t>raz z rozszerzeniem związanym z </w:t>
      </w:r>
      <w:r w:rsidRPr="000B20A0">
        <w:rPr>
          <w:rFonts w:ascii="Times New Roman" w:hAnsi="Times New Roman"/>
          <w:bCs/>
          <w:i/>
          <w:iCs/>
          <w:sz w:val="24"/>
          <w:szCs w:val="24"/>
        </w:rPr>
        <w:t>osiągnięciem krajowego celu redukcji narażenia i z uwzględnieniem poziomu docelowego benzo(a)pirenu wraz z P</w:t>
      </w:r>
      <w:r w:rsidR="00410C1B" w:rsidRPr="000B20A0">
        <w:rPr>
          <w:rFonts w:ascii="Times New Roman" w:hAnsi="Times New Roman"/>
          <w:bCs/>
          <w:i/>
          <w:iCs/>
          <w:sz w:val="24"/>
          <w:szCs w:val="24"/>
        </w:rPr>
        <w:t>lanem Działań Krótkoterminowych;</w:t>
      </w:r>
    </w:p>
    <w:p w:rsidR="0088446F" w:rsidRPr="000B20A0" w:rsidRDefault="0088446F" w:rsidP="003E0E8E">
      <w:pPr>
        <w:pStyle w:val="Bezodstpw"/>
        <w:numPr>
          <w:ilvl w:val="0"/>
          <w:numId w:val="102"/>
        </w:numPr>
        <w:spacing w:line="276" w:lineRule="auto"/>
        <w:ind w:left="993" w:hanging="284"/>
        <w:jc w:val="both"/>
        <w:rPr>
          <w:rFonts w:ascii="Times New Roman" w:hAnsi="Times New Roman"/>
          <w:bCs/>
          <w:i/>
          <w:iCs/>
          <w:sz w:val="24"/>
          <w:szCs w:val="24"/>
        </w:rPr>
      </w:pPr>
      <w:r w:rsidRPr="000B20A0">
        <w:rPr>
          <w:rFonts w:ascii="Times New Roman" w:hAnsi="Times New Roman"/>
          <w:bCs/>
          <w:i/>
          <w:iCs/>
          <w:sz w:val="24"/>
          <w:szCs w:val="24"/>
        </w:rPr>
        <w:t>Programie ochrony środowiska przed hałasem dla terenów położonych w pobliżu głównych dróg w województwie podkarpackim na lata 2019-2023</w:t>
      </w:r>
      <w:r w:rsidR="00410C1B" w:rsidRPr="000B20A0">
        <w:rPr>
          <w:rFonts w:ascii="Times New Roman" w:hAnsi="Times New Roman"/>
          <w:bCs/>
          <w:i/>
          <w:iCs/>
          <w:sz w:val="24"/>
          <w:szCs w:val="24"/>
        </w:rPr>
        <w:t>;</w:t>
      </w:r>
    </w:p>
    <w:p w:rsidR="0088446F" w:rsidRPr="000B20A0" w:rsidRDefault="0088446F" w:rsidP="003E0E8E">
      <w:pPr>
        <w:pStyle w:val="Bezodstpw"/>
        <w:numPr>
          <w:ilvl w:val="0"/>
          <w:numId w:val="102"/>
        </w:numPr>
        <w:spacing w:line="276" w:lineRule="auto"/>
        <w:ind w:left="993" w:hanging="284"/>
        <w:jc w:val="both"/>
        <w:rPr>
          <w:rFonts w:ascii="Times New Roman" w:hAnsi="Times New Roman"/>
          <w:bCs/>
          <w:i/>
          <w:iCs/>
          <w:sz w:val="24"/>
          <w:szCs w:val="24"/>
        </w:rPr>
      </w:pPr>
      <w:r w:rsidRPr="000B20A0">
        <w:rPr>
          <w:rFonts w:ascii="Times New Roman" w:eastAsia="TimesNewRomanPSMT" w:hAnsi="Times New Roman"/>
          <w:bCs/>
          <w:i/>
          <w:iCs/>
          <w:sz w:val="24"/>
          <w:szCs w:val="24"/>
        </w:rPr>
        <w:t xml:space="preserve">Planie </w:t>
      </w:r>
      <w:r w:rsidRPr="000B20A0">
        <w:rPr>
          <w:rFonts w:ascii="Times New Roman" w:hAnsi="Times New Roman"/>
          <w:bCs/>
          <w:i/>
          <w:iCs/>
          <w:sz w:val="24"/>
          <w:szCs w:val="24"/>
        </w:rPr>
        <w:t>Gospodarki</w:t>
      </w:r>
      <w:r w:rsidRPr="000B20A0">
        <w:rPr>
          <w:rFonts w:ascii="Times New Roman" w:eastAsia="TimesNewRomanPSMT" w:hAnsi="Times New Roman"/>
          <w:bCs/>
          <w:i/>
          <w:iCs/>
          <w:sz w:val="24"/>
          <w:szCs w:val="24"/>
        </w:rPr>
        <w:t xml:space="preserve"> Odpadami dla Wojewódz</w:t>
      </w:r>
      <w:r w:rsidR="00410C1B" w:rsidRPr="000B20A0">
        <w:rPr>
          <w:rFonts w:ascii="Times New Roman" w:eastAsia="TimesNewRomanPSMT" w:hAnsi="Times New Roman"/>
          <w:bCs/>
          <w:i/>
          <w:iCs/>
          <w:sz w:val="24"/>
          <w:szCs w:val="24"/>
        </w:rPr>
        <w:t>twa Podkarpackiego 2022;</w:t>
      </w:r>
    </w:p>
    <w:p w:rsidR="0088446F" w:rsidRPr="000B20A0" w:rsidRDefault="0088446F" w:rsidP="003E0E8E">
      <w:pPr>
        <w:pStyle w:val="Bezodstpw"/>
        <w:numPr>
          <w:ilvl w:val="0"/>
          <w:numId w:val="102"/>
        </w:numPr>
        <w:spacing w:line="276" w:lineRule="auto"/>
        <w:ind w:left="993" w:hanging="284"/>
        <w:jc w:val="both"/>
        <w:rPr>
          <w:rFonts w:ascii="Times New Roman" w:hAnsi="Times New Roman"/>
          <w:bCs/>
          <w:i/>
          <w:iCs/>
          <w:sz w:val="24"/>
          <w:szCs w:val="24"/>
        </w:rPr>
      </w:pPr>
      <w:r w:rsidRPr="000B20A0">
        <w:rPr>
          <w:rFonts w:ascii="Times New Roman" w:hAnsi="Times New Roman"/>
          <w:bCs/>
          <w:i/>
          <w:iCs/>
          <w:sz w:val="24"/>
          <w:szCs w:val="24"/>
        </w:rPr>
        <w:t>Strategii Rozwoju Rolnictwa i Obszarów Wiejskich w Województwie Podk</w:t>
      </w:r>
      <w:r w:rsidR="00410C1B" w:rsidRPr="000B20A0">
        <w:rPr>
          <w:rFonts w:ascii="Times New Roman" w:hAnsi="Times New Roman"/>
          <w:bCs/>
          <w:i/>
          <w:iCs/>
          <w:sz w:val="24"/>
          <w:szCs w:val="24"/>
        </w:rPr>
        <w:t>arpackim do roku 2030 (projekt);</w:t>
      </w:r>
    </w:p>
    <w:p w:rsidR="0088446F" w:rsidRPr="000B20A0" w:rsidRDefault="0088446F" w:rsidP="003E0E8E">
      <w:pPr>
        <w:pStyle w:val="Bezodstpw"/>
        <w:numPr>
          <w:ilvl w:val="0"/>
          <w:numId w:val="102"/>
        </w:numPr>
        <w:spacing w:line="276" w:lineRule="auto"/>
        <w:ind w:left="993" w:hanging="284"/>
        <w:jc w:val="both"/>
        <w:rPr>
          <w:rFonts w:ascii="Times New Roman" w:hAnsi="Times New Roman"/>
          <w:bCs/>
          <w:i/>
          <w:iCs/>
          <w:sz w:val="24"/>
          <w:szCs w:val="24"/>
        </w:rPr>
      </w:pPr>
      <w:r w:rsidRPr="000B20A0">
        <w:rPr>
          <w:rFonts w:ascii="Times New Roman" w:hAnsi="Times New Roman"/>
          <w:bCs/>
          <w:i/>
          <w:iCs/>
          <w:sz w:val="24"/>
          <w:szCs w:val="24"/>
        </w:rPr>
        <w:t>Plan</w:t>
      </w:r>
      <w:r w:rsidR="00410C1B" w:rsidRPr="000B20A0">
        <w:rPr>
          <w:rFonts w:ascii="Times New Roman" w:hAnsi="Times New Roman"/>
          <w:bCs/>
          <w:i/>
          <w:iCs/>
          <w:sz w:val="24"/>
          <w:szCs w:val="24"/>
        </w:rPr>
        <w:t>ie</w:t>
      </w:r>
      <w:r w:rsidRPr="000B20A0">
        <w:rPr>
          <w:rFonts w:ascii="Times New Roman" w:hAnsi="Times New Roman"/>
          <w:bCs/>
          <w:i/>
          <w:iCs/>
          <w:sz w:val="24"/>
          <w:szCs w:val="24"/>
        </w:rPr>
        <w:t xml:space="preserve"> adaptacji do zmian klima</w:t>
      </w:r>
      <w:r w:rsidR="00410C1B" w:rsidRPr="000B20A0">
        <w:rPr>
          <w:rFonts w:ascii="Times New Roman" w:hAnsi="Times New Roman"/>
          <w:bCs/>
          <w:i/>
          <w:iCs/>
          <w:sz w:val="24"/>
          <w:szCs w:val="24"/>
        </w:rPr>
        <w:t>tu miasta Rzeszowa do roku 2030;</w:t>
      </w:r>
    </w:p>
    <w:p w:rsidR="0088446F" w:rsidRPr="000B20A0" w:rsidRDefault="0088446F" w:rsidP="003E0E8E">
      <w:pPr>
        <w:pStyle w:val="Bezodstpw"/>
        <w:numPr>
          <w:ilvl w:val="0"/>
          <w:numId w:val="102"/>
        </w:numPr>
        <w:spacing w:line="276" w:lineRule="auto"/>
        <w:ind w:left="993" w:hanging="284"/>
        <w:jc w:val="both"/>
        <w:rPr>
          <w:rFonts w:ascii="Times New Roman" w:hAnsi="Times New Roman"/>
          <w:bCs/>
          <w:i/>
          <w:iCs/>
          <w:sz w:val="24"/>
          <w:szCs w:val="24"/>
        </w:rPr>
      </w:pPr>
      <w:r w:rsidRPr="000B20A0">
        <w:rPr>
          <w:rFonts w:ascii="Times New Roman" w:hAnsi="Times New Roman"/>
          <w:i/>
          <w:iCs/>
          <w:sz w:val="24"/>
          <w:szCs w:val="24"/>
        </w:rPr>
        <w:t>Program</w:t>
      </w:r>
      <w:r w:rsidR="00410C1B" w:rsidRPr="000B20A0">
        <w:rPr>
          <w:rFonts w:ascii="Times New Roman" w:hAnsi="Times New Roman"/>
          <w:i/>
          <w:iCs/>
          <w:sz w:val="24"/>
          <w:szCs w:val="24"/>
        </w:rPr>
        <w:t>ie Strategicznym „Błękitny San”;</w:t>
      </w:r>
    </w:p>
    <w:p w:rsidR="0088446F" w:rsidRPr="000B20A0" w:rsidRDefault="0088446F" w:rsidP="003E0E8E">
      <w:pPr>
        <w:pStyle w:val="Bezodstpw"/>
        <w:numPr>
          <w:ilvl w:val="0"/>
          <w:numId w:val="102"/>
        </w:numPr>
        <w:spacing w:line="276" w:lineRule="auto"/>
        <w:ind w:left="993" w:hanging="284"/>
        <w:jc w:val="both"/>
        <w:rPr>
          <w:rFonts w:ascii="Times New Roman" w:hAnsi="Times New Roman"/>
          <w:bCs/>
          <w:i/>
          <w:iCs/>
          <w:sz w:val="24"/>
          <w:szCs w:val="24"/>
        </w:rPr>
      </w:pPr>
      <w:r w:rsidRPr="000B20A0">
        <w:rPr>
          <w:rFonts w:ascii="Times New Roman" w:hAnsi="Times New Roman"/>
          <w:i/>
          <w:iCs/>
          <w:sz w:val="24"/>
          <w:szCs w:val="24"/>
        </w:rPr>
        <w:t>Programie Strategicznym Rozwoju Bieszczad.</w:t>
      </w:r>
    </w:p>
    <w:p w:rsidR="0088446F" w:rsidRPr="000B20A0" w:rsidRDefault="0088446F" w:rsidP="003E0E8E">
      <w:pPr>
        <w:pStyle w:val="kropkitab3"/>
        <w:numPr>
          <w:ilvl w:val="0"/>
          <w:numId w:val="0"/>
        </w:numPr>
        <w:spacing w:before="20" w:after="20" w:line="276" w:lineRule="auto"/>
        <w:ind w:left="1440"/>
        <w:rPr>
          <w:rFonts w:cs="Times New Roman"/>
          <w:i/>
          <w:iCs/>
          <w:sz w:val="24"/>
          <w:szCs w:val="24"/>
          <w:lang w:eastAsia="en-US"/>
        </w:rPr>
      </w:pPr>
    </w:p>
    <w:p w:rsidR="0088446F" w:rsidRPr="000B20A0" w:rsidRDefault="0088446F" w:rsidP="003E0E8E">
      <w:pPr>
        <w:pStyle w:val="Bezodstpw"/>
        <w:spacing w:line="276" w:lineRule="auto"/>
        <w:ind w:firstLine="567"/>
        <w:jc w:val="both"/>
        <w:rPr>
          <w:rFonts w:ascii="Times New Roman" w:hAnsi="Times New Roman"/>
          <w:bCs/>
          <w:sz w:val="24"/>
          <w:szCs w:val="24"/>
        </w:rPr>
      </w:pPr>
      <w:r w:rsidRPr="000B20A0">
        <w:rPr>
          <w:rFonts w:ascii="Times New Roman" w:hAnsi="Times New Roman"/>
          <w:sz w:val="24"/>
          <w:szCs w:val="24"/>
        </w:rPr>
        <w:t xml:space="preserve">Wszystkie dokumenty przedstawione powyżej uwzględniają aspekty związane z ochroną środowiska. Do dokumentów, skupiających się w znacznym stopniu na ochronie środowiska należy m.in.: </w:t>
      </w:r>
      <w:r w:rsidRPr="000B20A0">
        <w:rPr>
          <w:rFonts w:ascii="Times New Roman" w:hAnsi="Times New Roman"/>
          <w:i/>
          <w:sz w:val="24"/>
          <w:szCs w:val="24"/>
        </w:rPr>
        <w:t>Program Operacyjny Infrastruktura i Środowisko 2014-2020</w:t>
      </w:r>
      <w:r w:rsidRPr="000B20A0">
        <w:rPr>
          <w:rFonts w:ascii="Times New Roman" w:hAnsi="Times New Roman"/>
          <w:sz w:val="24"/>
          <w:szCs w:val="24"/>
        </w:rPr>
        <w:t xml:space="preserve">. Program ten wskazuje krajowe cele w obszarze rozwoju zrównoważonego, przy zachowaniu spójności i równowagi między działaniami inwestycyjnymi w zakresie infrastruktury oraz wsparcia dla wybranych obszarów gospodarki. Działania </w:t>
      </w:r>
      <w:r w:rsidR="00410C1B" w:rsidRPr="000B20A0">
        <w:rPr>
          <w:rFonts w:ascii="Times New Roman" w:hAnsi="Times New Roman"/>
          <w:sz w:val="24"/>
          <w:szCs w:val="24"/>
        </w:rPr>
        <w:t xml:space="preserve">w nim </w:t>
      </w:r>
      <w:r w:rsidRPr="000B20A0">
        <w:rPr>
          <w:rFonts w:ascii="Times New Roman" w:hAnsi="Times New Roman"/>
          <w:sz w:val="24"/>
          <w:szCs w:val="24"/>
        </w:rPr>
        <w:t>przedstawione zostały dobrane tak, aby w największym stopniu przyczyniały się</w:t>
      </w:r>
      <w:r w:rsidR="00410C1B" w:rsidRPr="000B20A0">
        <w:rPr>
          <w:rFonts w:ascii="Times New Roman" w:hAnsi="Times New Roman"/>
          <w:sz w:val="24"/>
          <w:szCs w:val="24"/>
        </w:rPr>
        <w:t xml:space="preserve"> do osiągnięcia celu głównego: </w:t>
      </w:r>
      <w:r w:rsidRPr="000B20A0">
        <w:rPr>
          <w:rFonts w:ascii="Times New Roman" w:hAnsi="Times New Roman"/>
          <w:i/>
          <w:sz w:val="24"/>
          <w:szCs w:val="24"/>
        </w:rPr>
        <w:lastRenderedPageBreak/>
        <w:t>wsparcia gospodarki efektywnie korzystającej z zasobów i przyjaznej środowisku oraz sprzyjającej spójn</w:t>
      </w:r>
      <w:r w:rsidR="00410C1B" w:rsidRPr="000B20A0">
        <w:rPr>
          <w:rFonts w:ascii="Times New Roman" w:hAnsi="Times New Roman"/>
          <w:i/>
          <w:sz w:val="24"/>
          <w:szCs w:val="24"/>
        </w:rPr>
        <w:t>ości terytorialnej i społecznej</w:t>
      </w:r>
      <w:r w:rsidRPr="000B20A0">
        <w:rPr>
          <w:rFonts w:ascii="Times New Roman" w:hAnsi="Times New Roman"/>
          <w:sz w:val="24"/>
          <w:szCs w:val="24"/>
        </w:rPr>
        <w:t xml:space="preserve">. Istotne kwestie środowiskowe zawarto także w </w:t>
      </w:r>
      <w:r w:rsidRPr="000B20A0">
        <w:rPr>
          <w:rFonts w:ascii="Times New Roman" w:hAnsi="Times New Roman"/>
          <w:bCs/>
          <w:i/>
          <w:sz w:val="24"/>
          <w:szCs w:val="24"/>
        </w:rPr>
        <w:t>Strategicznym Planie Adaptacji dla sektorów i obszarów wrażliwych na zmiany klimatu do roku 2020 z perspektywą do roku 2030</w:t>
      </w:r>
      <w:r w:rsidRPr="000B20A0">
        <w:rPr>
          <w:rFonts w:ascii="Times New Roman" w:hAnsi="Times New Roman"/>
          <w:bCs/>
          <w:sz w:val="24"/>
          <w:szCs w:val="24"/>
        </w:rPr>
        <w:t xml:space="preserve">. Dokument ten wskazuje kierunki działań adaptacyjnych stanowiących odpowiedź na zachodzące zmiany klimatu oraz ich obecne i przyszłościowe konsekwencje dla sektorów wrażliwych. Jego głównym celem jest zapewnienie zrównoważonego rozwoju oraz produktywnego funkcjonowania gospodarki i społeczeństwa w warunkach zmian klimatu. W ramach </w:t>
      </w:r>
      <w:r w:rsidRPr="000B20A0">
        <w:rPr>
          <w:rFonts w:ascii="Times New Roman" w:hAnsi="Times New Roman"/>
          <w:sz w:val="24"/>
          <w:szCs w:val="24"/>
        </w:rPr>
        <w:t xml:space="preserve">wojewódzkich dokumentów strategicznych, programowych i wdrożeniowych istotnym dokumentem jest </w:t>
      </w:r>
      <w:r w:rsidRPr="000B20A0">
        <w:rPr>
          <w:rFonts w:ascii="Times New Roman" w:hAnsi="Times New Roman"/>
          <w:i/>
          <w:sz w:val="24"/>
          <w:szCs w:val="24"/>
        </w:rPr>
        <w:t xml:space="preserve">Strategia </w:t>
      </w:r>
      <w:r w:rsidRPr="000B20A0">
        <w:rPr>
          <w:rFonts w:ascii="Times New Roman" w:hAnsi="Times New Roman"/>
          <w:i/>
          <w:iCs/>
          <w:sz w:val="24"/>
          <w:szCs w:val="24"/>
        </w:rPr>
        <w:t>rozwoju województwa - podkarpackie 2020.</w:t>
      </w:r>
      <w:r w:rsidRPr="000B20A0">
        <w:rPr>
          <w:rFonts w:ascii="Times New Roman" w:hAnsi="Times New Roman"/>
          <w:i/>
          <w:sz w:val="24"/>
          <w:szCs w:val="24"/>
        </w:rPr>
        <w:t xml:space="preserve"> </w:t>
      </w:r>
      <w:r w:rsidRPr="000B20A0">
        <w:rPr>
          <w:rFonts w:ascii="Times New Roman" w:hAnsi="Times New Roman"/>
          <w:iCs/>
          <w:sz w:val="24"/>
          <w:szCs w:val="24"/>
        </w:rPr>
        <w:t xml:space="preserve">Jednym z </w:t>
      </w:r>
      <w:r w:rsidRPr="000B20A0">
        <w:rPr>
          <w:rFonts w:ascii="Times New Roman" w:hAnsi="Times New Roman"/>
          <w:sz w:val="24"/>
          <w:szCs w:val="24"/>
        </w:rPr>
        <w:t xml:space="preserve">5 obszarów tematycznych, które </w:t>
      </w:r>
      <w:r w:rsidR="00410C1B" w:rsidRPr="000B20A0">
        <w:rPr>
          <w:rFonts w:ascii="Times New Roman" w:hAnsi="Times New Roman"/>
          <w:sz w:val="24"/>
          <w:szCs w:val="24"/>
        </w:rPr>
        <w:t xml:space="preserve">w niej </w:t>
      </w:r>
      <w:r w:rsidRPr="000B20A0">
        <w:rPr>
          <w:rFonts w:ascii="Times New Roman" w:hAnsi="Times New Roman"/>
          <w:sz w:val="24"/>
          <w:szCs w:val="24"/>
        </w:rPr>
        <w:t>przyjęto jest: „</w:t>
      </w:r>
      <w:r w:rsidRPr="000B20A0">
        <w:rPr>
          <w:rFonts w:ascii="Times New Roman" w:hAnsi="Times New Roman"/>
          <w:i/>
          <w:sz w:val="24"/>
          <w:szCs w:val="24"/>
        </w:rPr>
        <w:t>Infrastruktura dla zrównoważonego rozwoju i środowiska”</w:t>
      </w:r>
      <w:r w:rsidRPr="000B20A0">
        <w:rPr>
          <w:rFonts w:ascii="Times New Roman" w:hAnsi="Times New Roman"/>
          <w:sz w:val="24"/>
          <w:szCs w:val="24"/>
        </w:rPr>
        <w:t xml:space="preserve">. Określono </w:t>
      </w:r>
      <w:r w:rsidR="00410C1B" w:rsidRPr="000B20A0">
        <w:rPr>
          <w:rFonts w:ascii="Times New Roman" w:hAnsi="Times New Roman"/>
          <w:sz w:val="24"/>
          <w:szCs w:val="24"/>
        </w:rPr>
        <w:t>w niej</w:t>
      </w:r>
      <w:r w:rsidRPr="000B20A0">
        <w:rPr>
          <w:rFonts w:ascii="Times New Roman" w:hAnsi="Times New Roman"/>
          <w:sz w:val="24"/>
          <w:szCs w:val="24"/>
        </w:rPr>
        <w:t xml:space="preserve"> cel główny</w:t>
      </w:r>
      <w:r w:rsidR="00410C1B" w:rsidRPr="000B20A0">
        <w:rPr>
          <w:rFonts w:ascii="Times New Roman" w:hAnsi="Times New Roman"/>
          <w:sz w:val="24"/>
          <w:szCs w:val="24"/>
        </w:rPr>
        <w:t>:</w:t>
      </w:r>
      <w:r w:rsidRPr="000B20A0">
        <w:rPr>
          <w:rFonts w:ascii="Times New Roman" w:hAnsi="Times New Roman"/>
          <w:sz w:val="24"/>
          <w:szCs w:val="24"/>
        </w:rPr>
        <w:t xml:space="preserve"> </w:t>
      </w:r>
      <w:r w:rsidRPr="000B20A0">
        <w:rPr>
          <w:rFonts w:ascii="Times New Roman" w:hAnsi="Times New Roman"/>
          <w:i/>
          <w:sz w:val="24"/>
          <w:szCs w:val="24"/>
        </w:rPr>
        <w:t>Rozbudowa infrastruktury służącej rozwojowi oraz optymalizacja wykorzystania zasobów naturalnych i energii przy zachowaniu dbałości o</w:t>
      </w:r>
      <w:r w:rsidR="00410C1B" w:rsidRPr="000B20A0">
        <w:rPr>
          <w:rFonts w:ascii="Times New Roman" w:hAnsi="Times New Roman"/>
          <w:i/>
          <w:sz w:val="24"/>
          <w:szCs w:val="24"/>
        </w:rPr>
        <w:t xml:space="preserve"> stan środowiska przyrodniczego</w:t>
      </w:r>
      <w:r w:rsidRPr="000B20A0">
        <w:rPr>
          <w:rFonts w:ascii="Times New Roman" w:hAnsi="Times New Roman"/>
          <w:i/>
          <w:sz w:val="24"/>
          <w:szCs w:val="24"/>
        </w:rPr>
        <w:t xml:space="preserve">. </w:t>
      </w:r>
    </w:p>
    <w:p w:rsidR="0088446F" w:rsidRPr="000B20A0" w:rsidRDefault="0088446F"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Wyznaczone, w dokumentach strategicznych i programowych ustanowionych na szczeblu międzynarodowym, krajowym i regionalnym, cele główne oraz priorytety, </w:t>
      </w:r>
      <w:r w:rsidRPr="000B20A0">
        <w:rPr>
          <w:rFonts w:ascii="Times New Roman" w:hAnsi="Times New Roman"/>
          <w:iCs/>
          <w:sz w:val="24"/>
          <w:szCs w:val="24"/>
        </w:rPr>
        <w:t xml:space="preserve">dla których przyjęte zostały cele szczegółowe, kierunki działań i działania uwzględniono </w:t>
      </w:r>
      <w:r w:rsidR="00410C1B" w:rsidRPr="000B20A0">
        <w:rPr>
          <w:rFonts w:ascii="Times New Roman" w:hAnsi="Times New Roman"/>
          <w:sz w:val="24"/>
          <w:szCs w:val="24"/>
        </w:rPr>
        <w:t>w projekcie Programu</w:t>
      </w:r>
      <w:r w:rsidRPr="000B20A0">
        <w:rPr>
          <w:rFonts w:ascii="Times New Roman" w:hAnsi="Times New Roman"/>
          <w:sz w:val="24"/>
          <w:szCs w:val="24"/>
        </w:rPr>
        <w:t xml:space="preserve">. Analizę spójności tych celów z celami zawartymi w projekcie </w:t>
      </w:r>
      <w:r w:rsidR="00410C1B" w:rsidRPr="000B20A0">
        <w:rPr>
          <w:rFonts w:ascii="Times New Roman" w:hAnsi="Times New Roman"/>
          <w:sz w:val="24"/>
          <w:szCs w:val="24"/>
        </w:rPr>
        <w:t xml:space="preserve">Programu </w:t>
      </w:r>
      <w:r w:rsidRPr="000B20A0">
        <w:rPr>
          <w:rFonts w:ascii="Times New Roman" w:hAnsi="Times New Roman"/>
          <w:sz w:val="24"/>
          <w:szCs w:val="24"/>
        </w:rPr>
        <w:t>przedstawiono w Ro</w:t>
      </w:r>
      <w:r w:rsidR="00426599" w:rsidRPr="000B20A0">
        <w:rPr>
          <w:rFonts w:ascii="Times New Roman" w:hAnsi="Times New Roman"/>
          <w:sz w:val="24"/>
          <w:szCs w:val="24"/>
        </w:rPr>
        <w:t>zdziale VII</w:t>
      </w:r>
      <w:r w:rsidRPr="000B20A0">
        <w:rPr>
          <w:rFonts w:ascii="Times New Roman" w:hAnsi="Times New Roman"/>
          <w:sz w:val="24"/>
          <w:szCs w:val="24"/>
        </w:rPr>
        <w:t>.</w:t>
      </w:r>
    </w:p>
    <w:bookmarkEnd w:id="24"/>
    <w:bookmarkEnd w:id="25"/>
    <w:p w:rsidR="00656CBF" w:rsidRPr="000B20A0" w:rsidRDefault="00656CBF" w:rsidP="003E0E8E">
      <w:pPr>
        <w:rPr>
          <w:b/>
        </w:rPr>
      </w:pPr>
    </w:p>
    <w:p w:rsidR="007F16DA" w:rsidRPr="000B20A0" w:rsidRDefault="007F16DA" w:rsidP="003E0E8E">
      <w:pPr>
        <w:pStyle w:val="Akapitzlist"/>
        <w:numPr>
          <w:ilvl w:val="0"/>
          <w:numId w:val="3"/>
        </w:numPr>
        <w:ind w:left="709" w:hanging="284"/>
        <w:outlineLvl w:val="1"/>
        <w:rPr>
          <w:b/>
        </w:rPr>
      </w:pPr>
      <w:bookmarkStart w:id="26" w:name="_Toc43710815"/>
      <w:bookmarkStart w:id="27" w:name="_Toc58172478"/>
      <w:r w:rsidRPr="000B20A0">
        <w:rPr>
          <w:b/>
        </w:rPr>
        <w:t xml:space="preserve">Informacja o prognozach oddziaływania na środowisko dokumentów powiązanych z projektem </w:t>
      </w:r>
      <w:r w:rsidR="00F013FE" w:rsidRPr="000B20A0">
        <w:rPr>
          <w:b/>
        </w:rPr>
        <w:t>Programu</w:t>
      </w:r>
      <w:bookmarkEnd w:id="26"/>
      <w:bookmarkEnd w:id="27"/>
    </w:p>
    <w:p w:rsidR="007F16DA" w:rsidRPr="000B20A0" w:rsidRDefault="007F16DA" w:rsidP="003E0E8E">
      <w:pPr>
        <w:spacing w:line="276" w:lineRule="auto"/>
        <w:jc w:val="both"/>
        <w:rPr>
          <w:b/>
        </w:rPr>
      </w:pPr>
    </w:p>
    <w:p w:rsidR="007F16DA" w:rsidRPr="000B20A0" w:rsidRDefault="007778CB" w:rsidP="003E0E8E">
      <w:pPr>
        <w:spacing w:line="276" w:lineRule="auto"/>
        <w:ind w:firstLine="567"/>
        <w:jc w:val="both"/>
        <w:rPr>
          <w:lang w:eastAsia="pl-PL"/>
        </w:rPr>
      </w:pPr>
      <w:r w:rsidRPr="000B20A0">
        <w:t>Zgodnie z art. 46 - 47 ustawy z dnia 3 październ</w:t>
      </w:r>
      <w:r w:rsidR="00FF403A" w:rsidRPr="000B20A0">
        <w:t>ika 2008 </w:t>
      </w:r>
      <w:r w:rsidRPr="000B20A0">
        <w:t xml:space="preserve">r. </w:t>
      </w:r>
      <w:r w:rsidRPr="000B20A0">
        <w:rPr>
          <w:i/>
        </w:rPr>
        <w:t>o udostępnianiu informacji o środowisku i jego ochronie, udziale społeczeństwa w ochronie środowiska oraz ocenach oddziaływ</w:t>
      </w:r>
      <w:r w:rsidR="00642B8B" w:rsidRPr="000B20A0">
        <w:rPr>
          <w:i/>
        </w:rPr>
        <w:t>ania na środowisko</w:t>
      </w:r>
      <w:r w:rsidR="00642B8B" w:rsidRPr="000B20A0">
        <w:t>, większość w</w:t>
      </w:r>
      <w:r w:rsidRPr="000B20A0">
        <w:t>w</w:t>
      </w:r>
      <w:r w:rsidR="00642B8B" w:rsidRPr="000B20A0">
        <w:t>.</w:t>
      </w:r>
      <w:r w:rsidRPr="000B20A0">
        <w:t xml:space="preserve"> dokumentów </w:t>
      </w:r>
      <w:r w:rsidRPr="000B20A0">
        <w:rPr>
          <w:lang w:eastAsia="pl-PL"/>
        </w:rPr>
        <w:t xml:space="preserve">ustanowionych na szczeblu międzynarodowym, krajowym i regionalnym została poddana strategicznej ocenie oddziaływania na środowisko. W ramach tej procedury dokumenty oceniono w zakresie wpływu </w:t>
      </w:r>
      <w:r w:rsidR="00642B8B" w:rsidRPr="000B20A0">
        <w:rPr>
          <w:lang w:eastAsia="pl-PL"/>
        </w:rPr>
        <w:t xml:space="preserve">realizacji </w:t>
      </w:r>
      <w:r w:rsidRPr="000B20A0">
        <w:rPr>
          <w:lang w:eastAsia="pl-PL"/>
        </w:rPr>
        <w:t>zawartych w nich inwestycji, działań i kierunków</w:t>
      </w:r>
      <w:r w:rsidR="00642B8B" w:rsidRPr="000B20A0">
        <w:rPr>
          <w:lang w:eastAsia="pl-PL"/>
        </w:rPr>
        <w:t>, na środowisko i </w:t>
      </w:r>
      <w:r w:rsidRPr="000B20A0">
        <w:rPr>
          <w:lang w:eastAsia="pl-PL"/>
        </w:rPr>
        <w:t>określono czy odpowiednio uwzględniają one kwestie związane z ochroną środowiska. Oceny skupiają się na identyfikacji możliwych oddziaływań pozytywnych i negatywnych oraz oddziaływań transgranicznych. Odd</w:t>
      </w:r>
      <w:r w:rsidR="00642B8B" w:rsidRPr="000B20A0">
        <w:rPr>
          <w:lang w:eastAsia="pl-PL"/>
        </w:rPr>
        <w:t>ziaływania związane z realizacją dokumentów w </w:t>
      </w:r>
      <w:r w:rsidRPr="000B20A0">
        <w:rPr>
          <w:lang w:eastAsia="pl-PL"/>
        </w:rPr>
        <w:t xml:space="preserve">całości odnoszą się </w:t>
      </w:r>
      <w:r w:rsidR="00B84565" w:rsidRPr="000B20A0">
        <w:rPr>
          <w:lang w:eastAsia="pl-PL"/>
        </w:rPr>
        <w:t xml:space="preserve">głównie </w:t>
      </w:r>
      <w:r w:rsidRPr="000B20A0">
        <w:rPr>
          <w:lang w:eastAsia="pl-PL"/>
        </w:rPr>
        <w:t>do skali kraju lub regionu, nat</w:t>
      </w:r>
      <w:r w:rsidR="00642B8B" w:rsidRPr="000B20A0">
        <w:rPr>
          <w:lang w:eastAsia="pl-PL"/>
        </w:rPr>
        <w:t>omiast oddziaływania związane z </w:t>
      </w:r>
      <w:r w:rsidRPr="000B20A0">
        <w:rPr>
          <w:lang w:eastAsia="pl-PL"/>
        </w:rPr>
        <w:t>realizacją poszczególnych inwestycji zamykają się w skali lokalnej lub regionalnej. Ocena skutków środowiskowych wykazała, że znacząca ilość projektów pode</w:t>
      </w:r>
      <w:r w:rsidR="00642B8B" w:rsidRPr="000B20A0">
        <w:rPr>
          <w:lang w:eastAsia="pl-PL"/>
        </w:rPr>
        <w:t>jmowanych w ramach realizacji w</w:t>
      </w:r>
      <w:r w:rsidRPr="000B20A0">
        <w:rPr>
          <w:lang w:eastAsia="pl-PL"/>
        </w:rPr>
        <w:t>w</w:t>
      </w:r>
      <w:r w:rsidR="00642B8B" w:rsidRPr="000B20A0">
        <w:rPr>
          <w:lang w:eastAsia="pl-PL"/>
        </w:rPr>
        <w:t>.</w:t>
      </w:r>
      <w:r w:rsidRPr="000B20A0">
        <w:rPr>
          <w:lang w:eastAsia="pl-PL"/>
        </w:rPr>
        <w:t xml:space="preserve"> dokumentów nie wpłynie </w:t>
      </w:r>
      <w:r w:rsidR="00642B8B" w:rsidRPr="000B20A0">
        <w:rPr>
          <w:lang w:eastAsia="pl-PL"/>
        </w:rPr>
        <w:t>znacząco na środowisko. Realizacja niektórych działań</w:t>
      </w:r>
      <w:r w:rsidRPr="000B20A0">
        <w:rPr>
          <w:lang w:eastAsia="pl-PL"/>
        </w:rPr>
        <w:t xml:space="preserve"> inwestycyjn</w:t>
      </w:r>
      <w:r w:rsidR="00642B8B" w:rsidRPr="000B20A0">
        <w:rPr>
          <w:lang w:eastAsia="pl-PL"/>
        </w:rPr>
        <w:t xml:space="preserve">ych </w:t>
      </w:r>
      <w:r w:rsidRPr="000B20A0">
        <w:rPr>
          <w:lang w:eastAsia="pl-PL"/>
        </w:rPr>
        <w:t xml:space="preserve">np. </w:t>
      </w:r>
      <w:r w:rsidR="00642B8B" w:rsidRPr="000B20A0">
        <w:rPr>
          <w:lang w:eastAsia="pl-PL"/>
        </w:rPr>
        <w:t>związanych z budową, rozbudową lub przebudową przedsięwzięć</w:t>
      </w:r>
      <w:r w:rsidRPr="000B20A0">
        <w:rPr>
          <w:lang w:eastAsia="pl-PL"/>
        </w:rPr>
        <w:t xml:space="preserve"> </w:t>
      </w:r>
      <w:r w:rsidR="00642B8B" w:rsidRPr="000B20A0">
        <w:rPr>
          <w:lang w:eastAsia="pl-PL"/>
        </w:rPr>
        <w:t>może</w:t>
      </w:r>
      <w:r w:rsidRPr="000B20A0">
        <w:rPr>
          <w:lang w:eastAsia="pl-PL"/>
        </w:rPr>
        <w:t xml:space="preserve"> neg</w:t>
      </w:r>
      <w:r w:rsidR="00642B8B" w:rsidRPr="000B20A0">
        <w:rPr>
          <w:lang w:eastAsia="pl-PL"/>
        </w:rPr>
        <w:t>atywnie wpływać na środowisko, j</w:t>
      </w:r>
      <w:r w:rsidRPr="000B20A0">
        <w:rPr>
          <w:lang w:eastAsia="pl-PL"/>
        </w:rPr>
        <w:t>ednak wpływ na środowisko będzie miał charakter przemijający, przy założeniu</w:t>
      </w:r>
      <w:r w:rsidR="00642B8B" w:rsidRPr="000B20A0">
        <w:rPr>
          <w:lang w:eastAsia="pl-PL"/>
        </w:rPr>
        <w:t>,</w:t>
      </w:r>
      <w:r w:rsidRPr="000B20A0">
        <w:rPr>
          <w:lang w:eastAsia="pl-PL"/>
        </w:rPr>
        <w:t xml:space="preserve"> że </w:t>
      </w:r>
      <w:r w:rsidR="00536256" w:rsidRPr="000B20A0">
        <w:rPr>
          <w:lang w:eastAsia="pl-PL"/>
        </w:rPr>
        <w:t xml:space="preserve">poszczególne przedsięwzięcia </w:t>
      </w:r>
      <w:r w:rsidR="00642B8B" w:rsidRPr="000B20A0">
        <w:rPr>
          <w:lang w:eastAsia="pl-PL"/>
        </w:rPr>
        <w:t>zostaną zrealizowane</w:t>
      </w:r>
      <w:r w:rsidRPr="000B20A0">
        <w:rPr>
          <w:lang w:eastAsia="pl-PL"/>
        </w:rPr>
        <w:t xml:space="preserve"> zgod</w:t>
      </w:r>
      <w:r w:rsidR="00536256" w:rsidRPr="000B20A0">
        <w:rPr>
          <w:lang w:eastAsia="pl-PL"/>
        </w:rPr>
        <w:t>nie z obowiązującymi przepisami</w:t>
      </w:r>
      <w:r w:rsidR="00642B8B" w:rsidRPr="000B20A0">
        <w:rPr>
          <w:lang w:eastAsia="pl-PL"/>
        </w:rPr>
        <w:t xml:space="preserve"> i zostaną zastosowane rozwiązania sprzyjające środowisku</w:t>
      </w:r>
      <w:r w:rsidRPr="000B20A0">
        <w:rPr>
          <w:lang w:eastAsia="pl-PL"/>
        </w:rPr>
        <w:t xml:space="preserve">. </w:t>
      </w:r>
    </w:p>
    <w:p w:rsidR="00E13A49" w:rsidRPr="000B20A0" w:rsidRDefault="00E13A49" w:rsidP="003E0E8E">
      <w:pPr>
        <w:rPr>
          <w:b/>
        </w:rPr>
      </w:pPr>
    </w:p>
    <w:p w:rsidR="0077579D" w:rsidRPr="000B20A0" w:rsidRDefault="0077579D" w:rsidP="003E0E8E">
      <w:pPr>
        <w:spacing w:after="200" w:line="276" w:lineRule="auto"/>
        <w:rPr>
          <w:b/>
        </w:rPr>
      </w:pPr>
      <w:bookmarkStart w:id="28" w:name="_Toc43710816"/>
      <w:r w:rsidRPr="000B20A0">
        <w:rPr>
          <w:b/>
        </w:rPr>
        <w:br w:type="page"/>
      </w:r>
    </w:p>
    <w:p w:rsidR="007F16DA" w:rsidRPr="000B20A0" w:rsidRDefault="007F16DA" w:rsidP="003E0E8E">
      <w:pPr>
        <w:pStyle w:val="Akapitzlist"/>
        <w:numPr>
          <w:ilvl w:val="0"/>
          <w:numId w:val="1"/>
        </w:numPr>
        <w:ind w:left="851" w:hanging="567"/>
        <w:outlineLvl w:val="0"/>
        <w:rPr>
          <w:b/>
        </w:rPr>
      </w:pPr>
      <w:bookmarkStart w:id="29" w:name="_Toc58172479"/>
      <w:r w:rsidRPr="000B20A0">
        <w:rPr>
          <w:b/>
        </w:rPr>
        <w:lastRenderedPageBreak/>
        <w:t xml:space="preserve">Propozycje dotyczące przewidywanych metod analizy skutków realizacji projektu </w:t>
      </w:r>
      <w:r w:rsidR="00F013FE" w:rsidRPr="000B20A0">
        <w:rPr>
          <w:b/>
        </w:rPr>
        <w:t xml:space="preserve">Programu </w:t>
      </w:r>
      <w:r w:rsidRPr="000B20A0">
        <w:rPr>
          <w:b/>
        </w:rPr>
        <w:t>oraz częstotliwości jej przeprowadzania</w:t>
      </w:r>
      <w:bookmarkEnd w:id="28"/>
      <w:bookmarkEnd w:id="29"/>
      <w:r w:rsidR="004A1A4C" w:rsidRPr="000B20A0">
        <w:rPr>
          <w:b/>
        </w:rPr>
        <w:t xml:space="preserve"> </w:t>
      </w:r>
    </w:p>
    <w:p w:rsidR="007F16DA" w:rsidRPr="000B20A0" w:rsidRDefault="007F16DA" w:rsidP="003E0E8E">
      <w:pPr>
        <w:spacing w:line="276" w:lineRule="auto"/>
        <w:jc w:val="both"/>
        <w:rPr>
          <w:b/>
        </w:rPr>
      </w:pPr>
    </w:p>
    <w:p w:rsidR="00DF5CF0" w:rsidRPr="000B20A0" w:rsidRDefault="00DF5CF0" w:rsidP="003E0E8E">
      <w:pPr>
        <w:spacing w:line="276" w:lineRule="auto"/>
        <w:ind w:firstLine="567"/>
        <w:jc w:val="both"/>
      </w:pPr>
      <w:r w:rsidRPr="000B20A0">
        <w:t xml:space="preserve">Zgodnie z ustawą z dnia 27 kwietnia 2001 r. </w:t>
      </w:r>
      <w:r w:rsidRPr="000B20A0">
        <w:rPr>
          <w:i/>
        </w:rPr>
        <w:t>Prawo ochrony środowis</w:t>
      </w:r>
      <w:r w:rsidR="0021589D" w:rsidRPr="000B20A0">
        <w:rPr>
          <w:i/>
        </w:rPr>
        <w:t>ka</w:t>
      </w:r>
      <w:r w:rsidR="0021589D" w:rsidRPr="000B20A0">
        <w:rPr>
          <w:rStyle w:val="Odwoanieprzypisudolnego"/>
          <w:i/>
        </w:rPr>
        <w:footnoteReference w:id="3"/>
      </w:r>
      <w:r w:rsidRPr="000B20A0">
        <w:t xml:space="preserve"> programy ochrony środowiska podlegają aktualizacji, a także obowiązkowi </w:t>
      </w:r>
      <w:r w:rsidR="0021589D" w:rsidRPr="000B20A0">
        <w:t>sporządzenia, co dwa lata, raporty</w:t>
      </w:r>
      <w:r w:rsidRPr="000B20A0">
        <w:t xml:space="preserve"> z </w:t>
      </w:r>
      <w:r w:rsidR="0021589D" w:rsidRPr="000B20A0">
        <w:t>jego wykonania</w:t>
      </w:r>
      <w:r w:rsidRPr="000B20A0">
        <w:t xml:space="preserve">. </w:t>
      </w:r>
    </w:p>
    <w:p w:rsidR="00DF5CF0" w:rsidRPr="000B20A0" w:rsidRDefault="00DF5CF0" w:rsidP="003E0E8E">
      <w:pPr>
        <w:spacing w:line="276" w:lineRule="auto"/>
        <w:ind w:firstLine="567"/>
        <w:jc w:val="both"/>
      </w:pPr>
      <w:r w:rsidRPr="000B20A0">
        <w:t xml:space="preserve">W projekcie </w:t>
      </w:r>
      <w:r w:rsidR="0021589D" w:rsidRPr="000B20A0">
        <w:t xml:space="preserve">Programu </w:t>
      </w:r>
      <w:r w:rsidRPr="000B20A0">
        <w:t>została określona struktura zarządzania, instrumenty i narzędzia realizacji oraz metody i częstotliwość przeprowad</w:t>
      </w:r>
      <w:r w:rsidR="00286E0A" w:rsidRPr="000B20A0">
        <w:t>zania analizy realizacji jego ustaleń</w:t>
      </w:r>
      <w:r w:rsidRPr="000B20A0">
        <w:t xml:space="preserve">. Warunkiem osiągnięcia założonych celów interwencji i kierunków interwencji jest konsekwentna realizacja wyznaczonych typów zadań, okresowa </w:t>
      </w:r>
      <w:r w:rsidR="005D1FCD" w:rsidRPr="000B20A0">
        <w:t>weryfikacja zapisów Programu</w:t>
      </w:r>
      <w:r w:rsidR="00286E0A" w:rsidRPr="000B20A0">
        <w:t xml:space="preserve"> oraz jego aktualizacja wraz z </w:t>
      </w:r>
      <w:r w:rsidRPr="000B20A0">
        <w:t xml:space="preserve">oceną skutków dla środowiska. Podstawowymi instrumentami realizacji projektu </w:t>
      </w:r>
      <w:r w:rsidR="0021589D" w:rsidRPr="000B20A0">
        <w:t xml:space="preserve">Programu </w:t>
      </w:r>
      <w:r w:rsidRPr="000B20A0">
        <w:t>są:</w:t>
      </w:r>
    </w:p>
    <w:p w:rsidR="00BC3760" w:rsidRPr="000B20A0" w:rsidRDefault="00BC3760" w:rsidP="003E0E8E">
      <w:pPr>
        <w:pStyle w:val="Akapitzlist"/>
        <w:numPr>
          <w:ilvl w:val="0"/>
          <w:numId w:val="39"/>
        </w:numPr>
        <w:tabs>
          <w:tab w:val="left" w:pos="709"/>
        </w:tabs>
        <w:spacing w:line="276" w:lineRule="auto"/>
        <w:jc w:val="both"/>
      </w:pPr>
      <w:r w:rsidRPr="000B20A0">
        <w:t>instrumenty prawne (m.in. ustawy, dyrekt</w:t>
      </w:r>
      <w:r w:rsidR="00FF403A" w:rsidRPr="000B20A0">
        <w:t>ywy, rozporządzenia, konwencje);</w:t>
      </w:r>
    </w:p>
    <w:p w:rsidR="00BC3760" w:rsidRPr="000B20A0" w:rsidRDefault="00BC3760" w:rsidP="003E0E8E">
      <w:pPr>
        <w:pStyle w:val="Akapitzlist"/>
        <w:numPr>
          <w:ilvl w:val="0"/>
          <w:numId w:val="39"/>
        </w:numPr>
        <w:tabs>
          <w:tab w:val="left" w:pos="709"/>
        </w:tabs>
        <w:spacing w:line="276" w:lineRule="auto"/>
        <w:jc w:val="both"/>
      </w:pPr>
      <w:r w:rsidRPr="000B20A0">
        <w:t>instrumenty prawno-administracyjne (m.in. pozwolenia administracyjne, zakazy, nakazy, standa</w:t>
      </w:r>
      <w:r w:rsidR="00FF403A" w:rsidRPr="000B20A0">
        <w:t>rdy jakości i wielkości emisji);</w:t>
      </w:r>
    </w:p>
    <w:p w:rsidR="00BC3760" w:rsidRPr="000B20A0" w:rsidRDefault="00BC3760" w:rsidP="003E0E8E">
      <w:pPr>
        <w:pStyle w:val="Akapitzlist"/>
        <w:numPr>
          <w:ilvl w:val="0"/>
          <w:numId w:val="39"/>
        </w:numPr>
        <w:tabs>
          <w:tab w:val="left" w:pos="709"/>
        </w:tabs>
        <w:spacing w:line="276" w:lineRule="auto"/>
        <w:jc w:val="both"/>
      </w:pPr>
      <w:r w:rsidRPr="000B20A0">
        <w:t>instrumenty ekonomiczne (m.in. podatki, opłaty i wsparcie realizacji przedsięwzięć ze śro</w:t>
      </w:r>
      <w:r w:rsidR="00FF403A" w:rsidRPr="000B20A0">
        <w:t>dków krajowych i zagranicznych);</w:t>
      </w:r>
    </w:p>
    <w:p w:rsidR="00BC3760" w:rsidRPr="000B20A0" w:rsidRDefault="00BC3760" w:rsidP="003E0E8E">
      <w:pPr>
        <w:pStyle w:val="Akapitzlist"/>
        <w:numPr>
          <w:ilvl w:val="0"/>
          <w:numId w:val="39"/>
        </w:numPr>
        <w:tabs>
          <w:tab w:val="left" w:pos="709"/>
        </w:tabs>
        <w:spacing w:line="276" w:lineRule="auto"/>
        <w:jc w:val="both"/>
      </w:pPr>
      <w:r w:rsidRPr="000B20A0">
        <w:t>instrumenty społeczne (m.in. edukacja ekologiczna, działania informacyjne i promocyjne, petycje, udział w konsultacjach społecznych).</w:t>
      </w:r>
    </w:p>
    <w:p w:rsidR="00DF5CF0" w:rsidRPr="000B20A0" w:rsidRDefault="00DF5CF0" w:rsidP="003E0E8E">
      <w:pPr>
        <w:spacing w:line="276" w:lineRule="auto"/>
      </w:pPr>
    </w:p>
    <w:p w:rsidR="00DF5CF0" w:rsidRPr="000B20A0" w:rsidRDefault="00DF5CF0" w:rsidP="003E0E8E">
      <w:pPr>
        <w:spacing w:line="276" w:lineRule="auto"/>
        <w:ind w:firstLine="567"/>
        <w:jc w:val="both"/>
      </w:pPr>
      <w:r w:rsidRPr="000B20A0">
        <w:t xml:space="preserve">Raport z wykonania programu ochrony środowiska, sporządzany co dwa lata, ma na celu weryfikację zapisów oraz ocenę podjętych działań. Ocenę skutków realizacji projektu </w:t>
      </w:r>
      <w:r w:rsidR="0021589D" w:rsidRPr="000B20A0">
        <w:t xml:space="preserve">Programu </w:t>
      </w:r>
      <w:r w:rsidRPr="000B20A0">
        <w:t>należy przygotować zgodnie z przyjętym monitoringiem, który uwzględnia dane st</w:t>
      </w:r>
      <w:r w:rsidR="00286E0A" w:rsidRPr="000B20A0">
        <w:t>atystyczne (m.in. GUS</w:t>
      </w:r>
      <w:r w:rsidRPr="000B20A0">
        <w:t xml:space="preserve">), dane Państwowego Monitoringu Środowiska, a także informacje uzyskane od różnych jednostek realizujących przepisy ustawy </w:t>
      </w:r>
      <w:r w:rsidRPr="000B20A0">
        <w:rPr>
          <w:i/>
        </w:rPr>
        <w:t>Prawo ochrony środowiska</w:t>
      </w:r>
      <w:r w:rsidRPr="000B20A0">
        <w:t xml:space="preserve">. Monitoring będzie prowadzony w zakresie: </w:t>
      </w:r>
    </w:p>
    <w:p w:rsidR="0074410A" w:rsidRPr="000B20A0" w:rsidRDefault="0074410A" w:rsidP="003E0E8E">
      <w:pPr>
        <w:pStyle w:val="Akapitzlist"/>
        <w:numPr>
          <w:ilvl w:val="0"/>
          <w:numId w:val="40"/>
        </w:numPr>
        <w:spacing w:line="276" w:lineRule="auto"/>
        <w:jc w:val="both"/>
      </w:pPr>
      <w:r w:rsidRPr="000B20A0">
        <w:t>zmian stanu środowiska (na podstawie ocen i raportów o stanie środowiska w  województwie podkarpackim, coro</w:t>
      </w:r>
      <w:r w:rsidR="00971FCA" w:rsidRPr="000B20A0">
        <w:t>cznie sporządzanych przez GIOŚ);</w:t>
      </w:r>
    </w:p>
    <w:p w:rsidR="0074410A" w:rsidRPr="000B20A0" w:rsidRDefault="0074410A" w:rsidP="003E0E8E">
      <w:pPr>
        <w:pStyle w:val="Akapitzlist"/>
        <w:numPr>
          <w:ilvl w:val="0"/>
          <w:numId w:val="40"/>
        </w:numPr>
        <w:spacing w:line="276" w:lineRule="auto"/>
        <w:jc w:val="both"/>
      </w:pPr>
      <w:r w:rsidRPr="000B20A0">
        <w:t>stopnia realizacji przyjętych celów interwencji wg przypisanych im wskaźników;</w:t>
      </w:r>
    </w:p>
    <w:p w:rsidR="0074410A" w:rsidRPr="000B20A0" w:rsidRDefault="00971FCA" w:rsidP="003E0E8E">
      <w:pPr>
        <w:pStyle w:val="Akapitzlist"/>
        <w:numPr>
          <w:ilvl w:val="0"/>
          <w:numId w:val="40"/>
        </w:numPr>
        <w:spacing w:line="276" w:lineRule="auto"/>
        <w:jc w:val="both"/>
      </w:pPr>
      <w:r w:rsidRPr="000B20A0">
        <w:t>realizacji przyjętych zadań;</w:t>
      </w:r>
    </w:p>
    <w:p w:rsidR="00DF5CF0" w:rsidRPr="000B20A0" w:rsidRDefault="0074410A" w:rsidP="003E0E8E">
      <w:pPr>
        <w:pStyle w:val="Akapitzlist"/>
        <w:numPr>
          <w:ilvl w:val="0"/>
          <w:numId w:val="40"/>
        </w:numPr>
        <w:spacing w:line="276" w:lineRule="auto"/>
        <w:jc w:val="both"/>
      </w:pPr>
      <w:r w:rsidRPr="000B20A0">
        <w:t xml:space="preserve">zmiany uwarunkowań realizacji </w:t>
      </w:r>
      <w:r w:rsidR="00286E0A" w:rsidRPr="000B20A0">
        <w:t xml:space="preserve">projektu </w:t>
      </w:r>
      <w:r w:rsidRPr="000B20A0">
        <w:t>Programu.</w:t>
      </w:r>
    </w:p>
    <w:p w:rsidR="008260A4" w:rsidRPr="000B20A0" w:rsidRDefault="008260A4" w:rsidP="003E0E8E">
      <w:pPr>
        <w:spacing w:line="276" w:lineRule="auto"/>
        <w:ind w:firstLine="567"/>
        <w:jc w:val="both"/>
      </w:pPr>
    </w:p>
    <w:p w:rsidR="00DF5CF0" w:rsidRPr="000B20A0" w:rsidRDefault="00DF5CF0" w:rsidP="003E0E8E">
      <w:pPr>
        <w:spacing w:line="276" w:lineRule="auto"/>
        <w:ind w:firstLine="567"/>
        <w:jc w:val="both"/>
      </w:pPr>
      <w:r w:rsidRPr="000B20A0">
        <w:t xml:space="preserve">Postępy w realizacji </w:t>
      </w:r>
      <w:r w:rsidR="00E55EEA" w:rsidRPr="000B20A0">
        <w:t xml:space="preserve">projektu </w:t>
      </w:r>
      <w:r w:rsidR="00E13EC8" w:rsidRPr="000B20A0">
        <w:t xml:space="preserve">Programu </w:t>
      </w:r>
      <w:r w:rsidRPr="000B20A0">
        <w:t>będą monitorowane wg określonych w </w:t>
      </w:r>
      <w:r w:rsidR="001940F9" w:rsidRPr="000B20A0">
        <w:t xml:space="preserve">analizowanym </w:t>
      </w:r>
      <w:r w:rsidRPr="000B20A0">
        <w:t xml:space="preserve">dokumencie wskaźników </w:t>
      </w:r>
      <w:r w:rsidR="0041288E" w:rsidRPr="000B20A0">
        <w:t>(Tabela</w:t>
      </w:r>
      <w:r w:rsidR="00971FCA" w:rsidRPr="000B20A0">
        <w:t xml:space="preserve"> 2.</w:t>
      </w:r>
      <w:r w:rsidRPr="000B20A0">
        <w:t xml:space="preserve">). </w:t>
      </w:r>
      <w:r w:rsidR="00E55EEA" w:rsidRPr="000B20A0">
        <w:t>Należy zaznaczyć, że przyjęte w </w:t>
      </w:r>
      <w:r w:rsidRPr="000B20A0">
        <w:t>nim zasady monitorowania i oceny realizacji są właściwe i pozwalają ocenić zmiany zachodzące w środowisku oraz przewidzieć tendencje tych zmian.</w:t>
      </w:r>
      <w:r w:rsidR="00E13EC8" w:rsidRPr="000B20A0">
        <w:t xml:space="preserve"> </w:t>
      </w:r>
    </w:p>
    <w:p w:rsidR="007F16DA" w:rsidRPr="000B20A0" w:rsidRDefault="007F16DA" w:rsidP="003E0E8E">
      <w:pPr>
        <w:rPr>
          <w:b/>
        </w:rPr>
      </w:pPr>
    </w:p>
    <w:p w:rsidR="0077579D" w:rsidRPr="000B20A0" w:rsidRDefault="0077579D" w:rsidP="003E0E8E">
      <w:pPr>
        <w:spacing w:after="200" w:line="276" w:lineRule="auto"/>
        <w:rPr>
          <w:rFonts w:eastAsiaTheme="minorHAnsi"/>
          <w:b/>
          <w:sz w:val="22"/>
          <w:szCs w:val="22"/>
        </w:rPr>
      </w:pPr>
      <w:bookmarkStart w:id="30" w:name="_Toc43711694"/>
      <w:r w:rsidRPr="000B20A0">
        <w:br w:type="page"/>
      </w:r>
    </w:p>
    <w:p w:rsidR="00A30AF4" w:rsidRPr="000B20A0" w:rsidRDefault="00A30AF4" w:rsidP="003E0E8E">
      <w:pPr>
        <w:pStyle w:val="tab0"/>
        <w:rPr>
          <w:b w:val="0"/>
        </w:rPr>
      </w:pPr>
      <w:r w:rsidRPr="000B20A0">
        <w:lastRenderedPageBreak/>
        <w:t xml:space="preserve">Tabela </w:t>
      </w:r>
      <w:r w:rsidR="00971FCA" w:rsidRPr="000B20A0">
        <w:t>2.</w:t>
      </w:r>
      <w:r w:rsidRPr="000B20A0">
        <w:t xml:space="preserve"> </w:t>
      </w:r>
      <w:r w:rsidRPr="000B20A0">
        <w:rPr>
          <w:b w:val="0"/>
        </w:rPr>
        <w:t>Wskaźniki realizacji projektu Programu</w:t>
      </w:r>
      <w:bookmarkEnd w:id="30"/>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6945"/>
        <w:gridCol w:w="1843"/>
      </w:tblGrid>
      <w:tr w:rsidR="007E61E5" w:rsidRPr="000B20A0" w:rsidTr="009146A0">
        <w:trPr>
          <w:trHeight w:val="334"/>
        </w:trPr>
        <w:tc>
          <w:tcPr>
            <w:tcW w:w="534" w:type="dxa"/>
            <w:shd w:val="clear" w:color="auto" w:fill="EAF1DD"/>
            <w:vAlign w:val="center"/>
          </w:tcPr>
          <w:p w:rsidR="007E61E5" w:rsidRPr="000B20A0" w:rsidRDefault="00022DA8" w:rsidP="003E0E8E">
            <w:pPr>
              <w:spacing w:before="60" w:after="60"/>
              <w:ind w:right="-108"/>
              <w:rPr>
                <w:b/>
                <w:sz w:val="18"/>
                <w:szCs w:val="18"/>
              </w:rPr>
            </w:pPr>
            <w:r w:rsidRPr="000B20A0">
              <w:rPr>
                <w:b/>
                <w:sz w:val="18"/>
                <w:szCs w:val="18"/>
              </w:rPr>
              <w:t>L</w:t>
            </w:r>
            <w:r w:rsidR="007E61E5" w:rsidRPr="000B20A0">
              <w:rPr>
                <w:b/>
                <w:sz w:val="18"/>
                <w:szCs w:val="18"/>
              </w:rPr>
              <w:t>p.</w:t>
            </w:r>
          </w:p>
        </w:tc>
        <w:tc>
          <w:tcPr>
            <w:tcW w:w="6945" w:type="dxa"/>
            <w:shd w:val="clear" w:color="auto" w:fill="EAF1DD"/>
            <w:vAlign w:val="center"/>
          </w:tcPr>
          <w:p w:rsidR="007E61E5" w:rsidRPr="000B20A0" w:rsidRDefault="007E61E5" w:rsidP="003E0E8E">
            <w:pPr>
              <w:spacing w:before="60" w:after="60"/>
              <w:jc w:val="center"/>
              <w:rPr>
                <w:b/>
                <w:sz w:val="18"/>
                <w:szCs w:val="18"/>
              </w:rPr>
            </w:pPr>
            <w:r w:rsidRPr="000B20A0">
              <w:rPr>
                <w:b/>
                <w:sz w:val="18"/>
                <w:szCs w:val="18"/>
              </w:rPr>
              <w:t>Nazwa wskaźnika</w:t>
            </w:r>
          </w:p>
        </w:tc>
        <w:tc>
          <w:tcPr>
            <w:tcW w:w="1843" w:type="dxa"/>
            <w:shd w:val="clear" w:color="auto" w:fill="EAF1DD"/>
            <w:vAlign w:val="center"/>
          </w:tcPr>
          <w:p w:rsidR="007E61E5" w:rsidRPr="000B20A0" w:rsidRDefault="007E61E5" w:rsidP="003E0E8E">
            <w:pPr>
              <w:spacing w:before="60" w:after="60"/>
              <w:jc w:val="center"/>
              <w:rPr>
                <w:b/>
                <w:sz w:val="18"/>
                <w:szCs w:val="18"/>
              </w:rPr>
            </w:pPr>
            <w:r w:rsidRPr="000B20A0">
              <w:rPr>
                <w:b/>
                <w:sz w:val="18"/>
                <w:szCs w:val="18"/>
              </w:rPr>
              <w:t>Źródło danych</w:t>
            </w:r>
          </w:p>
        </w:tc>
      </w:tr>
      <w:tr w:rsidR="007E61E5" w:rsidRPr="000B20A0" w:rsidTr="00E9617E">
        <w:trPr>
          <w:trHeight w:val="403"/>
        </w:trPr>
        <w:tc>
          <w:tcPr>
            <w:tcW w:w="9322" w:type="dxa"/>
            <w:gridSpan w:val="3"/>
            <w:shd w:val="clear" w:color="auto" w:fill="EAF1DD"/>
            <w:vAlign w:val="center"/>
          </w:tcPr>
          <w:p w:rsidR="007E61E5" w:rsidRPr="000B20A0" w:rsidRDefault="007E61E5" w:rsidP="003E0E8E">
            <w:pPr>
              <w:spacing w:before="60" w:after="60"/>
              <w:ind w:left="142" w:hanging="142"/>
              <w:rPr>
                <w:b/>
                <w:sz w:val="18"/>
                <w:szCs w:val="20"/>
              </w:rPr>
            </w:pPr>
            <w:r w:rsidRPr="000B20A0">
              <w:rPr>
                <w:b/>
                <w:sz w:val="18"/>
                <w:szCs w:val="20"/>
              </w:rPr>
              <w:t xml:space="preserve">I. </w:t>
            </w:r>
            <w:r w:rsidRPr="000B20A0">
              <w:rPr>
                <w:b/>
                <w:sz w:val="18"/>
                <w:szCs w:val="20"/>
                <w:lang w:eastAsia="pl-PL"/>
              </w:rPr>
              <w:t>Zapewnienie dobrego stanu środowiska w zakresie jakości powietrza oraz adaptacja do zmian klimatu</w:t>
            </w:r>
          </w:p>
        </w:tc>
      </w:tr>
      <w:tr w:rsidR="007E61E5" w:rsidRPr="000B20A0" w:rsidTr="009146A0">
        <w:trPr>
          <w:trHeight w:val="1214"/>
        </w:trPr>
        <w:tc>
          <w:tcPr>
            <w:tcW w:w="534" w:type="dxa"/>
          </w:tcPr>
          <w:p w:rsidR="007E61E5" w:rsidRPr="000B20A0" w:rsidRDefault="007E61E5" w:rsidP="003E0E8E">
            <w:pPr>
              <w:pStyle w:val="Bezodstpw"/>
              <w:spacing w:before="60" w:after="60"/>
              <w:rPr>
                <w:rFonts w:ascii="Times New Roman" w:hAnsi="Times New Roman"/>
                <w:sz w:val="18"/>
                <w:szCs w:val="18"/>
              </w:rPr>
            </w:pPr>
            <w:r w:rsidRPr="000B20A0">
              <w:rPr>
                <w:rFonts w:ascii="Times New Roman" w:hAnsi="Times New Roman"/>
                <w:sz w:val="18"/>
                <w:szCs w:val="18"/>
              </w:rPr>
              <w:t>1.</w:t>
            </w:r>
          </w:p>
        </w:tc>
        <w:tc>
          <w:tcPr>
            <w:tcW w:w="6945" w:type="dxa"/>
          </w:tcPr>
          <w:p w:rsidR="007E61E5" w:rsidRPr="000B20A0" w:rsidRDefault="007E61E5" w:rsidP="003E0E8E">
            <w:pPr>
              <w:pStyle w:val="Default"/>
              <w:numPr>
                <w:ilvl w:val="0"/>
                <w:numId w:val="72"/>
              </w:numPr>
              <w:tabs>
                <w:tab w:val="clear" w:pos="620"/>
              </w:tabs>
              <w:spacing w:before="40" w:after="40" w:line="240" w:lineRule="auto"/>
              <w:ind w:left="175" w:hanging="142"/>
              <w:rPr>
                <w:rFonts w:ascii="Times New Roman" w:hAnsi="Times New Roman" w:cs="Times New Roman"/>
                <w:color w:val="auto"/>
                <w:sz w:val="18"/>
                <w:szCs w:val="18"/>
              </w:rPr>
            </w:pPr>
            <w:r w:rsidRPr="000B20A0">
              <w:rPr>
                <w:rFonts w:ascii="Times New Roman" w:hAnsi="Times New Roman" w:cs="Times New Roman"/>
                <w:color w:val="auto"/>
                <w:sz w:val="18"/>
                <w:szCs w:val="18"/>
              </w:rPr>
              <w:t>liczba stref zaliczonych do klasy C w zakresie zanieczyszczeń ocenianych w kryterium ochrony zdrowia:</w:t>
            </w:r>
          </w:p>
          <w:p w:rsidR="007E61E5" w:rsidRPr="000B20A0" w:rsidRDefault="00C76238" w:rsidP="003E0E8E">
            <w:pPr>
              <w:pStyle w:val="Bezodstpw"/>
              <w:numPr>
                <w:ilvl w:val="0"/>
                <w:numId w:val="76"/>
              </w:numPr>
              <w:tabs>
                <w:tab w:val="clear" w:pos="1267"/>
              </w:tabs>
              <w:spacing w:before="40" w:after="40"/>
              <w:ind w:left="459" w:hanging="142"/>
              <w:jc w:val="both"/>
              <w:rPr>
                <w:rFonts w:ascii="Times New Roman" w:hAnsi="Times New Roman"/>
                <w:sz w:val="18"/>
                <w:szCs w:val="18"/>
              </w:rPr>
            </w:pPr>
            <w:r w:rsidRPr="000B20A0">
              <w:rPr>
                <w:rFonts w:ascii="Times New Roman" w:hAnsi="Times New Roman"/>
                <w:sz w:val="18"/>
                <w:szCs w:val="18"/>
              </w:rPr>
              <w:t>pył PM10;</w:t>
            </w:r>
          </w:p>
          <w:p w:rsidR="007E61E5" w:rsidRPr="000B20A0" w:rsidRDefault="00C76238" w:rsidP="003E0E8E">
            <w:pPr>
              <w:pStyle w:val="Bezodstpw"/>
              <w:numPr>
                <w:ilvl w:val="0"/>
                <w:numId w:val="76"/>
              </w:numPr>
              <w:tabs>
                <w:tab w:val="clear" w:pos="1267"/>
              </w:tabs>
              <w:spacing w:before="40" w:after="40"/>
              <w:ind w:left="459" w:hanging="142"/>
              <w:jc w:val="both"/>
              <w:rPr>
                <w:rFonts w:ascii="Times New Roman" w:hAnsi="Times New Roman"/>
                <w:sz w:val="18"/>
                <w:szCs w:val="18"/>
              </w:rPr>
            </w:pPr>
            <w:r w:rsidRPr="000B20A0">
              <w:rPr>
                <w:rFonts w:ascii="Times New Roman" w:hAnsi="Times New Roman"/>
                <w:sz w:val="18"/>
                <w:szCs w:val="18"/>
              </w:rPr>
              <w:t>pył PM2,5;</w:t>
            </w:r>
          </w:p>
          <w:p w:rsidR="007E61E5" w:rsidRPr="000B20A0" w:rsidRDefault="007E61E5" w:rsidP="003E0E8E">
            <w:pPr>
              <w:pStyle w:val="akropkiwtabelach"/>
              <w:numPr>
                <w:ilvl w:val="0"/>
                <w:numId w:val="76"/>
              </w:numPr>
              <w:tabs>
                <w:tab w:val="clear" w:pos="284"/>
                <w:tab w:val="clear" w:pos="1267"/>
              </w:tabs>
              <w:spacing w:before="40" w:after="40"/>
              <w:ind w:left="459" w:hanging="142"/>
              <w:jc w:val="both"/>
              <w:rPr>
                <w:rFonts w:ascii="Times New Roman" w:hAnsi="Times New Roman"/>
                <w:sz w:val="18"/>
                <w:szCs w:val="18"/>
              </w:rPr>
            </w:pPr>
            <w:r w:rsidRPr="000B20A0">
              <w:rPr>
                <w:rFonts w:ascii="Times New Roman" w:hAnsi="Times New Roman"/>
                <w:sz w:val="18"/>
                <w:szCs w:val="18"/>
              </w:rPr>
              <w:t>benzo(a)piren, [szt.]</w:t>
            </w:r>
            <w:r w:rsidR="00B915FF" w:rsidRPr="000B20A0">
              <w:rPr>
                <w:rFonts w:ascii="Times New Roman" w:hAnsi="Times New Roman"/>
                <w:sz w:val="18"/>
                <w:szCs w:val="18"/>
              </w:rPr>
              <w:t>;</w:t>
            </w:r>
          </w:p>
        </w:tc>
        <w:tc>
          <w:tcPr>
            <w:tcW w:w="1843" w:type="dxa"/>
          </w:tcPr>
          <w:p w:rsidR="007E61E5" w:rsidRPr="000B20A0" w:rsidRDefault="007E61E5" w:rsidP="003E0E8E">
            <w:pPr>
              <w:pStyle w:val="Default"/>
              <w:tabs>
                <w:tab w:val="left" w:pos="176"/>
              </w:tabs>
              <w:spacing w:before="40" w:after="40" w:line="240" w:lineRule="auto"/>
              <w:ind w:left="57"/>
              <w:jc w:val="center"/>
              <w:rPr>
                <w:rFonts w:ascii="Times New Roman" w:hAnsi="Times New Roman" w:cs="Times New Roman"/>
                <w:color w:val="auto"/>
                <w:sz w:val="18"/>
                <w:szCs w:val="18"/>
                <w:lang w:val="en-US"/>
              </w:rPr>
            </w:pPr>
            <w:r w:rsidRPr="000B20A0">
              <w:rPr>
                <w:rFonts w:ascii="Times New Roman" w:hAnsi="Times New Roman" w:cs="Times New Roman"/>
                <w:color w:val="auto"/>
                <w:sz w:val="18"/>
                <w:szCs w:val="18"/>
                <w:lang w:val="en-US"/>
              </w:rPr>
              <w:t>GIOŚ</w:t>
            </w:r>
          </w:p>
          <w:p w:rsidR="007E61E5" w:rsidRPr="000B20A0" w:rsidRDefault="007E61E5" w:rsidP="003E0E8E">
            <w:pPr>
              <w:pStyle w:val="Bezodstpw"/>
              <w:spacing w:before="60" w:after="60"/>
              <w:jc w:val="center"/>
              <w:rPr>
                <w:rFonts w:ascii="Times New Roman" w:hAnsi="Times New Roman"/>
                <w:sz w:val="18"/>
                <w:szCs w:val="18"/>
              </w:rPr>
            </w:pPr>
          </w:p>
        </w:tc>
      </w:tr>
      <w:tr w:rsidR="007E61E5" w:rsidRPr="000B20A0" w:rsidTr="009146A0">
        <w:trPr>
          <w:trHeight w:val="1204"/>
        </w:trPr>
        <w:tc>
          <w:tcPr>
            <w:tcW w:w="534" w:type="dxa"/>
          </w:tcPr>
          <w:p w:rsidR="007E61E5" w:rsidRPr="000B20A0" w:rsidRDefault="007E61E5" w:rsidP="003E0E8E">
            <w:pPr>
              <w:pStyle w:val="Bezodstpw"/>
              <w:spacing w:before="60" w:after="60"/>
              <w:rPr>
                <w:rFonts w:ascii="Times New Roman" w:hAnsi="Times New Roman"/>
                <w:sz w:val="18"/>
                <w:szCs w:val="18"/>
              </w:rPr>
            </w:pPr>
            <w:r w:rsidRPr="000B20A0">
              <w:rPr>
                <w:rFonts w:ascii="Times New Roman" w:hAnsi="Times New Roman"/>
                <w:sz w:val="18"/>
                <w:szCs w:val="18"/>
              </w:rPr>
              <w:t>2.</w:t>
            </w:r>
          </w:p>
        </w:tc>
        <w:tc>
          <w:tcPr>
            <w:tcW w:w="6945" w:type="dxa"/>
          </w:tcPr>
          <w:p w:rsidR="007E61E5" w:rsidRPr="000B20A0" w:rsidRDefault="007E61E5" w:rsidP="003E0E8E">
            <w:pPr>
              <w:pStyle w:val="Default"/>
              <w:numPr>
                <w:ilvl w:val="0"/>
                <w:numId w:val="73"/>
              </w:numPr>
              <w:tabs>
                <w:tab w:val="clear" w:pos="620"/>
              </w:tabs>
              <w:spacing w:before="40" w:after="40" w:line="240" w:lineRule="auto"/>
              <w:ind w:left="175" w:hanging="142"/>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powierzchnia województwa objęta przekroczeniami średniorocznych norm zanieczyszczeń problemowych: </w:t>
            </w:r>
          </w:p>
          <w:p w:rsidR="007E61E5" w:rsidRPr="000B20A0" w:rsidRDefault="00B915FF" w:rsidP="003E0E8E">
            <w:pPr>
              <w:pStyle w:val="Bezodstpw"/>
              <w:numPr>
                <w:ilvl w:val="0"/>
                <w:numId w:val="75"/>
              </w:numPr>
              <w:tabs>
                <w:tab w:val="clear" w:pos="1267"/>
              </w:tabs>
              <w:spacing w:before="40" w:after="40"/>
              <w:ind w:left="459" w:hanging="142"/>
              <w:jc w:val="both"/>
              <w:rPr>
                <w:rFonts w:ascii="Times New Roman" w:hAnsi="Times New Roman"/>
                <w:sz w:val="18"/>
                <w:szCs w:val="18"/>
              </w:rPr>
            </w:pPr>
            <w:r w:rsidRPr="000B20A0">
              <w:rPr>
                <w:rFonts w:ascii="Times New Roman" w:hAnsi="Times New Roman"/>
                <w:sz w:val="18"/>
                <w:szCs w:val="18"/>
              </w:rPr>
              <w:t>pył PM10;</w:t>
            </w:r>
          </w:p>
          <w:p w:rsidR="007E61E5" w:rsidRPr="000B20A0" w:rsidRDefault="007E61E5" w:rsidP="003E0E8E">
            <w:pPr>
              <w:pStyle w:val="Bezodstpw"/>
              <w:numPr>
                <w:ilvl w:val="0"/>
                <w:numId w:val="75"/>
              </w:numPr>
              <w:tabs>
                <w:tab w:val="clear" w:pos="1267"/>
              </w:tabs>
              <w:spacing w:before="40" w:after="40"/>
              <w:ind w:left="459" w:hanging="142"/>
              <w:jc w:val="both"/>
              <w:rPr>
                <w:rFonts w:ascii="Times New Roman" w:hAnsi="Times New Roman"/>
                <w:sz w:val="18"/>
                <w:szCs w:val="18"/>
              </w:rPr>
            </w:pPr>
            <w:r w:rsidRPr="000B20A0">
              <w:rPr>
                <w:rFonts w:ascii="Times New Roman" w:hAnsi="Times New Roman"/>
                <w:sz w:val="18"/>
                <w:szCs w:val="18"/>
              </w:rPr>
              <w:t>pył PM2,5</w:t>
            </w:r>
            <w:r w:rsidR="00B915FF" w:rsidRPr="000B20A0">
              <w:rPr>
                <w:rFonts w:ascii="Times New Roman" w:hAnsi="Times New Roman"/>
                <w:sz w:val="18"/>
                <w:szCs w:val="18"/>
              </w:rPr>
              <w:t>;</w:t>
            </w:r>
          </w:p>
          <w:p w:rsidR="007E61E5" w:rsidRPr="000B20A0" w:rsidRDefault="00B915FF" w:rsidP="003E0E8E">
            <w:pPr>
              <w:pStyle w:val="Bezodstpw"/>
              <w:numPr>
                <w:ilvl w:val="0"/>
                <w:numId w:val="75"/>
              </w:numPr>
              <w:tabs>
                <w:tab w:val="clear" w:pos="1267"/>
              </w:tabs>
              <w:spacing w:before="40" w:after="40"/>
              <w:ind w:left="459" w:hanging="142"/>
              <w:jc w:val="both"/>
              <w:rPr>
                <w:rFonts w:ascii="Times New Roman" w:hAnsi="Times New Roman"/>
                <w:sz w:val="18"/>
                <w:szCs w:val="18"/>
              </w:rPr>
            </w:pPr>
            <w:r w:rsidRPr="000B20A0">
              <w:rPr>
                <w:rFonts w:ascii="Times New Roman" w:hAnsi="Times New Roman"/>
                <w:sz w:val="18"/>
                <w:szCs w:val="18"/>
              </w:rPr>
              <w:t>benzo(a)piren [ha];</w:t>
            </w:r>
            <w:r w:rsidR="007E61E5" w:rsidRPr="000B20A0">
              <w:rPr>
                <w:rFonts w:ascii="Times New Roman" w:hAnsi="Times New Roman"/>
                <w:sz w:val="18"/>
                <w:szCs w:val="18"/>
              </w:rPr>
              <w:t xml:space="preserve"> </w:t>
            </w:r>
          </w:p>
        </w:tc>
        <w:tc>
          <w:tcPr>
            <w:tcW w:w="1843"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rPr>
              <w:t>GIOŚ</w:t>
            </w:r>
          </w:p>
        </w:tc>
      </w:tr>
      <w:tr w:rsidR="007E61E5" w:rsidRPr="000B20A0" w:rsidTr="009146A0">
        <w:trPr>
          <w:trHeight w:val="142"/>
        </w:trPr>
        <w:tc>
          <w:tcPr>
            <w:tcW w:w="534" w:type="dxa"/>
          </w:tcPr>
          <w:p w:rsidR="007E61E5" w:rsidRPr="000B20A0" w:rsidRDefault="007E61E5" w:rsidP="003E0E8E">
            <w:pPr>
              <w:pStyle w:val="Bezodstpw"/>
              <w:spacing w:before="60" w:after="60"/>
              <w:rPr>
                <w:rFonts w:ascii="Times New Roman" w:hAnsi="Times New Roman"/>
                <w:sz w:val="18"/>
                <w:szCs w:val="18"/>
              </w:rPr>
            </w:pPr>
            <w:r w:rsidRPr="000B20A0">
              <w:rPr>
                <w:rFonts w:ascii="Times New Roman" w:hAnsi="Times New Roman"/>
                <w:sz w:val="18"/>
                <w:szCs w:val="18"/>
              </w:rPr>
              <w:t>3.</w:t>
            </w:r>
          </w:p>
        </w:tc>
        <w:tc>
          <w:tcPr>
            <w:tcW w:w="6945" w:type="dxa"/>
          </w:tcPr>
          <w:p w:rsidR="007E61E5" w:rsidRPr="000B20A0" w:rsidRDefault="007E61E5" w:rsidP="003E0E8E">
            <w:pPr>
              <w:pStyle w:val="Bezodstpw"/>
              <w:numPr>
                <w:ilvl w:val="0"/>
                <w:numId w:val="73"/>
              </w:numPr>
              <w:tabs>
                <w:tab w:val="clear" w:pos="620"/>
              </w:tabs>
              <w:spacing w:before="60" w:after="60"/>
              <w:ind w:left="175" w:hanging="142"/>
              <w:jc w:val="both"/>
              <w:rPr>
                <w:rFonts w:ascii="Times New Roman" w:hAnsi="Times New Roman"/>
                <w:sz w:val="18"/>
                <w:szCs w:val="18"/>
              </w:rPr>
            </w:pPr>
            <w:r w:rsidRPr="000B20A0">
              <w:rPr>
                <w:rFonts w:ascii="Times New Roman" w:hAnsi="Times New Roman"/>
                <w:sz w:val="18"/>
                <w:szCs w:val="18"/>
              </w:rPr>
              <w:t xml:space="preserve">wartość wskaźnika średniego narażenia na pył PM2,5 na terenie miasta Rzeszów </w:t>
            </w:r>
            <w:r w:rsidR="00B915FF" w:rsidRPr="000B20A0">
              <w:rPr>
                <w:rFonts w:ascii="Times New Roman" w:hAnsi="Times New Roman"/>
                <w:sz w:val="18"/>
                <w:szCs w:val="18"/>
              </w:rPr>
              <w:t>[µ</w:t>
            </w:r>
            <w:r w:rsidRPr="000B20A0">
              <w:rPr>
                <w:rFonts w:ascii="Times New Roman" w:hAnsi="Times New Roman"/>
                <w:sz w:val="18"/>
                <w:szCs w:val="18"/>
              </w:rPr>
              <w:t>g/m</w:t>
            </w:r>
            <w:r w:rsidRPr="000B20A0">
              <w:rPr>
                <w:rFonts w:ascii="Times New Roman" w:hAnsi="Times New Roman"/>
                <w:sz w:val="18"/>
                <w:szCs w:val="18"/>
                <w:vertAlign w:val="superscript"/>
              </w:rPr>
              <w:t>3</w:t>
            </w:r>
            <w:r w:rsidR="00B915FF" w:rsidRPr="000B20A0">
              <w:rPr>
                <w:rFonts w:ascii="Times New Roman" w:hAnsi="Times New Roman"/>
                <w:sz w:val="18"/>
                <w:szCs w:val="18"/>
              </w:rPr>
              <w:t>];</w:t>
            </w:r>
          </w:p>
        </w:tc>
        <w:tc>
          <w:tcPr>
            <w:tcW w:w="1843" w:type="dxa"/>
          </w:tcPr>
          <w:p w:rsidR="007E61E5" w:rsidRPr="000B20A0" w:rsidRDefault="00E9410B" w:rsidP="003E0E8E">
            <w:pPr>
              <w:pStyle w:val="Bezodstpw"/>
              <w:spacing w:before="60" w:after="60"/>
              <w:jc w:val="center"/>
              <w:rPr>
                <w:rFonts w:ascii="Times New Roman" w:hAnsi="Times New Roman"/>
                <w:sz w:val="18"/>
                <w:szCs w:val="18"/>
              </w:rPr>
            </w:pPr>
            <w:r w:rsidRPr="00030DD4">
              <w:rPr>
                <w:rFonts w:ascii="Times New Roman" w:hAnsi="Times New Roman"/>
                <w:sz w:val="18"/>
                <w:szCs w:val="18"/>
              </w:rPr>
              <w:t>MKiŚ</w:t>
            </w:r>
          </w:p>
        </w:tc>
      </w:tr>
      <w:tr w:rsidR="007E61E5" w:rsidRPr="000B20A0" w:rsidTr="009146A0">
        <w:trPr>
          <w:trHeight w:val="142"/>
        </w:trPr>
        <w:tc>
          <w:tcPr>
            <w:tcW w:w="534" w:type="dxa"/>
          </w:tcPr>
          <w:p w:rsidR="007E61E5" w:rsidRPr="000B20A0" w:rsidRDefault="007E61E5" w:rsidP="003E0E8E">
            <w:pPr>
              <w:pStyle w:val="Bezodstpw"/>
              <w:spacing w:before="60" w:after="60"/>
              <w:rPr>
                <w:rFonts w:ascii="Times New Roman" w:hAnsi="Times New Roman"/>
                <w:sz w:val="18"/>
                <w:szCs w:val="18"/>
              </w:rPr>
            </w:pPr>
            <w:r w:rsidRPr="000B20A0">
              <w:rPr>
                <w:rFonts w:ascii="Times New Roman" w:hAnsi="Times New Roman"/>
                <w:sz w:val="18"/>
                <w:szCs w:val="18"/>
              </w:rPr>
              <w:t>4.</w:t>
            </w:r>
          </w:p>
        </w:tc>
        <w:tc>
          <w:tcPr>
            <w:tcW w:w="6945"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rPr>
            </w:pPr>
            <w:r w:rsidRPr="000B20A0">
              <w:rPr>
                <w:rFonts w:ascii="Times New Roman" w:hAnsi="Times New Roman"/>
                <w:sz w:val="18"/>
                <w:szCs w:val="18"/>
                <w:lang w:eastAsia="pl-PL"/>
              </w:rPr>
              <w:t>długość sieci cieplnej przesyłowej i rozdzielczej [km]</w:t>
            </w:r>
            <w:r w:rsidR="00B915FF" w:rsidRPr="000B20A0">
              <w:rPr>
                <w:rFonts w:ascii="Times New Roman" w:hAnsi="Times New Roman"/>
                <w:sz w:val="18"/>
                <w:szCs w:val="18"/>
                <w:lang w:eastAsia="pl-PL"/>
              </w:rPr>
              <w:t>;</w:t>
            </w:r>
          </w:p>
        </w:tc>
        <w:tc>
          <w:tcPr>
            <w:tcW w:w="1843"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lang w:eastAsia="pl-PL"/>
              </w:rPr>
              <w:t>GUS</w:t>
            </w:r>
          </w:p>
        </w:tc>
      </w:tr>
      <w:tr w:rsidR="007E61E5" w:rsidRPr="000B20A0" w:rsidTr="009146A0">
        <w:trPr>
          <w:trHeight w:val="142"/>
        </w:trPr>
        <w:tc>
          <w:tcPr>
            <w:tcW w:w="534" w:type="dxa"/>
          </w:tcPr>
          <w:p w:rsidR="007E61E5" w:rsidRPr="000B20A0" w:rsidRDefault="007E61E5" w:rsidP="003E0E8E">
            <w:pPr>
              <w:pStyle w:val="Bezodstpw"/>
              <w:spacing w:before="60" w:after="60"/>
              <w:rPr>
                <w:rFonts w:ascii="Times New Roman" w:hAnsi="Times New Roman"/>
                <w:sz w:val="18"/>
                <w:szCs w:val="18"/>
              </w:rPr>
            </w:pPr>
            <w:r w:rsidRPr="000B20A0">
              <w:rPr>
                <w:rFonts w:ascii="Times New Roman" w:hAnsi="Times New Roman"/>
                <w:sz w:val="18"/>
                <w:szCs w:val="18"/>
              </w:rPr>
              <w:t xml:space="preserve">5. </w:t>
            </w:r>
          </w:p>
        </w:tc>
        <w:tc>
          <w:tcPr>
            <w:tcW w:w="6945" w:type="dxa"/>
          </w:tcPr>
          <w:p w:rsidR="007E61E5" w:rsidRPr="000B20A0" w:rsidRDefault="007E61E5" w:rsidP="003E0E8E">
            <w:pPr>
              <w:pStyle w:val="Bezodstpw"/>
              <w:numPr>
                <w:ilvl w:val="0"/>
                <w:numId w:val="73"/>
              </w:numPr>
              <w:tabs>
                <w:tab w:val="clear" w:pos="620"/>
              </w:tabs>
              <w:spacing w:before="60" w:after="60"/>
              <w:ind w:left="175" w:hanging="142"/>
              <w:jc w:val="both"/>
              <w:rPr>
                <w:rFonts w:ascii="Times New Roman" w:hAnsi="Times New Roman"/>
                <w:sz w:val="18"/>
                <w:szCs w:val="18"/>
              </w:rPr>
            </w:pPr>
            <w:r w:rsidRPr="000B20A0">
              <w:rPr>
                <w:rFonts w:ascii="Times New Roman" w:hAnsi="Times New Roman"/>
                <w:sz w:val="18"/>
                <w:szCs w:val="18"/>
                <w:lang w:eastAsia="pl-PL"/>
              </w:rPr>
              <w:t>długość czynnej sieci gazowej ogółem [km]</w:t>
            </w:r>
            <w:r w:rsidR="00B915FF" w:rsidRPr="000B20A0">
              <w:rPr>
                <w:rFonts w:ascii="Times New Roman" w:hAnsi="Times New Roman"/>
                <w:sz w:val="18"/>
                <w:szCs w:val="18"/>
                <w:lang w:eastAsia="pl-PL"/>
              </w:rPr>
              <w:t>;</w:t>
            </w:r>
          </w:p>
        </w:tc>
        <w:tc>
          <w:tcPr>
            <w:tcW w:w="1843"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lang w:eastAsia="pl-PL"/>
              </w:rPr>
              <w:t>GUS</w:t>
            </w:r>
          </w:p>
        </w:tc>
      </w:tr>
      <w:tr w:rsidR="00E9617E" w:rsidRPr="000B20A0" w:rsidTr="009146A0">
        <w:trPr>
          <w:trHeight w:val="142"/>
        </w:trPr>
        <w:tc>
          <w:tcPr>
            <w:tcW w:w="534" w:type="dxa"/>
          </w:tcPr>
          <w:p w:rsidR="00E9617E" w:rsidRPr="000B20A0" w:rsidRDefault="009F6213" w:rsidP="003E0E8E">
            <w:pPr>
              <w:pStyle w:val="Bezodstpw"/>
              <w:spacing w:before="60" w:after="60"/>
              <w:rPr>
                <w:rFonts w:ascii="Times New Roman" w:hAnsi="Times New Roman"/>
                <w:sz w:val="18"/>
                <w:szCs w:val="18"/>
              </w:rPr>
            </w:pPr>
            <w:r w:rsidRPr="000B20A0">
              <w:rPr>
                <w:rFonts w:ascii="Times New Roman" w:hAnsi="Times New Roman"/>
                <w:sz w:val="18"/>
                <w:szCs w:val="18"/>
              </w:rPr>
              <w:t>6.</w:t>
            </w:r>
          </w:p>
        </w:tc>
        <w:tc>
          <w:tcPr>
            <w:tcW w:w="6945" w:type="dxa"/>
          </w:tcPr>
          <w:p w:rsidR="00E9617E" w:rsidRPr="000B20A0" w:rsidRDefault="00E9617E" w:rsidP="00A053A0">
            <w:pPr>
              <w:pStyle w:val="Default"/>
              <w:numPr>
                <w:ilvl w:val="0"/>
                <w:numId w:val="259"/>
              </w:numPr>
              <w:tabs>
                <w:tab w:val="left" w:pos="-50"/>
              </w:tabs>
              <w:spacing w:before="40" w:after="40" w:line="240" w:lineRule="auto"/>
              <w:ind w:left="56" w:right="-170" w:hanging="113"/>
              <w:rPr>
                <w:rFonts w:ascii="Times New Roman" w:hAnsi="Times New Roman" w:cs="Times New Roman"/>
                <w:color w:val="auto"/>
                <w:sz w:val="18"/>
                <w:szCs w:val="18"/>
              </w:rPr>
            </w:pPr>
            <w:r w:rsidRPr="000B20A0">
              <w:rPr>
                <w:rFonts w:ascii="Times New Roman" w:hAnsi="Times New Roman" w:cs="Times New Roman"/>
                <w:color w:val="auto"/>
                <w:sz w:val="18"/>
                <w:szCs w:val="18"/>
              </w:rPr>
              <w:t>ilość wymienionych/ zmodernizowanych kotłów [szt.]</w:t>
            </w:r>
          </w:p>
        </w:tc>
        <w:tc>
          <w:tcPr>
            <w:tcW w:w="1843" w:type="dxa"/>
          </w:tcPr>
          <w:p w:rsidR="00E9617E" w:rsidRPr="000B20A0" w:rsidRDefault="00E9617E" w:rsidP="00A053A0">
            <w:pPr>
              <w:pStyle w:val="Default"/>
              <w:numPr>
                <w:ilvl w:val="0"/>
                <w:numId w:val="260"/>
              </w:numPr>
              <w:spacing w:before="40" w:after="40" w:line="240" w:lineRule="auto"/>
              <w:ind w:left="34" w:hanging="142"/>
              <w:rPr>
                <w:rFonts w:ascii="Times New Roman" w:hAnsi="Times New Roman" w:cs="Times New Roman"/>
                <w:color w:val="auto"/>
                <w:sz w:val="18"/>
                <w:szCs w:val="18"/>
              </w:rPr>
            </w:pPr>
            <w:r w:rsidRPr="000B20A0">
              <w:rPr>
                <w:rFonts w:ascii="Times New Roman" w:hAnsi="Times New Roman" w:cs="Times New Roman"/>
                <w:color w:val="auto"/>
                <w:sz w:val="18"/>
                <w:szCs w:val="18"/>
              </w:rPr>
              <w:t>e-sprawozdawczość Programów ochrony powietrza</w:t>
            </w:r>
          </w:p>
          <w:p w:rsidR="00E9617E" w:rsidRPr="000B20A0" w:rsidRDefault="00E9617E" w:rsidP="00A053A0">
            <w:pPr>
              <w:pStyle w:val="Default"/>
              <w:numPr>
                <w:ilvl w:val="0"/>
                <w:numId w:val="260"/>
              </w:numPr>
              <w:spacing w:before="40" w:after="40" w:line="240" w:lineRule="auto"/>
              <w:ind w:left="34" w:right="-567" w:hanging="142"/>
              <w:rPr>
                <w:rFonts w:ascii="Times New Roman" w:hAnsi="Times New Roman" w:cs="Times New Roman"/>
                <w:color w:val="auto"/>
                <w:sz w:val="18"/>
                <w:szCs w:val="18"/>
              </w:rPr>
            </w:pPr>
            <w:r w:rsidRPr="000B20A0">
              <w:rPr>
                <w:rFonts w:ascii="Times New Roman" w:hAnsi="Times New Roman" w:cs="Times New Roman"/>
                <w:color w:val="auto"/>
                <w:sz w:val="18"/>
                <w:szCs w:val="18"/>
              </w:rPr>
              <w:t>Program „Czyste powietrze”</w:t>
            </w:r>
          </w:p>
          <w:p w:rsidR="00E9617E" w:rsidRPr="000B20A0" w:rsidRDefault="00E9617E" w:rsidP="00A053A0">
            <w:pPr>
              <w:pStyle w:val="Default"/>
              <w:numPr>
                <w:ilvl w:val="0"/>
                <w:numId w:val="260"/>
              </w:numPr>
              <w:spacing w:before="40" w:after="40" w:line="240" w:lineRule="auto"/>
              <w:ind w:left="34" w:right="-108" w:hanging="142"/>
              <w:rPr>
                <w:rFonts w:ascii="Times New Roman" w:hAnsi="Times New Roman" w:cs="Times New Roman"/>
                <w:color w:val="auto"/>
                <w:sz w:val="18"/>
                <w:szCs w:val="18"/>
              </w:rPr>
            </w:pPr>
            <w:r w:rsidRPr="000B20A0">
              <w:rPr>
                <w:rFonts w:ascii="Times New Roman" w:hAnsi="Times New Roman" w:cs="Times New Roman"/>
                <w:color w:val="auto"/>
                <w:sz w:val="18"/>
                <w:szCs w:val="18"/>
              </w:rPr>
              <w:t>Centralna ewidencja emisyjności budynków „CEEB</w:t>
            </w:r>
            <w:r w:rsidRPr="000B20A0">
              <w:rPr>
                <w:rFonts w:ascii="Times New Roman" w:hAnsi="Times New Roman"/>
                <w:color w:val="auto"/>
                <w:sz w:val="18"/>
                <w:szCs w:val="18"/>
              </w:rPr>
              <w:t>”</w:t>
            </w:r>
          </w:p>
        </w:tc>
      </w:tr>
      <w:tr w:rsidR="007E61E5" w:rsidRPr="000B20A0" w:rsidTr="009146A0">
        <w:trPr>
          <w:trHeight w:val="142"/>
        </w:trPr>
        <w:tc>
          <w:tcPr>
            <w:tcW w:w="534" w:type="dxa"/>
          </w:tcPr>
          <w:p w:rsidR="007E61E5" w:rsidRPr="000B20A0" w:rsidRDefault="009F6213" w:rsidP="003E0E8E">
            <w:pPr>
              <w:pStyle w:val="Bezodstpw"/>
              <w:spacing w:before="60" w:after="60"/>
              <w:rPr>
                <w:rFonts w:ascii="Times New Roman" w:hAnsi="Times New Roman"/>
                <w:sz w:val="18"/>
                <w:szCs w:val="18"/>
              </w:rPr>
            </w:pPr>
            <w:r w:rsidRPr="000B20A0">
              <w:rPr>
                <w:rFonts w:ascii="Times New Roman" w:hAnsi="Times New Roman"/>
                <w:sz w:val="18"/>
                <w:szCs w:val="18"/>
              </w:rPr>
              <w:t>7</w:t>
            </w:r>
            <w:r w:rsidR="007E61E5" w:rsidRPr="000B20A0">
              <w:rPr>
                <w:rFonts w:ascii="Times New Roman" w:hAnsi="Times New Roman"/>
                <w:sz w:val="18"/>
                <w:szCs w:val="18"/>
              </w:rPr>
              <w:t xml:space="preserve">. </w:t>
            </w:r>
          </w:p>
        </w:tc>
        <w:tc>
          <w:tcPr>
            <w:tcW w:w="6945" w:type="dxa"/>
          </w:tcPr>
          <w:p w:rsidR="007E61E5" w:rsidRPr="000B20A0" w:rsidRDefault="007E61E5" w:rsidP="003E0E8E">
            <w:pPr>
              <w:pStyle w:val="Bezodstpw"/>
              <w:numPr>
                <w:ilvl w:val="0"/>
                <w:numId w:val="73"/>
              </w:numPr>
              <w:tabs>
                <w:tab w:val="clear" w:pos="620"/>
              </w:tabs>
              <w:spacing w:before="60" w:after="60"/>
              <w:ind w:left="175" w:hanging="142"/>
              <w:jc w:val="both"/>
              <w:rPr>
                <w:rFonts w:ascii="Times New Roman" w:hAnsi="Times New Roman"/>
                <w:sz w:val="18"/>
                <w:szCs w:val="18"/>
                <w:lang w:eastAsia="pl-PL"/>
              </w:rPr>
            </w:pPr>
            <w:r w:rsidRPr="000B20A0">
              <w:rPr>
                <w:rFonts w:ascii="Times New Roman" w:hAnsi="Times New Roman"/>
                <w:sz w:val="18"/>
                <w:szCs w:val="18"/>
                <w:lang w:eastAsia="pl-PL"/>
              </w:rPr>
              <w:t>liczba przewozów pasażerskich komunikacją miejską [mln osób]</w:t>
            </w:r>
            <w:r w:rsidR="00B915FF" w:rsidRPr="000B20A0">
              <w:rPr>
                <w:rFonts w:ascii="Times New Roman" w:hAnsi="Times New Roman"/>
                <w:sz w:val="18"/>
                <w:szCs w:val="18"/>
                <w:lang w:eastAsia="pl-PL"/>
              </w:rPr>
              <w:t>;</w:t>
            </w:r>
          </w:p>
        </w:tc>
        <w:tc>
          <w:tcPr>
            <w:tcW w:w="1843"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GUS</w:t>
            </w:r>
          </w:p>
        </w:tc>
      </w:tr>
      <w:tr w:rsidR="007E61E5" w:rsidRPr="000B20A0" w:rsidTr="009146A0">
        <w:trPr>
          <w:trHeight w:val="142"/>
        </w:trPr>
        <w:tc>
          <w:tcPr>
            <w:tcW w:w="534" w:type="dxa"/>
          </w:tcPr>
          <w:p w:rsidR="007E61E5" w:rsidRPr="000B20A0" w:rsidRDefault="009F6213" w:rsidP="003E0E8E">
            <w:pPr>
              <w:pStyle w:val="Bezodstpw"/>
              <w:spacing w:before="60" w:after="60"/>
              <w:rPr>
                <w:rFonts w:ascii="Times New Roman" w:hAnsi="Times New Roman"/>
                <w:sz w:val="18"/>
                <w:szCs w:val="18"/>
              </w:rPr>
            </w:pPr>
            <w:r w:rsidRPr="000B20A0">
              <w:rPr>
                <w:rFonts w:ascii="Times New Roman" w:hAnsi="Times New Roman"/>
                <w:sz w:val="18"/>
                <w:szCs w:val="18"/>
              </w:rPr>
              <w:t>8</w:t>
            </w:r>
            <w:r w:rsidR="007E61E5" w:rsidRPr="000B20A0">
              <w:rPr>
                <w:rFonts w:ascii="Times New Roman" w:hAnsi="Times New Roman"/>
                <w:sz w:val="18"/>
                <w:szCs w:val="18"/>
              </w:rPr>
              <w:t xml:space="preserve">. </w:t>
            </w:r>
          </w:p>
        </w:tc>
        <w:tc>
          <w:tcPr>
            <w:tcW w:w="6945" w:type="dxa"/>
          </w:tcPr>
          <w:p w:rsidR="007E61E5" w:rsidRPr="000B20A0" w:rsidRDefault="007E61E5" w:rsidP="003E0E8E">
            <w:pPr>
              <w:pStyle w:val="Bezodstpw"/>
              <w:numPr>
                <w:ilvl w:val="0"/>
                <w:numId w:val="73"/>
              </w:numPr>
              <w:tabs>
                <w:tab w:val="clear" w:pos="620"/>
              </w:tabs>
              <w:spacing w:before="60" w:after="60"/>
              <w:ind w:left="175" w:hanging="142"/>
              <w:jc w:val="both"/>
              <w:rPr>
                <w:rFonts w:ascii="Times New Roman" w:hAnsi="Times New Roman"/>
                <w:sz w:val="18"/>
                <w:szCs w:val="18"/>
                <w:lang w:eastAsia="pl-PL"/>
              </w:rPr>
            </w:pPr>
            <w:r w:rsidRPr="000B20A0">
              <w:rPr>
                <w:rFonts w:ascii="Times New Roman" w:hAnsi="Times New Roman"/>
                <w:sz w:val="18"/>
                <w:szCs w:val="18"/>
                <w:lang w:eastAsia="pl-PL"/>
              </w:rPr>
              <w:t>długość ścieżek rowerowych [km]</w:t>
            </w:r>
            <w:r w:rsidR="00B915FF" w:rsidRPr="000B20A0">
              <w:rPr>
                <w:rFonts w:ascii="Times New Roman" w:hAnsi="Times New Roman"/>
                <w:sz w:val="18"/>
                <w:szCs w:val="18"/>
                <w:lang w:eastAsia="pl-PL"/>
              </w:rPr>
              <w:t>;</w:t>
            </w:r>
          </w:p>
        </w:tc>
        <w:tc>
          <w:tcPr>
            <w:tcW w:w="1843"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GUS</w:t>
            </w:r>
          </w:p>
        </w:tc>
      </w:tr>
      <w:tr w:rsidR="007E61E5" w:rsidRPr="000B20A0" w:rsidTr="009146A0">
        <w:trPr>
          <w:trHeight w:val="142"/>
        </w:trPr>
        <w:tc>
          <w:tcPr>
            <w:tcW w:w="534" w:type="dxa"/>
          </w:tcPr>
          <w:p w:rsidR="007E61E5" w:rsidRPr="000B20A0" w:rsidRDefault="009F6213" w:rsidP="003E0E8E">
            <w:pPr>
              <w:pStyle w:val="Bezodstpw"/>
              <w:spacing w:before="60" w:after="60"/>
              <w:rPr>
                <w:rFonts w:ascii="Times New Roman" w:hAnsi="Times New Roman"/>
                <w:sz w:val="18"/>
                <w:szCs w:val="18"/>
              </w:rPr>
            </w:pPr>
            <w:r w:rsidRPr="000B20A0">
              <w:rPr>
                <w:rFonts w:ascii="Times New Roman" w:hAnsi="Times New Roman"/>
                <w:sz w:val="18"/>
                <w:szCs w:val="18"/>
              </w:rPr>
              <w:t>9</w:t>
            </w:r>
            <w:r w:rsidR="007E61E5" w:rsidRPr="000B20A0">
              <w:rPr>
                <w:rFonts w:ascii="Times New Roman" w:hAnsi="Times New Roman"/>
                <w:sz w:val="18"/>
                <w:szCs w:val="18"/>
              </w:rPr>
              <w:t xml:space="preserve">. </w:t>
            </w:r>
          </w:p>
        </w:tc>
        <w:tc>
          <w:tcPr>
            <w:tcW w:w="6945" w:type="dxa"/>
          </w:tcPr>
          <w:p w:rsidR="007E61E5" w:rsidRPr="000B20A0" w:rsidRDefault="007E61E5" w:rsidP="003E0E8E">
            <w:pPr>
              <w:pStyle w:val="Bezodstpw"/>
              <w:numPr>
                <w:ilvl w:val="0"/>
                <w:numId w:val="73"/>
              </w:numPr>
              <w:tabs>
                <w:tab w:val="clear" w:pos="620"/>
              </w:tabs>
              <w:spacing w:before="60" w:after="60"/>
              <w:ind w:left="175" w:hanging="142"/>
              <w:jc w:val="both"/>
              <w:rPr>
                <w:rFonts w:ascii="Times New Roman" w:hAnsi="Times New Roman"/>
                <w:sz w:val="18"/>
                <w:szCs w:val="18"/>
                <w:lang w:eastAsia="pl-PL"/>
              </w:rPr>
            </w:pPr>
            <w:r w:rsidRPr="000B20A0">
              <w:rPr>
                <w:rFonts w:ascii="Times New Roman" w:hAnsi="Times New Roman"/>
                <w:sz w:val="18"/>
                <w:szCs w:val="18"/>
                <w:lang w:eastAsia="pl-PL"/>
              </w:rPr>
              <w:t>liczba parkingów w systemie „parkuj i jedź” [szt.]</w:t>
            </w:r>
            <w:r w:rsidR="00B915FF" w:rsidRPr="000B20A0">
              <w:rPr>
                <w:rFonts w:ascii="Times New Roman" w:hAnsi="Times New Roman"/>
                <w:sz w:val="18"/>
                <w:szCs w:val="18"/>
                <w:lang w:eastAsia="pl-PL"/>
              </w:rPr>
              <w:t>;</w:t>
            </w:r>
          </w:p>
        </w:tc>
        <w:tc>
          <w:tcPr>
            <w:tcW w:w="1843"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GUS</w:t>
            </w:r>
          </w:p>
        </w:tc>
      </w:tr>
      <w:tr w:rsidR="007E61E5" w:rsidRPr="000B20A0" w:rsidTr="009146A0">
        <w:trPr>
          <w:trHeight w:val="142"/>
        </w:trPr>
        <w:tc>
          <w:tcPr>
            <w:tcW w:w="534" w:type="dxa"/>
          </w:tcPr>
          <w:p w:rsidR="007E61E5" w:rsidRPr="000B20A0" w:rsidRDefault="009F6213" w:rsidP="003E0E8E">
            <w:pPr>
              <w:pStyle w:val="Bezodstpw"/>
              <w:spacing w:before="60" w:after="60"/>
              <w:rPr>
                <w:rFonts w:ascii="Times New Roman" w:hAnsi="Times New Roman"/>
                <w:sz w:val="18"/>
                <w:szCs w:val="18"/>
              </w:rPr>
            </w:pPr>
            <w:r w:rsidRPr="000B20A0">
              <w:rPr>
                <w:rFonts w:ascii="Times New Roman" w:hAnsi="Times New Roman"/>
                <w:sz w:val="18"/>
                <w:szCs w:val="18"/>
              </w:rPr>
              <w:t>10</w:t>
            </w:r>
            <w:r w:rsidR="007E61E5" w:rsidRPr="000B20A0">
              <w:rPr>
                <w:rFonts w:ascii="Times New Roman" w:hAnsi="Times New Roman"/>
                <w:sz w:val="18"/>
                <w:szCs w:val="18"/>
              </w:rPr>
              <w:t>.</w:t>
            </w:r>
          </w:p>
        </w:tc>
        <w:tc>
          <w:tcPr>
            <w:tcW w:w="6945" w:type="dxa"/>
          </w:tcPr>
          <w:p w:rsidR="007E61E5" w:rsidRPr="000B20A0" w:rsidRDefault="007E61E5" w:rsidP="003E0E8E">
            <w:pPr>
              <w:pStyle w:val="Bezodstpw"/>
              <w:numPr>
                <w:ilvl w:val="0"/>
                <w:numId w:val="73"/>
              </w:numPr>
              <w:tabs>
                <w:tab w:val="clear" w:pos="620"/>
              </w:tabs>
              <w:spacing w:before="60" w:after="60"/>
              <w:ind w:left="175" w:hanging="142"/>
              <w:jc w:val="both"/>
              <w:rPr>
                <w:rFonts w:ascii="Times New Roman" w:hAnsi="Times New Roman"/>
                <w:sz w:val="18"/>
                <w:szCs w:val="18"/>
                <w:lang w:eastAsia="pl-PL"/>
              </w:rPr>
            </w:pPr>
            <w:r w:rsidRPr="000B20A0">
              <w:rPr>
                <w:rFonts w:ascii="Times New Roman" w:hAnsi="Times New Roman"/>
                <w:sz w:val="18"/>
                <w:szCs w:val="18"/>
                <w:lang w:eastAsia="pl-PL"/>
              </w:rPr>
              <w:t>stan inwentarzowy taboru komunikacji miejskiej [szt.]</w:t>
            </w:r>
            <w:r w:rsidR="00B915FF" w:rsidRPr="000B20A0">
              <w:rPr>
                <w:rFonts w:ascii="Times New Roman" w:hAnsi="Times New Roman"/>
                <w:sz w:val="18"/>
                <w:szCs w:val="18"/>
                <w:lang w:eastAsia="pl-PL"/>
              </w:rPr>
              <w:t>;</w:t>
            </w:r>
          </w:p>
        </w:tc>
        <w:tc>
          <w:tcPr>
            <w:tcW w:w="1843"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GUS</w:t>
            </w:r>
          </w:p>
        </w:tc>
      </w:tr>
      <w:tr w:rsidR="007E61E5" w:rsidRPr="000B20A0" w:rsidTr="009146A0">
        <w:trPr>
          <w:trHeight w:val="142"/>
        </w:trPr>
        <w:tc>
          <w:tcPr>
            <w:tcW w:w="534" w:type="dxa"/>
          </w:tcPr>
          <w:p w:rsidR="007E61E5" w:rsidRPr="000B20A0" w:rsidRDefault="009F6213" w:rsidP="003E0E8E">
            <w:pPr>
              <w:pStyle w:val="Bezodstpw"/>
              <w:spacing w:before="60" w:after="60"/>
              <w:rPr>
                <w:rFonts w:ascii="Times New Roman" w:hAnsi="Times New Roman"/>
                <w:sz w:val="18"/>
                <w:szCs w:val="18"/>
              </w:rPr>
            </w:pPr>
            <w:r w:rsidRPr="000B20A0">
              <w:rPr>
                <w:rFonts w:ascii="Times New Roman" w:hAnsi="Times New Roman"/>
                <w:sz w:val="18"/>
                <w:szCs w:val="18"/>
              </w:rPr>
              <w:t>11</w:t>
            </w:r>
            <w:r w:rsidR="007E61E5" w:rsidRPr="000B20A0">
              <w:rPr>
                <w:rFonts w:ascii="Times New Roman" w:hAnsi="Times New Roman"/>
                <w:sz w:val="18"/>
                <w:szCs w:val="18"/>
              </w:rPr>
              <w:t>.</w:t>
            </w:r>
          </w:p>
        </w:tc>
        <w:tc>
          <w:tcPr>
            <w:tcW w:w="6945" w:type="dxa"/>
          </w:tcPr>
          <w:p w:rsidR="007E61E5" w:rsidRPr="000B20A0" w:rsidRDefault="007E61E5" w:rsidP="003E0E8E">
            <w:pPr>
              <w:pStyle w:val="Bezodstpw"/>
              <w:numPr>
                <w:ilvl w:val="0"/>
                <w:numId w:val="73"/>
              </w:numPr>
              <w:tabs>
                <w:tab w:val="clear" w:pos="620"/>
              </w:tabs>
              <w:spacing w:before="60" w:after="60"/>
              <w:ind w:left="175" w:hanging="142"/>
              <w:jc w:val="both"/>
              <w:rPr>
                <w:rFonts w:ascii="Times New Roman" w:hAnsi="Times New Roman"/>
                <w:sz w:val="18"/>
                <w:szCs w:val="18"/>
                <w:lang w:eastAsia="pl-PL"/>
              </w:rPr>
            </w:pPr>
            <w:r w:rsidRPr="000B20A0">
              <w:rPr>
                <w:rFonts w:ascii="Times New Roman" w:hAnsi="Times New Roman"/>
                <w:sz w:val="18"/>
                <w:szCs w:val="18"/>
                <w:lang w:eastAsia="pl-PL"/>
              </w:rPr>
              <w:t>emisja zanieczyszczeń pyłowych z zakładów szczególnie uciążliwych dla środowiska [tys. Mg]</w:t>
            </w:r>
            <w:r w:rsidR="00C76238" w:rsidRPr="000B20A0">
              <w:rPr>
                <w:rFonts w:ascii="Times New Roman" w:hAnsi="Times New Roman"/>
                <w:sz w:val="18"/>
                <w:szCs w:val="18"/>
                <w:lang w:eastAsia="pl-PL"/>
              </w:rPr>
              <w:t>.</w:t>
            </w:r>
          </w:p>
        </w:tc>
        <w:tc>
          <w:tcPr>
            <w:tcW w:w="1843"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GUS</w:t>
            </w:r>
          </w:p>
        </w:tc>
      </w:tr>
      <w:tr w:rsidR="007E61E5" w:rsidRPr="000B20A0" w:rsidTr="00E9617E">
        <w:trPr>
          <w:trHeight w:val="403"/>
        </w:trPr>
        <w:tc>
          <w:tcPr>
            <w:tcW w:w="9322" w:type="dxa"/>
            <w:gridSpan w:val="3"/>
            <w:shd w:val="clear" w:color="auto" w:fill="EAF1DD"/>
            <w:vAlign w:val="center"/>
          </w:tcPr>
          <w:p w:rsidR="007E61E5" w:rsidRPr="000B20A0" w:rsidRDefault="007E61E5" w:rsidP="003E0E8E">
            <w:pPr>
              <w:pStyle w:val="Bezodstpw"/>
              <w:spacing w:before="60" w:after="60"/>
              <w:ind w:left="284" w:hanging="284"/>
              <w:rPr>
                <w:rFonts w:ascii="Times New Roman" w:hAnsi="Times New Roman"/>
                <w:b/>
                <w:sz w:val="20"/>
                <w:szCs w:val="20"/>
              </w:rPr>
            </w:pPr>
            <w:r w:rsidRPr="000B20A0">
              <w:rPr>
                <w:rFonts w:ascii="Times New Roman" w:hAnsi="Times New Roman"/>
                <w:b/>
                <w:sz w:val="18"/>
                <w:szCs w:val="20"/>
              </w:rPr>
              <w:t xml:space="preserve">II. </w:t>
            </w:r>
            <w:r w:rsidR="0077579D" w:rsidRPr="000B20A0">
              <w:rPr>
                <w:rFonts w:ascii="Times New Roman" w:hAnsi="Times New Roman"/>
                <w:b/>
                <w:bCs/>
                <w:sz w:val="18"/>
                <w:szCs w:val="20"/>
                <w:lang w:eastAsia="pl-PL"/>
              </w:rPr>
              <w:t xml:space="preserve">Poprawa klimatu akustycznego w </w:t>
            </w:r>
            <w:r w:rsidRPr="000B20A0">
              <w:rPr>
                <w:rFonts w:ascii="Times New Roman" w:hAnsi="Times New Roman"/>
                <w:b/>
                <w:bCs/>
                <w:sz w:val="18"/>
                <w:szCs w:val="20"/>
                <w:lang w:eastAsia="pl-PL"/>
              </w:rPr>
              <w:t>województwie podkarpackim</w:t>
            </w:r>
          </w:p>
        </w:tc>
      </w:tr>
      <w:tr w:rsidR="007E61E5" w:rsidRPr="000B20A0" w:rsidTr="009146A0">
        <w:trPr>
          <w:trHeight w:val="58"/>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12</w:t>
            </w:r>
            <w:r w:rsidR="007E61E5" w:rsidRPr="000B20A0">
              <w:rPr>
                <w:rFonts w:ascii="Times New Roman" w:hAnsi="Times New Roman"/>
                <w:sz w:val="18"/>
                <w:szCs w:val="18"/>
              </w:rPr>
              <w:t xml:space="preserve">. </w:t>
            </w:r>
          </w:p>
        </w:tc>
        <w:tc>
          <w:tcPr>
            <w:tcW w:w="6945" w:type="dxa"/>
          </w:tcPr>
          <w:p w:rsidR="007E61E5" w:rsidRPr="000B20A0" w:rsidRDefault="007E61E5" w:rsidP="003E0E8E">
            <w:pPr>
              <w:pStyle w:val="Bezodstpw"/>
              <w:numPr>
                <w:ilvl w:val="0"/>
                <w:numId w:val="73"/>
              </w:numPr>
              <w:tabs>
                <w:tab w:val="clear" w:pos="620"/>
              </w:tabs>
              <w:spacing w:before="60" w:after="60"/>
              <w:ind w:left="175" w:hanging="142"/>
              <w:jc w:val="both"/>
              <w:rPr>
                <w:rFonts w:ascii="Times New Roman" w:hAnsi="Times New Roman"/>
                <w:sz w:val="18"/>
                <w:szCs w:val="18"/>
              </w:rPr>
            </w:pPr>
            <w:r w:rsidRPr="000B20A0">
              <w:rPr>
                <w:rFonts w:ascii="Times New Roman" w:hAnsi="Times New Roman"/>
                <w:sz w:val="18"/>
                <w:szCs w:val="18"/>
                <w:lang w:eastAsia="pl-PL"/>
              </w:rPr>
              <w:t>liczba osób w warunkach przekroczenia poziomu LN&gt;55dB [szt.]</w:t>
            </w:r>
            <w:r w:rsidR="00C76238" w:rsidRPr="000B20A0">
              <w:rPr>
                <w:rFonts w:ascii="Times New Roman" w:hAnsi="Times New Roman"/>
                <w:sz w:val="18"/>
                <w:szCs w:val="18"/>
                <w:lang w:eastAsia="pl-PL"/>
              </w:rPr>
              <w:t>.</w:t>
            </w:r>
          </w:p>
        </w:tc>
        <w:tc>
          <w:tcPr>
            <w:tcW w:w="1843"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lang w:eastAsia="pl-PL"/>
              </w:rPr>
              <w:t>GIOŚ</w:t>
            </w:r>
          </w:p>
        </w:tc>
      </w:tr>
      <w:tr w:rsidR="007E61E5" w:rsidRPr="000B20A0" w:rsidTr="00E9617E">
        <w:trPr>
          <w:trHeight w:val="403"/>
        </w:trPr>
        <w:tc>
          <w:tcPr>
            <w:tcW w:w="9322" w:type="dxa"/>
            <w:gridSpan w:val="3"/>
            <w:shd w:val="clear" w:color="auto" w:fill="EAF1DD"/>
            <w:vAlign w:val="center"/>
          </w:tcPr>
          <w:p w:rsidR="007E61E5" w:rsidRPr="000B20A0" w:rsidRDefault="007E61E5" w:rsidP="003E0E8E">
            <w:pPr>
              <w:spacing w:before="60" w:after="60"/>
              <w:ind w:left="284" w:hanging="284"/>
              <w:rPr>
                <w:b/>
                <w:sz w:val="20"/>
                <w:szCs w:val="20"/>
              </w:rPr>
            </w:pPr>
            <w:r w:rsidRPr="000B20A0">
              <w:rPr>
                <w:b/>
                <w:sz w:val="18"/>
                <w:szCs w:val="20"/>
              </w:rPr>
              <w:t>III. Ochrona ludności i środowiska przed ponadnormatywnym promieniowaniem elektromagnetycznym</w:t>
            </w:r>
          </w:p>
        </w:tc>
      </w:tr>
      <w:tr w:rsidR="007E61E5" w:rsidRPr="000B20A0" w:rsidTr="009146A0">
        <w:trPr>
          <w:trHeight w:val="403"/>
        </w:trPr>
        <w:tc>
          <w:tcPr>
            <w:tcW w:w="534" w:type="dxa"/>
          </w:tcPr>
          <w:p w:rsidR="007E61E5" w:rsidRPr="00030DD4" w:rsidRDefault="00162915" w:rsidP="003E0E8E">
            <w:pPr>
              <w:pStyle w:val="Bezodstpw"/>
              <w:spacing w:before="60" w:after="60"/>
              <w:rPr>
                <w:rFonts w:ascii="Times New Roman" w:hAnsi="Times New Roman"/>
                <w:sz w:val="18"/>
                <w:szCs w:val="18"/>
              </w:rPr>
            </w:pPr>
            <w:r w:rsidRPr="00030DD4">
              <w:rPr>
                <w:rFonts w:ascii="Times New Roman" w:hAnsi="Times New Roman"/>
                <w:sz w:val="18"/>
                <w:szCs w:val="18"/>
              </w:rPr>
              <w:t>13</w:t>
            </w:r>
            <w:r w:rsidR="007E61E5" w:rsidRPr="00030DD4">
              <w:rPr>
                <w:rFonts w:ascii="Times New Roman" w:hAnsi="Times New Roman"/>
                <w:sz w:val="18"/>
                <w:szCs w:val="18"/>
              </w:rPr>
              <w:t>.</w:t>
            </w:r>
          </w:p>
        </w:tc>
        <w:tc>
          <w:tcPr>
            <w:tcW w:w="6945" w:type="dxa"/>
          </w:tcPr>
          <w:p w:rsidR="007E61E5" w:rsidRPr="00030DD4" w:rsidRDefault="00022CDC" w:rsidP="003E0E8E">
            <w:pPr>
              <w:pStyle w:val="Bezodstpw"/>
              <w:numPr>
                <w:ilvl w:val="0"/>
                <w:numId w:val="73"/>
              </w:numPr>
              <w:tabs>
                <w:tab w:val="clear" w:pos="620"/>
              </w:tabs>
              <w:spacing w:before="60" w:after="60"/>
              <w:ind w:left="175" w:hanging="142"/>
              <w:jc w:val="both"/>
              <w:rPr>
                <w:rFonts w:ascii="Times New Roman" w:hAnsi="Times New Roman"/>
                <w:sz w:val="18"/>
                <w:szCs w:val="18"/>
              </w:rPr>
            </w:pPr>
            <w:r w:rsidRPr="00030DD4">
              <w:rPr>
                <w:rFonts w:ascii="Times New Roman" w:hAnsi="Times New Roman"/>
                <w:sz w:val="18"/>
                <w:szCs w:val="18"/>
              </w:rPr>
              <w:t>liczba punktów pomiarowych</w:t>
            </w:r>
            <w:r w:rsidR="007E61E5" w:rsidRPr="00030DD4">
              <w:rPr>
                <w:rFonts w:ascii="Times New Roman" w:hAnsi="Times New Roman"/>
                <w:sz w:val="18"/>
                <w:szCs w:val="18"/>
              </w:rPr>
              <w:t xml:space="preserve"> objętych badaniami poziomu pól elektromagnetycznych</w:t>
            </w:r>
            <w:r w:rsidRPr="00030DD4">
              <w:rPr>
                <w:rFonts w:ascii="Times New Roman" w:hAnsi="Times New Roman"/>
                <w:sz w:val="18"/>
                <w:szCs w:val="18"/>
              </w:rPr>
              <w:t xml:space="preserve"> oraz liczba punktów pomiarowych, w których przekroczone zostały wartości dopuszczalne</w:t>
            </w:r>
            <w:r w:rsidR="007E61E5" w:rsidRPr="00030DD4">
              <w:rPr>
                <w:rFonts w:ascii="Times New Roman" w:hAnsi="Times New Roman"/>
                <w:sz w:val="18"/>
                <w:szCs w:val="18"/>
              </w:rPr>
              <w:t xml:space="preserve"> [szt.]</w:t>
            </w:r>
            <w:r w:rsidR="00C76238" w:rsidRPr="00030DD4">
              <w:rPr>
                <w:rFonts w:ascii="Times New Roman" w:hAnsi="Times New Roman"/>
                <w:sz w:val="18"/>
                <w:szCs w:val="18"/>
              </w:rPr>
              <w:t>.</w:t>
            </w:r>
          </w:p>
        </w:tc>
        <w:tc>
          <w:tcPr>
            <w:tcW w:w="1843" w:type="dxa"/>
          </w:tcPr>
          <w:p w:rsidR="007E61E5" w:rsidRPr="00030DD4" w:rsidRDefault="00022CDC" w:rsidP="003E0E8E">
            <w:pPr>
              <w:pStyle w:val="Bezodstpw"/>
              <w:spacing w:before="60" w:after="60"/>
              <w:jc w:val="center"/>
              <w:rPr>
                <w:rFonts w:ascii="Times New Roman" w:hAnsi="Times New Roman"/>
                <w:sz w:val="18"/>
                <w:szCs w:val="18"/>
              </w:rPr>
            </w:pPr>
            <w:r w:rsidRPr="00030DD4">
              <w:rPr>
                <w:rFonts w:ascii="Times New Roman" w:hAnsi="Times New Roman"/>
                <w:sz w:val="18"/>
                <w:szCs w:val="18"/>
              </w:rPr>
              <w:t>GI</w:t>
            </w:r>
            <w:r w:rsidR="007E61E5" w:rsidRPr="00030DD4">
              <w:rPr>
                <w:rFonts w:ascii="Times New Roman" w:hAnsi="Times New Roman"/>
                <w:sz w:val="18"/>
                <w:szCs w:val="18"/>
              </w:rPr>
              <w:t>OŚ</w:t>
            </w:r>
          </w:p>
        </w:tc>
      </w:tr>
      <w:tr w:rsidR="007E61E5" w:rsidRPr="000B20A0" w:rsidTr="00E9617E">
        <w:trPr>
          <w:trHeight w:val="280"/>
        </w:trPr>
        <w:tc>
          <w:tcPr>
            <w:tcW w:w="9322" w:type="dxa"/>
            <w:gridSpan w:val="3"/>
            <w:shd w:val="clear" w:color="auto" w:fill="EAF1DD"/>
            <w:vAlign w:val="center"/>
          </w:tcPr>
          <w:p w:rsidR="007E61E5" w:rsidRPr="00030DD4" w:rsidRDefault="007E61E5" w:rsidP="003E0E8E">
            <w:pPr>
              <w:spacing w:before="60" w:after="60"/>
              <w:rPr>
                <w:b/>
                <w:sz w:val="20"/>
                <w:szCs w:val="20"/>
              </w:rPr>
            </w:pPr>
            <w:r w:rsidRPr="00030DD4">
              <w:rPr>
                <w:b/>
                <w:sz w:val="18"/>
                <w:szCs w:val="20"/>
              </w:rPr>
              <w:t xml:space="preserve">IV. </w:t>
            </w:r>
            <w:r w:rsidRPr="00030DD4">
              <w:rPr>
                <w:b/>
                <w:sz w:val="18"/>
                <w:szCs w:val="20"/>
                <w:lang w:eastAsia="pl-PL"/>
              </w:rPr>
              <w:t>Przeciwdziałanie, minimalizowanie i usuwanie skutków ekstremalnych zjawisk naturalnych oraz zwiększenie zasobów dyspozycyjnych wody dla społeczeństwa i gospodarki</w:t>
            </w:r>
          </w:p>
        </w:tc>
      </w:tr>
      <w:tr w:rsidR="007E61E5" w:rsidRPr="000B20A0" w:rsidTr="009146A0">
        <w:trPr>
          <w:trHeight w:val="276"/>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14</w:t>
            </w:r>
            <w:r w:rsidR="007E61E5" w:rsidRPr="000B20A0">
              <w:rPr>
                <w:rFonts w:ascii="Times New Roman" w:hAnsi="Times New Roman"/>
                <w:sz w:val="18"/>
                <w:szCs w:val="18"/>
              </w:rPr>
              <w:t>.</w:t>
            </w:r>
          </w:p>
        </w:tc>
        <w:tc>
          <w:tcPr>
            <w:tcW w:w="6945" w:type="dxa"/>
          </w:tcPr>
          <w:p w:rsidR="007E61E5" w:rsidRPr="000B20A0" w:rsidRDefault="007E61E5" w:rsidP="003E0E8E">
            <w:pPr>
              <w:pStyle w:val="Bezodstpw"/>
              <w:numPr>
                <w:ilvl w:val="0"/>
                <w:numId w:val="73"/>
              </w:numPr>
              <w:tabs>
                <w:tab w:val="clear" w:pos="620"/>
              </w:tabs>
              <w:spacing w:before="60" w:after="60"/>
              <w:ind w:left="175" w:hanging="142"/>
              <w:jc w:val="both"/>
              <w:rPr>
                <w:rFonts w:ascii="Times New Roman" w:hAnsi="Times New Roman"/>
                <w:sz w:val="18"/>
                <w:szCs w:val="18"/>
              </w:rPr>
            </w:pPr>
            <w:r w:rsidRPr="000B20A0">
              <w:rPr>
                <w:rFonts w:ascii="Times New Roman" w:hAnsi="Times New Roman"/>
                <w:sz w:val="18"/>
                <w:szCs w:val="18"/>
                <w:lang w:eastAsia="pl-PL"/>
              </w:rPr>
              <w:t>długość obwałowań przeciwpowodziowych [km]</w:t>
            </w:r>
            <w:r w:rsidR="00B915FF" w:rsidRPr="000B20A0">
              <w:rPr>
                <w:rFonts w:ascii="Times New Roman" w:hAnsi="Times New Roman"/>
                <w:sz w:val="18"/>
                <w:szCs w:val="18"/>
                <w:lang w:eastAsia="pl-PL"/>
              </w:rPr>
              <w:t>;</w:t>
            </w:r>
          </w:p>
        </w:tc>
        <w:tc>
          <w:tcPr>
            <w:tcW w:w="1843"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lang w:eastAsia="pl-PL"/>
              </w:rPr>
              <w:t>PGWWP</w:t>
            </w:r>
          </w:p>
        </w:tc>
      </w:tr>
      <w:tr w:rsidR="007E61E5" w:rsidRPr="000B20A0" w:rsidTr="009146A0">
        <w:trPr>
          <w:trHeight w:val="283"/>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15</w:t>
            </w:r>
            <w:r w:rsidR="007E61E5" w:rsidRPr="000B20A0">
              <w:rPr>
                <w:rFonts w:ascii="Times New Roman" w:hAnsi="Times New Roman"/>
                <w:sz w:val="18"/>
                <w:szCs w:val="18"/>
              </w:rPr>
              <w:t>.</w:t>
            </w:r>
          </w:p>
        </w:tc>
        <w:tc>
          <w:tcPr>
            <w:tcW w:w="6945" w:type="dxa"/>
          </w:tcPr>
          <w:p w:rsidR="007E61E5" w:rsidRPr="000B20A0" w:rsidRDefault="007E61E5" w:rsidP="003E0E8E">
            <w:pPr>
              <w:pStyle w:val="Bezodstpw"/>
              <w:numPr>
                <w:ilvl w:val="0"/>
                <w:numId w:val="73"/>
              </w:numPr>
              <w:tabs>
                <w:tab w:val="clear" w:pos="620"/>
              </w:tabs>
              <w:spacing w:before="60" w:after="60"/>
              <w:ind w:left="175" w:hanging="142"/>
              <w:jc w:val="both"/>
              <w:rPr>
                <w:rFonts w:ascii="Times New Roman" w:hAnsi="Times New Roman"/>
                <w:sz w:val="18"/>
                <w:szCs w:val="18"/>
              </w:rPr>
            </w:pPr>
            <w:r w:rsidRPr="000B20A0">
              <w:rPr>
                <w:rFonts w:ascii="Times New Roman" w:hAnsi="Times New Roman"/>
                <w:sz w:val="18"/>
                <w:szCs w:val="18"/>
                <w:lang w:eastAsia="pl-PL"/>
              </w:rPr>
              <w:t>pojemność suchych zbiorników [dam</w:t>
            </w:r>
            <w:r w:rsidRPr="000B20A0">
              <w:rPr>
                <w:rFonts w:ascii="Times New Roman" w:hAnsi="Times New Roman"/>
                <w:sz w:val="18"/>
                <w:szCs w:val="18"/>
                <w:vertAlign w:val="superscript"/>
                <w:lang w:eastAsia="pl-PL"/>
              </w:rPr>
              <w:t>3</w:t>
            </w:r>
            <w:r w:rsidRPr="000B20A0">
              <w:rPr>
                <w:rFonts w:ascii="Times New Roman" w:hAnsi="Times New Roman"/>
                <w:sz w:val="18"/>
                <w:szCs w:val="18"/>
                <w:lang w:eastAsia="pl-PL"/>
              </w:rPr>
              <w:t>]</w:t>
            </w:r>
            <w:r w:rsidR="00B915FF" w:rsidRPr="000B20A0">
              <w:rPr>
                <w:rFonts w:ascii="Times New Roman" w:hAnsi="Times New Roman"/>
                <w:sz w:val="18"/>
                <w:szCs w:val="18"/>
                <w:lang w:eastAsia="pl-PL"/>
              </w:rPr>
              <w:t>;</w:t>
            </w:r>
          </w:p>
        </w:tc>
        <w:tc>
          <w:tcPr>
            <w:tcW w:w="1843"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lang w:eastAsia="pl-PL"/>
              </w:rPr>
              <w:t>PGWWP</w:t>
            </w:r>
          </w:p>
        </w:tc>
      </w:tr>
      <w:tr w:rsidR="007E61E5" w:rsidRPr="000B20A0" w:rsidTr="009146A0">
        <w:trPr>
          <w:trHeight w:val="132"/>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16</w:t>
            </w:r>
            <w:r w:rsidR="007E61E5" w:rsidRPr="000B20A0">
              <w:rPr>
                <w:rFonts w:ascii="Times New Roman" w:hAnsi="Times New Roman"/>
                <w:sz w:val="18"/>
                <w:szCs w:val="18"/>
              </w:rPr>
              <w:t>.</w:t>
            </w:r>
          </w:p>
        </w:tc>
        <w:tc>
          <w:tcPr>
            <w:tcW w:w="6945" w:type="dxa"/>
          </w:tcPr>
          <w:p w:rsidR="007E61E5" w:rsidRPr="000B20A0" w:rsidRDefault="007E61E5" w:rsidP="003E0E8E">
            <w:pPr>
              <w:pStyle w:val="Bezodstpw"/>
              <w:numPr>
                <w:ilvl w:val="0"/>
                <w:numId w:val="73"/>
              </w:numPr>
              <w:tabs>
                <w:tab w:val="clear" w:pos="620"/>
              </w:tabs>
              <w:spacing w:before="60" w:after="60"/>
              <w:ind w:left="175" w:hanging="142"/>
              <w:jc w:val="both"/>
              <w:rPr>
                <w:rFonts w:ascii="Times New Roman" w:hAnsi="Times New Roman"/>
                <w:sz w:val="18"/>
                <w:szCs w:val="18"/>
              </w:rPr>
            </w:pPr>
            <w:r w:rsidRPr="000B20A0">
              <w:rPr>
                <w:rFonts w:ascii="Times New Roman" w:hAnsi="Times New Roman"/>
                <w:sz w:val="18"/>
                <w:szCs w:val="18"/>
                <w:lang w:eastAsia="pl-PL"/>
              </w:rPr>
              <w:t>efekty rzeczowe inwestycji w danym roku: obwałowania przeciwpowodziowe [km]</w:t>
            </w:r>
            <w:r w:rsidR="00B915FF" w:rsidRPr="000B20A0">
              <w:rPr>
                <w:rFonts w:ascii="Times New Roman" w:hAnsi="Times New Roman"/>
                <w:sz w:val="18"/>
                <w:szCs w:val="18"/>
                <w:lang w:eastAsia="pl-PL"/>
              </w:rPr>
              <w:t>;</w:t>
            </w:r>
          </w:p>
        </w:tc>
        <w:tc>
          <w:tcPr>
            <w:tcW w:w="1843"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lang w:eastAsia="pl-PL"/>
              </w:rPr>
              <w:t>GUS</w:t>
            </w:r>
          </w:p>
        </w:tc>
      </w:tr>
      <w:tr w:rsidR="007E61E5" w:rsidRPr="000B20A0" w:rsidTr="009146A0">
        <w:trPr>
          <w:trHeight w:val="132"/>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17</w:t>
            </w:r>
            <w:r w:rsidR="007E61E5" w:rsidRPr="000B20A0">
              <w:rPr>
                <w:rFonts w:ascii="Times New Roman" w:hAnsi="Times New Roman"/>
                <w:sz w:val="18"/>
                <w:szCs w:val="18"/>
              </w:rPr>
              <w:t>.</w:t>
            </w:r>
          </w:p>
        </w:tc>
        <w:tc>
          <w:tcPr>
            <w:tcW w:w="6945" w:type="dxa"/>
          </w:tcPr>
          <w:p w:rsidR="007E61E5" w:rsidRPr="00030DD4" w:rsidRDefault="007E61E5" w:rsidP="003E0E8E">
            <w:pPr>
              <w:pStyle w:val="Bezodstpw"/>
              <w:numPr>
                <w:ilvl w:val="0"/>
                <w:numId w:val="73"/>
              </w:numPr>
              <w:tabs>
                <w:tab w:val="clear" w:pos="620"/>
              </w:tabs>
              <w:spacing w:before="60" w:after="60"/>
              <w:ind w:left="175" w:hanging="142"/>
              <w:jc w:val="both"/>
              <w:rPr>
                <w:rFonts w:ascii="Times New Roman" w:hAnsi="Times New Roman"/>
                <w:sz w:val="18"/>
                <w:szCs w:val="18"/>
                <w:lang w:eastAsia="pl-PL"/>
              </w:rPr>
            </w:pPr>
            <w:r w:rsidRPr="00030DD4">
              <w:rPr>
                <w:rFonts w:ascii="Times New Roman" w:hAnsi="Times New Roman"/>
                <w:sz w:val="18"/>
                <w:szCs w:val="18"/>
                <w:lang w:eastAsia="pl-PL"/>
              </w:rPr>
              <w:t>pojemność obiektów małej retencji wodnej [dam</w:t>
            </w:r>
            <w:r w:rsidRPr="00030DD4">
              <w:rPr>
                <w:rFonts w:ascii="Times New Roman" w:hAnsi="Times New Roman"/>
                <w:sz w:val="18"/>
                <w:szCs w:val="18"/>
                <w:vertAlign w:val="superscript"/>
                <w:lang w:eastAsia="pl-PL"/>
              </w:rPr>
              <w:t>3</w:t>
            </w:r>
            <w:r w:rsidRPr="00030DD4">
              <w:rPr>
                <w:rFonts w:ascii="Times New Roman" w:hAnsi="Times New Roman"/>
                <w:sz w:val="18"/>
                <w:szCs w:val="18"/>
                <w:lang w:eastAsia="pl-PL"/>
              </w:rPr>
              <w:t>]</w:t>
            </w:r>
            <w:r w:rsidRPr="00030DD4">
              <w:rPr>
                <w:rFonts w:ascii="Times New Roman" w:hAnsi="Times New Roman"/>
                <w:sz w:val="18"/>
                <w:szCs w:val="18"/>
                <w:vertAlign w:val="superscript"/>
                <w:lang w:eastAsia="pl-PL"/>
              </w:rPr>
              <w:footnoteReference w:id="4"/>
            </w:r>
            <w:r w:rsidR="00C76238" w:rsidRPr="00030DD4">
              <w:rPr>
                <w:rFonts w:ascii="Times New Roman" w:hAnsi="Times New Roman"/>
                <w:sz w:val="18"/>
                <w:szCs w:val="18"/>
                <w:lang w:eastAsia="pl-PL"/>
              </w:rPr>
              <w:t>.</w:t>
            </w:r>
          </w:p>
        </w:tc>
        <w:tc>
          <w:tcPr>
            <w:tcW w:w="1843" w:type="dxa"/>
          </w:tcPr>
          <w:p w:rsidR="007E61E5" w:rsidRPr="00030DD4" w:rsidRDefault="00022CDC" w:rsidP="003E0E8E">
            <w:pPr>
              <w:pStyle w:val="Bezodstpw"/>
              <w:spacing w:before="60" w:after="60"/>
              <w:jc w:val="center"/>
              <w:rPr>
                <w:rFonts w:ascii="Times New Roman" w:hAnsi="Times New Roman"/>
                <w:sz w:val="18"/>
                <w:szCs w:val="18"/>
                <w:lang w:eastAsia="pl-PL"/>
              </w:rPr>
            </w:pPr>
            <w:r w:rsidRPr="00030DD4">
              <w:rPr>
                <w:rFonts w:ascii="Times New Roman" w:hAnsi="Times New Roman"/>
                <w:sz w:val="18"/>
                <w:szCs w:val="18"/>
                <w:lang w:eastAsia="pl-PL"/>
              </w:rPr>
              <w:t>MKiŚ</w:t>
            </w:r>
          </w:p>
        </w:tc>
      </w:tr>
    </w:tbl>
    <w:p w:rsidR="009F6213" w:rsidRPr="000B20A0" w:rsidRDefault="009F6213">
      <w:r w:rsidRPr="000B20A0">
        <w:br w:type="page"/>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7229"/>
        <w:gridCol w:w="1559"/>
      </w:tblGrid>
      <w:tr w:rsidR="007E61E5" w:rsidRPr="000B20A0" w:rsidTr="00E9617E">
        <w:trPr>
          <w:trHeight w:val="403"/>
        </w:trPr>
        <w:tc>
          <w:tcPr>
            <w:tcW w:w="9322" w:type="dxa"/>
            <w:gridSpan w:val="3"/>
            <w:shd w:val="clear" w:color="auto" w:fill="EAF1DD"/>
            <w:vAlign w:val="center"/>
          </w:tcPr>
          <w:p w:rsidR="007E61E5" w:rsidRPr="000B20A0" w:rsidRDefault="007E61E5" w:rsidP="003E0E8E">
            <w:pPr>
              <w:spacing w:before="60" w:after="60"/>
              <w:ind w:left="284" w:hanging="284"/>
              <w:rPr>
                <w:b/>
                <w:sz w:val="20"/>
                <w:szCs w:val="20"/>
              </w:rPr>
            </w:pPr>
            <w:r w:rsidRPr="000B20A0">
              <w:rPr>
                <w:b/>
                <w:sz w:val="18"/>
                <w:szCs w:val="20"/>
              </w:rPr>
              <w:lastRenderedPageBreak/>
              <w:t xml:space="preserve">V. </w:t>
            </w:r>
            <w:r w:rsidRPr="000B20A0">
              <w:rPr>
                <w:b/>
                <w:bCs/>
                <w:sz w:val="18"/>
                <w:szCs w:val="20"/>
                <w:lang w:eastAsia="pl-PL"/>
              </w:rPr>
              <w:t>Zrównoważone gospodarowanie wodami dla zapewnienia zapotrzebowania na wodę dla społeczeństwa i gospodarki oraz osiągnięcia dobrego stanu wód</w:t>
            </w:r>
          </w:p>
        </w:tc>
      </w:tr>
      <w:tr w:rsidR="007E61E5" w:rsidRPr="000B20A0" w:rsidTr="00E9617E">
        <w:trPr>
          <w:trHeight w:val="198"/>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18</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rPr>
            </w:pPr>
            <w:r w:rsidRPr="000B20A0">
              <w:rPr>
                <w:rFonts w:ascii="Times New Roman" w:hAnsi="Times New Roman"/>
                <w:sz w:val="18"/>
                <w:szCs w:val="18"/>
                <w:lang w:eastAsia="pl-PL"/>
              </w:rPr>
              <w:t>odsetek ludności korzystającej z oczyszczalni ścieków [%]</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lang w:eastAsia="pl-PL"/>
              </w:rPr>
              <w:t>GUS</w:t>
            </w:r>
          </w:p>
        </w:tc>
      </w:tr>
      <w:tr w:rsidR="007E61E5" w:rsidRPr="000B20A0" w:rsidTr="00E9617E">
        <w:trPr>
          <w:trHeight w:val="265"/>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19</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rPr>
            </w:pPr>
            <w:r w:rsidRPr="000B20A0">
              <w:rPr>
                <w:rFonts w:ascii="Times New Roman" w:hAnsi="Times New Roman"/>
                <w:sz w:val="18"/>
                <w:szCs w:val="18"/>
                <w:lang w:eastAsia="pl-PL"/>
              </w:rPr>
              <w:t>długość sieci kanalizacyjnej [km]</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lang w:eastAsia="pl-PL"/>
              </w:rPr>
              <w:t>GUS</w:t>
            </w:r>
          </w:p>
        </w:tc>
      </w:tr>
      <w:tr w:rsidR="007E61E5" w:rsidRPr="000B20A0" w:rsidTr="00E9617E">
        <w:trPr>
          <w:trHeight w:val="214"/>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20</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0B20A0">
              <w:rPr>
                <w:rFonts w:ascii="Times New Roman" w:hAnsi="Times New Roman"/>
                <w:sz w:val="18"/>
                <w:szCs w:val="18"/>
                <w:lang w:eastAsia="pl-PL"/>
              </w:rPr>
              <w:t>odsetek ludności korzystającej z sieci kanalizacyjnej [%]</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GUS</w:t>
            </w:r>
          </w:p>
        </w:tc>
      </w:tr>
      <w:tr w:rsidR="007E61E5" w:rsidRPr="000B20A0" w:rsidTr="00E9617E">
        <w:trPr>
          <w:trHeight w:val="303"/>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21</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0B20A0">
              <w:rPr>
                <w:rFonts w:ascii="Times New Roman" w:hAnsi="Times New Roman"/>
                <w:sz w:val="18"/>
                <w:szCs w:val="18"/>
                <w:lang w:eastAsia="pl-PL"/>
              </w:rPr>
              <w:t>udział przemysłu w zużyciu wody ogółem [%]</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GUS</w:t>
            </w:r>
          </w:p>
        </w:tc>
      </w:tr>
      <w:tr w:rsidR="007E61E5" w:rsidRPr="000B20A0" w:rsidTr="00E9617E">
        <w:trPr>
          <w:trHeight w:val="403"/>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22</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0B20A0">
              <w:rPr>
                <w:rFonts w:ascii="Times New Roman" w:hAnsi="Times New Roman"/>
                <w:sz w:val="18"/>
                <w:szCs w:val="18"/>
                <w:lang w:eastAsia="pl-PL"/>
              </w:rPr>
              <w:t>nieoczyszczone ścieki przemysłowe i komunalne wymagające oczyszczania odprowadzone do wód lub do ziemi – razem [hm</w:t>
            </w:r>
            <w:r w:rsidRPr="000B20A0">
              <w:rPr>
                <w:rFonts w:ascii="Times New Roman" w:hAnsi="Times New Roman"/>
                <w:sz w:val="18"/>
                <w:szCs w:val="18"/>
                <w:vertAlign w:val="superscript"/>
                <w:lang w:eastAsia="pl-PL"/>
              </w:rPr>
              <w:t>3</w:t>
            </w:r>
            <w:r w:rsidRPr="000B20A0">
              <w:rPr>
                <w:rFonts w:ascii="Times New Roman" w:hAnsi="Times New Roman"/>
                <w:sz w:val="18"/>
                <w:szCs w:val="18"/>
                <w:lang w:eastAsia="pl-PL"/>
              </w:rPr>
              <w:t>]</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GUS</w:t>
            </w:r>
          </w:p>
        </w:tc>
      </w:tr>
      <w:tr w:rsidR="007E61E5" w:rsidRPr="000B20A0" w:rsidTr="00E9617E">
        <w:trPr>
          <w:trHeight w:val="261"/>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23</w:t>
            </w:r>
            <w:r w:rsidR="007E61E5" w:rsidRPr="000B20A0">
              <w:rPr>
                <w:rFonts w:ascii="Times New Roman" w:hAnsi="Times New Roman"/>
                <w:sz w:val="18"/>
                <w:szCs w:val="18"/>
              </w:rPr>
              <w:t xml:space="preserve">. </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0B20A0">
              <w:rPr>
                <w:rFonts w:ascii="Times New Roman" w:hAnsi="Times New Roman"/>
                <w:sz w:val="18"/>
                <w:szCs w:val="18"/>
                <w:lang w:eastAsia="pl-PL"/>
              </w:rPr>
              <w:t>udział JCWP o stanie dobrym [%]</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GIOŚ</w:t>
            </w:r>
          </w:p>
        </w:tc>
      </w:tr>
      <w:tr w:rsidR="007E61E5" w:rsidRPr="000B20A0" w:rsidTr="00E9617E">
        <w:trPr>
          <w:trHeight w:val="210"/>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24</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0B20A0">
              <w:rPr>
                <w:rFonts w:ascii="Times New Roman" w:hAnsi="Times New Roman"/>
                <w:sz w:val="18"/>
                <w:szCs w:val="18"/>
                <w:lang w:eastAsia="pl-PL"/>
              </w:rPr>
              <w:t>udział JCWPd o stanie dobrym [%]</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GIOŚ</w:t>
            </w:r>
          </w:p>
        </w:tc>
      </w:tr>
      <w:tr w:rsidR="007E61E5" w:rsidRPr="000B20A0" w:rsidTr="00E9617E">
        <w:trPr>
          <w:trHeight w:val="299"/>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25</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0B20A0">
              <w:rPr>
                <w:rFonts w:ascii="Times New Roman" w:hAnsi="Times New Roman"/>
                <w:sz w:val="18"/>
                <w:szCs w:val="18"/>
                <w:lang w:eastAsia="pl-PL"/>
              </w:rPr>
              <w:t>odsetek ludności korzystającej z sieci wodociągowej [%]</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GUS</w:t>
            </w:r>
          </w:p>
        </w:tc>
      </w:tr>
      <w:tr w:rsidR="007E61E5" w:rsidRPr="000B20A0" w:rsidTr="00E9617E">
        <w:trPr>
          <w:trHeight w:val="247"/>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26</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0B20A0">
              <w:rPr>
                <w:rFonts w:ascii="Times New Roman" w:hAnsi="Times New Roman"/>
                <w:sz w:val="18"/>
                <w:szCs w:val="18"/>
                <w:lang w:eastAsia="pl-PL"/>
              </w:rPr>
              <w:t>zużycie wody na potrzeby gospodarki narodowej i ludności ogółem [hm</w:t>
            </w:r>
            <w:r w:rsidRPr="000B20A0">
              <w:rPr>
                <w:rFonts w:ascii="Times New Roman" w:hAnsi="Times New Roman"/>
                <w:sz w:val="18"/>
                <w:szCs w:val="18"/>
                <w:vertAlign w:val="superscript"/>
                <w:lang w:eastAsia="pl-PL"/>
              </w:rPr>
              <w:t>3</w:t>
            </w:r>
            <w:r w:rsidRPr="000B20A0">
              <w:rPr>
                <w:rFonts w:ascii="Times New Roman" w:hAnsi="Times New Roman"/>
                <w:sz w:val="18"/>
                <w:szCs w:val="18"/>
                <w:lang w:eastAsia="pl-PL"/>
              </w:rPr>
              <w:t>]</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lang w:eastAsia="pl-PL"/>
              </w:rPr>
            </w:pPr>
          </w:p>
        </w:tc>
      </w:tr>
      <w:tr w:rsidR="007E61E5" w:rsidRPr="000B20A0" w:rsidTr="00E9617E">
        <w:trPr>
          <w:trHeight w:val="217"/>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27</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0B20A0">
              <w:rPr>
                <w:rFonts w:ascii="Times New Roman" w:hAnsi="Times New Roman"/>
                <w:sz w:val="18"/>
                <w:szCs w:val="18"/>
                <w:lang w:eastAsia="pl-PL"/>
              </w:rPr>
              <w:t>długość sieci wodociągowej rozdzielczej [km]</w:t>
            </w:r>
            <w:r w:rsidR="00C76238"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lang w:eastAsia="pl-PL"/>
              </w:rPr>
            </w:pPr>
          </w:p>
        </w:tc>
      </w:tr>
      <w:tr w:rsidR="007E61E5" w:rsidRPr="000B20A0" w:rsidTr="00E9617E">
        <w:trPr>
          <w:trHeight w:val="403"/>
        </w:trPr>
        <w:tc>
          <w:tcPr>
            <w:tcW w:w="9322" w:type="dxa"/>
            <w:gridSpan w:val="3"/>
            <w:shd w:val="clear" w:color="auto" w:fill="EAF1DD"/>
            <w:vAlign w:val="center"/>
          </w:tcPr>
          <w:p w:rsidR="007E61E5" w:rsidRPr="000B20A0" w:rsidRDefault="007E61E5" w:rsidP="003E0E8E">
            <w:pPr>
              <w:spacing w:before="60" w:after="60"/>
              <w:ind w:left="284" w:hanging="284"/>
              <w:rPr>
                <w:b/>
                <w:sz w:val="20"/>
                <w:szCs w:val="20"/>
              </w:rPr>
            </w:pPr>
            <w:r w:rsidRPr="000B20A0">
              <w:rPr>
                <w:b/>
                <w:sz w:val="18"/>
                <w:szCs w:val="20"/>
              </w:rPr>
              <w:t xml:space="preserve">VI. </w:t>
            </w:r>
            <w:r w:rsidRPr="000B20A0">
              <w:rPr>
                <w:b/>
                <w:bCs/>
                <w:sz w:val="18"/>
                <w:szCs w:val="20"/>
              </w:rPr>
              <w:t>Ochrona i racjonalne wykorzystanie zasobów geologicznych oraz ograniczanie presji na środowisko związanej z eksploatacją i prowadzeniem prac poszukiwawczych</w:t>
            </w:r>
          </w:p>
        </w:tc>
      </w:tr>
      <w:tr w:rsidR="007E61E5" w:rsidRPr="000B20A0" w:rsidTr="00E9617E">
        <w:trPr>
          <w:trHeight w:val="263"/>
        </w:trPr>
        <w:tc>
          <w:tcPr>
            <w:tcW w:w="534" w:type="dxa"/>
          </w:tcPr>
          <w:p w:rsidR="007E61E5" w:rsidRPr="00030DD4" w:rsidRDefault="00162915" w:rsidP="003E0E8E">
            <w:pPr>
              <w:pStyle w:val="Bezodstpw"/>
              <w:spacing w:before="60" w:after="60"/>
              <w:rPr>
                <w:rFonts w:ascii="Times New Roman" w:hAnsi="Times New Roman"/>
                <w:sz w:val="18"/>
                <w:szCs w:val="18"/>
              </w:rPr>
            </w:pPr>
            <w:r w:rsidRPr="00030DD4">
              <w:rPr>
                <w:rFonts w:ascii="Times New Roman" w:hAnsi="Times New Roman"/>
                <w:sz w:val="18"/>
                <w:szCs w:val="18"/>
              </w:rPr>
              <w:t>28</w:t>
            </w:r>
            <w:r w:rsidR="007E61E5" w:rsidRPr="00030DD4">
              <w:rPr>
                <w:rFonts w:ascii="Times New Roman" w:hAnsi="Times New Roman"/>
                <w:sz w:val="18"/>
                <w:szCs w:val="18"/>
              </w:rPr>
              <w:t>.</w:t>
            </w:r>
          </w:p>
        </w:tc>
        <w:tc>
          <w:tcPr>
            <w:tcW w:w="7229" w:type="dxa"/>
          </w:tcPr>
          <w:p w:rsidR="007E61E5" w:rsidRPr="00030DD4" w:rsidRDefault="007E61E5" w:rsidP="003E0E8E">
            <w:pPr>
              <w:pStyle w:val="Bezodstpw"/>
              <w:numPr>
                <w:ilvl w:val="0"/>
                <w:numId w:val="73"/>
              </w:numPr>
              <w:tabs>
                <w:tab w:val="clear" w:pos="620"/>
              </w:tabs>
              <w:spacing w:before="60" w:after="60"/>
              <w:ind w:left="175" w:hanging="142"/>
              <w:jc w:val="both"/>
              <w:rPr>
                <w:rFonts w:ascii="Times New Roman" w:hAnsi="Times New Roman"/>
                <w:sz w:val="18"/>
                <w:szCs w:val="18"/>
              </w:rPr>
            </w:pPr>
            <w:r w:rsidRPr="00030DD4">
              <w:rPr>
                <w:rFonts w:ascii="Times New Roman" w:hAnsi="Times New Roman"/>
                <w:sz w:val="18"/>
                <w:szCs w:val="18"/>
              </w:rPr>
              <w:t>liczba udokumentowanych złóż [szt.]</w:t>
            </w:r>
            <w:r w:rsidR="00B915FF" w:rsidRPr="00030DD4">
              <w:rPr>
                <w:rFonts w:ascii="Times New Roman" w:hAnsi="Times New Roman"/>
                <w:sz w:val="18"/>
                <w:szCs w:val="18"/>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rPr>
              <w:t>PIG - PIB</w:t>
            </w:r>
          </w:p>
        </w:tc>
      </w:tr>
      <w:tr w:rsidR="007E61E5" w:rsidRPr="000B20A0" w:rsidTr="00E9617E">
        <w:trPr>
          <w:trHeight w:val="126"/>
        </w:trPr>
        <w:tc>
          <w:tcPr>
            <w:tcW w:w="534" w:type="dxa"/>
          </w:tcPr>
          <w:p w:rsidR="007E61E5" w:rsidRPr="00030DD4" w:rsidRDefault="00162915" w:rsidP="003E0E8E">
            <w:pPr>
              <w:pStyle w:val="Bezodstpw"/>
              <w:spacing w:before="60" w:after="60"/>
              <w:rPr>
                <w:rFonts w:ascii="Times New Roman" w:hAnsi="Times New Roman"/>
                <w:sz w:val="18"/>
                <w:szCs w:val="18"/>
              </w:rPr>
            </w:pPr>
            <w:r w:rsidRPr="00030DD4">
              <w:rPr>
                <w:rFonts w:ascii="Times New Roman" w:hAnsi="Times New Roman"/>
                <w:sz w:val="18"/>
                <w:szCs w:val="18"/>
              </w:rPr>
              <w:t>29</w:t>
            </w:r>
            <w:r w:rsidR="007E61E5" w:rsidRPr="00030DD4">
              <w:rPr>
                <w:rFonts w:ascii="Times New Roman" w:hAnsi="Times New Roman"/>
                <w:sz w:val="18"/>
                <w:szCs w:val="18"/>
              </w:rPr>
              <w:t>.</w:t>
            </w:r>
          </w:p>
        </w:tc>
        <w:tc>
          <w:tcPr>
            <w:tcW w:w="7229" w:type="dxa"/>
          </w:tcPr>
          <w:p w:rsidR="007E61E5" w:rsidRPr="00030DD4" w:rsidRDefault="007E61E5" w:rsidP="003E0E8E">
            <w:pPr>
              <w:numPr>
                <w:ilvl w:val="0"/>
                <w:numId w:val="73"/>
              </w:numPr>
              <w:tabs>
                <w:tab w:val="clear" w:pos="620"/>
              </w:tabs>
              <w:autoSpaceDE w:val="0"/>
              <w:autoSpaceDN w:val="0"/>
              <w:adjustRightInd w:val="0"/>
              <w:spacing w:before="40" w:after="40"/>
              <w:ind w:left="175" w:right="113" w:hanging="142"/>
              <w:jc w:val="both"/>
              <w:rPr>
                <w:sz w:val="18"/>
                <w:szCs w:val="18"/>
                <w:lang w:eastAsia="pl-PL"/>
              </w:rPr>
            </w:pPr>
            <w:r w:rsidRPr="00030DD4">
              <w:rPr>
                <w:sz w:val="18"/>
                <w:szCs w:val="18"/>
                <w:lang w:eastAsia="pl-PL"/>
              </w:rPr>
              <w:t>zasoby surowców o istotnym znaczeniu gospodarczym w skali regionu:</w:t>
            </w:r>
          </w:p>
          <w:p w:rsidR="007E61E5" w:rsidRPr="00030DD4" w:rsidRDefault="008E3894" w:rsidP="003E0E8E">
            <w:pPr>
              <w:numPr>
                <w:ilvl w:val="0"/>
                <w:numId w:val="74"/>
              </w:numPr>
              <w:tabs>
                <w:tab w:val="clear" w:pos="1267"/>
              </w:tabs>
              <w:spacing w:before="40" w:after="40"/>
              <w:ind w:left="317" w:hanging="142"/>
              <w:jc w:val="both"/>
              <w:rPr>
                <w:sz w:val="18"/>
                <w:szCs w:val="18"/>
              </w:rPr>
            </w:pPr>
            <w:r w:rsidRPr="00030DD4">
              <w:rPr>
                <w:sz w:val="18"/>
                <w:szCs w:val="18"/>
              </w:rPr>
              <w:t>gaz ziemny [tys.</w:t>
            </w:r>
            <w:r w:rsidR="007E61E5" w:rsidRPr="00030DD4">
              <w:rPr>
                <w:sz w:val="18"/>
                <w:szCs w:val="18"/>
              </w:rPr>
              <w:t xml:space="preserve"> m</w:t>
            </w:r>
            <w:r w:rsidR="007E61E5" w:rsidRPr="00030DD4">
              <w:rPr>
                <w:sz w:val="18"/>
                <w:szCs w:val="18"/>
                <w:vertAlign w:val="superscript"/>
              </w:rPr>
              <w:t>3</w:t>
            </w:r>
            <w:r w:rsidR="007E61E5" w:rsidRPr="00030DD4">
              <w:rPr>
                <w:sz w:val="18"/>
                <w:szCs w:val="18"/>
              </w:rPr>
              <w:t>]</w:t>
            </w:r>
            <w:r w:rsidR="00B915FF" w:rsidRPr="00030DD4">
              <w:rPr>
                <w:sz w:val="18"/>
                <w:szCs w:val="18"/>
              </w:rPr>
              <w:t>;</w:t>
            </w:r>
          </w:p>
          <w:p w:rsidR="007E61E5" w:rsidRPr="00030DD4" w:rsidRDefault="008E3894" w:rsidP="003E0E8E">
            <w:pPr>
              <w:numPr>
                <w:ilvl w:val="0"/>
                <w:numId w:val="74"/>
              </w:numPr>
              <w:tabs>
                <w:tab w:val="clear" w:pos="1267"/>
              </w:tabs>
              <w:spacing w:before="40" w:after="40"/>
              <w:ind w:left="317" w:hanging="142"/>
              <w:jc w:val="both"/>
              <w:rPr>
                <w:sz w:val="18"/>
                <w:szCs w:val="18"/>
              </w:rPr>
            </w:pPr>
            <w:r w:rsidRPr="00030DD4">
              <w:rPr>
                <w:sz w:val="18"/>
                <w:szCs w:val="18"/>
              </w:rPr>
              <w:t>ropa naftowa [tys.</w:t>
            </w:r>
            <w:r w:rsidR="007E61E5" w:rsidRPr="00030DD4">
              <w:rPr>
                <w:sz w:val="18"/>
                <w:szCs w:val="18"/>
              </w:rPr>
              <w:t xml:space="preserve"> m</w:t>
            </w:r>
            <w:r w:rsidR="007E61E5" w:rsidRPr="00030DD4">
              <w:rPr>
                <w:sz w:val="18"/>
                <w:szCs w:val="18"/>
                <w:vertAlign w:val="superscript"/>
              </w:rPr>
              <w:t>3</w:t>
            </w:r>
            <w:r w:rsidR="007E61E5" w:rsidRPr="00030DD4">
              <w:rPr>
                <w:sz w:val="18"/>
                <w:szCs w:val="18"/>
              </w:rPr>
              <w:t>]</w:t>
            </w:r>
            <w:r w:rsidR="00B915FF" w:rsidRPr="00030DD4">
              <w:rPr>
                <w:sz w:val="18"/>
                <w:szCs w:val="18"/>
              </w:rPr>
              <w:t>;</w:t>
            </w:r>
          </w:p>
          <w:p w:rsidR="007E61E5" w:rsidRPr="00030DD4" w:rsidRDefault="008E3894" w:rsidP="003E0E8E">
            <w:pPr>
              <w:numPr>
                <w:ilvl w:val="0"/>
                <w:numId w:val="74"/>
              </w:numPr>
              <w:tabs>
                <w:tab w:val="clear" w:pos="1267"/>
              </w:tabs>
              <w:spacing w:before="40" w:after="40"/>
              <w:ind w:left="317" w:hanging="142"/>
              <w:jc w:val="both"/>
              <w:rPr>
                <w:sz w:val="18"/>
                <w:szCs w:val="18"/>
              </w:rPr>
            </w:pPr>
            <w:r w:rsidRPr="00030DD4">
              <w:rPr>
                <w:sz w:val="18"/>
                <w:szCs w:val="18"/>
              </w:rPr>
              <w:t>wody lecznicze [tys.</w:t>
            </w:r>
            <w:r w:rsidR="007E61E5" w:rsidRPr="00030DD4">
              <w:rPr>
                <w:sz w:val="18"/>
                <w:szCs w:val="18"/>
              </w:rPr>
              <w:t xml:space="preserve"> m</w:t>
            </w:r>
            <w:r w:rsidR="007E61E5" w:rsidRPr="00030DD4">
              <w:rPr>
                <w:sz w:val="18"/>
                <w:szCs w:val="18"/>
                <w:vertAlign w:val="superscript"/>
              </w:rPr>
              <w:t>3</w:t>
            </w:r>
            <w:r w:rsidR="007E61E5" w:rsidRPr="00030DD4">
              <w:rPr>
                <w:sz w:val="18"/>
                <w:szCs w:val="18"/>
              </w:rPr>
              <w:t>/h]</w:t>
            </w:r>
            <w:r w:rsidR="00B915FF" w:rsidRPr="00030DD4">
              <w:rPr>
                <w:sz w:val="18"/>
                <w:szCs w:val="18"/>
              </w:rPr>
              <w:t>;</w:t>
            </w:r>
          </w:p>
          <w:p w:rsidR="007E61E5" w:rsidRPr="00030DD4" w:rsidRDefault="007E61E5" w:rsidP="003E0E8E">
            <w:pPr>
              <w:numPr>
                <w:ilvl w:val="0"/>
                <w:numId w:val="74"/>
              </w:numPr>
              <w:tabs>
                <w:tab w:val="clear" w:pos="1267"/>
              </w:tabs>
              <w:spacing w:before="40" w:after="40"/>
              <w:ind w:left="317" w:hanging="142"/>
              <w:jc w:val="both"/>
              <w:rPr>
                <w:sz w:val="18"/>
                <w:szCs w:val="18"/>
              </w:rPr>
            </w:pPr>
            <w:r w:rsidRPr="00030DD4">
              <w:rPr>
                <w:sz w:val="18"/>
                <w:szCs w:val="18"/>
              </w:rPr>
              <w:t>piaski i żwiry [mln Mg]</w:t>
            </w:r>
            <w:r w:rsidR="00C76238" w:rsidRPr="00030DD4">
              <w:rPr>
                <w:sz w:val="18"/>
                <w:szCs w:val="18"/>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rPr>
              <w:t>PIG - PIB</w:t>
            </w:r>
          </w:p>
        </w:tc>
      </w:tr>
      <w:tr w:rsidR="007E61E5" w:rsidRPr="000B20A0" w:rsidTr="00E9617E">
        <w:trPr>
          <w:trHeight w:val="403"/>
        </w:trPr>
        <w:tc>
          <w:tcPr>
            <w:tcW w:w="9322" w:type="dxa"/>
            <w:gridSpan w:val="3"/>
            <w:shd w:val="clear" w:color="auto" w:fill="EAF1DD"/>
            <w:vAlign w:val="center"/>
          </w:tcPr>
          <w:p w:rsidR="007E61E5" w:rsidRPr="000B20A0" w:rsidRDefault="007E61E5" w:rsidP="003E0E8E">
            <w:pPr>
              <w:spacing w:before="60" w:after="60"/>
              <w:ind w:left="426" w:hanging="426"/>
              <w:rPr>
                <w:b/>
                <w:sz w:val="20"/>
                <w:szCs w:val="20"/>
              </w:rPr>
            </w:pPr>
            <w:r w:rsidRPr="000B20A0">
              <w:rPr>
                <w:b/>
                <w:sz w:val="18"/>
                <w:szCs w:val="20"/>
              </w:rPr>
              <w:t xml:space="preserve">VII. </w:t>
            </w:r>
            <w:r w:rsidRPr="000B20A0">
              <w:rPr>
                <w:b/>
                <w:sz w:val="18"/>
                <w:szCs w:val="20"/>
                <w:lang w:eastAsia="pl-PL"/>
              </w:rPr>
              <w:t>Ochrona powierzchni ziemi, gleb oraz minimalizowanie i usuwanie skutków zmian klimatu, w tym osuwisk</w:t>
            </w:r>
          </w:p>
        </w:tc>
      </w:tr>
      <w:tr w:rsidR="007E61E5" w:rsidRPr="000B20A0" w:rsidTr="00E9617E">
        <w:trPr>
          <w:trHeight w:val="176"/>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30</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rPr>
            </w:pPr>
            <w:r w:rsidRPr="000B20A0">
              <w:rPr>
                <w:rFonts w:ascii="Times New Roman" w:hAnsi="Times New Roman"/>
                <w:sz w:val="18"/>
                <w:szCs w:val="18"/>
                <w:lang w:eastAsia="pl-PL"/>
              </w:rPr>
              <w:t>powierzchnia użytków rolnych wymagających wapnowania (w stopniu koniecznym i potrzebnym) [%]</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lang w:eastAsia="pl-PL"/>
              </w:rPr>
              <w:t>OSChR</w:t>
            </w:r>
          </w:p>
        </w:tc>
      </w:tr>
      <w:tr w:rsidR="007E61E5" w:rsidRPr="000B20A0" w:rsidTr="00E9617E">
        <w:trPr>
          <w:trHeight w:val="290"/>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31</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rPr>
            </w:pPr>
            <w:r w:rsidRPr="000B20A0">
              <w:rPr>
                <w:rFonts w:ascii="Times New Roman" w:hAnsi="Times New Roman"/>
                <w:sz w:val="18"/>
                <w:szCs w:val="18"/>
                <w:lang w:eastAsia="pl-PL"/>
              </w:rPr>
              <w:t>użytki rolne w dobrej kulturze rolnej [ha]</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lang w:eastAsia="pl-PL"/>
              </w:rPr>
              <w:t>GUS</w:t>
            </w:r>
          </w:p>
        </w:tc>
      </w:tr>
      <w:tr w:rsidR="007E61E5" w:rsidRPr="000B20A0" w:rsidTr="00E9617E">
        <w:trPr>
          <w:trHeight w:val="237"/>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32</w:t>
            </w:r>
            <w:r w:rsidR="007E61E5" w:rsidRPr="000B20A0">
              <w:rPr>
                <w:rFonts w:ascii="Times New Roman" w:hAnsi="Times New Roman"/>
                <w:sz w:val="18"/>
                <w:szCs w:val="18"/>
              </w:rPr>
              <w:t>.</w:t>
            </w:r>
          </w:p>
        </w:tc>
        <w:tc>
          <w:tcPr>
            <w:tcW w:w="7229" w:type="dxa"/>
          </w:tcPr>
          <w:p w:rsidR="007E61E5" w:rsidRPr="008D5FB8" w:rsidRDefault="007E61E5"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8D5FB8">
              <w:rPr>
                <w:rFonts w:ascii="Times New Roman" w:hAnsi="Times New Roman"/>
                <w:sz w:val="18"/>
                <w:szCs w:val="18"/>
                <w:lang w:eastAsia="pl-PL"/>
              </w:rPr>
              <w:t>liczba producentów / przetwórni ekologicznych [szt.]</w:t>
            </w:r>
            <w:r w:rsidR="00B915FF" w:rsidRPr="008D5FB8">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IJHARS</w:t>
            </w:r>
          </w:p>
        </w:tc>
      </w:tr>
      <w:tr w:rsidR="007E61E5" w:rsidRPr="000B20A0" w:rsidTr="00E9617E">
        <w:trPr>
          <w:trHeight w:val="185"/>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33</w:t>
            </w:r>
            <w:r w:rsidR="007E61E5" w:rsidRPr="000B20A0">
              <w:rPr>
                <w:rFonts w:ascii="Times New Roman" w:hAnsi="Times New Roman"/>
                <w:sz w:val="18"/>
                <w:szCs w:val="18"/>
              </w:rPr>
              <w:t>.</w:t>
            </w:r>
          </w:p>
        </w:tc>
        <w:tc>
          <w:tcPr>
            <w:tcW w:w="7229" w:type="dxa"/>
          </w:tcPr>
          <w:p w:rsidR="007E61E5" w:rsidRPr="008D5FB8" w:rsidRDefault="007E61E5" w:rsidP="003E0E8E">
            <w:pPr>
              <w:pStyle w:val="Bezodstpw"/>
              <w:numPr>
                <w:ilvl w:val="0"/>
                <w:numId w:val="73"/>
              </w:numPr>
              <w:tabs>
                <w:tab w:val="clear" w:pos="620"/>
              </w:tabs>
              <w:spacing w:before="60" w:after="60"/>
              <w:ind w:left="175" w:right="-108" w:hanging="142"/>
              <w:rPr>
                <w:rFonts w:ascii="Times New Roman" w:hAnsi="Times New Roman"/>
                <w:sz w:val="18"/>
                <w:szCs w:val="18"/>
                <w:lang w:eastAsia="pl-PL"/>
              </w:rPr>
            </w:pPr>
            <w:r w:rsidRPr="008D5FB8">
              <w:rPr>
                <w:rFonts w:ascii="Times New Roman" w:hAnsi="Times New Roman"/>
                <w:sz w:val="18"/>
                <w:szCs w:val="18"/>
                <w:lang w:eastAsia="pl-PL"/>
              </w:rPr>
              <w:t>udział powierzchni użytków rolnych ekologicznych w użytkach rolnych ogółem [%]</w:t>
            </w:r>
            <w:r w:rsidR="00B915FF" w:rsidRPr="008D5FB8">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GUS</w:t>
            </w:r>
          </w:p>
        </w:tc>
      </w:tr>
      <w:tr w:rsidR="007E61E5" w:rsidRPr="000B20A0" w:rsidTr="00E9617E">
        <w:trPr>
          <w:trHeight w:val="276"/>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34</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0B20A0">
              <w:rPr>
                <w:rFonts w:ascii="Times New Roman" w:hAnsi="Times New Roman"/>
                <w:sz w:val="18"/>
                <w:szCs w:val="18"/>
                <w:lang w:eastAsia="pl-PL"/>
              </w:rPr>
              <w:t>powierzchnia gruntów zrekultywowanych w ciągu roku [ha]</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GUS</w:t>
            </w:r>
          </w:p>
        </w:tc>
      </w:tr>
      <w:tr w:rsidR="007E61E5" w:rsidRPr="000B20A0" w:rsidTr="00E9617E">
        <w:trPr>
          <w:trHeight w:val="403"/>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35</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0B20A0">
              <w:rPr>
                <w:rFonts w:ascii="Times New Roman" w:hAnsi="Times New Roman"/>
                <w:sz w:val="18"/>
                <w:szCs w:val="18"/>
                <w:lang w:eastAsia="pl-PL"/>
              </w:rPr>
              <w:t>liczba gmin posiadających opracowane Mapy osuwisk i  terenów zagrożonych ruchami masowymi [szt.]</w:t>
            </w:r>
            <w:r w:rsidR="00C76238"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PIG - PIB</w:t>
            </w:r>
          </w:p>
        </w:tc>
      </w:tr>
      <w:tr w:rsidR="007E61E5" w:rsidRPr="000B20A0" w:rsidTr="00E9617E">
        <w:trPr>
          <w:trHeight w:val="236"/>
        </w:trPr>
        <w:tc>
          <w:tcPr>
            <w:tcW w:w="9322" w:type="dxa"/>
            <w:gridSpan w:val="3"/>
            <w:shd w:val="clear" w:color="auto" w:fill="EAF1DD"/>
            <w:vAlign w:val="center"/>
          </w:tcPr>
          <w:p w:rsidR="007E61E5" w:rsidRPr="000B20A0" w:rsidRDefault="007E61E5" w:rsidP="003E0E8E">
            <w:pPr>
              <w:spacing w:before="60" w:after="60"/>
              <w:rPr>
                <w:b/>
                <w:sz w:val="20"/>
                <w:szCs w:val="20"/>
              </w:rPr>
            </w:pPr>
            <w:r w:rsidRPr="000B20A0">
              <w:rPr>
                <w:b/>
                <w:sz w:val="18"/>
                <w:szCs w:val="20"/>
              </w:rPr>
              <w:t xml:space="preserve">VIII. </w:t>
            </w:r>
            <w:r w:rsidRPr="000B20A0">
              <w:rPr>
                <w:b/>
                <w:sz w:val="18"/>
                <w:szCs w:val="20"/>
                <w:lang w:eastAsia="pl-PL"/>
              </w:rPr>
              <w:t>Zagospodarowanie odpadów zgodne z hierarchią sposobów postępowania z odpadami, ukierunkowane na gospodarkę o obiegu zamkniętym</w:t>
            </w:r>
          </w:p>
        </w:tc>
      </w:tr>
      <w:tr w:rsidR="007E61E5" w:rsidRPr="000B20A0" w:rsidTr="00E9617E">
        <w:trPr>
          <w:trHeight w:val="225"/>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36</w:t>
            </w:r>
            <w:r w:rsidR="007E61E5" w:rsidRPr="000B20A0">
              <w:rPr>
                <w:rFonts w:ascii="Times New Roman" w:hAnsi="Times New Roman"/>
                <w:sz w:val="18"/>
                <w:szCs w:val="18"/>
              </w:rPr>
              <w:t>.</w:t>
            </w:r>
          </w:p>
        </w:tc>
        <w:tc>
          <w:tcPr>
            <w:tcW w:w="7229" w:type="dxa"/>
          </w:tcPr>
          <w:p w:rsidR="007E61E5" w:rsidRPr="000B20A0" w:rsidRDefault="007E61E5" w:rsidP="003E0E8E">
            <w:pPr>
              <w:numPr>
                <w:ilvl w:val="0"/>
                <w:numId w:val="73"/>
              </w:numPr>
              <w:tabs>
                <w:tab w:val="clear" w:pos="620"/>
              </w:tabs>
              <w:autoSpaceDE w:val="0"/>
              <w:autoSpaceDN w:val="0"/>
              <w:adjustRightInd w:val="0"/>
              <w:spacing w:before="40" w:after="40"/>
              <w:ind w:left="175" w:hanging="142"/>
              <w:jc w:val="both"/>
              <w:rPr>
                <w:sz w:val="18"/>
                <w:szCs w:val="18"/>
                <w:lang w:eastAsia="pl-PL"/>
              </w:rPr>
            </w:pPr>
            <w:r w:rsidRPr="000B20A0">
              <w:rPr>
                <w:sz w:val="18"/>
                <w:szCs w:val="18"/>
                <w:lang w:eastAsia="pl-PL"/>
              </w:rPr>
              <w:t>masa odpadów komunalnych zebranych i odebranych ogółem [Mg]</w:t>
            </w:r>
            <w:r w:rsidR="00B915FF" w:rsidRPr="000B20A0">
              <w:rPr>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lang w:eastAsia="pl-PL"/>
              </w:rPr>
              <w:t>DOŚ UMWP</w:t>
            </w:r>
          </w:p>
        </w:tc>
      </w:tr>
      <w:tr w:rsidR="007E61E5" w:rsidRPr="000B20A0" w:rsidTr="00E9617E">
        <w:trPr>
          <w:trHeight w:val="136"/>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37</w:t>
            </w:r>
            <w:r w:rsidR="007E61E5" w:rsidRPr="000B20A0">
              <w:rPr>
                <w:rFonts w:ascii="Times New Roman" w:hAnsi="Times New Roman"/>
                <w:sz w:val="18"/>
                <w:szCs w:val="18"/>
              </w:rPr>
              <w:t>.</w:t>
            </w:r>
          </w:p>
        </w:tc>
        <w:tc>
          <w:tcPr>
            <w:tcW w:w="7229" w:type="dxa"/>
          </w:tcPr>
          <w:p w:rsidR="007E61E5" w:rsidRPr="000B20A0" w:rsidRDefault="007E61E5" w:rsidP="003E0E8E">
            <w:pPr>
              <w:numPr>
                <w:ilvl w:val="0"/>
                <w:numId w:val="73"/>
              </w:numPr>
              <w:tabs>
                <w:tab w:val="clear" w:pos="620"/>
              </w:tabs>
              <w:autoSpaceDE w:val="0"/>
              <w:autoSpaceDN w:val="0"/>
              <w:adjustRightInd w:val="0"/>
              <w:spacing w:before="40" w:after="40"/>
              <w:ind w:left="175" w:hanging="142"/>
              <w:jc w:val="both"/>
              <w:rPr>
                <w:rFonts w:cs="Arial"/>
                <w:sz w:val="18"/>
                <w:szCs w:val="18"/>
                <w:lang w:eastAsia="pl-PL"/>
              </w:rPr>
            </w:pPr>
            <w:r w:rsidRPr="000B20A0">
              <w:rPr>
                <w:sz w:val="18"/>
                <w:szCs w:val="18"/>
                <w:lang w:eastAsia="pl-PL"/>
              </w:rPr>
              <w:t>ogólna masa odpadów komunaln</w:t>
            </w:r>
            <w:r w:rsidR="00CE0351" w:rsidRPr="000B20A0">
              <w:rPr>
                <w:sz w:val="18"/>
                <w:szCs w:val="18"/>
                <w:lang w:eastAsia="pl-PL"/>
              </w:rPr>
              <w:t xml:space="preserve">ych poddanych procesom odzysku </w:t>
            </w:r>
            <w:r w:rsidRPr="000B20A0">
              <w:rPr>
                <w:sz w:val="18"/>
                <w:szCs w:val="18"/>
                <w:lang w:eastAsia="pl-PL"/>
              </w:rPr>
              <w:t>[Mg]</w:t>
            </w:r>
            <w:r w:rsidR="00C76238" w:rsidRPr="000B20A0">
              <w:rPr>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lang w:eastAsia="pl-PL"/>
              </w:rPr>
              <w:t>DOŚ UMWP</w:t>
            </w:r>
          </w:p>
        </w:tc>
      </w:tr>
      <w:tr w:rsidR="007E61E5" w:rsidRPr="000B20A0" w:rsidTr="00E9617E">
        <w:trPr>
          <w:trHeight w:val="403"/>
        </w:trPr>
        <w:tc>
          <w:tcPr>
            <w:tcW w:w="9322" w:type="dxa"/>
            <w:gridSpan w:val="3"/>
            <w:shd w:val="clear" w:color="auto" w:fill="EAF1DD"/>
            <w:vAlign w:val="center"/>
          </w:tcPr>
          <w:p w:rsidR="007E61E5" w:rsidRPr="000B20A0" w:rsidRDefault="007E61E5" w:rsidP="003E0E8E">
            <w:pPr>
              <w:spacing w:before="60" w:after="60"/>
              <w:ind w:left="284" w:hanging="284"/>
              <w:rPr>
                <w:b/>
                <w:sz w:val="20"/>
                <w:szCs w:val="20"/>
              </w:rPr>
            </w:pPr>
            <w:r w:rsidRPr="000B20A0">
              <w:rPr>
                <w:b/>
                <w:sz w:val="18"/>
                <w:szCs w:val="20"/>
              </w:rPr>
              <w:t>IX. Zarządzanie zasobami dziedzictwa przyrodniczego, w tym ochrona i poprawianie stanu różnorod</w:t>
            </w:r>
            <w:r w:rsidR="00CE0351" w:rsidRPr="000B20A0">
              <w:rPr>
                <w:b/>
                <w:sz w:val="18"/>
                <w:szCs w:val="20"/>
              </w:rPr>
              <w:t>ności biologicznej i krajobrazu</w:t>
            </w:r>
            <w:r w:rsidRPr="000B20A0">
              <w:rPr>
                <w:b/>
                <w:sz w:val="18"/>
                <w:szCs w:val="20"/>
              </w:rPr>
              <w:t>, zasobów leśnych oraz rozwój trwałej, zrównoważonej i wielofunkcyjnej gospodarki leśnej</w:t>
            </w:r>
          </w:p>
        </w:tc>
      </w:tr>
      <w:tr w:rsidR="007E61E5" w:rsidRPr="000B20A0" w:rsidTr="00E9617E">
        <w:trPr>
          <w:trHeight w:val="126"/>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38</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rPr>
            </w:pPr>
            <w:r w:rsidRPr="000B20A0">
              <w:rPr>
                <w:rFonts w:ascii="Times New Roman" w:hAnsi="Times New Roman"/>
                <w:sz w:val="18"/>
                <w:szCs w:val="18"/>
              </w:rPr>
              <w:t>opracowany audyt krajobrazowy</w:t>
            </w:r>
            <w:r w:rsidR="00B915FF" w:rsidRPr="000B20A0">
              <w:rPr>
                <w:rFonts w:ascii="Times New Roman" w:hAnsi="Times New Roman"/>
                <w:sz w:val="18"/>
                <w:szCs w:val="18"/>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rPr>
              <w:t>PBPP</w:t>
            </w:r>
          </w:p>
        </w:tc>
      </w:tr>
      <w:tr w:rsidR="007E61E5" w:rsidRPr="000B20A0" w:rsidTr="00E9617E">
        <w:trPr>
          <w:trHeight w:val="254"/>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39</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rPr>
            </w:pPr>
            <w:r w:rsidRPr="000B20A0">
              <w:rPr>
                <w:rFonts w:ascii="Times New Roman" w:hAnsi="Times New Roman"/>
                <w:sz w:val="18"/>
                <w:szCs w:val="18"/>
                <w:lang w:eastAsia="pl-PL"/>
              </w:rPr>
              <w:t>liczba ustanowionych planów ochrony parków krajobrazowych</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rPr>
              <w:t>Dz.</w:t>
            </w:r>
            <w:r w:rsidR="00CE0351" w:rsidRPr="000B20A0">
              <w:rPr>
                <w:rFonts w:ascii="Times New Roman" w:hAnsi="Times New Roman"/>
                <w:sz w:val="18"/>
                <w:szCs w:val="18"/>
              </w:rPr>
              <w:t> </w:t>
            </w:r>
            <w:r w:rsidRPr="000B20A0">
              <w:rPr>
                <w:rFonts w:ascii="Times New Roman" w:hAnsi="Times New Roman"/>
                <w:sz w:val="18"/>
                <w:szCs w:val="18"/>
              </w:rPr>
              <w:t>U</w:t>
            </w:r>
            <w:r w:rsidR="004322D4" w:rsidRPr="000B20A0">
              <w:rPr>
                <w:rFonts w:ascii="Times New Roman" w:hAnsi="Times New Roman"/>
                <w:sz w:val="18"/>
                <w:szCs w:val="18"/>
              </w:rPr>
              <w:t>rz</w:t>
            </w:r>
            <w:r w:rsidRPr="000B20A0">
              <w:rPr>
                <w:rFonts w:ascii="Times New Roman" w:hAnsi="Times New Roman"/>
                <w:sz w:val="18"/>
                <w:szCs w:val="18"/>
              </w:rPr>
              <w:t>. WP</w:t>
            </w:r>
          </w:p>
        </w:tc>
      </w:tr>
      <w:tr w:rsidR="007E61E5" w:rsidRPr="000B20A0" w:rsidTr="00E9617E">
        <w:trPr>
          <w:trHeight w:val="202"/>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40</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0B20A0">
              <w:rPr>
                <w:rFonts w:ascii="Times New Roman" w:hAnsi="Times New Roman"/>
                <w:sz w:val="18"/>
                <w:szCs w:val="18"/>
                <w:lang w:eastAsia="pl-PL"/>
              </w:rPr>
              <w:t>liczba ustanowionych planów ochrony i planów zadań ochronnych Natura 2000</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rPr>
              <w:t>RDOŚ</w:t>
            </w:r>
          </w:p>
        </w:tc>
      </w:tr>
      <w:tr w:rsidR="007E61E5" w:rsidRPr="000B20A0" w:rsidTr="00E9617E">
        <w:trPr>
          <w:trHeight w:val="277"/>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41</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0B20A0">
              <w:rPr>
                <w:rFonts w:ascii="Times New Roman" w:hAnsi="Times New Roman"/>
                <w:sz w:val="18"/>
                <w:szCs w:val="18"/>
                <w:lang w:eastAsia="pl-PL"/>
              </w:rPr>
              <w:t>liczba ustanowionych planów ochrony rezerwatów przyrody</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rPr>
              <w:t>RDOŚ</w:t>
            </w:r>
          </w:p>
        </w:tc>
      </w:tr>
      <w:tr w:rsidR="007E61E5" w:rsidRPr="000B20A0" w:rsidTr="00E9617E">
        <w:trPr>
          <w:trHeight w:val="226"/>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42</w:t>
            </w:r>
            <w:r w:rsidR="007E61E5" w:rsidRPr="000B20A0">
              <w:rPr>
                <w:rFonts w:ascii="Times New Roman" w:hAnsi="Times New Roman"/>
                <w:sz w:val="18"/>
                <w:szCs w:val="18"/>
              </w:rPr>
              <w:t>.</w:t>
            </w:r>
          </w:p>
        </w:tc>
        <w:tc>
          <w:tcPr>
            <w:tcW w:w="7229" w:type="dxa"/>
          </w:tcPr>
          <w:p w:rsidR="007E61E5" w:rsidRPr="000B20A0" w:rsidRDefault="002F2014"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0B20A0">
              <w:rPr>
                <w:rFonts w:ascii="Times New Roman" w:hAnsi="Times New Roman"/>
                <w:sz w:val="18"/>
                <w:szCs w:val="18"/>
                <w:lang w:eastAsia="pl-PL"/>
              </w:rPr>
              <w:t>u</w:t>
            </w:r>
            <w:r w:rsidR="007E61E5" w:rsidRPr="000B20A0">
              <w:rPr>
                <w:rFonts w:ascii="Times New Roman" w:hAnsi="Times New Roman"/>
                <w:sz w:val="18"/>
                <w:szCs w:val="18"/>
                <w:lang w:eastAsia="pl-PL"/>
              </w:rPr>
              <w:t>dział obszarów prawnie chronionych w powierzchni ogółem [%]</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lang w:eastAsia="pl-PL"/>
              </w:rPr>
              <w:t>GUS</w:t>
            </w:r>
          </w:p>
        </w:tc>
      </w:tr>
      <w:tr w:rsidR="007E61E5" w:rsidRPr="000B20A0" w:rsidTr="00E9617E">
        <w:trPr>
          <w:trHeight w:val="173"/>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43</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0B20A0">
              <w:rPr>
                <w:rFonts w:ascii="Times New Roman" w:hAnsi="Times New Roman"/>
                <w:sz w:val="18"/>
                <w:szCs w:val="18"/>
                <w:lang w:eastAsia="pl-PL"/>
              </w:rPr>
              <w:t>liczba ważniejszych zwierząt chronionych w województwie podkarpackim [szt.]</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GUS</w:t>
            </w:r>
          </w:p>
        </w:tc>
      </w:tr>
      <w:tr w:rsidR="007E61E5" w:rsidRPr="000B20A0" w:rsidTr="00E9617E">
        <w:trPr>
          <w:trHeight w:val="403"/>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44</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0B20A0">
              <w:rPr>
                <w:rFonts w:ascii="Times New Roman" w:hAnsi="Times New Roman"/>
                <w:sz w:val="18"/>
                <w:szCs w:val="18"/>
                <w:lang w:eastAsia="pl-PL"/>
              </w:rPr>
              <w:t>powierzchnia parków, zieleńców i terenów zieleni osiedlowej w miastach województwa podkarpackiego [ha]</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GUS</w:t>
            </w:r>
          </w:p>
        </w:tc>
      </w:tr>
      <w:tr w:rsidR="007E61E5" w:rsidRPr="000B20A0" w:rsidTr="00E9617E">
        <w:trPr>
          <w:trHeight w:val="286"/>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45</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0B20A0">
              <w:rPr>
                <w:rFonts w:ascii="Times New Roman" w:hAnsi="Times New Roman"/>
                <w:sz w:val="18"/>
                <w:szCs w:val="18"/>
                <w:lang w:eastAsia="pl-PL"/>
              </w:rPr>
              <w:t>udział parków, zieleńców i terenów zieleni osiedlowej w powierzchni ogółem [%]</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GUS</w:t>
            </w:r>
          </w:p>
        </w:tc>
      </w:tr>
      <w:tr w:rsidR="007E61E5" w:rsidRPr="000B20A0" w:rsidTr="00E9617E">
        <w:trPr>
          <w:trHeight w:val="233"/>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lastRenderedPageBreak/>
              <w:t>46</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0B20A0">
              <w:rPr>
                <w:rFonts w:ascii="Times New Roman" w:hAnsi="Times New Roman"/>
                <w:sz w:val="18"/>
                <w:szCs w:val="18"/>
                <w:lang w:eastAsia="pl-PL"/>
              </w:rPr>
              <w:t>lesistość [%]</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GUS</w:t>
            </w:r>
          </w:p>
        </w:tc>
      </w:tr>
      <w:tr w:rsidR="007E61E5" w:rsidRPr="000B20A0" w:rsidTr="00E9617E">
        <w:trPr>
          <w:trHeight w:val="181"/>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47</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0B20A0">
              <w:rPr>
                <w:rFonts w:ascii="Times New Roman" w:hAnsi="Times New Roman"/>
                <w:sz w:val="18"/>
                <w:szCs w:val="18"/>
                <w:lang w:eastAsia="pl-PL"/>
              </w:rPr>
              <w:t>powierzchnia lasów [ha]</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GUS</w:t>
            </w:r>
          </w:p>
        </w:tc>
      </w:tr>
      <w:tr w:rsidR="007E61E5" w:rsidRPr="000B20A0" w:rsidTr="00E9617E">
        <w:trPr>
          <w:trHeight w:val="272"/>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48</w:t>
            </w:r>
            <w:r w:rsidR="007E61E5" w:rsidRPr="000B20A0">
              <w:rPr>
                <w:rFonts w:ascii="Times New Roman" w:hAnsi="Times New Roman"/>
                <w:sz w:val="18"/>
                <w:szCs w:val="18"/>
              </w:rPr>
              <w:t xml:space="preserve">. </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0B20A0">
              <w:rPr>
                <w:rFonts w:ascii="Times New Roman" w:hAnsi="Times New Roman"/>
                <w:sz w:val="18"/>
                <w:szCs w:val="18"/>
                <w:lang w:eastAsia="pl-PL"/>
              </w:rPr>
              <w:t>odnowienia i zalesienie [ha/rok]</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GUS</w:t>
            </w:r>
          </w:p>
        </w:tc>
      </w:tr>
      <w:tr w:rsidR="007E61E5" w:rsidRPr="000B20A0" w:rsidTr="00E9617E">
        <w:trPr>
          <w:trHeight w:val="219"/>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49</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0B20A0">
              <w:rPr>
                <w:rFonts w:ascii="Times New Roman" w:hAnsi="Times New Roman"/>
                <w:sz w:val="18"/>
                <w:szCs w:val="18"/>
                <w:lang w:eastAsia="pl-PL"/>
              </w:rPr>
              <w:t>powierzchnia lasów ochronnych [%]</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GUS</w:t>
            </w:r>
          </w:p>
        </w:tc>
      </w:tr>
      <w:tr w:rsidR="007E61E5" w:rsidRPr="000B20A0" w:rsidTr="00E9617E">
        <w:trPr>
          <w:trHeight w:val="296"/>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50</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hanging="142"/>
              <w:rPr>
                <w:rFonts w:ascii="Times New Roman" w:hAnsi="Times New Roman"/>
                <w:sz w:val="18"/>
                <w:szCs w:val="18"/>
                <w:lang w:eastAsia="pl-PL"/>
              </w:rPr>
            </w:pPr>
            <w:r w:rsidRPr="000B20A0">
              <w:rPr>
                <w:rFonts w:ascii="Times New Roman" w:hAnsi="Times New Roman"/>
                <w:sz w:val="18"/>
                <w:szCs w:val="18"/>
                <w:lang w:eastAsia="pl-PL"/>
              </w:rPr>
              <w:t>powierzchnia pożarów lasów [ha]</w:t>
            </w:r>
            <w:r w:rsidR="00C76238"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lang w:eastAsia="pl-PL"/>
              </w:rPr>
            </w:pPr>
            <w:r w:rsidRPr="000B20A0">
              <w:rPr>
                <w:rFonts w:ascii="Times New Roman" w:hAnsi="Times New Roman"/>
                <w:sz w:val="18"/>
                <w:szCs w:val="18"/>
                <w:lang w:eastAsia="pl-PL"/>
              </w:rPr>
              <w:t>GUS</w:t>
            </w:r>
          </w:p>
        </w:tc>
      </w:tr>
      <w:tr w:rsidR="007E61E5" w:rsidRPr="000B20A0" w:rsidTr="00E9617E">
        <w:trPr>
          <w:trHeight w:val="330"/>
        </w:trPr>
        <w:tc>
          <w:tcPr>
            <w:tcW w:w="9322" w:type="dxa"/>
            <w:gridSpan w:val="3"/>
            <w:shd w:val="clear" w:color="auto" w:fill="EAF1DD"/>
            <w:vAlign w:val="center"/>
          </w:tcPr>
          <w:p w:rsidR="007E61E5" w:rsidRPr="000B20A0" w:rsidRDefault="007E61E5" w:rsidP="003E0E8E">
            <w:pPr>
              <w:spacing w:before="60" w:after="60"/>
              <w:rPr>
                <w:b/>
                <w:sz w:val="20"/>
                <w:szCs w:val="20"/>
              </w:rPr>
            </w:pPr>
            <w:r w:rsidRPr="000B20A0">
              <w:rPr>
                <w:b/>
                <w:sz w:val="18"/>
                <w:szCs w:val="20"/>
              </w:rPr>
              <w:t xml:space="preserve">X. </w:t>
            </w:r>
            <w:r w:rsidRPr="000B20A0">
              <w:rPr>
                <w:b/>
                <w:bCs/>
                <w:sz w:val="18"/>
                <w:szCs w:val="20"/>
              </w:rPr>
              <w:t>Zapewnienie bezpieczeństwa chemicznego i ekologicznego mieszkańcom województwa podkarpackiego</w:t>
            </w:r>
          </w:p>
        </w:tc>
      </w:tr>
      <w:tr w:rsidR="007E61E5" w:rsidRPr="000B20A0" w:rsidTr="00E9617E">
        <w:trPr>
          <w:trHeight w:val="210"/>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51</w:t>
            </w:r>
            <w:r w:rsidR="007E61E5" w:rsidRPr="000B20A0">
              <w:rPr>
                <w:rFonts w:ascii="Times New Roman" w:hAnsi="Times New Roman"/>
                <w:sz w:val="18"/>
                <w:szCs w:val="18"/>
              </w:rPr>
              <w:t>.</w:t>
            </w:r>
          </w:p>
        </w:tc>
        <w:tc>
          <w:tcPr>
            <w:tcW w:w="7229" w:type="dxa"/>
          </w:tcPr>
          <w:p w:rsidR="007E61E5" w:rsidRPr="000B20A0" w:rsidRDefault="007E61E5" w:rsidP="003E0E8E">
            <w:pPr>
              <w:pStyle w:val="Bezodstpw"/>
              <w:numPr>
                <w:ilvl w:val="0"/>
                <w:numId w:val="73"/>
              </w:numPr>
              <w:tabs>
                <w:tab w:val="clear" w:pos="620"/>
              </w:tabs>
              <w:spacing w:before="60" w:after="60"/>
              <w:ind w:left="175" w:right="-108" w:hanging="142"/>
              <w:rPr>
                <w:rFonts w:ascii="Times New Roman" w:hAnsi="Times New Roman"/>
                <w:sz w:val="18"/>
                <w:szCs w:val="18"/>
              </w:rPr>
            </w:pPr>
            <w:r w:rsidRPr="000B20A0">
              <w:rPr>
                <w:rFonts w:ascii="Times New Roman" w:hAnsi="Times New Roman" w:cs="Arial"/>
                <w:sz w:val="18"/>
                <w:szCs w:val="18"/>
                <w:lang w:eastAsia="pl-PL"/>
              </w:rPr>
              <w:t>liczb</w:t>
            </w:r>
            <w:r w:rsidRPr="000B20A0">
              <w:rPr>
                <w:rFonts w:ascii="Times New Roman" w:hAnsi="Times New Roman"/>
                <w:sz w:val="18"/>
                <w:szCs w:val="18"/>
                <w:lang w:eastAsia="pl-PL"/>
              </w:rPr>
              <w:t>a zakładów dużego (ZDR) i zwiększ</w:t>
            </w:r>
            <w:r w:rsidR="00CE0351" w:rsidRPr="000B20A0">
              <w:rPr>
                <w:rFonts w:ascii="Times New Roman" w:hAnsi="Times New Roman"/>
                <w:sz w:val="18"/>
                <w:szCs w:val="18"/>
                <w:lang w:eastAsia="pl-PL"/>
              </w:rPr>
              <w:t xml:space="preserve">onego ryzyka (ZZR) wystąpienia </w:t>
            </w:r>
            <w:r w:rsidRPr="000B20A0">
              <w:rPr>
                <w:rFonts w:ascii="Times New Roman" w:hAnsi="Times New Roman"/>
                <w:sz w:val="18"/>
                <w:szCs w:val="18"/>
                <w:lang w:eastAsia="pl-PL"/>
              </w:rPr>
              <w:t>poważnej awarii przemysłowej [szt.]</w:t>
            </w:r>
            <w:r w:rsidR="00B915FF"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lang w:eastAsia="pl-PL"/>
              </w:rPr>
              <w:t>KW PSP</w:t>
            </w:r>
          </w:p>
        </w:tc>
      </w:tr>
      <w:tr w:rsidR="007E61E5" w:rsidRPr="000B20A0" w:rsidTr="00E9617E">
        <w:trPr>
          <w:trHeight w:val="128"/>
        </w:trPr>
        <w:tc>
          <w:tcPr>
            <w:tcW w:w="534" w:type="dxa"/>
          </w:tcPr>
          <w:p w:rsidR="007E61E5" w:rsidRPr="000B20A0" w:rsidRDefault="00162915" w:rsidP="003E0E8E">
            <w:pPr>
              <w:pStyle w:val="Bezodstpw"/>
              <w:spacing w:before="60" w:after="60"/>
              <w:rPr>
                <w:rFonts w:ascii="Times New Roman" w:hAnsi="Times New Roman"/>
                <w:sz w:val="18"/>
                <w:szCs w:val="18"/>
              </w:rPr>
            </w:pPr>
            <w:r>
              <w:rPr>
                <w:rFonts w:ascii="Times New Roman" w:hAnsi="Times New Roman"/>
                <w:sz w:val="18"/>
                <w:szCs w:val="18"/>
              </w:rPr>
              <w:t>52</w:t>
            </w:r>
            <w:r w:rsidR="007E61E5" w:rsidRPr="000B20A0">
              <w:rPr>
                <w:rFonts w:ascii="Times New Roman" w:hAnsi="Times New Roman"/>
                <w:sz w:val="18"/>
                <w:szCs w:val="18"/>
              </w:rPr>
              <w:t>.</w:t>
            </w:r>
          </w:p>
        </w:tc>
        <w:tc>
          <w:tcPr>
            <w:tcW w:w="7229" w:type="dxa"/>
          </w:tcPr>
          <w:p w:rsidR="007E61E5" w:rsidRPr="000B20A0" w:rsidRDefault="00CE0351" w:rsidP="003E0E8E">
            <w:pPr>
              <w:pStyle w:val="Bezodstpw"/>
              <w:numPr>
                <w:ilvl w:val="0"/>
                <w:numId w:val="73"/>
              </w:numPr>
              <w:tabs>
                <w:tab w:val="clear" w:pos="620"/>
              </w:tabs>
              <w:spacing w:before="60" w:after="60"/>
              <w:ind w:left="175" w:hanging="142"/>
              <w:rPr>
                <w:rFonts w:ascii="Times New Roman" w:hAnsi="Times New Roman"/>
                <w:sz w:val="18"/>
                <w:szCs w:val="18"/>
              </w:rPr>
            </w:pPr>
            <w:r w:rsidRPr="000B20A0">
              <w:rPr>
                <w:rFonts w:ascii="Times New Roman" w:hAnsi="Times New Roman"/>
                <w:sz w:val="18"/>
                <w:szCs w:val="18"/>
                <w:lang w:eastAsia="pl-PL"/>
              </w:rPr>
              <w:t>liczba przypadków wystąpienia</w:t>
            </w:r>
            <w:r w:rsidR="007E61E5" w:rsidRPr="000B20A0">
              <w:rPr>
                <w:rFonts w:ascii="Times New Roman" w:hAnsi="Times New Roman"/>
                <w:sz w:val="18"/>
                <w:szCs w:val="18"/>
                <w:lang w:eastAsia="pl-PL"/>
              </w:rPr>
              <w:t xml:space="preserve"> poważnej awarii przemysłowej [szt.]</w:t>
            </w:r>
            <w:r w:rsidRPr="000B20A0">
              <w:rPr>
                <w:rFonts w:ascii="Times New Roman" w:hAnsi="Times New Roman"/>
                <w:sz w:val="18"/>
                <w:szCs w:val="18"/>
                <w:lang w:eastAsia="pl-PL"/>
              </w:rPr>
              <w:t>.</w:t>
            </w:r>
          </w:p>
        </w:tc>
        <w:tc>
          <w:tcPr>
            <w:tcW w:w="1559" w:type="dxa"/>
          </w:tcPr>
          <w:p w:rsidR="007E61E5" w:rsidRPr="000B20A0" w:rsidRDefault="007E61E5" w:rsidP="003E0E8E">
            <w:pPr>
              <w:pStyle w:val="Bezodstpw"/>
              <w:spacing w:before="60" w:after="60"/>
              <w:jc w:val="center"/>
              <w:rPr>
                <w:rFonts w:ascii="Times New Roman" w:hAnsi="Times New Roman"/>
                <w:sz w:val="18"/>
                <w:szCs w:val="18"/>
              </w:rPr>
            </w:pPr>
            <w:r w:rsidRPr="000B20A0">
              <w:rPr>
                <w:rFonts w:ascii="Times New Roman" w:hAnsi="Times New Roman"/>
                <w:sz w:val="18"/>
                <w:szCs w:val="18"/>
                <w:lang w:eastAsia="pl-PL"/>
              </w:rPr>
              <w:t>WIOŚ</w:t>
            </w:r>
          </w:p>
        </w:tc>
      </w:tr>
    </w:tbl>
    <w:p w:rsidR="00A30AF4" w:rsidRPr="000B20A0" w:rsidRDefault="00A30AF4" w:rsidP="003E0E8E"/>
    <w:p w:rsidR="007F16DA" w:rsidRPr="000B20A0" w:rsidRDefault="007F16DA" w:rsidP="003E0E8E">
      <w:pPr>
        <w:pStyle w:val="Akapitzlist"/>
        <w:numPr>
          <w:ilvl w:val="0"/>
          <w:numId w:val="1"/>
        </w:numPr>
        <w:ind w:left="709" w:hanging="425"/>
        <w:outlineLvl w:val="0"/>
        <w:rPr>
          <w:b/>
        </w:rPr>
      </w:pPr>
      <w:bookmarkStart w:id="31" w:name="_Toc43710817"/>
      <w:bookmarkStart w:id="32" w:name="_Toc58172480"/>
      <w:r w:rsidRPr="000B20A0">
        <w:rPr>
          <w:b/>
        </w:rPr>
        <w:t xml:space="preserve">Analiza i ocena istniejącego stanu środowiska, w tym na obszarach objętych przewidywanym znaczącym oddziaływaniem, oraz </w:t>
      </w:r>
      <w:r w:rsidR="00E35EF6">
        <w:rPr>
          <w:b/>
        </w:rPr>
        <w:t>potencjalne zmiany tego stanu w </w:t>
      </w:r>
      <w:r w:rsidRPr="000B20A0">
        <w:rPr>
          <w:b/>
        </w:rPr>
        <w:t xml:space="preserve">przypadku braku realizacji projektu </w:t>
      </w:r>
      <w:r w:rsidR="00F013FE" w:rsidRPr="000B20A0">
        <w:rPr>
          <w:b/>
        </w:rPr>
        <w:t>Programu</w:t>
      </w:r>
      <w:bookmarkEnd w:id="31"/>
      <w:bookmarkEnd w:id="32"/>
      <w:r w:rsidR="00FD28B1" w:rsidRPr="000B20A0">
        <w:rPr>
          <w:b/>
        </w:rPr>
        <w:t xml:space="preserve"> </w:t>
      </w:r>
    </w:p>
    <w:p w:rsidR="007F16DA" w:rsidRPr="000B20A0" w:rsidRDefault="007F16DA" w:rsidP="003E0E8E">
      <w:pPr>
        <w:pStyle w:val="Akapitzlist"/>
        <w:numPr>
          <w:ilvl w:val="0"/>
          <w:numId w:val="4"/>
        </w:numPr>
        <w:ind w:left="1135" w:hanging="284"/>
        <w:outlineLvl w:val="1"/>
        <w:rPr>
          <w:b/>
        </w:rPr>
      </w:pPr>
      <w:bookmarkStart w:id="33" w:name="_Toc43710818"/>
      <w:bookmarkStart w:id="34" w:name="_Toc58172481"/>
      <w:r w:rsidRPr="000B20A0">
        <w:rPr>
          <w:b/>
        </w:rPr>
        <w:t>Istniejący stan środowiska, w tym na obszarach objętych przewidywanym znaczącym oddziaływaniem</w:t>
      </w:r>
      <w:bookmarkEnd w:id="33"/>
      <w:bookmarkEnd w:id="34"/>
    </w:p>
    <w:p w:rsidR="00E13A49" w:rsidRPr="000B20A0" w:rsidRDefault="00E13A49" w:rsidP="003E0E8E">
      <w:pPr>
        <w:pStyle w:val="Akapitzlist"/>
        <w:numPr>
          <w:ilvl w:val="1"/>
          <w:numId w:val="4"/>
        </w:numPr>
        <w:tabs>
          <w:tab w:val="left" w:pos="1701"/>
        </w:tabs>
        <w:ind w:left="1134" w:firstLine="0"/>
        <w:outlineLvl w:val="2"/>
        <w:rPr>
          <w:b/>
        </w:rPr>
      </w:pPr>
      <w:bookmarkStart w:id="35" w:name="_Toc43710819"/>
      <w:bookmarkStart w:id="36" w:name="_Toc58172482"/>
      <w:r w:rsidRPr="000B20A0">
        <w:rPr>
          <w:b/>
        </w:rPr>
        <w:t>Położenie, rzeźba terenu, klimat</w:t>
      </w:r>
      <w:bookmarkEnd w:id="35"/>
      <w:bookmarkEnd w:id="36"/>
      <w:r w:rsidR="00FD28B1" w:rsidRPr="000B20A0">
        <w:rPr>
          <w:b/>
        </w:rPr>
        <w:t xml:space="preserve"> </w:t>
      </w:r>
    </w:p>
    <w:p w:rsidR="00E13A49" w:rsidRPr="000B20A0" w:rsidRDefault="00E13A49" w:rsidP="003E0E8E">
      <w:pPr>
        <w:pStyle w:val="Akapitzlist"/>
        <w:ind w:left="0"/>
        <w:rPr>
          <w:b/>
        </w:rPr>
      </w:pPr>
    </w:p>
    <w:p w:rsidR="00FD28B1" w:rsidRPr="000B20A0" w:rsidRDefault="00FD28B1" w:rsidP="003E0E8E">
      <w:pPr>
        <w:spacing w:line="276" w:lineRule="auto"/>
        <w:ind w:firstLine="567"/>
        <w:jc w:val="both"/>
      </w:pPr>
      <w:r w:rsidRPr="000B20A0">
        <w:t>Województwo podkarpackie położone jest w południowo-wschodniej części Polski, zajmuje obszar 17 846 km</w:t>
      </w:r>
      <w:r w:rsidRPr="000B20A0">
        <w:rPr>
          <w:vertAlign w:val="superscript"/>
        </w:rPr>
        <w:t>2</w:t>
      </w:r>
      <w:r w:rsidRPr="000B20A0">
        <w:t xml:space="preserve">, co stanowi 5,7 % ogólnej powierzchni kraju. </w:t>
      </w:r>
    </w:p>
    <w:p w:rsidR="00FD28B1" w:rsidRPr="000B20A0" w:rsidRDefault="00FD28B1" w:rsidP="003E0E8E">
      <w:pPr>
        <w:spacing w:line="276" w:lineRule="auto"/>
        <w:ind w:firstLine="567"/>
        <w:jc w:val="both"/>
      </w:pPr>
      <w:r w:rsidRPr="000B20A0">
        <w:t xml:space="preserve">Południowa i wschodnia granica województwa pokrywa się z granicą państwową, natomiast od strony zachodniej </w:t>
      </w:r>
      <w:r w:rsidR="008C5CA9" w:rsidRPr="000B20A0">
        <w:t xml:space="preserve">województwo podkarpackie graniczy </w:t>
      </w:r>
      <w:r w:rsidRPr="000B20A0">
        <w:t xml:space="preserve">z województwem małopolskim, od północno-zachodniej – z świętokrzyskim, a od północnej – z lubelskim. </w:t>
      </w:r>
    </w:p>
    <w:p w:rsidR="00FD28B1" w:rsidRPr="000B20A0" w:rsidRDefault="00FD28B1" w:rsidP="003E0E8E">
      <w:pPr>
        <w:spacing w:line="276" w:lineRule="auto"/>
        <w:ind w:firstLine="567"/>
        <w:jc w:val="both"/>
      </w:pPr>
      <w:r w:rsidRPr="000B20A0">
        <w:t xml:space="preserve">Według </w:t>
      </w:r>
      <w:r w:rsidR="00A151B3" w:rsidRPr="000B20A0">
        <w:t xml:space="preserve">regionalizacji </w:t>
      </w:r>
      <w:r w:rsidR="00FE782F" w:rsidRPr="000B20A0">
        <w:t xml:space="preserve">przedstawionej przez </w:t>
      </w:r>
      <w:r w:rsidRPr="000B20A0">
        <w:t>J. Kondrackiego</w:t>
      </w:r>
      <w:r w:rsidRPr="000B20A0">
        <w:rPr>
          <w:rStyle w:val="Odwoanieprzypisudolnego"/>
        </w:rPr>
        <w:footnoteReference w:id="5"/>
      </w:r>
      <w:r w:rsidRPr="000B20A0">
        <w:t xml:space="preserve"> województwo podkarpackie położone jest w obrębie następujących makroregionów: Roztocze (północno-wschodnia część województwa), Wyżyna Lubelska (część północna), Kotlina Sandomierska (część północna i środkowa), Pogórze Środkowobeskidzkie (część środkowa i południowa), Beskidy Środkowe (</w:t>
      </w:r>
      <w:r w:rsidR="00746A14" w:rsidRPr="000B20A0">
        <w:t xml:space="preserve">część </w:t>
      </w:r>
      <w:r w:rsidRPr="000B20A0">
        <w:t xml:space="preserve">południowo-zachodnia), Płaskowyż Sańsko-Dniestrzański oraz Beskidy Lesiste (część południowo-wschodnia). </w:t>
      </w:r>
    </w:p>
    <w:p w:rsidR="00FD28B1" w:rsidRPr="000B20A0" w:rsidRDefault="00FD28B1"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Rzeźba terenu na obszarze województwa jest znacznie zróżnicowana. Obszary na północy województwa charakteryzują się równinnym ukształtowaniem terenu, część środkowa i południowa jest bardziej urozmaicona morfologicznie, występują tu pasma gór i pogórzy porozcinane dolinami rzecznymi. W morfologii terenu widoczny jest wyraźny układ pasmowy, o ogólnym przebiegu z północnego zachodu na południowy wschód. Jest on równocześnie odzwierciedleniem budowy geologicznej, w której wyróżniamy trzy duże geologiczne jednostki strukturalne: odcinek lubelski Synklinorium Brzeżne (Niecka Lubelska), Zapadlisko Przedkarpackie, Karpaty Zewnętrzne. </w:t>
      </w:r>
    </w:p>
    <w:p w:rsidR="00063D1E" w:rsidRPr="000B20A0" w:rsidRDefault="00063D1E" w:rsidP="003E0E8E">
      <w:pPr>
        <w:spacing w:line="276" w:lineRule="auto"/>
        <w:ind w:firstLine="709"/>
        <w:jc w:val="both"/>
      </w:pPr>
    </w:p>
    <w:p w:rsidR="00FD28B1" w:rsidRPr="000B20A0" w:rsidRDefault="00FD28B1" w:rsidP="003E0E8E">
      <w:pPr>
        <w:spacing w:line="276" w:lineRule="auto"/>
        <w:ind w:firstLine="567"/>
        <w:jc w:val="both"/>
      </w:pPr>
      <w:r w:rsidRPr="000B20A0">
        <w:t xml:space="preserve">Warunki klimatyczne województwa, ze względu na położenie geograficzne oraz rzeźbę terenu, są dość silnie zróżnicowane. W obrębie województwa wyróżnione zostały trzy zasadnicze rejony klimatyczne: </w:t>
      </w:r>
    </w:p>
    <w:p w:rsidR="00FD28B1" w:rsidRPr="000B20A0" w:rsidRDefault="00FD28B1" w:rsidP="003E0E8E">
      <w:pPr>
        <w:numPr>
          <w:ilvl w:val="0"/>
          <w:numId w:val="38"/>
        </w:numPr>
        <w:spacing w:line="276" w:lineRule="auto"/>
        <w:ind w:left="714" w:hanging="357"/>
        <w:jc w:val="both"/>
      </w:pPr>
      <w:r w:rsidRPr="000B20A0">
        <w:t>nizinny (północna część województwa – Kotlina Sandomierska) – charakteryzuje się długim upalnym latem, ciepłą zimą i stosunkowo niedużą roczną sumą opadów – od 565 mm w okolicach Tarnobrzega do 700</w:t>
      </w:r>
      <w:r w:rsidR="002F2014" w:rsidRPr="000B20A0">
        <w:t> mm na Płaskowyżu Kolbuszowskim;</w:t>
      </w:r>
      <w:r w:rsidRPr="000B20A0">
        <w:t xml:space="preserve"> </w:t>
      </w:r>
    </w:p>
    <w:p w:rsidR="00FD28B1" w:rsidRPr="000B20A0" w:rsidRDefault="00FD28B1" w:rsidP="003E0E8E">
      <w:pPr>
        <w:numPr>
          <w:ilvl w:val="0"/>
          <w:numId w:val="38"/>
        </w:numPr>
        <w:spacing w:line="276" w:lineRule="auto"/>
        <w:ind w:left="714" w:hanging="357"/>
        <w:jc w:val="both"/>
      </w:pPr>
      <w:r w:rsidRPr="000B20A0">
        <w:lastRenderedPageBreak/>
        <w:t xml:space="preserve">podgórski (środkowa część województwa – Pogórze Karpackie) – ma charakter przejściowy między nizinnym, a górskim. Średnia opadów wynosi w części zachodniej 700-750 mm, </w:t>
      </w:r>
      <w:r w:rsidR="002F2014" w:rsidRPr="000B20A0">
        <w:t>w części wschodniej 750-800 mm;</w:t>
      </w:r>
    </w:p>
    <w:p w:rsidR="00FD28B1" w:rsidRPr="000B20A0" w:rsidRDefault="00FD28B1" w:rsidP="003E0E8E">
      <w:pPr>
        <w:numPr>
          <w:ilvl w:val="0"/>
          <w:numId w:val="38"/>
        </w:numPr>
        <w:spacing w:line="276" w:lineRule="auto"/>
        <w:ind w:left="714" w:hanging="357"/>
        <w:jc w:val="both"/>
      </w:pPr>
      <w:r w:rsidRPr="000B20A0">
        <w:t xml:space="preserve">górski (południowa część województwa – Beskid Niski oraz Bieszczady) – cechuje duża ilość opadów wynosząca 800-1000 mm w ciągu roku, w niektórych partiach Bieszczadów suma ta wzrasta nawet do 1200 mm. </w:t>
      </w:r>
    </w:p>
    <w:p w:rsidR="00FD28B1" w:rsidRPr="00DA32FB" w:rsidRDefault="00FD28B1" w:rsidP="003E0E8E">
      <w:pPr>
        <w:spacing w:line="276" w:lineRule="auto"/>
        <w:ind w:firstLine="567"/>
        <w:jc w:val="both"/>
        <w:rPr>
          <w:sz w:val="22"/>
        </w:rPr>
      </w:pPr>
    </w:p>
    <w:p w:rsidR="002F2014" w:rsidRDefault="00FD28B1" w:rsidP="003E0E8E">
      <w:pPr>
        <w:pStyle w:val="Akapitzlist"/>
        <w:spacing w:line="276" w:lineRule="auto"/>
        <w:ind w:left="0" w:firstLine="567"/>
        <w:jc w:val="both"/>
      </w:pPr>
      <w:r w:rsidRPr="000B20A0">
        <w:t>Na obszarze województwa występują przeważnie wiatry południowo-zachodnie, zachodnie i północno-zachodnie. W dolinach górskich i kotlinach lokalne uwarunkowania środowiskowe mogą tworzyć mikroklimat znaczne różniący się od przyjętej typologii</w:t>
      </w:r>
      <w:r w:rsidR="00063D1E" w:rsidRPr="000B20A0">
        <w:t>.</w:t>
      </w:r>
    </w:p>
    <w:p w:rsidR="00DA32FB" w:rsidRPr="00DA32FB" w:rsidRDefault="00DA32FB" w:rsidP="003E0E8E">
      <w:pPr>
        <w:pStyle w:val="Akapitzlist"/>
        <w:spacing w:line="276" w:lineRule="auto"/>
        <w:ind w:left="0" w:firstLine="567"/>
        <w:jc w:val="both"/>
        <w:rPr>
          <w:sz w:val="22"/>
        </w:rPr>
      </w:pPr>
    </w:p>
    <w:p w:rsidR="00E13A49" w:rsidRPr="000B20A0" w:rsidRDefault="007F16DA" w:rsidP="003E0E8E">
      <w:pPr>
        <w:pStyle w:val="Akapitzlist"/>
        <w:numPr>
          <w:ilvl w:val="1"/>
          <w:numId w:val="4"/>
        </w:numPr>
        <w:tabs>
          <w:tab w:val="left" w:pos="1276"/>
        </w:tabs>
        <w:ind w:left="709" w:firstLine="0"/>
        <w:outlineLvl w:val="2"/>
        <w:rPr>
          <w:b/>
        </w:rPr>
      </w:pPr>
      <w:bookmarkStart w:id="37" w:name="_Toc43710820"/>
      <w:bookmarkStart w:id="38" w:name="_Toc58172483"/>
      <w:r w:rsidRPr="000B20A0">
        <w:rPr>
          <w:b/>
        </w:rPr>
        <w:t>Zasoby przyrodnicze</w:t>
      </w:r>
      <w:bookmarkEnd w:id="37"/>
      <w:bookmarkEnd w:id="38"/>
      <w:r w:rsidR="00FD28B1" w:rsidRPr="000B20A0">
        <w:rPr>
          <w:b/>
        </w:rPr>
        <w:t xml:space="preserve"> </w:t>
      </w:r>
    </w:p>
    <w:p w:rsidR="00E13A49" w:rsidRPr="00DA32FB" w:rsidRDefault="00E13A49" w:rsidP="003E0E8E">
      <w:pPr>
        <w:spacing w:line="276" w:lineRule="auto"/>
        <w:ind w:firstLine="567"/>
        <w:jc w:val="both"/>
        <w:rPr>
          <w:sz w:val="22"/>
        </w:rPr>
      </w:pPr>
    </w:p>
    <w:p w:rsidR="00CD592F" w:rsidRPr="00030DD4" w:rsidRDefault="00CD592F" w:rsidP="003E0E8E">
      <w:pPr>
        <w:spacing w:line="276" w:lineRule="auto"/>
        <w:ind w:firstLine="567"/>
        <w:jc w:val="both"/>
      </w:pPr>
      <w:r w:rsidRPr="000B20A0">
        <w:t>Województwo podkarpackie charakteryzuje się znacznym zróżnicowaniem siedlisk przyrodniczych. Najlepiej rozpoznanymi terenami pod względem przyrodniczym są obszary południowe, wschodnie i północne województwa. Znaczna część tych terenów została objęta ochroną w postaci parków narodowych, parków krajobrazowych, rezerwatów przyrody, obszarów chronionego krajobrazu. Wyznaczone zostały także obszary Natura 2000, tj. Ob</w:t>
      </w:r>
      <w:r w:rsidRPr="00030DD4">
        <w:t>szary Specjalnej Ochrony Ptaków i Specjalne Obszary Ochrony Siedlisk. Na podstawie ustawy o</w:t>
      </w:r>
      <w:r w:rsidRPr="00030DD4">
        <w:rPr>
          <w:i/>
        </w:rPr>
        <w:t xml:space="preserve"> ochronie przyrody</w:t>
      </w:r>
      <w:r w:rsidRPr="00030DD4">
        <w:t xml:space="preserve"> 44,9 % województwa zostało objęte ochroną w postaci przestrzennych form ochrony przyrody.</w:t>
      </w:r>
    </w:p>
    <w:p w:rsidR="00CD592F" w:rsidRPr="000B20A0" w:rsidRDefault="00CD592F" w:rsidP="003E0E8E">
      <w:pPr>
        <w:spacing w:line="276" w:lineRule="auto"/>
        <w:ind w:firstLine="567"/>
        <w:jc w:val="both"/>
      </w:pPr>
      <w:r w:rsidRPr="00030DD4">
        <w:t xml:space="preserve">W Tabelach </w:t>
      </w:r>
      <w:r w:rsidR="00FE782F" w:rsidRPr="00030DD4">
        <w:t>3-</w:t>
      </w:r>
      <w:r w:rsidR="00D7224E" w:rsidRPr="00030DD4">
        <w:t>6</w:t>
      </w:r>
      <w:r w:rsidR="00EF05E6" w:rsidRPr="00030DD4">
        <w:t xml:space="preserve"> </w:t>
      </w:r>
      <w:r w:rsidR="00DC2ED6" w:rsidRPr="00030DD4">
        <w:t xml:space="preserve">przedstawiono leśne i </w:t>
      </w:r>
      <w:r w:rsidRPr="00030DD4">
        <w:t>nieleśne siedliska przyrodnicze, wody słodkie i torfowiska oraz ściany, piargi, rumowiska</w:t>
      </w:r>
      <w:r w:rsidRPr="000B20A0">
        <w:t xml:space="preserve"> skalne i jaskinie występujące na terenie województwa podkarpackiego.</w:t>
      </w:r>
    </w:p>
    <w:p w:rsidR="00CD592F" w:rsidRPr="00DA32FB" w:rsidRDefault="00CD592F" w:rsidP="003E0E8E">
      <w:pPr>
        <w:spacing w:line="276" w:lineRule="auto"/>
        <w:ind w:firstLine="567"/>
        <w:jc w:val="both"/>
        <w:rPr>
          <w:sz w:val="22"/>
        </w:rPr>
      </w:pPr>
    </w:p>
    <w:p w:rsidR="00054F15" w:rsidRPr="000B20A0" w:rsidRDefault="00971FCA" w:rsidP="003E0E8E">
      <w:pPr>
        <w:pStyle w:val="tab0"/>
      </w:pPr>
      <w:bookmarkStart w:id="39" w:name="_Toc43711695"/>
      <w:r w:rsidRPr="000B20A0">
        <w:t>Tabela 3</w:t>
      </w:r>
      <w:r w:rsidR="00054F15" w:rsidRPr="000B20A0">
        <w:t xml:space="preserve">. </w:t>
      </w:r>
      <w:r w:rsidR="00054F15" w:rsidRPr="000B20A0">
        <w:rPr>
          <w:b w:val="0"/>
        </w:rPr>
        <w:t>Leśne siedliska przyrodnicze występujące w województwie podkarpackim chronione na mocy Dyrektywy Siedliskowej</w:t>
      </w:r>
      <w:r w:rsidR="00054F15" w:rsidRPr="00DA32FB">
        <w:rPr>
          <w:rStyle w:val="Odwoanieprzypisudolnego"/>
          <w:b w:val="0"/>
        </w:rPr>
        <w:footnoteReference w:id="6"/>
      </w:r>
      <w:bookmarkEnd w:id="3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1E0"/>
      </w:tblPr>
      <w:tblGrid>
        <w:gridCol w:w="648"/>
        <w:gridCol w:w="3146"/>
        <w:gridCol w:w="5386"/>
      </w:tblGrid>
      <w:tr w:rsidR="002A1C57" w:rsidRPr="000B20A0" w:rsidTr="00FE782F">
        <w:trPr>
          <w:trHeight w:val="289"/>
        </w:trPr>
        <w:tc>
          <w:tcPr>
            <w:tcW w:w="648" w:type="dxa"/>
            <w:shd w:val="clear" w:color="auto" w:fill="EAF1DD"/>
          </w:tcPr>
          <w:p w:rsidR="002A1C57" w:rsidRPr="000B20A0" w:rsidRDefault="002A1C57" w:rsidP="003E0E8E">
            <w:pPr>
              <w:jc w:val="center"/>
              <w:rPr>
                <w:b/>
                <w:sz w:val="20"/>
                <w:szCs w:val="18"/>
                <w:lang w:eastAsia="pl-PL"/>
              </w:rPr>
            </w:pPr>
            <w:r w:rsidRPr="000B20A0">
              <w:rPr>
                <w:b/>
                <w:sz w:val="20"/>
                <w:szCs w:val="18"/>
                <w:lang w:eastAsia="pl-PL"/>
              </w:rPr>
              <w:t>Lp.</w:t>
            </w:r>
          </w:p>
        </w:tc>
        <w:tc>
          <w:tcPr>
            <w:tcW w:w="3146" w:type="dxa"/>
            <w:shd w:val="clear" w:color="auto" w:fill="EAF1DD"/>
          </w:tcPr>
          <w:p w:rsidR="002A1C57" w:rsidRPr="000B20A0" w:rsidRDefault="002A1C57" w:rsidP="003E0E8E">
            <w:pPr>
              <w:spacing w:line="360" w:lineRule="auto"/>
              <w:jc w:val="center"/>
              <w:rPr>
                <w:b/>
                <w:sz w:val="20"/>
                <w:szCs w:val="18"/>
                <w:lang w:eastAsia="pl-PL"/>
              </w:rPr>
            </w:pPr>
            <w:r w:rsidRPr="000B20A0">
              <w:rPr>
                <w:b/>
                <w:sz w:val="20"/>
                <w:szCs w:val="18"/>
                <w:lang w:eastAsia="pl-PL"/>
              </w:rPr>
              <w:t>Siedlisko leśne</w:t>
            </w:r>
          </w:p>
        </w:tc>
        <w:tc>
          <w:tcPr>
            <w:tcW w:w="5386" w:type="dxa"/>
            <w:shd w:val="clear" w:color="auto" w:fill="EAF1DD"/>
          </w:tcPr>
          <w:p w:rsidR="002A1C57" w:rsidRPr="000B20A0" w:rsidRDefault="002A1C57" w:rsidP="003E0E8E">
            <w:pPr>
              <w:jc w:val="center"/>
              <w:rPr>
                <w:b/>
                <w:sz w:val="20"/>
                <w:szCs w:val="18"/>
                <w:lang w:eastAsia="pl-PL"/>
              </w:rPr>
            </w:pPr>
            <w:r w:rsidRPr="000B20A0">
              <w:rPr>
                <w:b/>
                <w:sz w:val="20"/>
                <w:szCs w:val="18"/>
                <w:lang w:eastAsia="pl-PL"/>
              </w:rPr>
              <w:t>Występowanie</w:t>
            </w:r>
          </w:p>
        </w:tc>
      </w:tr>
      <w:tr w:rsidR="002A1C57" w:rsidRPr="000B20A0" w:rsidTr="00FE782F">
        <w:tc>
          <w:tcPr>
            <w:tcW w:w="648" w:type="dxa"/>
          </w:tcPr>
          <w:p w:rsidR="002A1C57" w:rsidRPr="000B20A0" w:rsidRDefault="002A1C57" w:rsidP="003E0E8E">
            <w:pPr>
              <w:jc w:val="center"/>
              <w:rPr>
                <w:b/>
                <w:sz w:val="18"/>
                <w:szCs w:val="18"/>
                <w:lang w:eastAsia="pl-PL"/>
              </w:rPr>
            </w:pPr>
            <w:r w:rsidRPr="000B20A0">
              <w:rPr>
                <w:b/>
                <w:sz w:val="18"/>
                <w:szCs w:val="18"/>
                <w:lang w:eastAsia="pl-PL"/>
              </w:rPr>
              <w:t>1.</w:t>
            </w:r>
          </w:p>
        </w:tc>
        <w:tc>
          <w:tcPr>
            <w:tcW w:w="3146" w:type="dxa"/>
          </w:tcPr>
          <w:p w:rsidR="002A1C57" w:rsidRPr="000B20A0" w:rsidRDefault="002A1C57" w:rsidP="003E0E8E">
            <w:pPr>
              <w:ind w:left="486" w:right="-108" w:hanging="425"/>
              <w:rPr>
                <w:b/>
                <w:sz w:val="18"/>
                <w:szCs w:val="18"/>
                <w:lang w:eastAsia="pl-PL"/>
              </w:rPr>
            </w:pPr>
            <w:r w:rsidRPr="000B20A0">
              <w:rPr>
                <w:b/>
                <w:sz w:val="18"/>
                <w:szCs w:val="18"/>
                <w:lang w:eastAsia="pl-PL"/>
              </w:rPr>
              <w:t>91D0 - Bory i lasy bagienne</w:t>
            </w:r>
          </w:p>
        </w:tc>
        <w:tc>
          <w:tcPr>
            <w:tcW w:w="5386" w:type="dxa"/>
          </w:tcPr>
          <w:p w:rsidR="002A1C57" w:rsidRPr="000B20A0" w:rsidRDefault="002A1C57" w:rsidP="003E0E8E">
            <w:pPr>
              <w:rPr>
                <w:sz w:val="18"/>
                <w:szCs w:val="18"/>
                <w:lang w:eastAsia="pl-PL"/>
              </w:rPr>
            </w:pPr>
            <w:r w:rsidRPr="000B20A0">
              <w:rPr>
                <w:sz w:val="18"/>
                <w:szCs w:val="18"/>
                <w:lang w:eastAsia="pl-PL"/>
              </w:rPr>
              <w:t>Pradolina Podkarpacka, Dolina Dolnej Wisłoki, Równina Tarnobrzeska, Dolina Dolnego Sanu, Płaskowyż Tarnogrodzki, Płaskowyż Kolbuszowski, Równina Biłgorajska.</w:t>
            </w:r>
          </w:p>
        </w:tc>
      </w:tr>
      <w:tr w:rsidR="002A1C57" w:rsidRPr="000B20A0" w:rsidTr="00FE782F">
        <w:tc>
          <w:tcPr>
            <w:tcW w:w="648" w:type="dxa"/>
          </w:tcPr>
          <w:p w:rsidR="002A1C57" w:rsidRPr="000B20A0" w:rsidRDefault="002A1C57" w:rsidP="003E0E8E">
            <w:pPr>
              <w:jc w:val="center"/>
              <w:rPr>
                <w:b/>
                <w:sz w:val="18"/>
                <w:szCs w:val="18"/>
                <w:lang w:eastAsia="pl-PL"/>
              </w:rPr>
            </w:pPr>
            <w:r w:rsidRPr="000B20A0">
              <w:rPr>
                <w:b/>
                <w:sz w:val="18"/>
                <w:szCs w:val="18"/>
                <w:lang w:eastAsia="pl-PL"/>
              </w:rPr>
              <w:t>2.</w:t>
            </w:r>
          </w:p>
        </w:tc>
        <w:tc>
          <w:tcPr>
            <w:tcW w:w="3146" w:type="dxa"/>
          </w:tcPr>
          <w:p w:rsidR="002A1C57" w:rsidRPr="000B20A0" w:rsidRDefault="002A1C57" w:rsidP="003E0E8E">
            <w:pPr>
              <w:ind w:left="486" w:right="-108" w:hanging="425"/>
              <w:rPr>
                <w:sz w:val="18"/>
                <w:szCs w:val="18"/>
                <w:lang w:eastAsia="pl-PL"/>
              </w:rPr>
            </w:pPr>
            <w:r w:rsidRPr="000B20A0">
              <w:rPr>
                <w:b/>
                <w:sz w:val="18"/>
                <w:szCs w:val="18"/>
                <w:lang w:eastAsia="pl-PL"/>
              </w:rPr>
              <w:t xml:space="preserve">91E0 – Łęgi wierzbowe, topolowe, olszowe i jesionowe </w:t>
            </w:r>
            <w:r w:rsidRPr="000B20A0">
              <w:rPr>
                <w:sz w:val="18"/>
                <w:szCs w:val="18"/>
                <w:lang w:eastAsia="pl-PL"/>
              </w:rPr>
              <w:t>(</w:t>
            </w:r>
            <w:r w:rsidRPr="000B20A0">
              <w:rPr>
                <w:i/>
                <w:sz w:val="18"/>
                <w:szCs w:val="18"/>
                <w:lang w:eastAsia="pl-PL"/>
              </w:rPr>
              <w:t>Salicetum albae, Populetum albae, Alnenion glutinoso- incanae</w:t>
            </w:r>
            <w:r w:rsidRPr="000B20A0">
              <w:rPr>
                <w:sz w:val="18"/>
                <w:szCs w:val="18"/>
                <w:lang w:eastAsia="pl-PL"/>
              </w:rPr>
              <w:t>, olsy źródliskowe)</w:t>
            </w:r>
          </w:p>
        </w:tc>
        <w:tc>
          <w:tcPr>
            <w:tcW w:w="5386" w:type="dxa"/>
          </w:tcPr>
          <w:p w:rsidR="002A1C57" w:rsidRPr="000B20A0" w:rsidRDefault="002A1C57" w:rsidP="003E0E8E">
            <w:pPr>
              <w:rPr>
                <w:sz w:val="18"/>
                <w:szCs w:val="18"/>
                <w:lang w:eastAsia="pl-PL"/>
              </w:rPr>
            </w:pPr>
            <w:r w:rsidRPr="000B20A0">
              <w:rPr>
                <w:sz w:val="18"/>
                <w:szCs w:val="18"/>
                <w:lang w:eastAsia="pl-PL"/>
              </w:rPr>
              <w:t>Kotlina Sandomierska, Pogórze Środkowobeskidzkie, Beskidy Środkowe, Beskidy Lesiste, Pogórze Przemyskie, Kotlina Jasielsko – Krośnieńska, Pogórze Jasielskie, Beskid Niski, Pogórze Bukowskie, Góry Sanocko-Turczańskie, Bieszczady Zachodnie.</w:t>
            </w:r>
          </w:p>
        </w:tc>
      </w:tr>
      <w:tr w:rsidR="002A1C57" w:rsidRPr="000B20A0" w:rsidTr="00FE782F">
        <w:tc>
          <w:tcPr>
            <w:tcW w:w="648" w:type="dxa"/>
          </w:tcPr>
          <w:p w:rsidR="002A1C57" w:rsidRPr="000B20A0" w:rsidRDefault="002A1C57" w:rsidP="003E0E8E">
            <w:pPr>
              <w:jc w:val="center"/>
              <w:rPr>
                <w:b/>
                <w:sz w:val="18"/>
                <w:szCs w:val="18"/>
                <w:lang w:eastAsia="pl-PL"/>
              </w:rPr>
            </w:pPr>
            <w:r w:rsidRPr="000B20A0">
              <w:rPr>
                <w:b/>
                <w:sz w:val="18"/>
                <w:szCs w:val="18"/>
                <w:lang w:eastAsia="pl-PL"/>
              </w:rPr>
              <w:t>3.</w:t>
            </w:r>
          </w:p>
        </w:tc>
        <w:tc>
          <w:tcPr>
            <w:tcW w:w="3146" w:type="dxa"/>
          </w:tcPr>
          <w:p w:rsidR="002A1C57" w:rsidRPr="000B20A0" w:rsidRDefault="002A1C57" w:rsidP="003E0E8E">
            <w:pPr>
              <w:ind w:left="486" w:right="-108" w:hanging="425"/>
              <w:rPr>
                <w:b/>
                <w:sz w:val="18"/>
                <w:szCs w:val="18"/>
                <w:lang w:eastAsia="pl-PL"/>
              </w:rPr>
            </w:pPr>
            <w:r w:rsidRPr="000B20A0">
              <w:rPr>
                <w:b/>
                <w:sz w:val="18"/>
                <w:szCs w:val="18"/>
                <w:lang w:eastAsia="pl-PL"/>
              </w:rPr>
              <w:t xml:space="preserve">91F0 – Łęgowe lasy dębowo- wiązowo- jesionowe </w:t>
            </w:r>
            <w:r w:rsidRPr="000B20A0">
              <w:rPr>
                <w:sz w:val="18"/>
                <w:szCs w:val="18"/>
                <w:lang w:eastAsia="pl-PL"/>
              </w:rPr>
              <w:t>(</w:t>
            </w:r>
            <w:r w:rsidRPr="000B20A0">
              <w:rPr>
                <w:i/>
                <w:sz w:val="18"/>
                <w:szCs w:val="18"/>
                <w:lang w:eastAsia="pl-PL"/>
              </w:rPr>
              <w:t>Ficario – Ulmetum</w:t>
            </w:r>
            <w:r w:rsidRPr="000B20A0">
              <w:rPr>
                <w:sz w:val="18"/>
                <w:szCs w:val="18"/>
                <w:lang w:eastAsia="pl-PL"/>
              </w:rPr>
              <w:t>)</w:t>
            </w:r>
          </w:p>
        </w:tc>
        <w:tc>
          <w:tcPr>
            <w:tcW w:w="5386" w:type="dxa"/>
          </w:tcPr>
          <w:p w:rsidR="002A1C57" w:rsidRPr="000B20A0" w:rsidRDefault="002A1C57" w:rsidP="003E0E8E">
            <w:pPr>
              <w:rPr>
                <w:sz w:val="18"/>
                <w:szCs w:val="18"/>
                <w:lang w:eastAsia="pl-PL"/>
              </w:rPr>
            </w:pPr>
            <w:r w:rsidRPr="000B20A0">
              <w:rPr>
                <w:sz w:val="18"/>
                <w:szCs w:val="18"/>
                <w:lang w:eastAsia="pl-PL"/>
              </w:rPr>
              <w:t>Dolina Dolnego Sanu, Pogórze Przemyskie, Pogórze Dynowskie, Pogórze Strzyżowskie, Dolina Dolnej Wisłoki, Pradolina Podkarpacka, Płaskowyż Tarnogrodzki, Płaskowyż Kolbuszowski, Równina Tarnobrzeska.</w:t>
            </w:r>
          </w:p>
        </w:tc>
      </w:tr>
      <w:tr w:rsidR="002A1C57" w:rsidRPr="000B20A0" w:rsidTr="00FE782F">
        <w:tc>
          <w:tcPr>
            <w:tcW w:w="648" w:type="dxa"/>
          </w:tcPr>
          <w:p w:rsidR="002A1C57" w:rsidRPr="000B20A0" w:rsidRDefault="002A1C57" w:rsidP="003E0E8E">
            <w:pPr>
              <w:jc w:val="center"/>
              <w:rPr>
                <w:b/>
                <w:sz w:val="18"/>
                <w:szCs w:val="18"/>
                <w:lang w:eastAsia="pl-PL"/>
              </w:rPr>
            </w:pPr>
            <w:r w:rsidRPr="000B20A0">
              <w:rPr>
                <w:b/>
                <w:sz w:val="18"/>
                <w:szCs w:val="18"/>
                <w:lang w:eastAsia="pl-PL"/>
              </w:rPr>
              <w:t>4.</w:t>
            </w:r>
          </w:p>
        </w:tc>
        <w:tc>
          <w:tcPr>
            <w:tcW w:w="3146" w:type="dxa"/>
          </w:tcPr>
          <w:p w:rsidR="002A1C57" w:rsidRPr="000B20A0" w:rsidRDefault="002A1C57" w:rsidP="003E0E8E">
            <w:pPr>
              <w:ind w:left="486" w:right="-108" w:hanging="425"/>
              <w:rPr>
                <w:i/>
                <w:sz w:val="18"/>
                <w:szCs w:val="18"/>
                <w:lang w:eastAsia="pl-PL"/>
              </w:rPr>
            </w:pPr>
            <w:r w:rsidRPr="000B20A0">
              <w:rPr>
                <w:b/>
                <w:sz w:val="18"/>
                <w:szCs w:val="18"/>
                <w:lang w:eastAsia="pl-PL"/>
              </w:rPr>
              <w:t xml:space="preserve">91P0 – Jodłowy bór świętokrzyski </w:t>
            </w:r>
            <w:r w:rsidRPr="000B20A0">
              <w:rPr>
                <w:sz w:val="18"/>
                <w:szCs w:val="18"/>
                <w:lang w:eastAsia="pl-PL"/>
              </w:rPr>
              <w:t>(</w:t>
            </w:r>
            <w:r w:rsidRPr="000B20A0">
              <w:rPr>
                <w:i/>
                <w:sz w:val="18"/>
                <w:szCs w:val="18"/>
                <w:lang w:eastAsia="pl-PL"/>
              </w:rPr>
              <w:t>Abietetum polonicum</w:t>
            </w:r>
            <w:r w:rsidRPr="000B20A0">
              <w:rPr>
                <w:sz w:val="18"/>
                <w:szCs w:val="18"/>
                <w:lang w:eastAsia="pl-PL"/>
              </w:rPr>
              <w:t>)</w:t>
            </w:r>
          </w:p>
        </w:tc>
        <w:tc>
          <w:tcPr>
            <w:tcW w:w="5386" w:type="dxa"/>
          </w:tcPr>
          <w:p w:rsidR="002A1C57" w:rsidRPr="000B20A0" w:rsidRDefault="002A1C57" w:rsidP="003E0E8E">
            <w:pPr>
              <w:rPr>
                <w:b/>
                <w:sz w:val="18"/>
                <w:szCs w:val="18"/>
                <w:lang w:eastAsia="pl-PL"/>
              </w:rPr>
            </w:pPr>
            <w:r w:rsidRPr="000B20A0">
              <w:rPr>
                <w:sz w:val="18"/>
                <w:szCs w:val="18"/>
                <w:lang w:eastAsia="pl-PL"/>
              </w:rPr>
              <w:t>Północna część Równiny Tarnobrzeskiej.</w:t>
            </w:r>
          </w:p>
        </w:tc>
      </w:tr>
      <w:tr w:rsidR="002A1C57" w:rsidRPr="000B20A0" w:rsidTr="00FE782F">
        <w:tc>
          <w:tcPr>
            <w:tcW w:w="648" w:type="dxa"/>
          </w:tcPr>
          <w:p w:rsidR="002A1C57" w:rsidRPr="000B20A0" w:rsidRDefault="002A1C57" w:rsidP="003E0E8E">
            <w:pPr>
              <w:jc w:val="center"/>
              <w:rPr>
                <w:b/>
                <w:sz w:val="18"/>
                <w:szCs w:val="18"/>
                <w:lang w:eastAsia="pl-PL"/>
              </w:rPr>
            </w:pPr>
            <w:r w:rsidRPr="000B20A0">
              <w:rPr>
                <w:b/>
                <w:sz w:val="18"/>
                <w:szCs w:val="18"/>
                <w:lang w:eastAsia="pl-PL"/>
              </w:rPr>
              <w:t>5.</w:t>
            </w:r>
          </w:p>
        </w:tc>
        <w:tc>
          <w:tcPr>
            <w:tcW w:w="3146" w:type="dxa"/>
          </w:tcPr>
          <w:p w:rsidR="002A1C57" w:rsidRPr="000B20A0" w:rsidRDefault="002A1C57" w:rsidP="003E0E8E">
            <w:pPr>
              <w:ind w:left="486" w:right="-108" w:hanging="425"/>
              <w:rPr>
                <w:b/>
                <w:sz w:val="18"/>
                <w:szCs w:val="18"/>
                <w:lang w:eastAsia="pl-PL"/>
              </w:rPr>
            </w:pPr>
            <w:r w:rsidRPr="000B20A0">
              <w:rPr>
                <w:b/>
                <w:sz w:val="18"/>
                <w:szCs w:val="18"/>
                <w:lang w:eastAsia="pl-PL"/>
              </w:rPr>
              <w:t xml:space="preserve">9110 – Kwaśne buczyny </w:t>
            </w:r>
            <w:r w:rsidRPr="000B20A0">
              <w:rPr>
                <w:rFonts w:eastAsia="FuturaPL-Book"/>
                <w:snapToGrid w:val="0"/>
                <w:sz w:val="18"/>
                <w:szCs w:val="18"/>
                <w:lang w:eastAsia="pl-PL"/>
              </w:rPr>
              <w:t>(</w:t>
            </w:r>
            <w:r w:rsidRPr="000B20A0">
              <w:rPr>
                <w:rFonts w:eastAsia="FuturaPL-Bold"/>
                <w:i/>
                <w:snapToGrid w:val="0"/>
                <w:sz w:val="18"/>
                <w:szCs w:val="18"/>
                <w:lang w:eastAsia="pl-PL"/>
              </w:rPr>
              <w:t>Luzulo – Fagetum</w:t>
            </w:r>
            <w:r w:rsidRPr="000B20A0">
              <w:rPr>
                <w:rFonts w:eastAsia="FuturaPL-Book"/>
                <w:snapToGrid w:val="0"/>
                <w:sz w:val="18"/>
                <w:szCs w:val="18"/>
                <w:lang w:eastAsia="pl-PL"/>
              </w:rPr>
              <w:t>)</w:t>
            </w:r>
          </w:p>
        </w:tc>
        <w:tc>
          <w:tcPr>
            <w:tcW w:w="5386" w:type="dxa"/>
          </w:tcPr>
          <w:p w:rsidR="002A1C57" w:rsidRPr="000B20A0" w:rsidRDefault="002A1C57" w:rsidP="003E0E8E">
            <w:pPr>
              <w:rPr>
                <w:sz w:val="18"/>
                <w:szCs w:val="18"/>
                <w:lang w:eastAsia="pl-PL"/>
              </w:rPr>
            </w:pPr>
            <w:r w:rsidRPr="000B20A0">
              <w:rPr>
                <w:sz w:val="18"/>
                <w:szCs w:val="18"/>
                <w:lang w:eastAsia="pl-PL"/>
              </w:rPr>
              <w:t>Równina Tarnobrzeska, Dolina Dolnej Wisłoki, Płaskowyż Kolbuszowski, Pradolina Podkarpacka, Pogórza: Rzeszowskie, Strzyżowskie, Dynowskie, Przemyskie, Bukowskie, Płaskowyż Chyrowski, Kotlina Jasielsko-Krośnieńska, Beskid Niski, Góry Sanocko-Turczańskie, Bieszczady Zachodnie, Beskid Niski.</w:t>
            </w:r>
          </w:p>
        </w:tc>
      </w:tr>
      <w:tr w:rsidR="002A1C57" w:rsidRPr="000B20A0" w:rsidTr="00FE782F">
        <w:tc>
          <w:tcPr>
            <w:tcW w:w="648" w:type="dxa"/>
          </w:tcPr>
          <w:p w:rsidR="002A1C57" w:rsidRPr="000B20A0" w:rsidRDefault="002A1C57" w:rsidP="003E0E8E">
            <w:pPr>
              <w:jc w:val="center"/>
              <w:rPr>
                <w:b/>
                <w:sz w:val="18"/>
                <w:szCs w:val="18"/>
                <w:lang w:eastAsia="pl-PL"/>
              </w:rPr>
            </w:pPr>
            <w:r w:rsidRPr="000B20A0">
              <w:rPr>
                <w:b/>
                <w:sz w:val="18"/>
                <w:szCs w:val="18"/>
                <w:lang w:eastAsia="pl-PL"/>
              </w:rPr>
              <w:t>6.</w:t>
            </w:r>
          </w:p>
        </w:tc>
        <w:tc>
          <w:tcPr>
            <w:tcW w:w="3146" w:type="dxa"/>
          </w:tcPr>
          <w:p w:rsidR="002A1C57" w:rsidRPr="000B20A0" w:rsidRDefault="002A1C57" w:rsidP="003E0E8E">
            <w:pPr>
              <w:ind w:left="486" w:right="-108" w:hanging="425"/>
              <w:rPr>
                <w:b/>
                <w:sz w:val="18"/>
                <w:szCs w:val="18"/>
                <w:lang w:eastAsia="pl-PL"/>
              </w:rPr>
            </w:pPr>
            <w:r w:rsidRPr="000B20A0">
              <w:rPr>
                <w:b/>
                <w:sz w:val="18"/>
                <w:szCs w:val="18"/>
                <w:lang w:eastAsia="pl-PL"/>
              </w:rPr>
              <w:t xml:space="preserve">9130 – Żyzne buczyny </w:t>
            </w:r>
            <w:r w:rsidRPr="000B20A0">
              <w:rPr>
                <w:sz w:val="18"/>
                <w:szCs w:val="18"/>
                <w:lang w:eastAsia="pl-PL"/>
              </w:rPr>
              <w:t>(</w:t>
            </w:r>
            <w:r w:rsidRPr="000B20A0">
              <w:rPr>
                <w:i/>
                <w:sz w:val="18"/>
                <w:szCs w:val="18"/>
                <w:lang w:eastAsia="pl-PL"/>
              </w:rPr>
              <w:t>Asperulo – Fagetum</w:t>
            </w:r>
            <w:r w:rsidRPr="000B20A0">
              <w:rPr>
                <w:sz w:val="18"/>
                <w:szCs w:val="18"/>
                <w:lang w:eastAsia="pl-PL"/>
              </w:rPr>
              <w:t>)</w:t>
            </w:r>
          </w:p>
        </w:tc>
        <w:tc>
          <w:tcPr>
            <w:tcW w:w="5386" w:type="dxa"/>
          </w:tcPr>
          <w:p w:rsidR="002A1C57" w:rsidRPr="000B20A0" w:rsidRDefault="002A1C57" w:rsidP="003E0E8E">
            <w:pPr>
              <w:rPr>
                <w:sz w:val="18"/>
                <w:szCs w:val="18"/>
                <w:lang w:eastAsia="pl-PL"/>
              </w:rPr>
            </w:pPr>
            <w:r w:rsidRPr="000B20A0">
              <w:rPr>
                <w:sz w:val="18"/>
                <w:szCs w:val="18"/>
                <w:lang w:eastAsia="pl-PL"/>
              </w:rPr>
              <w:t>Płaskowyż Kolbuszowki, Pogórze Dynowskie, Pogórze Strzyżowskie, Pogórze Jasielskie, Kotlina Jasielsko-Krośnieńska, Pogórze Przemyskie, Beskid Niski, Pogórze Bukowskie, Góry Sanocko- Turczańskie, Bieszczady Zachodnie.</w:t>
            </w:r>
          </w:p>
        </w:tc>
      </w:tr>
      <w:tr w:rsidR="002A1C57" w:rsidRPr="000B20A0" w:rsidTr="00FE782F">
        <w:tc>
          <w:tcPr>
            <w:tcW w:w="648" w:type="dxa"/>
          </w:tcPr>
          <w:p w:rsidR="002A1C57" w:rsidRPr="000B20A0" w:rsidRDefault="002A1C57" w:rsidP="003E0E8E">
            <w:pPr>
              <w:jc w:val="center"/>
              <w:rPr>
                <w:b/>
                <w:sz w:val="18"/>
                <w:szCs w:val="18"/>
                <w:lang w:eastAsia="pl-PL"/>
              </w:rPr>
            </w:pPr>
            <w:r w:rsidRPr="000B20A0">
              <w:rPr>
                <w:b/>
                <w:sz w:val="18"/>
                <w:szCs w:val="18"/>
                <w:lang w:eastAsia="pl-PL"/>
              </w:rPr>
              <w:lastRenderedPageBreak/>
              <w:t>7.</w:t>
            </w:r>
          </w:p>
        </w:tc>
        <w:tc>
          <w:tcPr>
            <w:tcW w:w="3146" w:type="dxa"/>
          </w:tcPr>
          <w:p w:rsidR="002A1C57" w:rsidRPr="000B20A0" w:rsidRDefault="002A1C57" w:rsidP="003E0E8E">
            <w:pPr>
              <w:ind w:left="486" w:right="-108" w:hanging="425"/>
              <w:rPr>
                <w:rFonts w:eastAsia="FuturaPL-Bold"/>
                <w:b/>
                <w:snapToGrid w:val="0"/>
                <w:sz w:val="18"/>
                <w:szCs w:val="18"/>
                <w:lang w:eastAsia="pl-PL"/>
              </w:rPr>
            </w:pPr>
            <w:r w:rsidRPr="000B20A0">
              <w:rPr>
                <w:rFonts w:eastAsia="FuturaPL-Bold"/>
                <w:b/>
                <w:snapToGrid w:val="0"/>
                <w:sz w:val="18"/>
                <w:szCs w:val="18"/>
                <w:lang w:eastAsia="pl-PL"/>
              </w:rPr>
              <w:t xml:space="preserve">9140 – Środkowo-europejskie, </w:t>
            </w:r>
            <w:r w:rsidRPr="000B20A0">
              <w:rPr>
                <w:b/>
                <w:sz w:val="18"/>
                <w:szCs w:val="18"/>
                <w:lang w:eastAsia="pl-PL"/>
              </w:rPr>
              <w:t xml:space="preserve">subalpejskie i górskie lasy bukowe z jaworem </w:t>
            </w:r>
            <w:r w:rsidRPr="000B20A0">
              <w:rPr>
                <w:rFonts w:eastAsia="FuturaPL-Bold"/>
                <w:b/>
                <w:snapToGrid w:val="0"/>
                <w:sz w:val="18"/>
                <w:szCs w:val="18"/>
                <w:lang w:eastAsia="pl-PL"/>
              </w:rPr>
              <w:t>oraz szczawiem górskim (górskie jaworzyny ziołoroślowe)</w:t>
            </w:r>
          </w:p>
        </w:tc>
        <w:tc>
          <w:tcPr>
            <w:tcW w:w="5386" w:type="dxa"/>
          </w:tcPr>
          <w:p w:rsidR="002A1C57" w:rsidRPr="000B20A0" w:rsidRDefault="002A1C57" w:rsidP="003E0E8E">
            <w:pPr>
              <w:jc w:val="both"/>
              <w:rPr>
                <w:b/>
                <w:sz w:val="18"/>
                <w:szCs w:val="18"/>
                <w:lang w:eastAsia="pl-PL"/>
              </w:rPr>
            </w:pPr>
            <w:r w:rsidRPr="000B20A0">
              <w:rPr>
                <w:sz w:val="18"/>
                <w:szCs w:val="18"/>
                <w:lang w:eastAsia="pl-PL"/>
              </w:rPr>
              <w:t>Bieszczady Zachodnie.</w:t>
            </w:r>
          </w:p>
        </w:tc>
      </w:tr>
      <w:tr w:rsidR="002A1C57" w:rsidRPr="000B20A0" w:rsidTr="00FE782F">
        <w:tc>
          <w:tcPr>
            <w:tcW w:w="648" w:type="dxa"/>
          </w:tcPr>
          <w:p w:rsidR="002A1C57" w:rsidRPr="000B20A0" w:rsidRDefault="002A1C57" w:rsidP="003E0E8E">
            <w:pPr>
              <w:jc w:val="center"/>
              <w:rPr>
                <w:b/>
                <w:sz w:val="18"/>
                <w:szCs w:val="18"/>
                <w:lang w:eastAsia="pl-PL"/>
              </w:rPr>
            </w:pPr>
            <w:r w:rsidRPr="000B20A0">
              <w:rPr>
                <w:b/>
                <w:sz w:val="18"/>
                <w:szCs w:val="18"/>
                <w:lang w:eastAsia="pl-PL"/>
              </w:rPr>
              <w:t>8.</w:t>
            </w:r>
          </w:p>
        </w:tc>
        <w:tc>
          <w:tcPr>
            <w:tcW w:w="3146" w:type="dxa"/>
          </w:tcPr>
          <w:p w:rsidR="002A1C57" w:rsidRPr="000B20A0" w:rsidRDefault="002A1C57" w:rsidP="003E0E8E">
            <w:pPr>
              <w:ind w:left="486" w:right="-108" w:hanging="425"/>
              <w:rPr>
                <w:rFonts w:eastAsia="FuturaPL-Bold"/>
                <w:i/>
                <w:snapToGrid w:val="0"/>
                <w:sz w:val="18"/>
                <w:szCs w:val="18"/>
                <w:lang w:eastAsia="pl-PL"/>
              </w:rPr>
            </w:pPr>
            <w:r w:rsidRPr="000B20A0">
              <w:rPr>
                <w:rFonts w:eastAsia="FuturaPL-Bold"/>
                <w:b/>
                <w:snapToGrid w:val="0"/>
                <w:sz w:val="18"/>
                <w:szCs w:val="18"/>
                <w:lang w:eastAsia="pl-PL"/>
              </w:rPr>
              <w:t xml:space="preserve">9170 – Grąd środkowoeuropejski i subkontynentalny </w:t>
            </w:r>
            <w:r w:rsidRPr="000B20A0">
              <w:rPr>
                <w:rFonts w:eastAsia="FuturaPL-Bold"/>
                <w:snapToGrid w:val="0"/>
                <w:sz w:val="18"/>
                <w:szCs w:val="18"/>
                <w:lang w:eastAsia="pl-PL"/>
              </w:rPr>
              <w:t>(</w:t>
            </w:r>
            <w:r w:rsidRPr="000B20A0">
              <w:rPr>
                <w:rFonts w:eastAsia="FuturaPL-Bold"/>
                <w:i/>
                <w:snapToGrid w:val="0"/>
                <w:sz w:val="18"/>
                <w:szCs w:val="18"/>
                <w:lang w:eastAsia="pl-PL"/>
              </w:rPr>
              <w:t>Galio Carpinetum</w:t>
            </w:r>
            <w:r w:rsidRPr="000B20A0">
              <w:rPr>
                <w:rFonts w:eastAsia="FuturaPL-Bold"/>
                <w:snapToGrid w:val="0"/>
                <w:sz w:val="18"/>
                <w:szCs w:val="18"/>
                <w:lang w:eastAsia="pl-PL"/>
              </w:rPr>
              <w:t>)</w:t>
            </w:r>
          </w:p>
        </w:tc>
        <w:tc>
          <w:tcPr>
            <w:tcW w:w="5386" w:type="dxa"/>
          </w:tcPr>
          <w:p w:rsidR="002A1C57" w:rsidRPr="000B20A0" w:rsidRDefault="002A1C57" w:rsidP="003E0E8E">
            <w:pPr>
              <w:rPr>
                <w:b/>
                <w:sz w:val="18"/>
                <w:szCs w:val="18"/>
                <w:lang w:eastAsia="pl-PL"/>
              </w:rPr>
            </w:pPr>
            <w:r w:rsidRPr="000B20A0">
              <w:rPr>
                <w:sz w:val="18"/>
                <w:szCs w:val="18"/>
                <w:lang w:eastAsia="pl-PL"/>
              </w:rPr>
              <w:t>Góry Sanocko-Turczańskie, Pogórze Przemyskie, tereny położone na północ od Pogórza Jasielskiego i Kotliny Jasielsko-Krośnieńskiej.</w:t>
            </w:r>
          </w:p>
        </w:tc>
      </w:tr>
      <w:tr w:rsidR="002A1C57" w:rsidRPr="000B20A0" w:rsidTr="00FE782F">
        <w:tc>
          <w:tcPr>
            <w:tcW w:w="648" w:type="dxa"/>
          </w:tcPr>
          <w:p w:rsidR="002A1C57" w:rsidRPr="000B20A0" w:rsidRDefault="002A1C57" w:rsidP="003E0E8E">
            <w:pPr>
              <w:jc w:val="center"/>
              <w:rPr>
                <w:b/>
                <w:sz w:val="18"/>
                <w:szCs w:val="18"/>
                <w:lang w:eastAsia="pl-PL"/>
              </w:rPr>
            </w:pPr>
            <w:r w:rsidRPr="000B20A0">
              <w:rPr>
                <w:b/>
                <w:sz w:val="18"/>
                <w:szCs w:val="18"/>
                <w:lang w:eastAsia="pl-PL"/>
              </w:rPr>
              <w:t>9.</w:t>
            </w:r>
          </w:p>
        </w:tc>
        <w:tc>
          <w:tcPr>
            <w:tcW w:w="3146" w:type="dxa"/>
          </w:tcPr>
          <w:p w:rsidR="002A1C57" w:rsidRPr="000B20A0" w:rsidRDefault="002A1C57" w:rsidP="003E0E8E">
            <w:pPr>
              <w:ind w:left="486" w:right="-108" w:hanging="425"/>
              <w:rPr>
                <w:i/>
                <w:sz w:val="18"/>
                <w:szCs w:val="18"/>
                <w:lang w:eastAsia="pl-PL"/>
              </w:rPr>
            </w:pPr>
            <w:r w:rsidRPr="000B20A0">
              <w:rPr>
                <w:b/>
                <w:sz w:val="18"/>
                <w:szCs w:val="18"/>
                <w:lang w:eastAsia="pl-PL"/>
              </w:rPr>
              <w:t xml:space="preserve">9180 – Jaworzyny i lasy klonowo- lipowe na stromych stokach i zboczach </w:t>
            </w:r>
            <w:r w:rsidRPr="000B20A0">
              <w:rPr>
                <w:sz w:val="18"/>
                <w:szCs w:val="18"/>
                <w:lang w:eastAsia="pl-PL"/>
              </w:rPr>
              <w:t>(</w:t>
            </w:r>
            <w:r w:rsidRPr="000B20A0">
              <w:rPr>
                <w:i/>
                <w:sz w:val="18"/>
                <w:szCs w:val="18"/>
                <w:lang w:eastAsia="pl-PL"/>
              </w:rPr>
              <w:t>Tilio platyphyllis- Acerion pseudoplatani</w:t>
            </w:r>
            <w:r w:rsidRPr="000B20A0">
              <w:rPr>
                <w:sz w:val="18"/>
                <w:szCs w:val="18"/>
                <w:lang w:eastAsia="pl-PL"/>
              </w:rPr>
              <w:t>)</w:t>
            </w:r>
          </w:p>
        </w:tc>
        <w:tc>
          <w:tcPr>
            <w:tcW w:w="5386" w:type="dxa"/>
          </w:tcPr>
          <w:p w:rsidR="002A1C57" w:rsidRPr="000B20A0" w:rsidRDefault="002A1C57" w:rsidP="003E0E8E">
            <w:pPr>
              <w:jc w:val="both"/>
              <w:rPr>
                <w:sz w:val="18"/>
                <w:szCs w:val="18"/>
                <w:lang w:eastAsia="pl-PL"/>
              </w:rPr>
            </w:pPr>
            <w:r w:rsidRPr="000B20A0">
              <w:rPr>
                <w:sz w:val="18"/>
                <w:szCs w:val="18"/>
                <w:lang w:eastAsia="pl-PL"/>
              </w:rPr>
              <w:t>Beskidy Środkowe, Beskidy Lesiste, Pogórze Środkowobeskidzkie, Bieszczady Zachodnie, Beskid Niski.</w:t>
            </w:r>
          </w:p>
        </w:tc>
      </w:tr>
      <w:tr w:rsidR="002A1C57" w:rsidRPr="000B20A0" w:rsidTr="00FE782F">
        <w:tc>
          <w:tcPr>
            <w:tcW w:w="648" w:type="dxa"/>
          </w:tcPr>
          <w:p w:rsidR="002A1C57" w:rsidRPr="000B20A0" w:rsidRDefault="002A1C57" w:rsidP="003E0E8E">
            <w:pPr>
              <w:rPr>
                <w:b/>
                <w:sz w:val="18"/>
                <w:szCs w:val="18"/>
                <w:lang w:eastAsia="pl-PL"/>
              </w:rPr>
            </w:pPr>
            <w:r w:rsidRPr="000B20A0">
              <w:rPr>
                <w:b/>
                <w:sz w:val="18"/>
                <w:szCs w:val="18"/>
                <w:lang w:eastAsia="pl-PL"/>
              </w:rPr>
              <w:t>10.</w:t>
            </w:r>
          </w:p>
        </w:tc>
        <w:tc>
          <w:tcPr>
            <w:tcW w:w="3146" w:type="dxa"/>
          </w:tcPr>
          <w:p w:rsidR="002A1C57" w:rsidRPr="000B20A0" w:rsidRDefault="002A1C57" w:rsidP="003E0E8E">
            <w:pPr>
              <w:ind w:left="486" w:right="-108" w:hanging="425"/>
              <w:rPr>
                <w:b/>
                <w:sz w:val="18"/>
                <w:szCs w:val="18"/>
                <w:lang w:eastAsia="pl-PL"/>
              </w:rPr>
            </w:pPr>
            <w:r w:rsidRPr="000B20A0">
              <w:rPr>
                <w:b/>
                <w:sz w:val="18"/>
                <w:szCs w:val="18"/>
                <w:lang w:eastAsia="pl-PL"/>
              </w:rPr>
              <w:t xml:space="preserve">9410 – Górskie bory świerkowe </w:t>
            </w:r>
            <w:r w:rsidRPr="000B20A0">
              <w:rPr>
                <w:sz w:val="18"/>
                <w:szCs w:val="18"/>
                <w:lang w:eastAsia="pl-PL"/>
              </w:rPr>
              <w:t>(</w:t>
            </w:r>
            <w:r w:rsidRPr="000B20A0">
              <w:rPr>
                <w:i/>
                <w:sz w:val="18"/>
                <w:szCs w:val="18"/>
                <w:lang w:eastAsia="pl-PL"/>
              </w:rPr>
              <w:t>Piceion abietis</w:t>
            </w:r>
            <w:r w:rsidRPr="000B20A0">
              <w:rPr>
                <w:sz w:val="18"/>
                <w:szCs w:val="18"/>
                <w:lang w:eastAsia="pl-PL"/>
              </w:rPr>
              <w:t>)</w:t>
            </w:r>
          </w:p>
        </w:tc>
        <w:tc>
          <w:tcPr>
            <w:tcW w:w="5386" w:type="dxa"/>
          </w:tcPr>
          <w:p w:rsidR="002A1C57" w:rsidRPr="000B20A0" w:rsidRDefault="002A1C57" w:rsidP="003E0E8E">
            <w:pPr>
              <w:rPr>
                <w:b/>
                <w:sz w:val="18"/>
                <w:szCs w:val="18"/>
                <w:lang w:eastAsia="pl-PL"/>
              </w:rPr>
            </w:pPr>
            <w:r w:rsidRPr="000B20A0">
              <w:rPr>
                <w:sz w:val="18"/>
                <w:szCs w:val="18"/>
                <w:lang w:eastAsia="pl-PL"/>
              </w:rPr>
              <w:t>Góry Sanocko-Turczańskie, Bieszczady Zachodnie.</w:t>
            </w:r>
          </w:p>
        </w:tc>
      </w:tr>
    </w:tbl>
    <w:p w:rsidR="00054F15" w:rsidRPr="000B20A0" w:rsidRDefault="00054F15" w:rsidP="003E0E8E">
      <w:pPr>
        <w:pStyle w:val="rdoprognoza"/>
        <w:rPr>
          <w:b w:val="0"/>
        </w:rPr>
      </w:pPr>
      <w:r w:rsidRPr="000B20A0">
        <w:t xml:space="preserve">Źródło: </w:t>
      </w:r>
      <w:r w:rsidRPr="000B20A0">
        <w:rPr>
          <w:b w:val="0"/>
          <w:i/>
        </w:rPr>
        <w:t>Poradniki ochrony siedlisk i gatunków Natura 2000</w:t>
      </w:r>
      <w:r w:rsidRPr="000B20A0">
        <w:rPr>
          <w:b w:val="0"/>
        </w:rPr>
        <w:t xml:space="preserve"> – podręcznik metodyczny, 2004 r. – opracowanie własne.</w:t>
      </w:r>
    </w:p>
    <w:p w:rsidR="00F62494" w:rsidRPr="000B20A0" w:rsidRDefault="00F62494" w:rsidP="003E0E8E">
      <w:pPr>
        <w:pStyle w:val="tab0"/>
        <w:rPr>
          <w:lang w:eastAsia="pl-PL"/>
        </w:rPr>
      </w:pPr>
      <w:bookmarkStart w:id="40" w:name="_Toc43711696"/>
    </w:p>
    <w:p w:rsidR="002A1C57" w:rsidRPr="000B20A0" w:rsidRDefault="00D7224E" w:rsidP="003E0E8E">
      <w:pPr>
        <w:pStyle w:val="tab0"/>
        <w:rPr>
          <w:lang w:eastAsia="pl-PL"/>
        </w:rPr>
      </w:pPr>
      <w:r w:rsidRPr="000B20A0">
        <w:rPr>
          <w:lang w:eastAsia="pl-PL"/>
        </w:rPr>
        <w:t>Tabela 4</w:t>
      </w:r>
      <w:r w:rsidR="002A1C57" w:rsidRPr="000B20A0">
        <w:rPr>
          <w:lang w:eastAsia="pl-PL"/>
        </w:rPr>
        <w:t xml:space="preserve">. </w:t>
      </w:r>
      <w:r w:rsidR="002A1C57" w:rsidRPr="000B20A0">
        <w:rPr>
          <w:b w:val="0"/>
          <w:lang w:eastAsia="pl-PL"/>
        </w:rPr>
        <w:t>Murawy, łąki, ziołorośla, wrzosowiska, zarośla występujące w województwie podkarpackim chronione na mocy Dyrektywy Siedliskowej</w:t>
      </w:r>
      <w:bookmarkEnd w:id="4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1E0"/>
      </w:tblPr>
      <w:tblGrid>
        <w:gridCol w:w="648"/>
        <w:gridCol w:w="2722"/>
        <w:gridCol w:w="2834"/>
        <w:gridCol w:w="2976"/>
      </w:tblGrid>
      <w:tr w:rsidR="002A1C57" w:rsidRPr="000B20A0" w:rsidTr="00FE782F">
        <w:trPr>
          <w:trHeight w:val="192"/>
        </w:trPr>
        <w:tc>
          <w:tcPr>
            <w:tcW w:w="648" w:type="dxa"/>
            <w:tcBorders>
              <w:top w:val="single" w:sz="4" w:space="0" w:color="auto"/>
              <w:left w:val="single" w:sz="4" w:space="0" w:color="auto"/>
              <w:bottom w:val="single" w:sz="4" w:space="0" w:color="auto"/>
              <w:right w:val="single" w:sz="4" w:space="0" w:color="auto"/>
            </w:tcBorders>
            <w:shd w:val="clear" w:color="auto" w:fill="EAF1DD"/>
          </w:tcPr>
          <w:p w:rsidR="002A1C57" w:rsidRPr="000B20A0" w:rsidRDefault="002A1C57" w:rsidP="003E0E8E">
            <w:pPr>
              <w:spacing w:line="360" w:lineRule="auto"/>
              <w:jc w:val="center"/>
              <w:rPr>
                <w:b/>
                <w:sz w:val="20"/>
                <w:szCs w:val="18"/>
                <w:lang w:eastAsia="pl-PL"/>
              </w:rPr>
            </w:pPr>
            <w:r w:rsidRPr="000B20A0">
              <w:rPr>
                <w:b/>
                <w:sz w:val="20"/>
                <w:szCs w:val="18"/>
                <w:lang w:eastAsia="pl-PL"/>
              </w:rPr>
              <w:t>Lp.</w:t>
            </w:r>
          </w:p>
        </w:tc>
        <w:tc>
          <w:tcPr>
            <w:tcW w:w="2722" w:type="dxa"/>
            <w:tcBorders>
              <w:top w:val="single" w:sz="4" w:space="0" w:color="auto"/>
              <w:left w:val="single" w:sz="4" w:space="0" w:color="auto"/>
              <w:bottom w:val="single" w:sz="4" w:space="0" w:color="auto"/>
              <w:right w:val="single" w:sz="4" w:space="0" w:color="auto"/>
            </w:tcBorders>
            <w:shd w:val="clear" w:color="auto" w:fill="EAF1DD"/>
          </w:tcPr>
          <w:p w:rsidR="002A1C57" w:rsidRPr="000B20A0" w:rsidRDefault="002A1C57" w:rsidP="003E0E8E">
            <w:pPr>
              <w:spacing w:line="360" w:lineRule="auto"/>
              <w:jc w:val="center"/>
              <w:rPr>
                <w:b/>
                <w:sz w:val="20"/>
                <w:szCs w:val="18"/>
                <w:lang w:eastAsia="pl-PL"/>
              </w:rPr>
            </w:pPr>
            <w:r w:rsidRPr="000B20A0">
              <w:rPr>
                <w:b/>
                <w:sz w:val="20"/>
                <w:szCs w:val="18"/>
                <w:lang w:eastAsia="pl-PL"/>
              </w:rPr>
              <w:t>Rodzaj</w:t>
            </w:r>
          </w:p>
        </w:tc>
        <w:tc>
          <w:tcPr>
            <w:tcW w:w="2834" w:type="dxa"/>
            <w:tcBorders>
              <w:top w:val="single" w:sz="4" w:space="0" w:color="auto"/>
              <w:left w:val="single" w:sz="4" w:space="0" w:color="auto"/>
              <w:bottom w:val="single" w:sz="4" w:space="0" w:color="auto"/>
              <w:right w:val="single" w:sz="4" w:space="0" w:color="auto"/>
            </w:tcBorders>
            <w:shd w:val="clear" w:color="auto" w:fill="EAF1DD"/>
          </w:tcPr>
          <w:p w:rsidR="002A1C57" w:rsidRPr="000B20A0" w:rsidRDefault="002A1C57" w:rsidP="003E0E8E">
            <w:pPr>
              <w:spacing w:line="360" w:lineRule="auto"/>
              <w:jc w:val="center"/>
              <w:rPr>
                <w:b/>
                <w:sz w:val="20"/>
                <w:szCs w:val="18"/>
                <w:lang w:eastAsia="pl-PL"/>
              </w:rPr>
            </w:pPr>
            <w:r w:rsidRPr="000B20A0">
              <w:rPr>
                <w:b/>
                <w:sz w:val="20"/>
                <w:szCs w:val="18"/>
                <w:lang w:eastAsia="pl-PL"/>
              </w:rPr>
              <w:t>Podtypy</w:t>
            </w:r>
          </w:p>
        </w:tc>
        <w:tc>
          <w:tcPr>
            <w:tcW w:w="2976" w:type="dxa"/>
            <w:tcBorders>
              <w:top w:val="single" w:sz="4" w:space="0" w:color="auto"/>
              <w:left w:val="single" w:sz="4" w:space="0" w:color="auto"/>
              <w:bottom w:val="single" w:sz="4" w:space="0" w:color="auto"/>
              <w:right w:val="single" w:sz="4" w:space="0" w:color="auto"/>
            </w:tcBorders>
            <w:shd w:val="clear" w:color="auto" w:fill="EAF1DD"/>
          </w:tcPr>
          <w:p w:rsidR="002A1C57" w:rsidRPr="000B20A0" w:rsidRDefault="002A1C57" w:rsidP="003E0E8E">
            <w:pPr>
              <w:spacing w:line="360" w:lineRule="auto"/>
              <w:jc w:val="center"/>
              <w:rPr>
                <w:b/>
                <w:sz w:val="20"/>
                <w:szCs w:val="18"/>
                <w:lang w:eastAsia="pl-PL"/>
              </w:rPr>
            </w:pPr>
            <w:r w:rsidRPr="000B20A0">
              <w:rPr>
                <w:b/>
                <w:sz w:val="20"/>
                <w:szCs w:val="18"/>
                <w:lang w:eastAsia="pl-PL"/>
              </w:rPr>
              <w:t>Występowanie</w:t>
            </w:r>
          </w:p>
        </w:tc>
      </w:tr>
      <w:tr w:rsidR="002A1C57" w:rsidRPr="000B20A0" w:rsidTr="00FE782F">
        <w:tc>
          <w:tcPr>
            <w:tcW w:w="648" w:type="dxa"/>
            <w:vMerge w:val="restart"/>
            <w:tcBorders>
              <w:top w:val="single" w:sz="4" w:space="0" w:color="auto"/>
              <w:left w:val="single" w:sz="4" w:space="0" w:color="auto"/>
              <w:right w:val="single" w:sz="4" w:space="0" w:color="auto"/>
            </w:tcBorders>
          </w:tcPr>
          <w:p w:rsidR="002A1C57" w:rsidRPr="000B20A0" w:rsidRDefault="002A1C57" w:rsidP="003E0E8E">
            <w:pPr>
              <w:rPr>
                <w:b/>
                <w:sz w:val="18"/>
                <w:szCs w:val="18"/>
                <w:lang w:eastAsia="pl-PL"/>
              </w:rPr>
            </w:pPr>
            <w:r w:rsidRPr="000B20A0">
              <w:rPr>
                <w:b/>
                <w:sz w:val="18"/>
                <w:szCs w:val="18"/>
                <w:lang w:eastAsia="pl-PL"/>
              </w:rPr>
              <w:t>1.</w:t>
            </w:r>
          </w:p>
        </w:tc>
        <w:tc>
          <w:tcPr>
            <w:tcW w:w="2722" w:type="dxa"/>
            <w:vMerge w:val="restart"/>
            <w:tcBorders>
              <w:top w:val="single" w:sz="4" w:space="0" w:color="auto"/>
              <w:left w:val="single" w:sz="4" w:space="0" w:color="auto"/>
              <w:right w:val="single" w:sz="4" w:space="0" w:color="auto"/>
            </w:tcBorders>
          </w:tcPr>
          <w:p w:rsidR="002A1C57" w:rsidRPr="000B20A0" w:rsidRDefault="002A1C57" w:rsidP="003E0E8E">
            <w:pPr>
              <w:ind w:left="345" w:hanging="345"/>
              <w:rPr>
                <w:b/>
                <w:sz w:val="18"/>
                <w:szCs w:val="18"/>
                <w:lang w:val="en-US" w:eastAsia="pl-PL"/>
              </w:rPr>
            </w:pPr>
            <w:r w:rsidRPr="000B20A0">
              <w:rPr>
                <w:b/>
                <w:sz w:val="18"/>
                <w:szCs w:val="18"/>
                <w:lang w:val="en-US" w:eastAsia="pl-PL"/>
              </w:rPr>
              <w:t xml:space="preserve">4030 Suche wrzosowiska </w:t>
            </w:r>
            <w:r w:rsidRPr="000B20A0">
              <w:rPr>
                <w:sz w:val="18"/>
                <w:szCs w:val="18"/>
                <w:lang w:val="en-US" w:eastAsia="pl-PL"/>
              </w:rPr>
              <w:t>(</w:t>
            </w:r>
            <w:r w:rsidRPr="000B20A0">
              <w:rPr>
                <w:i/>
                <w:sz w:val="18"/>
                <w:szCs w:val="18"/>
                <w:lang w:val="en-US" w:eastAsia="pl-PL"/>
              </w:rPr>
              <w:t>Calluno - Genistion, Pohlio-Callunion, Calluno-Arctostaphylion</w:t>
            </w:r>
            <w:r w:rsidRPr="000B20A0">
              <w:rPr>
                <w:sz w:val="18"/>
                <w:szCs w:val="18"/>
                <w:lang w:val="en-US" w:eastAsia="pl-PL"/>
              </w:rPr>
              <w:t>)</w:t>
            </w:r>
          </w:p>
        </w:tc>
        <w:tc>
          <w:tcPr>
            <w:tcW w:w="2834"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601" w:hanging="601"/>
              <w:rPr>
                <w:i/>
                <w:sz w:val="18"/>
                <w:szCs w:val="18"/>
                <w:lang w:eastAsia="pl-PL"/>
              </w:rPr>
            </w:pPr>
            <w:r w:rsidRPr="000B20A0">
              <w:rPr>
                <w:b/>
                <w:sz w:val="18"/>
                <w:szCs w:val="18"/>
                <w:lang w:eastAsia="pl-PL"/>
              </w:rPr>
              <w:t xml:space="preserve">4030-1 Wrzosowiska janowcowe </w:t>
            </w:r>
            <w:r w:rsidRPr="000B20A0">
              <w:rPr>
                <w:sz w:val="18"/>
                <w:szCs w:val="18"/>
                <w:lang w:eastAsia="pl-PL"/>
              </w:rPr>
              <w:t>(</w:t>
            </w:r>
            <w:r w:rsidRPr="000B20A0">
              <w:rPr>
                <w:i/>
                <w:sz w:val="18"/>
                <w:szCs w:val="18"/>
                <w:lang w:eastAsia="pl-PL"/>
              </w:rPr>
              <w:t>Calluno- Genistetum</w:t>
            </w:r>
            <w:r w:rsidRPr="000B20A0">
              <w:rPr>
                <w:sz w:val="18"/>
                <w:szCs w:val="18"/>
                <w:lang w:eastAsia="pl-PL"/>
              </w:rPr>
              <w:t>)</w:t>
            </w:r>
          </w:p>
        </w:tc>
        <w:tc>
          <w:tcPr>
            <w:tcW w:w="2976"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sz w:val="18"/>
                <w:szCs w:val="18"/>
                <w:lang w:eastAsia="pl-PL"/>
              </w:rPr>
            </w:pPr>
            <w:r w:rsidRPr="000B20A0">
              <w:rPr>
                <w:sz w:val="18"/>
                <w:szCs w:val="18"/>
                <w:lang w:eastAsia="pl-PL"/>
              </w:rPr>
              <w:t>Północne rejony województwa – pogórza, Kotlina Sandomierska.</w:t>
            </w:r>
          </w:p>
        </w:tc>
      </w:tr>
      <w:tr w:rsidR="002A1C57" w:rsidRPr="000B20A0" w:rsidTr="00FE782F">
        <w:tc>
          <w:tcPr>
            <w:tcW w:w="648" w:type="dxa"/>
            <w:vMerge/>
            <w:tcBorders>
              <w:left w:val="single" w:sz="4" w:space="0" w:color="auto"/>
              <w:right w:val="single" w:sz="4" w:space="0" w:color="auto"/>
            </w:tcBorders>
          </w:tcPr>
          <w:p w:rsidR="002A1C57" w:rsidRPr="000B20A0" w:rsidRDefault="002A1C57" w:rsidP="003E0E8E">
            <w:pPr>
              <w:rPr>
                <w:b/>
                <w:sz w:val="18"/>
                <w:szCs w:val="18"/>
                <w:lang w:eastAsia="pl-PL"/>
              </w:rPr>
            </w:pPr>
          </w:p>
        </w:tc>
        <w:tc>
          <w:tcPr>
            <w:tcW w:w="2722" w:type="dxa"/>
            <w:vMerge/>
            <w:tcBorders>
              <w:left w:val="single" w:sz="4" w:space="0" w:color="auto"/>
              <w:right w:val="single" w:sz="4" w:space="0" w:color="auto"/>
            </w:tcBorders>
          </w:tcPr>
          <w:p w:rsidR="002A1C57" w:rsidRPr="000B20A0" w:rsidRDefault="002A1C57" w:rsidP="003E0E8E">
            <w:pPr>
              <w:rPr>
                <w:b/>
                <w:sz w:val="18"/>
                <w:szCs w:val="18"/>
                <w:lang w:eastAsia="pl-PL"/>
              </w:rPr>
            </w:pPr>
          </w:p>
        </w:tc>
        <w:tc>
          <w:tcPr>
            <w:tcW w:w="2834"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601" w:hanging="567"/>
              <w:rPr>
                <w:i/>
                <w:sz w:val="18"/>
                <w:szCs w:val="18"/>
                <w:lang w:eastAsia="pl-PL"/>
              </w:rPr>
            </w:pPr>
            <w:r w:rsidRPr="000B20A0">
              <w:rPr>
                <w:b/>
                <w:sz w:val="18"/>
                <w:szCs w:val="18"/>
                <w:lang w:eastAsia="pl-PL"/>
              </w:rPr>
              <w:t xml:space="preserve">4030-2 Wrzosowiska knotnikowe </w:t>
            </w:r>
            <w:r w:rsidRPr="000B20A0">
              <w:rPr>
                <w:sz w:val="18"/>
                <w:szCs w:val="18"/>
                <w:lang w:eastAsia="pl-PL"/>
              </w:rPr>
              <w:t>(</w:t>
            </w:r>
            <w:r w:rsidRPr="000B20A0">
              <w:rPr>
                <w:i/>
                <w:sz w:val="18"/>
                <w:szCs w:val="18"/>
                <w:lang w:eastAsia="pl-PL"/>
              </w:rPr>
              <w:t>Pohlio-Callunetum</w:t>
            </w:r>
            <w:r w:rsidRPr="000B20A0">
              <w:rPr>
                <w:sz w:val="18"/>
                <w:szCs w:val="18"/>
                <w:lang w:eastAsia="pl-PL"/>
              </w:rPr>
              <w:t>)</w:t>
            </w:r>
          </w:p>
        </w:tc>
        <w:tc>
          <w:tcPr>
            <w:tcW w:w="2976"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sz w:val="18"/>
                <w:szCs w:val="18"/>
                <w:lang w:eastAsia="pl-PL"/>
              </w:rPr>
            </w:pPr>
            <w:r w:rsidRPr="000B20A0">
              <w:rPr>
                <w:sz w:val="18"/>
                <w:szCs w:val="18"/>
                <w:lang w:eastAsia="pl-PL"/>
              </w:rPr>
              <w:t>Północne rejony województwa.</w:t>
            </w:r>
          </w:p>
        </w:tc>
      </w:tr>
      <w:tr w:rsidR="002A1C57" w:rsidRPr="000B20A0" w:rsidTr="00FE782F">
        <w:tc>
          <w:tcPr>
            <w:tcW w:w="648" w:type="dxa"/>
            <w:vMerge/>
            <w:tcBorders>
              <w:left w:val="single" w:sz="4" w:space="0" w:color="auto"/>
              <w:bottom w:val="single" w:sz="4" w:space="0" w:color="auto"/>
              <w:right w:val="single" w:sz="4" w:space="0" w:color="auto"/>
            </w:tcBorders>
          </w:tcPr>
          <w:p w:rsidR="002A1C57" w:rsidRPr="000B20A0" w:rsidRDefault="002A1C57" w:rsidP="003E0E8E">
            <w:pPr>
              <w:rPr>
                <w:b/>
                <w:sz w:val="18"/>
                <w:szCs w:val="18"/>
                <w:lang w:eastAsia="pl-PL"/>
              </w:rPr>
            </w:pPr>
          </w:p>
        </w:tc>
        <w:tc>
          <w:tcPr>
            <w:tcW w:w="2722" w:type="dxa"/>
            <w:vMerge/>
            <w:tcBorders>
              <w:left w:val="single" w:sz="4" w:space="0" w:color="auto"/>
              <w:bottom w:val="single" w:sz="4" w:space="0" w:color="auto"/>
              <w:right w:val="single" w:sz="4" w:space="0" w:color="auto"/>
            </w:tcBorders>
          </w:tcPr>
          <w:p w:rsidR="002A1C57" w:rsidRPr="000B20A0" w:rsidRDefault="002A1C57" w:rsidP="003E0E8E">
            <w:pPr>
              <w:rPr>
                <w:b/>
                <w:sz w:val="18"/>
                <w:szCs w:val="18"/>
                <w:lang w:eastAsia="pl-PL"/>
              </w:rPr>
            </w:pPr>
          </w:p>
        </w:tc>
        <w:tc>
          <w:tcPr>
            <w:tcW w:w="2834"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601" w:right="-108" w:hanging="567"/>
              <w:rPr>
                <w:i/>
                <w:sz w:val="18"/>
                <w:szCs w:val="18"/>
                <w:lang w:eastAsia="pl-PL"/>
              </w:rPr>
            </w:pPr>
            <w:r w:rsidRPr="000B20A0">
              <w:rPr>
                <w:b/>
                <w:sz w:val="18"/>
                <w:szCs w:val="18"/>
                <w:lang w:eastAsia="pl-PL"/>
              </w:rPr>
              <w:t xml:space="preserve">4030-3 Wrzosowiska mącznicowe </w:t>
            </w:r>
            <w:r w:rsidRPr="000B20A0">
              <w:rPr>
                <w:sz w:val="18"/>
                <w:szCs w:val="18"/>
                <w:lang w:eastAsia="pl-PL"/>
              </w:rPr>
              <w:t>(</w:t>
            </w:r>
            <w:r w:rsidRPr="000B20A0">
              <w:rPr>
                <w:i/>
                <w:sz w:val="18"/>
                <w:szCs w:val="18"/>
                <w:lang w:eastAsia="pl-PL"/>
              </w:rPr>
              <w:t>Arctostaphylo-Callunetum</w:t>
            </w:r>
            <w:r w:rsidRPr="000B20A0">
              <w:rPr>
                <w:sz w:val="18"/>
                <w:szCs w:val="18"/>
                <w:lang w:eastAsia="pl-PL"/>
              </w:rPr>
              <w:t>)</w:t>
            </w:r>
          </w:p>
        </w:tc>
        <w:tc>
          <w:tcPr>
            <w:tcW w:w="2976"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sz w:val="18"/>
                <w:szCs w:val="18"/>
                <w:lang w:eastAsia="pl-PL"/>
              </w:rPr>
            </w:pPr>
            <w:r w:rsidRPr="000B20A0">
              <w:rPr>
                <w:sz w:val="18"/>
                <w:szCs w:val="18"/>
                <w:lang w:eastAsia="pl-PL"/>
              </w:rPr>
              <w:t>Północne rejony województwa.</w:t>
            </w:r>
          </w:p>
        </w:tc>
      </w:tr>
      <w:tr w:rsidR="002A1C57" w:rsidRPr="000B20A0" w:rsidTr="00FE782F">
        <w:tc>
          <w:tcPr>
            <w:tcW w:w="648"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b/>
                <w:sz w:val="18"/>
                <w:szCs w:val="18"/>
                <w:lang w:eastAsia="pl-PL"/>
              </w:rPr>
            </w:pPr>
            <w:r w:rsidRPr="000B20A0">
              <w:rPr>
                <w:b/>
                <w:sz w:val="18"/>
                <w:szCs w:val="18"/>
                <w:lang w:eastAsia="pl-PL"/>
              </w:rPr>
              <w:t>2.</w:t>
            </w:r>
          </w:p>
        </w:tc>
        <w:tc>
          <w:tcPr>
            <w:tcW w:w="2722"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345" w:hanging="345"/>
              <w:rPr>
                <w:b/>
                <w:sz w:val="18"/>
                <w:szCs w:val="18"/>
                <w:lang w:eastAsia="pl-PL"/>
              </w:rPr>
            </w:pPr>
            <w:r w:rsidRPr="000B20A0">
              <w:rPr>
                <w:b/>
                <w:sz w:val="18"/>
                <w:szCs w:val="18"/>
                <w:lang w:eastAsia="pl-PL"/>
              </w:rPr>
              <w:t xml:space="preserve">4060 Wysokogórskie borówczyska bażynowe </w:t>
            </w:r>
            <w:r w:rsidRPr="000B20A0">
              <w:rPr>
                <w:sz w:val="18"/>
                <w:szCs w:val="18"/>
                <w:lang w:eastAsia="pl-PL"/>
              </w:rPr>
              <w:t>(</w:t>
            </w:r>
            <w:r w:rsidRPr="000B20A0">
              <w:rPr>
                <w:i/>
                <w:sz w:val="18"/>
                <w:szCs w:val="18"/>
                <w:lang w:eastAsia="pl-PL"/>
              </w:rPr>
              <w:t>Empetro-Vaccinietum</w:t>
            </w:r>
            <w:r w:rsidRPr="000B20A0">
              <w:rPr>
                <w:sz w:val="18"/>
                <w:szCs w:val="18"/>
                <w:lang w:eastAsia="pl-PL"/>
              </w:rPr>
              <w:t>)</w:t>
            </w:r>
          </w:p>
        </w:tc>
        <w:tc>
          <w:tcPr>
            <w:tcW w:w="2834"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599" w:hanging="599"/>
              <w:rPr>
                <w:b/>
                <w:sz w:val="18"/>
                <w:szCs w:val="18"/>
                <w:lang w:eastAsia="pl-PL"/>
              </w:rPr>
            </w:pPr>
            <w:r w:rsidRPr="000B20A0">
              <w:rPr>
                <w:b/>
                <w:sz w:val="18"/>
                <w:szCs w:val="18"/>
                <w:lang w:eastAsia="pl-PL"/>
              </w:rPr>
              <w:t xml:space="preserve">4060-1 Wysokogórskie borówczyska bażynowe </w:t>
            </w:r>
          </w:p>
        </w:tc>
        <w:tc>
          <w:tcPr>
            <w:tcW w:w="2976"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sz w:val="18"/>
                <w:szCs w:val="18"/>
                <w:lang w:eastAsia="pl-PL"/>
              </w:rPr>
            </w:pPr>
            <w:r w:rsidRPr="000B20A0">
              <w:rPr>
                <w:sz w:val="18"/>
                <w:szCs w:val="18"/>
                <w:lang w:eastAsia="pl-PL"/>
              </w:rPr>
              <w:t>Tereny BdPN – grzbiety połonin: Tarnica, Krzemień, Bukowe Berdo, Rozsypaniec, Połonina Wetlińska, Szeroki Wierch.</w:t>
            </w:r>
          </w:p>
        </w:tc>
      </w:tr>
      <w:tr w:rsidR="002A1C57" w:rsidRPr="000B20A0" w:rsidTr="00FE782F">
        <w:tc>
          <w:tcPr>
            <w:tcW w:w="648"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b/>
                <w:sz w:val="18"/>
                <w:szCs w:val="18"/>
                <w:lang w:eastAsia="pl-PL"/>
              </w:rPr>
            </w:pPr>
            <w:r w:rsidRPr="000B20A0">
              <w:rPr>
                <w:b/>
                <w:sz w:val="18"/>
                <w:szCs w:val="18"/>
                <w:lang w:eastAsia="pl-PL"/>
              </w:rPr>
              <w:t>3.</w:t>
            </w:r>
          </w:p>
        </w:tc>
        <w:tc>
          <w:tcPr>
            <w:tcW w:w="2722"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345" w:right="-107" w:hanging="345"/>
              <w:rPr>
                <w:i/>
                <w:sz w:val="18"/>
                <w:szCs w:val="18"/>
                <w:lang w:eastAsia="pl-PL"/>
              </w:rPr>
            </w:pPr>
            <w:r w:rsidRPr="000B20A0">
              <w:rPr>
                <w:b/>
                <w:sz w:val="18"/>
                <w:szCs w:val="18"/>
                <w:lang w:eastAsia="pl-PL"/>
              </w:rPr>
              <w:t xml:space="preserve">4080 Subalpejskie zarośla wierzby lapońskiej lub śląskiej </w:t>
            </w:r>
            <w:r w:rsidRPr="000B20A0">
              <w:rPr>
                <w:sz w:val="18"/>
                <w:szCs w:val="18"/>
                <w:lang w:eastAsia="pl-PL"/>
              </w:rPr>
              <w:t>(</w:t>
            </w:r>
            <w:r w:rsidRPr="000B20A0">
              <w:rPr>
                <w:i/>
                <w:sz w:val="18"/>
                <w:szCs w:val="18"/>
                <w:lang w:eastAsia="pl-PL"/>
              </w:rPr>
              <w:t>Salicetum lapponum, Salicetum silesiacae</w:t>
            </w:r>
            <w:r w:rsidRPr="000B20A0">
              <w:rPr>
                <w:sz w:val="18"/>
                <w:szCs w:val="18"/>
                <w:lang w:eastAsia="pl-PL"/>
              </w:rPr>
              <w:t>)</w:t>
            </w:r>
          </w:p>
        </w:tc>
        <w:tc>
          <w:tcPr>
            <w:tcW w:w="2834"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599" w:hanging="599"/>
              <w:rPr>
                <w:b/>
                <w:sz w:val="18"/>
                <w:szCs w:val="18"/>
                <w:lang w:eastAsia="pl-PL"/>
              </w:rPr>
            </w:pPr>
            <w:r w:rsidRPr="000B20A0">
              <w:rPr>
                <w:b/>
                <w:sz w:val="18"/>
                <w:szCs w:val="18"/>
                <w:lang w:eastAsia="pl-PL"/>
              </w:rPr>
              <w:t>4080-2 Subalejskie zarośla wierzby śląskiej w Karpatach</w:t>
            </w:r>
          </w:p>
        </w:tc>
        <w:tc>
          <w:tcPr>
            <w:tcW w:w="2976"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sz w:val="18"/>
                <w:szCs w:val="18"/>
                <w:lang w:eastAsia="pl-PL"/>
              </w:rPr>
            </w:pPr>
            <w:r w:rsidRPr="000B20A0">
              <w:rPr>
                <w:sz w:val="18"/>
                <w:szCs w:val="18"/>
                <w:lang w:eastAsia="pl-PL"/>
              </w:rPr>
              <w:t>Bieszczady – tereny BdPN – Tarnica.</w:t>
            </w:r>
          </w:p>
        </w:tc>
      </w:tr>
      <w:tr w:rsidR="002A1C57" w:rsidRPr="000B20A0" w:rsidTr="00FE782F">
        <w:tc>
          <w:tcPr>
            <w:tcW w:w="648"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b/>
                <w:sz w:val="18"/>
                <w:szCs w:val="18"/>
                <w:lang w:eastAsia="pl-PL"/>
              </w:rPr>
            </w:pPr>
            <w:r w:rsidRPr="000B20A0">
              <w:rPr>
                <w:b/>
                <w:sz w:val="18"/>
                <w:szCs w:val="18"/>
                <w:lang w:eastAsia="pl-PL"/>
              </w:rPr>
              <w:t>4.</w:t>
            </w:r>
          </w:p>
        </w:tc>
        <w:tc>
          <w:tcPr>
            <w:tcW w:w="2722"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486" w:hanging="486"/>
              <w:rPr>
                <w:b/>
                <w:sz w:val="18"/>
                <w:szCs w:val="18"/>
                <w:lang w:eastAsia="pl-PL"/>
              </w:rPr>
            </w:pPr>
            <w:r w:rsidRPr="000B20A0">
              <w:rPr>
                <w:b/>
                <w:sz w:val="18"/>
                <w:szCs w:val="18"/>
                <w:lang w:eastAsia="pl-PL"/>
              </w:rPr>
              <w:t xml:space="preserve">*6120 Ciepłolubne śródlądowe murawy napiaskowe </w:t>
            </w:r>
            <w:r w:rsidRPr="000B20A0">
              <w:rPr>
                <w:sz w:val="18"/>
                <w:szCs w:val="18"/>
                <w:lang w:eastAsia="pl-PL"/>
              </w:rPr>
              <w:t>(</w:t>
            </w:r>
            <w:r w:rsidRPr="000B20A0">
              <w:rPr>
                <w:i/>
                <w:sz w:val="18"/>
                <w:szCs w:val="18"/>
                <w:lang w:eastAsia="pl-PL"/>
              </w:rPr>
              <w:t>Koelerion glaucae</w:t>
            </w:r>
            <w:r w:rsidRPr="000B20A0">
              <w:rPr>
                <w:sz w:val="18"/>
                <w:szCs w:val="18"/>
                <w:lang w:eastAsia="pl-PL"/>
              </w:rPr>
              <w:t>)</w:t>
            </w:r>
            <w:r w:rsidRPr="000B20A0">
              <w:rPr>
                <w:b/>
                <w:sz w:val="18"/>
                <w:szCs w:val="18"/>
                <w:lang w:eastAsia="pl-PL"/>
              </w:rPr>
              <w:t xml:space="preserve"> </w:t>
            </w:r>
          </w:p>
        </w:tc>
        <w:tc>
          <w:tcPr>
            <w:tcW w:w="2834"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599" w:hanging="599"/>
              <w:rPr>
                <w:b/>
                <w:sz w:val="18"/>
                <w:szCs w:val="18"/>
                <w:lang w:eastAsia="pl-PL"/>
              </w:rPr>
            </w:pPr>
            <w:r w:rsidRPr="000B20A0">
              <w:rPr>
                <w:b/>
                <w:sz w:val="18"/>
                <w:szCs w:val="18"/>
                <w:lang w:eastAsia="pl-PL"/>
              </w:rPr>
              <w:t>*6120-1 Ciepłolubne śródlądowe murawy napiaskowe</w:t>
            </w:r>
          </w:p>
        </w:tc>
        <w:tc>
          <w:tcPr>
            <w:tcW w:w="2976"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sz w:val="18"/>
                <w:szCs w:val="18"/>
                <w:lang w:eastAsia="pl-PL"/>
              </w:rPr>
            </w:pPr>
            <w:r w:rsidRPr="000B20A0">
              <w:rPr>
                <w:sz w:val="18"/>
                <w:szCs w:val="18"/>
                <w:lang w:eastAsia="pl-PL"/>
              </w:rPr>
              <w:t>Dolina Wisły, Kotlina Sandomierska, rejon pogórzy.</w:t>
            </w:r>
          </w:p>
        </w:tc>
      </w:tr>
      <w:tr w:rsidR="002A1C57" w:rsidRPr="000B20A0" w:rsidTr="00FE782F">
        <w:tc>
          <w:tcPr>
            <w:tcW w:w="648"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b/>
                <w:sz w:val="18"/>
                <w:szCs w:val="18"/>
                <w:lang w:eastAsia="pl-PL"/>
              </w:rPr>
            </w:pPr>
            <w:r w:rsidRPr="000B20A0">
              <w:rPr>
                <w:b/>
                <w:sz w:val="18"/>
                <w:szCs w:val="18"/>
                <w:lang w:eastAsia="pl-PL"/>
              </w:rPr>
              <w:t>5.</w:t>
            </w:r>
          </w:p>
        </w:tc>
        <w:tc>
          <w:tcPr>
            <w:tcW w:w="2722"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345" w:hanging="345"/>
              <w:rPr>
                <w:b/>
                <w:sz w:val="18"/>
                <w:szCs w:val="18"/>
                <w:lang w:eastAsia="pl-PL"/>
              </w:rPr>
            </w:pPr>
            <w:r w:rsidRPr="000B20A0">
              <w:rPr>
                <w:b/>
                <w:sz w:val="18"/>
                <w:szCs w:val="18"/>
                <w:lang w:eastAsia="pl-PL"/>
              </w:rPr>
              <w:t xml:space="preserve">6150 Wysokogórskie murawy acydofilne </w:t>
            </w:r>
            <w:r w:rsidRPr="000B20A0">
              <w:rPr>
                <w:i/>
                <w:sz w:val="18"/>
                <w:szCs w:val="18"/>
                <w:lang w:eastAsia="pl-PL"/>
              </w:rPr>
              <w:t>(Juncion trifidi)</w:t>
            </w:r>
            <w:r w:rsidRPr="000B20A0">
              <w:rPr>
                <w:b/>
                <w:sz w:val="18"/>
                <w:szCs w:val="18"/>
                <w:lang w:eastAsia="pl-PL"/>
              </w:rPr>
              <w:t xml:space="preserve"> i bezwapienne wyleżyska śnieżne </w:t>
            </w:r>
            <w:r w:rsidRPr="000B20A0">
              <w:rPr>
                <w:sz w:val="18"/>
                <w:szCs w:val="18"/>
                <w:lang w:eastAsia="pl-PL"/>
              </w:rPr>
              <w:t>(</w:t>
            </w:r>
            <w:r w:rsidRPr="000B20A0">
              <w:rPr>
                <w:i/>
                <w:sz w:val="18"/>
                <w:szCs w:val="18"/>
                <w:lang w:eastAsia="pl-PL"/>
              </w:rPr>
              <w:t>Salicion herbaceae</w:t>
            </w:r>
            <w:r w:rsidRPr="000B20A0">
              <w:rPr>
                <w:sz w:val="18"/>
                <w:szCs w:val="18"/>
                <w:lang w:eastAsia="pl-PL"/>
              </w:rPr>
              <w:t>)</w:t>
            </w:r>
          </w:p>
        </w:tc>
        <w:tc>
          <w:tcPr>
            <w:tcW w:w="2834"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599" w:hanging="567"/>
              <w:rPr>
                <w:b/>
                <w:sz w:val="18"/>
                <w:szCs w:val="18"/>
                <w:lang w:eastAsia="pl-PL"/>
              </w:rPr>
            </w:pPr>
            <w:r w:rsidRPr="000B20A0">
              <w:rPr>
                <w:b/>
                <w:sz w:val="18"/>
                <w:szCs w:val="18"/>
                <w:lang w:eastAsia="pl-PL"/>
              </w:rPr>
              <w:t>6150-1 Wysokogórskie murawy acydofilne hal i połonin w Karpatach</w:t>
            </w:r>
          </w:p>
        </w:tc>
        <w:tc>
          <w:tcPr>
            <w:tcW w:w="2976"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sz w:val="18"/>
                <w:szCs w:val="18"/>
                <w:lang w:eastAsia="pl-PL"/>
              </w:rPr>
            </w:pPr>
            <w:r w:rsidRPr="000B20A0">
              <w:rPr>
                <w:sz w:val="18"/>
                <w:szCs w:val="18"/>
                <w:lang w:eastAsia="pl-PL"/>
              </w:rPr>
              <w:t>Bieszczady – BdPN: Tarnica, Halicz, Krzemień, Rozsypaniec, Szeroki Wierch, Bukowe Berdo, Kińczyk Bukowski, Kopa Bukowska, Połonina Caryńska i Połonina Wetlińska.</w:t>
            </w:r>
          </w:p>
        </w:tc>
      </w:tr>
      <w:tr w:rsidR="002A1C57" w:rsidRPr="000B20A0" w:rsidTr="00FE782F">
        <w:tc>
          <w:tcPr>
            <w:tcW w:w="648"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b/>
                <w:sz w:val="18"/>
                <w:szCs w:val="18"/>
                <w:lang w:eastAsia="pl-PL"/>
              </w:rPr>
            </w:pPr>
            <w:r w:rsidRPr="000B20A0">
              <w:rPr>
                <w:b/>
                <w:sz w:val="18"/>
                <w:szCs w:val="18"/>
                <w:lang w:eastAsia="pl-PL"/>
              </w:rPr>
              <w:t>6.</w:t>
            </w:r>
          </w:p>
        </w:tc>
        <w:tc>
          <w:tcPr>
            <w:tcW w:w="2722"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486" w:hanging="486"/>
              <w:rPr>
                <w:b/>
                <w:sz w:val="18"/>
                <w:szCs w:val="18"/>
                <w:lang w:eastAsia="pl-PL"/>
              </w:rPr>
            </w:pPr>
            <w:r w:rsidRPr="000B20A0">
              <w:rPr>
                <w:b/>
                <w:sz w:val="18"/>
                <w:szCs w:val="18"/>
                <w:lang w:eastAsia="pl-PL"/>
              </w:rPr>
              <w:t xml:space="preserve">*6210 Murawy kserotermiczne </w:t>
            </w:r>
            <w:r w:rsidRPr="000B20A0">
              <w:rPr>
                <w:sz w:val="18"/>
                <w:szCs w:val="18"/>
                <w:lang w:eastAsia="pl-PL"/>
              </w:rPr>
              <w:t>(</w:t>
            </w:r>
            <w:r w:rsidRPr="000B20A0">
              <w:rPr>
                <w:i/>
                <w:sz w:val="18"/>
                <w:szCs w:val="18"/>
                <w:lang w:eastAsia="pl-PL"/>
              </w:rPr>
              <w:t>Festuco-Brometea</w:t>
            </w:r>
            <w:r w:rsidRPr="000B20A0">
              <w:rPr>
                <w:sz w:val="18"/>
                <w:szCs w:val="18"/>
                <w:lang w:eastAsia="pl-PL"/>
              </w:rPr>
              <w:t>)</w:t>
            </w:r>
          </w:p>
        </w:tc>
        <w:tc>
          <w:tcPr>
            <w:tcW w:w="2834"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599" w:hanging="567"/>
              <w:rPr>
                <w:b/>
                <w:sz w:val="18"/>
                <w:szCs w:val="18"/>
                <w:lang w:eastAsia="pl-PL"/>
              </w:rPr>
            </w:pPr>
            <w:r w:rsidRPr="000B20A0">
              <w:rPr>
                <w:b/>
                <w:sz w:val="18"/>
                <w:szCs w:val="18"/>
                <w:lang w:eastAsia="pl-PL"/>
              </w:rPr>
              <w:t xml:space="preserve">*6210-3 Kwietne murawy kserotermiczne </w:t>
            </w:r>
            <w:r w:rsidRPr="000B20A0">
              <w:rPr>
                <w:sz w:val="18"/>
                <w:szCs w:val="18"/>
                <w:lang w:eastAsia="pl-PL"/>
              </w:rPr>
              <w:t>(priorytetowe są tylko murawy z istotnymi stanowiskami storczyków)</w:t>
            </w:r>
          </w:p>
        </w:tc>
        <w:tc>
          <w:tcPr>
            <w:tcW w:w="2976"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sz w:val="18"/>
                <w:szCs w:val="18"/>
                <w:lang w:eastAsia="pl-PL"/>
              </w:rPr>
            </w:pPr>
            <w:r w:rsidRPr="000B20A0">
              <w:rPr>
                <w:sz w:val="18"/>
                <w:szCs w:val="18"/>
                <w:lang w:eastAsia="pl-PL"/>
              </w:rPr>
              <w:t>Góry Pieprzowe, w postaci kadłubowej</w:t>
            </w:r>
            <w:r w:rsidR="002F2014" w:rsidRPr="000B20A0">
              <w:rPr>
                <w:sz w:val="18"/>
                <w:szCs w:val="18"/>
                <w:lang w:eastAsia="pl-PL"/>
              </w:rPr>
              <w:t>,</w:t>
            </w:r>
            <w:r w:rsidRPr="000B20A0">
              <w:rPr>
                <w:sz w:val="18"/>
                <w:szCs w:val="18"/>
                <w:lang w:eastAsia="pl-PL"/>
              </w:rPr>
              <w:t xml:space="preserve"> zbiorowisko rozpowszechnione jest w całym pasie wyżynnym i w pasie pogórzy.</w:t>
            </w:r>
          </w:p>
        </w:tc>
      </w:tr>
      <w:tr w:rsidR="002A1C57" w:rsidRPr="000B20A0" w:rsidTr="00FE782F">
        <w:tc>
          <w:tcPr>
            <w:tcW w:w="648" w:type="dxa"/>
            <w:vMerge w:val="restart"/>
            <w:tcBorders>
              <w:top w:val="single" w:sz="4" w:space="0" w:color="auto"/>
              <w:left w:val="single" w:sz="4" w:space="0" w:color="auto"/>
              <w:right w:val="single" w:sz="4" w:space="0" w:color="auto"/>
            </w:tcBorders>
          </w:tcPr>
          <w:p w:rsidR="002A1C57" w:rsidRPr="000B20A0" w:rsidRDefault="002A1C57" w:rsidP="003E0E8E">
            <w:pPr>
              <w:rPr>
                <w:b/>
                <w:sz w:val="18"/>
                <w:szCs w:val="18"/>
                <w:lang w:eastAsia="pl-PL"/>
              </w:rPr>
            </w:pPr>
            <w:r w:rsidRPr="000B20A0">
              <w:rPr>
                <w:b/>
                <w:sz w:val="18"/>
                <w:szCs w:val="18"/>
                <w:lang w:eastAsia="pl-PL"/>
              </w:rPr>
              <w:t>7.</w:t>
            </w:r>
          </w:p>
        </w:tc>
        <w:tc>
          <w:tcPr>
            <w:tcW w:w="2722" w:type="dxa"/>
            <w:vMerge w:val="restart"/>
            <w:tcBorders>
              <w:top w:val="single" w:sz="4" w:space="0" w:color="auto"/>
              <w:left w:val="single" w:sz="4" w:space="0" w:color="auto"/>
              <w:right w:val="single" w:sz="4" w:space="0" w:color="auto"/>
            </w:tcBorders>
          </w:tcPr>
          <w:p w:rsidR="002A1C57" w:rsidRPr="000B20A0" w:rsidRDefault="002A1C57" w:rsidP="003E0E8E">
            <w:pPr>
              <w:ind w:left="486" w:hanging="486"/>
              <w:rPr>
                <w:b/>
                <w:sz w:val="18"/>
                <w:szCs w:val="18"/>
                <w:lang w:eastAsia="pl-PL"/>
              </w:rPr>
            </w:pPr>
            <w:r w:rsidRPr="000B20A0">
              <w:rPr>
                <w:b/>
                <w:sz w:val="18"/>
                <w:szCs w:val="18"/>
                <w:lang w:eastAsia="pl-PL"/>
              </w:rPr>
              <w:t xml:space="preserve">*6230 Bogate florystycznie górskie i niżowe murawy bliźniczkowe </w:t>
            </w:r>
            <w:r w:rsidRPr="000B20A0">
              <w:rPr>
                <w:sz w:val="18"/>
                <w:szCs w:val="18"/>
                <w:lang w:eastAsia="pl-PL"/>
              </w:rPr>
              <w:t>(</w:t>
            </w:r>
            <w:r w:rsidRPr="000B20A0">
              <w:rPr>
                <w:i/>
                <w:sz w:val="18"/>
                <w:szCs w:val="18"/>
                <w:lang w:eastAsia="pl-PL"/>
              </w:rPr>
              <w:t>Nardion</w:t>
            </w:r>
            <w:r w:rsidRPr="000B20A0">
              <w:rPr>
                <w:sz w:val="18"/>
                <w:szCs w:val="18"/>
                <w:lang w:eastAsia="pl-PL"/>
              </w:rPr>
              <w:t xml:space="preserve"> –płaty bogate florystycznie)</w:t>
            </w:r>
          </w:p>
        </w:tc>
        <w:tc>
          <w:tcPr>
            <w:tcW w:w="2834"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599" w:hanging="567"/>
              <w:rPr>
                <w:b/>
                <w:sz w:val="18"/>
                <w:szCs w:val="18"/>
                <w:lang w:eastAsia="pl-PL"/>
              </w:rPr>
            </w:pPr>
            <w:r w:rsidRPr="000B20A0">
              <w:rPr>
                <w:b/>
                <w:sz w:val="18"/>
                <w:szCs w:val="18"/>
                <w:lang w:eastAsia="pl-PL"/>
              </w:rPr>
              <w:t xml:space="preserve">*6230-1 Bieszczadzkie murawy bliźniczkowe </w:t>
            </w:r>
            <w:r w:rsidRPr="000B20A0">
              <w:rPr>
                <w:sz w:val="18"/>
                <w:szCs w:val="18"/>
                <w:lang w:eastAsia="pl-PL"/>
              </w:rPr>
              <w:t>(priorytetowe są tylko płaty bogate florystycznie)</w:t>
            </w:r>
          </w:p>
        </w:tc>
        <w:tc>
          <w:tcPr>
            <w:tcW w:w="2976" w:type="dxa"/>
            <w:tcBorders>
              <w:top w:val="single" w:sz="4" w:space="0" w:color="auto"/>
              <w:left w:val="single" w:sz="4" w:space="0" w:color="auto"/>
              <w:bottom w:val="single" w:sz="4" w:space="0" w:color="auto"/>
              <w:right w:val="single" w:sz="4" w:space="0" w:color="auto"/>
            </w:tcBorders>
          </w:tcPr>
          <w:p w:rsidR="002A1C57" w:rsidRPr="000B20A0" w:rsidRDefault="00A813F9" w:rsidP="003E0E8E">
            <w:pPr>
              <w:ind w:right="-108"/>
              <w:rPr>
                <w:sz w:val="18"/>
                <w:szCs w:val="18"/>
                <w:lang w:eastAsia="pl-PL"/>
              </w:rPr>
            </w:pPr>
            <w:r w:rsidRPr="000B20A0">
              <w:rPr>
                <w:sz w:val="18"/>
                <w:szCs w:val="18"/>
                <w:lang w:eastAsia="pl-PL"/>
              </w:rPr>
              <w:t>Bieszczady – BdPN, PK</w:t>
            </w:r>
            <w:r w:rsidR="002A1C57" w:rsidRPr="000B20A0">
              <w:rPr>
                <w:sz w:val="18"/>
                <w:szCs w:val="18"/>
                <w:lang w:eastAsia="pl-PL"/>
              </w:rPr>
              <w:t xml:space="preserve"> Doliny Sanu, Ciśnia</w:t>
            </w:r>
            <w:r w:rsidRPr="000B20A0">
              <w:rPr>
                <w:sz w:val="18"/>
                <w:szCs w:val="18"/>
                <w:lang w:eastAsia="pl-PL"/>
              </w:rPr>
              <w:t>ńsko-Wetliński PK</w:t>
            </w:r>
            <w:r w:rsidR="002A1C57" w:rsidRPr="000B20A0">
              <w:rPr>
                <w:sz w:val="18"/>
                <w:szCs w:val="18"/>
                <w:lang w:eastAsia="pl-PL"/>
              </w:rPr>
              <w:t xml:space="preserve"> (Obszar Natura 2000 Bieszczady).</w:t>
            </w:r>
          </w:p>
        </w:tc>
      </w:tr>
      <w:tr w:rsidR="002A1C57" w:rsidRPr="000B20A0" w:rsidTr="00FE782F">
        <w:tc>
          <w:tcPr>
            <w:tcW w:w="648" w:type="dxa"/>
            <w:vMerge/>
            <w:tcBorders>
              <w:left w:val="single" w:sz="4" w:space="0" w:color="auto"/>
              <w:right w:val="single" w:sz="4" w:space="0" w:color="auto"/>
            </w:tcBorders>
          </w:tcPr>
          <w:p w:rsidR="002A1C57" w:rsidRPr="000B20A0" w:rsidRDefault="002A1C57" w:rsidP="003E0E8E">
            <w:pPr>
              <w:rPr>
                <w:b/>
                <w:sz w:val="18"/>
                <w:szCs w:val="18"/>
                <w:lang w:eastAsia="pl-PL"/>
              </w:rPr>
            </w:pPr>
          </w:p>
        </w:tc>
        <w:tc>
          <w:tcPr>
            <w:tcW w:w="2722" w:type="dxa"/>
            <w:vMerge/>
            <w:tcBorders>
              <w:left w:val="single" w:sz="4" w:space="0" w:color="auto"/>
              <w:right w:val="single" w:sz="4" w:space="0" w:color="auto"/>
            </w:tcBorders>
          </w:tcPr>
          <w:p w:rsidR="002A1C57" w:rsidRPr="000B20A0" w:rsidRDefault="002A1C57" w:rsidP="003E0E8E">
            <w:pPr>
              <w:rPr>
                <w:b/>
                <w:sz w:val="18"/>
                <w:szCs w:val="18"/>
                <w:lang w:eastAsia="pl-PL"/>
              </w:rPr>
            </w:pPr>
          </w:p>
        </w:tc>
        <w:tc>
          <w:tcPr>
            <w:tcW w:w="2834"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599" w:hanging="567"/>
              <w:rPr>
                <w:sz w:val="18"/>
                <w:szCs w:val="18"/>
                <w:lang w:eastAsia="pl-PL"/>
              </w:rPr>
            </w:pPr>
            <w:r w:rsidRPr="000B20A0">
              <w:rPr>
                <w:b/>
                <w:sz w:val="18"/>
                <w:szCs w:val="18"/>
                <w:lang w:eastAsia="pl-PL"/>
              </w:rPr>
              <w:t xml:space="preserve">*6230-2 Zachodniokarpackie murawy bliźniczkowe </w:t>
            </w:r>
            <w:r w:rsidRPr="000B20A0">
              <w:rPr>
                <w:sz w:val="18"/>
                <w:szCs w:val="18"/>
                <w:lang w:eastAsia="pl-PL"/>
              </w:rPr>
              <w:t>(priorytetowe są tylko płaty bogate florystycznie)</w:t>
            </w:r>
          </w:p>
        </w:tc>
        <w:tc>
          <w:tcPr>
            <w:tcW w:w="2976"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sz w:val="18"/>
                <w:szCs w:val="18"/>
                <w:lang w:eastAsia="pl-PL"/>
              </w:rPr>
            </w:pPr>
            <w:r w:rsidRPr="000B20A0">
              <w:rPr>
                <w:sz w:val="18"/>
                <w:szCs w:val="18"/>
                <w:lang w:eastAsia="pl-PL"/>
              </w:rPr>
              <w:t>Beskid Niski – MPN.</w:t>
            </w:r>
          </w:p>
        </w:tc>
      </w:tr>
      <w:tr w:rsidR="002A1C57" w:rsidRPr="000B20A0" w:rsidTr="00FE782F">
        <w:tc>
          <w:tcPr>
            <w:tcW w:w="648" w:type="dxa"/>
            <w:vMerge/>
            <w:tcBorders>
              <w:left w:val="single" w:sz="4" w:space="0" w:color="auto"/>
              <w:bottom w:val="single" w:sz="4" w:space="0" w:color="auto"/>
              <w:right w:val="single" w:sz="4" w:space="0" w:color="auto"/>
            </w:tcBorders>
          </w:tcPr>
          <w:p w:rsidR="002A1C57" w:rsidRPr="000B20A0" w:rsidRDefault="002A1C57" w:rsidP="003E0E8E">
            <w:pPr>
              <w:rPr>
                <w:b/>
                <w:sz w:val="18"/>
                <w:szCs w:val="18"/>
                <w:lang w:eastAsia="pl-PL"/>
              </w:rPr>
            </w:pPr>
          </w:p>
        </w:tc>
        <w:tc>
          <w:tcPr>
            <w:tcW w:w="2722" w:type="dxa"/>
            <w:vMerge/>
            <w:tcBorders>
              <w:left w:val="single" w:sz="4" w:space="0" w:color="auto"/>
              <w:bottom w:val="single" w:sz="4" w:space="0" w:color="auto"/>
              <w:right w:val="single" w:sz="4" w:space="0" w:color="auto"/>
            </w:tcBorders>
          </w:tcPr>
          <w:p w:rsidR="002A1C57" w:rsidRPr="000B20A0" w:rsidRDefault="002A1C57" w:rsidP="003E0E8E">
            <w:pPr>
              <w:rPr>
                <w:b/>
                <w:sz w:val="18"/>
                <w:szCs w:val="18"/>
                <w:lang w:eastAsia="pl-PL"/>
              </w:rPr>
            </w:pPr>
          </w:p>
        </w:tc>
        <w:tc>
          <w:tcPr>
            <w:tcW w:w="2834"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599" w:hanging="567"/>
              <w:rPr>
                <w:sz w:val="18"/>
                <w:szCs w:val="18"/>
                <w:lang w:eastAsia="pl-PL"/>
              </w:rPr>
            </w:pPr>
            <w:r w:rsidRPr="000B20A0">
              <w:rPr>
                <w:b/>
                <w:sz w:val="18"/>
                <w:szCs w:val="18"/>
                <w:lang w:eastAsia="pl-PL"/>
              </w:rPr>
              <w:t xml:space="preserve">*6230-4 Niżowe murawy bliźniczkowe </w:t>
            </w:r>
            <w:r w:rsidRPr="000B20A0">
              <w:rPr>
                <w:sz w:val="18"/>
                <w:szCs w:val="18"/>
                <w:lang w:eastAsia="pl-PL"/>
              </w:rPr>
              <w:t>(priorytetowe są tylko płaty bogate florystycznie)</w:t>
            </w:r>
          </w:p>
        </w:tc>
        <w:tc>
          <w:tcPr>
            <w:tcW w:w="2976"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sz w:val="18"/>
                <w:szCs w:val="18"/>
                <w:lang w:eastAsia="pl-PL"/>
              </w:rPr>
            </w:pPr>
            <w:r w:rsidRPr="000B20A0">
              <w:rPr>
                <w:sz w:val="18"/>
                <w:szCs w:val="18"/>
                <w:lang w:eastAsia="pl-PL"/>
              </w:rPr>
              <w:t>Środkowa i północna część województwa.</w:t>
            </w:r>
          </w:p>
        </w:tc>
      </w:tr>
      <w:tr w:rsidR="002A1C57" w:rsidRPr="000B20A0" w:rsidTr="00FE782F">
        <w:tc>
          <w:tcPr>
            <w:tcW w:w="648" w:type="dxa"/>
            <w:vMerge w:val="restart"/>
            <w:tcBorders>
              <w:top w:val="single" w:sz="4" w:space="0" w:color="auto"/>
              <w:left w:val="single" w:sz="4" w:space="0" w:color="auto"/>
              <w:right w:val="single" w:sz="4" w:space="0" w:color="auto"/>
            </w:tcBorders>
          </w:tcPr>
          <w:p w:rsidR="002A1C57" w:rsidRPr="000B20A0" w:rsidRDefault="002A1C57" w:rsidP="003E0E8E">
            <w:pPr>
              <w:rPr>
                <w:b/>
                <w:sz w:val="18"/>
                <w:szCs w:val="18"/>
                <w:lang w:eastAsia="pl-PL"/>
              </w:rPr>
            </w:pPr>
            <w:r w:rsidRPr="000B20A0">
              <w:rPr>
                <w:b/>
                <w:sz w:val="18"/>
                <w:szCs w:val="18"/>
                <w:lang w:eastAsia="pl-PL"/>
              </w:rPr>
              <w:t>8.</w:t>
            </w:r>
          </w:p>
        </w:tc>
        <w:tc>
          <w:tcPr>
            <w:tcW w:w="2722" w:type="dxa"/>
            <w:vMerge w:val="restart"/>
            <w:tcBorders>
              <w:top w:val="single" w:sz="4" w:space="0" w:color="auto"/>
              <w:left w:val="single" w:sz="4" w:space="0" w:color="auto"/>
              <w:right w:val="single" w:sz="4" w:space="0" w:color="auto"/>
            </w:tcBorders>
          </w:tcPr>
          <w:p w:rsidR="002A1C57" w:rsidRPr="000B20A0" w:rsidRDefault="002A1C57" w:rsidP="003E0E8E">
            <w:pPr>
              <w:ind w:left="345" w:hanging="345"/>
              <w:rPr>
                <w:i/>
                <w:sz w:val="18"/>
                <w:szCs w:val="18"/>
                <w:lang w:eastAsia="pl-PL"/>
              </w:rPr>
            </w:pPr>
            <w:r w:rsidRPr="000B20A0">
              <w:rPr>
                <w:b/>
                <w:sz w:val="18"/>
                <w:szCs w:val="18"/>
                <w:lang w:eastAsia="pl-PL"/>
              </w:rPr>
              <w:t xml:space="preserve">6410 Zmiennowilgotne łąki trzęślicowe </w:t>
            </w:r>
            <w:r w:rsidRPr="000B20A0">
              <w:rPr>
                <w:sz w:val="18"/>
                <w:szCs w:val="18"/>
                <w:lang w:eastAsia="pl-PL"/>
              </w:rPr>
              <w:t>(</w:t>
            </w:r>
            <w:r w:rsidRPr="000B20A0">
              <w:rPr>
                <w:i/>
                <w:sz w:val="18"/>
                <w:szCs w:val="18"/>
                <w:lang w:eastAsia="pl-PL"/>
              </w:rPr>
              <w:t>Molinion</w:t>
            </w:r>
            <w:r w:rsidRPr="000B20A0">
              <w:rPr>
                <w:sz w:val="18"/>
                <w:szCs w:val="18"/>
                <w:lang w:eastAsia="pl-PL"/>
              </w:rPr>
              <w:t>)</w:t>
            </w:r>
            <w:r w:rsidRPr="000B20A0">
              <w:rPr>
                <w:i/>
                <w:sz w:val="18"/>
                <w:szCs w:val="18"/>
                <w:lang w:eastAsia="pl-PL"/>
              </w:rPr>
              <w:t xml:space="preserve"> </w:t>
            </w:r>
          </w:p>
          <w:p w:rsidR="002A1C57" w:rsidRPr="000B20A0" w:rsidRDefault="002A1C57" w:rsidP="003E0E8E">
            <w:pPr>
              <w:rPr>
                <w:b/>
                <w:sz w:val="18"/>
                <w:szCs w:val="18"/>
                <w:lang w:eastAsia="pl-PL"/>
              </w:rPr>
            </w:pPr>
          </w:p>
        </w:tc>
        <w:tc>
          <w:tcPr>
            <w:tcW w:w="2834"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599" w:right="-108" w:hanging="567"/>
              <w:rPr>
                <w:i/>
                <w:sz w:val="18"/>
                <w:szCs w:val="18"/>
                <w:lang w:eastAsia="pl-PL"/>
              </w:rPr>
            </w:pPr>
            <w:r w:rsidRPr="000B20A0">
              <w:rPr>
                <w:b/>
                <w:sz w:val="18"/>
                <w:szCs w:val="18"/>
                <w:lang w:eastAsia="pl-PL"/>
              </w:rPr>
              <w:t xml:space="preserve">6410-1 Zmiennowilgotne łąki olszewnikowo –trzęślicowe </w:t>
            </w:r>
            <w:r w:rsidRPr="000B20A0">
              <w:rPr>
                <w:sz w:val="18"/>
                <w:szCs w:val="18"/>
                <w:lang w:eastAsia="pl-PL"/>
              </w:rPr>
              <w:t>(</w:t>
            </w:r>
            <w:r w:rsidRPr="000B20A0">
              <w:rPr>
                <w:i/>
                <w:sz w:val="18"/>
                <w:szCs w:val="18"/>
                <w:lang w:eastAsia="pl-PL"/>
              </w:rPr>
              <w:t>Selino carvifoliae-Molinietum</w:t>
            </w:r>
            <w:r w:rsidRPr="000B20A0">
              <w:rPr>
                <w:sz w:val="18"/>
                <w:szCs w:val="18"/>
                <w:lang w:eastAsia="pl-PL"/>
              </w:rPr>
              <w:t>)</w:t>
            </w:r>
          </w:p>
        </w:tc>
        <w:tc>
          <w:tcPr>
            <w:tcW w:w="2976"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sz w:val="18"/>
                <w:szCs w:val="18"/>
                <w:lang w:eastAsia="pl-PL"/>
              </w:rPr>
            </w:pPr>
            <w:r w:rsidRPr="000B20A0">
              <w:rPr>
                <w:sz w:val="18"/>
                <w:szCs w:val="18"/>
                <w:lang w:eastAsia="pl-PL"/>
              </w:rPr>
              <w:t>Środkowa i północna część województwa.</w:t>
            </w:r>
          </w:p>
        </w:tc>
      </w:tr>
      <w:tr w:rsidR="002A1C57" w:rsidRPr="000B20A0" w:rsidTr="00FE782F">
        <w:tc>
          <w:tcPr>
            <w:tcW w:w="648" w:type="dxa"/>
            <w:vMerge/>
            <w:tcBorders>
              <w:left w:val="single" w:sz="4" w:space="0" w:color="auto"/>
              <w:bottom w:val="single" w:sz="4" w:space="0" w:color="auto"/>
              <w:right w:val="single" w:sz="4" w:space="0" w:color="auto"/>
            </w:tcBorders>
          </w:tcPr>
          <w:p w:rsidR="002A1C57" w:rsidRPr="000B20A0" w:rsidRDefault="002A1C57" w:rsidP="003E0E8E">
            <w:pPr>
              <w:rPr>
                <w:b/>
                <w:sz w:val="18"/>
                <w:szCs w:val="18"/>
                <w:lang w:eastAsia="pl-PL"/>
              </w:rPr>
            </w:pPr>
          </w:p>
        </w:tc>
        <w:tc>
          <w:tcPr>
            <w:tcW w:w="2722" w:type="dxa"/>
            <w:vMerge/>
            <w:tcBorders>
              <w:left w:val="single" w:sz="4" w:space="0" w:color="auto"/>
              <w:bottom w:val="single" w:sz="4" w:space="0" w:color="auto"/>
              <w:right w:val="single" w:sz="4" w:space="0" w:color="auto"/>
            </w:tcBorders>
          </w:tcPr>
          <w:p w:rsidR="002A1C57" w:rsidRPr="000B20A0" w:rsidRDefault="002A1C57" w:rsidP="003E0E8E">
            <w:pPr>
              <w:rPr>
                <w:b/>
                <w:sz w:val="18"/>
                <w:szCs w:val="18"/>
                <w:lang w:eastAsia="pl-PL"/>
              </w:rPr>
            </w:pPr>
          </w:p>
        </w:tc>
        <w:tc>
          <w:tcPr>
            <w:tcW w:w="2834"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599" w:hanging="567"/>
              <w:rPr>
                <w:b/>
                <w:sz w:val="18"/>
                <w:szCs w:val="18"/>
                <w:lang w:eastAsia="pl-PL"/>
              </w:rPr>
            </w:pPr>
            <w:r w:rsidRPr="000B20A0">
              <w:rPr>
                <w:b/>
                <w:sz w:val="18"/>
                <w:szCs w:val="18"/>
                <w:lang w:eastAsia="pl-PL"/>
              </w:rPr>
              <w:t xml:space="preserve">6410-2 Łąki sitowo-trzęślicowe </w:t>
            </w:r>
            <w:r w:rsidRPr="000B20A0">
              <w:rPr>
                <w:sz w:val="18"/>
                <w:szCs w:val="18"/>
                <w:lang w:eastAsia="pl-PL"/>
              </w:rPr>
              <w:t>(</w:t>
            </w:r>
            <w:r w:rsidRPr="000B20A0">
              <w:rPr>
                <w:i/>
                <w:sz w:val="18"/>
                <w:szCs w:val="18"/>
                <w:lang w:eastAsia="pl-PL"/>
              </w:rPr>
              <w:t>Junco-Molinietum</w:t>
            </w:r>
            <w:r w:rsidRPr="000B20A0">
              <w:rPr>
                <w:sz w:val="18"/>
                <w:szCs w:val="18"/>
                <w:lang w:eastAsia="pl-PL"/>
              </w:rPr>
              <w:t>)</w:t>
            </w:r>
          </w:p>
        </w:tc>
        <w:tc>
          <w:tcPr>
            <w:tcW w:w="2976"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sz w:val="18"/>
                <w:szCs w:val="18"/>
                <w:lang w:eastAsia="pl-PL"/>
              </w:rPr>
            </w:pPr>
            <w:r w:rsidRPr="000B20A0">
              <w:rPr>
                <w:sz w:val="18"/>
                <w:szCs w:val="18"/>
                <w:lang w:eastAsia="pl-PL"/>
              </w:rPr>
              <w:t>Północna część województwa.</w:t>
            </w:r>
          </w:p>
        </w:tc>
      </w:tr>
      <w:tr w:rsidR="002A1C57" w:rsidRPr="000B20A0" w:rsidTr="00FE782F">
        <w:tc>
          <w:tcPr>
            <w:tcW w:w="648" w:type="dxa"/>
            <w:vMerge w:val="restart"/>
            <w:tcBorders>
              <w:top w:val="single" w:sz="4" w:space="0" w:color="auto"/>
              <w:left w:val="single" w:sz="4" w:space="0" w:color="auto"/>
              <w:right w:val="single" w:sz="4" w:space="0" w:color="auto"/>
            </w:tcBorders>
          </w:tcPr>
          <w:p w:rsidR="002A1C57" w:rsidRPr="000B20A0" w:rsidRDefault="002A1C57" w:rsidP="003E0E8E">
            <w:pPr>
              <w:rPr>
                <w:b/>
                <w:sz w:val="18"/>
                <w:szCs w:val="18"/>
                <w:lang w:eastAsia="pl-PL"/>
              </w:rPr>
            </w:pPr>
            <w:r w:rsidRPr="000B20A0">
              <w:rPr>
                <w:b/>
                <w:sz w:val="18"/>
                <w:szCs w:val="18"/>
                <w:lang w:eastAsia="pl-PL"/>
              </w:rPr>
              <w:lastRenderedPageBreak/>
              <w:t>9.</w:t>
            </w:r>
          </w:p>
        </w:tc>
        <w:tc>
          <w:tcPr>
            <w:tcW w:w="2722" w:type="dxa"/>
            <w:vMerge w:val="restart"/>
            <w:tcBorders>
              <w:top w:val="single" w:sz="4" w:space="0" w:color="auto"/>
              <w:left w:val="single" w:sz="4" w:space="0" w:color="auto"/>
              <w:right w:val="single" w:sz="4" w:space="0" w:color="auto"/>
            </w:tcBorders>
          </w:tcPr>
          <w:p w:rsidR="002A1C57" w:rsidRPr="000B20A0" w:rsidRDefault="002A1C57" w:rsidP="003E0E8E">
            <w:pPr>
              <w:ind w:left="345" w:hanging="345"/>
              <w:rPr>
                <w:b/>
                <w:sz w:val="18"/>
                <w:szCs w:val="18"/>
                <w:lang w:eastAsia="pl-PL"/>
              </w:rPr>
            </w:pPr>
            <w:r w:rsidRPr="000B20A0">
              <w:rPr>
                <w:b/>
                <w:sz w:val="18"/>
                <w:szCs w:val="18"/>
                <w:lang w:eastAsia="pl-PL"/>
              </w:rPr>
              <w:t xml:space="preserve">6430 Ziołorośla górskie </w:t>
            </w:r>
            <w:r w:rsidRPr="000B20A0">
              <w:rPr>
                <w:sz w:val="18"/>
                <w:szCs w:val="18"/>
                <w:lang w:eastAsia="pl-PL"/>
              </w:rPr>
              <w:t>(</w:t>
            </w:r>
            <w:r w:rsidRPr="000B20A0">
              <w:rPr>
                <w:i/>
                <w:sz w:val="18"/>
                <w:szCs w:val="18"/>
                <w:lang w:eastAsia="pl-PL"/>
              </w:rPr>
              <w:t>Adenostylion alliariae</w:t>
            </w:r>
            <w:r w:rsidRPr="000B20A0">
              <w:rPr>
                <w:sz w:val="18"/>
                <w:szCs w:val="18"/>
                <w:lang w:eastAsia="pl-PL"/>
              </w:rPr>
              <w:t>)</w:t>
            </w:r>
            <w:r w:rsidRPr="000B20A0">
              <w:rPr>
                <w:b/>
                <w:sz w:val="18"/>
                <w:szCs w:val="18"/>
                <w:lang w:eastAsia="pl-PL"/>
              </w:rPr>
              <w:t xml:space="preserve"> i ziołorośla nadrzeczne </w:t>
            </w:r>
            <w:r w:rsidRPr="000B20A0">
              <w:rPr>
                <w:sz w:val="18"/>
                <w:szCs w:val="18"/>
                <w:lang w:eastAsia="pl-PL"/>
              </w:rPr>
              <w:t>(</w:t>
            </w:r>
            <w:r w:rsidRPr="000B20A0">
              <w:rPr>
                <w:i/>
                <w:sz w:val="18"/>
                <w:szCs w:val="18"/>
                <w:lang w:eastAsia="pl-PL"/>
              </w:rPr>
              <w:t>Convolvuletalia sepium</w:t>
            </w:r>
            <w:r w:rsidRPr="000B20A0">
              <w:rPr>
                <w:sz w:val="18"/>
                <w:szCs w:val="18"/>
                <w:lang w:eastAsia="pl-PL"/>
              </w:rPr>
              <w:t>)</w:t>
            </w:r>
          </w:p>
        </w:tc>
        <w:tc>
          <w:tcPr>
            <w:tcW w:w="2834"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599" w:hanging="599"/>
              <w:rPr>
                <w:b/>
                <w:sz w:val="18"/>
                <w:szCs w:val="18"/>
                <w:lang w:eastAsia="pl-PL"/>
              </w:rPr>
            </w:pPr>
            <w:r w:rsidRPr="000B20A0">
              <w:rPr>
                <w:b/>
                <w:sz w:val="18"/>
                <w:szCs w:val="18"/>
                <w:lang w:eastAsia="pl-PL"/>
              </w:rPr>
              <w:t>6430-1 Ziołorośla subalpejskie i reglowe</w:t>
            </w:r>
          </w:p>
        </w:tc>
        <w:tc>
          <w:tcPr>
            <w:tcW w:w="2976"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sz w:val="18"/>
                <w:szCs w:val="18"/>
                <w:lang w:eastAsia="pl-PL"/>
              </w:rPr>
            </w:pPr>
            <w:r w:rsidRPr="000B20A0">
              <w:rPr>
                <w:sz w:val="18"/>
                <w:szCs w:val="18"/>
                <w:lang w:eastAsia="pl-PL"/>
              </w:rPr>
              <w:t>Południe województwa (Beskid Niski, Bieszczady).</w:t>
            </w:r>
          </w:p>
        </w:tc>
      </w:tr>
      <w:tr w:rsidR="002A1C57" w:rsidRPr="000B20A0" w:rsidTr="00FE782F">
        <w:tc>
          <w:tcPr>
            <w:tcW w:w="648" w:type="dxa"/>
            <w:vMerge/>
            <w:tcBorders>
              <w:left w:val="single" w:sz="4" w:space="0" w:color="auto"/>
              <w:right w:val="single" w:sz="4" w:space="0" w:color="auto"/>
            </w:tcBorders>
          </w:tcPr>
          <w:p w:rsidR="002A1C57" w:rsidRPr="000B20A0" w:rsidRDefault="002A1C57" w:rsidP="003E0E8E">
            <w:pPr>
              <w:rPr>
                <w:b/>
                <w:sz w:val="18"/>
                <w:szCs w:val="18"/>
                <w:lang w:eastAsia="pl-PL"/>
              </w:rPr>
            </w:pPr>
          </w:p>
        </w:tc>
        <w:tc>
          <w:tcPr>
            <w:tcW w:w="2722" w:type="dxa"/>
            <w:vMerge/>
            <w:tcBorders>
              <w:left w:val="single" w:sz="4" w:space="0" w:color="auto"/>
              <w:right w:val="single" w:sz="4" w:space="0" w:color="auto"/>
            </w:tcBorders>
          </w:tcPr>
          <w:p w:rsidR="002A1C57" w:rsidRPr="000B20A0" w:rsidRDefault="002A1C57" w:rsidP="003E0E8E">
            <w:pPr>
              <w:rPr>
                <w:b/>
                <w:sz w:val="18"/>
                <w:szCs w:val="18"/>
                <w:lang w:eastAsia="pl-PL"/>
              </w:rPr>
            </w:pPr>
          </w:p>
        </w:tc>
        <w:tc>
          <w:tcPr>
            <w:tcW w:w="2834"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599" w:hanging="599"/>
              <w:rPr>
                <w:b/>
                <w:sz w:val="18"/>
                <w:szCs w:val="18"/>
                <w:lang w:eastAsia="pl-PL"/>
              </w:rPr>
            </w:pPr>
            <w:r w:rsidRPr="000B20A0">
              <w:rPr>
                <w:b/>
                <w:sz w:val="18"/>
                <w:szCs w:val="18"/>
                <w:lang w:eastAsia="pl-PL"/>
              </w:rPr>
              <w:t>6430-2 Górskie, nadpotokowe ziołorośla lepiężnikowi</w:t>
            </w:r>
          </w:p>
        </w:tc>
        <w:tc>
          <w:tcPr>
            <w:tcW w:w="2976"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sz w:val="18"/>
                <w:szCs w:val="18"/>
                <w:lang w:eastAsia="pl-PL"/>
              </w:rPr>
            </w:pPr>
            <w:r w:rsidRPr="000B20A0">
              <w:rPr>
                <w:sz w:val="18"/>
                <w:szCs w:val="18"/>
                <w:lang w:eastAsia="pl-PL"/>
              </w:rPr>
              <w:t>Występują pospolicie w całych Karpatach.</w:t>
            </w:r>
          </w:p>
        </w:tc>
      </w:tr>
      <w:tr w:rsidR="002A1C57" w:rsidRPr="000B20A0" w:rsidTr="00FE782F">
        <w:tc>
          <w:tcPr>
            <w:tcW w:w="648" w:type="dxa"/>
            <w:vMerge/>
            <w:tcBorders>
              <w:left w:val="single" w:sz="4" w:space="0" w:color="auto"/>
              <w:bottom w:val="single" w:sz="4" w:space="0" w:color="auto"/>
              <w:right w:val="single" w:sz="4" w:space="0" w:color="auto"/>
            </w:tcBorders>
          </w:tcPr>
          <w:p w:rsidR="002A1C57" w:rsidRPr="000B20A0" w:rsidRDefault="002A1C57" w:rsidP="003E0E8E">
            <w:pPr>
              <w:rPr>
                <w:b/>
                <w:sz w:val="18"/>
                <w:szCs w:val="18"/>
                <w:lang w:eastAsia="pl-PL"/>
              </w:rPr>
            </w:pPr>
          </w:p>
        </w:tc>
        <w:tc>
          <w:tcPr>
            <w:tcW w:w="2722" w:type="dxa"/>
            <w:vMerge/>
            <w:tcBorders>
              <w:left w:val="single" w:sz="4" w:space="0" w:color="auto"/>
              <w:bottom w:val="single" w:sz="4" w:space="0" w:color="auto"/>
              <w:right w:val="single" w:sz="4" w:space="0" w:color="auto"/>
            </w:tcBorders>
          </w:tcPr>
          <w:p w:rsidR="002A1C57" w:rsidRPr="000B20A0" w:rsidRDefault="002A1C57" w:rsidP="003E0E8E">
            <w:pPr>
              <w:rPr>
                <w:b/>
                <w:sz w:val="18"/>
                <w:szCs w:val="18"/>
                <w:lang w:eastAsia="pl-PL"/>
              </w:rPr>
            </w:pPr>
          </w:p>
        </w:tc>
        <w:tc>
          <w:tcPr>
            <w:tcW w:w="2834"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599" w:hanging="567"/>
              <w:rPr>
                <w:b/>
                <w:sz w:val="18"/>
                <w:szCs w:val="18"/>
                <w:lang w:eastAsia="pl-PL"/>
              </w:rPr>
            </w:pPr>
            <w:r w:rsidRPr="000B20A0">
              <w:rPr>
                <w:b/>
                <w:sz w:val="18"/>
                <w:szCs w:val="18"/>
                <w:lang w:eastAsia="pl-PL"/>
              </w:rPr>
              <w:t>6430-3 Niżowe, nadrzeczne zbiorowiska okrajkowe</w:t>
            </w:r>
          </w:p>
        </w:tc>
        <w:tc>
          <w:tcPr>
            <w:tcW w:w="2976"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sz w:val="18"/>
                <w:szCs w:val="18"/>
                <w:lang w:eastAsia="pl-PL"/>
              </w:rPr>
            </w:pPr>
            <w:r w:rsidRPr="000B20A0">
              <w:rPr>
                <w:sz w:val="18"/>
                <w:szCs w:val="18"/>
                <w:lang w:eastAsia="pl-PL"/>
              </w:rPr>
              <w:t>Północna część województwa.</w:t>
            </w:r>
          </w:p>
        </w:tc>
      </w:tr>
      <w:tr w:rsidR="002A1C57" w:rsidRPr="000B20A0" w:rsidTr="00FE782F">
        <w:tc>
          <w:tcPr>
            <w:tcW w:w="648"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b/>
                <w:sz w:val="18"/>
                <w:szCs w:val="18"/>
                <w:lang w:eastAsia="pl-PL"/>
              </w:rPr>
            </w:pPr>
            <w:r w:rsidRPr="000B20A0">
              <w:rPr>
                <w:b/>
                <w:sz w:val="18"/>
                <w:szCs w:val="18"/>
                <w:lang w:eastAsia="pl-PL"/>
              </w:rPr>
              <w:t>10.</w:t>
            </w:r>
          </w:p>
        </w:tc>
        <w:tc>
          <w:tcPr>
            <w:tcW w:w="2722"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345" w:hanging="345"/>
              <w:rPr>
                <w:b/>
                <w:sz w:val="18"/>
                <w:szCs w:val="18"/>
                <w:lang w:eastAsia="pl-PL"/>
              </w:rPr>
            </w:pPr>
            <w:r w:rsidRPr="000B20A0">
              <w:rPr>
                <w:b/>
                <w:sz w:val="18"/>
                <w:szCs w:val="18"/>
                <w:lang w:eastAsia="pl-PL"/>
              </w:rPr>
              <w:t xml:space="preserve">6440 Łąki selernicowe </w:t>
            </w:r>
            <w:r w:rsidRPr="000B20A0">
              <w:rPr>
                <w:sz w:val="18"/>
                <w:szCs w:val="18"/>
                <w:lang w:eastAsia="pl-PL"/>
              </w:rPr>
              <w:t>(</w:t>
            </w:r>
            <w:r w:rsidRPr="000B20A0">
              <w:rPr>
                <w:i/>
                <w:sz w:val="18"/>
                <w:szCs w:val="18"/>
                <w:lang w:eastAsia="pl-PL"/>
              </w:rPr>
              <w:t>Cnidion dubii)</w:t>
            </w:r>
          </w:p>
        </w:tc>
        <w:tc>
          <w:tcPr>
            <w:tcW w:w="2834"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599" w:hanging="567"/>
              <w:rPr>
                <w:i/>
                <w:sz w:val="18"/>
                <w:szCs w:val="18"/>
                <w:lang w:eastAsia="pl-PL"/>
              </w:rPr>
            </w:pPr>
            <w:r w:rsidRPr="000B20A0">
              <w:rPr>
                <w:b/>
                <w:sz w:val="18"/>
                <w:szCs w:val="18"/>
                <w:lang w:eastAsia="pl-PL"/>
              </w:rPr>
              <w:t xml:space="preserve">6440-1 Łąki fiołkowo-selernicowe </w:t>
            </w:r>
            <w:r w:rsidRPr="000B20A0">
              <w:rPr>
                <w:sz w:val="18"/>
                <w:szCs w:val="18"/>
                <w:lang w:eastAsia="pl-PL"/>
              </w:rPr>
              <w:t>(</w:t>
            </w:r>
            <w:r w:rsidRPr="000B20A0">
              <w:rPr>
                <w:i/>
                <w:sz w:val="18"/>
                <w:szCs w:val="18"/>
                <w:lang w:eastAsia="pl-PL"/>
              </w:rPr>
              <w:t>Violo-Cnidietum dubii</w:t>
            </w:r>
            <w:r w:rsidRPr="000B20A0">
              <w:rPr>
                <w:sz w:val="18"/>
                <w:szCs w:val="18"/>
                <w:lang w:eastAsia="pl-PL"/>
              </w:rPr>
              <w:t>)</w:t>
            </w:r>
          </w:p>
        </w:tc>
        <w:tc>
          <w:tcPr>
            <w:tcW w:w="2976"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sz w:val="18"/>
                <w:szCs w:val="18"/>
                <w:lang w:eastAsia="pl-PL"/>
              </w:rPr>
            </w:pPr>
            <w:r w:rsidRPr="000B20A0">
              <w:rPr>
                <w:sz w:val="18"/>
                <w:szCs w:val="18"/>
                <w:lang w:eastAsia="pl-PL"/>
              </w:rPr>
              <w:t>Puszcza Sandomierska, Dolina Wisły, Dolina Dolnego Sanu.</w:t>
            </w:r>
          </w:p>
        </w:tc>
      </w:tr>
      <w:tr w:rsidR="002A1C57" w:rsidRPr="000B20A0" w:rsidTr="00FE782F">
        <w:tc>
          <w:tcPr>
            <w:tcW w:w="648" w:type="dxa"/>
            <w:vMerge w:val="restart"/>
            <w:tcBorders>
              <w:top w:val="single" w:sz="4" w:space="0" w:color="auto"/>
              <w:left w:val="single" w:sz="4" w:space="0" w:color="auto"/>
              <w:right w:val="single" w:sz="4" w:space="0" w:color="auto"/>
            </w:tcBorders>
          </w:tcPr>
          <w:p w:rsidR="002A1C57" w:rsidRPr="000B20A0" w:rsidRDefault="002A1C57" w:rsidP="003E0E8E">
            <w:pPr>
              <w:rPr>
                <w:b/>
                <w:sz w:val="18"/>
                <w:szCs w:val="18"/>
                <w:lang w:eastAsia="pl-PL"/>
              </w:rPr>
            </w:pPr>
            <w:r w:rsidRPr="000B20A0">
              <w:rPr>
                <w:b/>
                <w:sz w:val="18"/>
                <w:szCs w:val="18"/>
                <w:lang w:eastAsia="pl-PL"/>
              </w:rPr>
              <w:t xml:space="preserve">11. </w:t>
            </w:r>
          </w:p>
        </w:tc>
        <w:tc>
          <w:tcPr>
            <w:tcW w:w="2722" w:type="dxa"/>
            <w:vMerge w:val="restart"/>
            <w:tcBorders>
              <w:top w:val="single" w:sz="4" w:space="0" w:color="auto"/>
              <w:left w:val="single" w:sz="4" w:space="0" w:color="auto"/>
              <w:right w:val="single" w:sz="4" w:space="0" w:color="auto"/>
            </w:tcBorders>
          </w:tcPr>
          <w:p w:rsidR="002A1C57" w:rsidRPr="000B20A0" w:rsidRDefault="002A1C57" w:rsidP="003E0E8E">
            <w:pPr>
              <w:ind w:left="345" w:hanging="345"/>
              <w:rPr>
                <w:b/>
                <w:sz w:val="18"/>
                <w:szCs w:val="18"/>
                <w:lang w:eastAsia="pl-PL"/>
              </w:rPr>
            </w:pPr>
            <w:r w:rsidRPr="000B20A0">
              <w:rPr>
                <w:b/>
                <w:sz w:val="18"/>
                <w:szCs w:val="18"/>
                <w:lang w:eastAsia="pl-PL"/>
              </w:rPr>
              <w:t xml:space="preserve">6510 Niżowe i górskie świeże łąki użytkowane ekstensywnie </w:t>
            </w:r>
            <w:r w:rsidRPr="000B20A0">
              <w:rPr>
                <w:sz w:val="18"/>
                <w:szCs w:val="18"/>
                <w:lang w:eastAsia="pl-PL"/>
              </w:rPr>
              <w:t>(</w:t>
            </w:r>
            <w:r w:rsidRPr="000B20A0">
              <w:rPr>
                <w:i/>
                <w:sz w:val="18"/>
                <w:szCs w:val="18"/>
                <w:lang w:eastAsia="pl-PL"/>
              </w:rPr>
              <w:t>Arrhenatherion elatioris</w:t>
            </w:r>
            <w:r w:rsidRPr="000B20A0">
              <w:rPr>
                <w:sz w:val="18"/>
                <w:szCs w:val="18"/>
                <w:lang w:eastAsia="pl-PL"/>
              </w:rPr>
              <w:t>)</w:t>
            </w:r>
            <w:r w:rsidRPr="000B20A0">
              <w:rPr>
                <w:b/>
                <w:sz w:val="18"/>
                <w:szCs w:val="18"/>
                <w:lang w:eastAsia="pl-PL"/>
              </w:rPr>
              <w:t xml:space="preserve"> </w:t>
            </w:r>
          </w:p>
        </w:tc>
        <w:tc>
          <w:tcPr>
            <w:tcW w:w="2834"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599" w:hanging="567"/>
              <w:rPr>
                <w:i/>
                <w:sz w:val="18"/>
                <w:szCs w:val="18"/>
                <w:lang w:eastAsia="pl-PL"/>
              </w:rPr>
            </w:pPr>
            <w:r w:rsidRPr="000B20A0">
              <w:rPr>
                <w:b/>
                <w:sz w:val="18"/>
                <w:szCs w:val="18"/>
                <w:lang w:eastAsia="pl-PL"/>
              </w:rPr>
              <w:t xml:space="preserve">6510-1 Łąka rajgrasowa (owsicowa) </w:t>
            </w:r>
            <w:r w:rsidRPr="000B20A0">
              <w:rPr>
                <w:sz w:val="18"/>
                <w:szCs w:val="18"/>
                <w:lang w:eastAsia="pl-PL"/>
              </w:rPr>
              <w:t>(</w:t>
            </w:r>
            <w:r w:rsidRPr="000B20A0">
              <w:rPr>
                <w:i/>
                <w:sz w:val="18"/>
                <w:szCs w:val="18"/>
                <w:lang w:eastAsia="pl-PL"/>
              </w:rPr>
              <w:t>Arrhenatheretum elatioris</w:t>
            </w:r>
            <w:r w:rsidRPr="000B20A0">
              <w:rPr>
                <w:sz w:val="18"/>
                <w:szCs w:val="18"/>
                <w:lang w:eastAsia="pl-PL"/>
              </w:rPr>
              <w:t>)</w:t>
            </w:r>
          </w:p>
        </w:tc>
        <w:tc>
          <w:tcPr>
            <w:tcW w:w="2976"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sz w:val="18"/>
                <w:szCs w:val="18"/>
                <w:lang w:eastAsia="pl-PL"/>
              </w:rPr>
            </w:pPr>
            <w:r w:rsidRPr="000B20A0">
              <w:rPr>
                <w:sz w:val="18"/>
                <w:szCs w:val="18"/>
                <w:lang w:eastAsia="pl-PL"/>
              </w:rPr>
              <w:t>Cały teren województwa z wyjątkiem wysokich gór (powyżej 600m n.p.m.).</w:t>
            </w:r>
          </w:p>
        </w:tc>
      </w:tr>
      <w:tr w:rsidR="002A1C57" w:rsidRPr="000B20A0" w:rsidTr="00FE782F">
        <w:tc>
          <w:tcPr>
            <w:tcW w:w="648" w:type="dxa"/>
            <w:vMerge/>
            <w:tcBorders>
              <w:left w:val="single" w:sz="4" w:space="0" w:color="auto"/>
              <w:bottom w:val="single" w:sz="4" w:space="0" w:color="auto"/>
              <w:right w:val="single" w:sz="4" w:space="0" w:color="auto"/>
            </w:tcBorders>
          </w:tcPr>
          <w:p w:rsidR="002A1C57" w:rsidRPr="000B20A0" w:rsidRDefault="002A1C57" w:rsidP="003E0E8E">
            <w:pPr>
              <w:rPr>
                <w:b/>
                <w:sz w:val="18"/>
                <w:szCs w:val="18"/>
                <w:lang w:eastAsia="pl-PL"/>
              </w:rPr>
            </w:pPr>
          </w:p>
        </w:tc>
        <w:tc>
          <w:tcPr>
            <w:tcW w:w="2722" w:type="dxa"/>
            <w:vMerge/>
            <w:tcBorders>
              <w:left w:val="single" w:sz="4" w:space="0" w:color="auto"/>
              <w:bottom w:val="single" w:sz="4" w:space="0" w:color="auto"/>
              <w:right w:val="single" w:sz="4" w:space="0" w:color="auto"/>
            </w:tcBorders>
          </w:tcPr>
          <w:p w:rsidR="002A1C57" w:rsidRPr="000B20A0" w:rsidRDefault="002A1C57" w:rsidP="003E0E8E">
            <w:pPr>
              <w:rPr>
                <w:b/>
                <w:sz w:val="18"/>
                <w:szCs w:val="18"/>
                <w:lang w:eastAsia="pl-PL"/>
              </w:rPr>
            </w:pPr>
          </w:p>
        </w:tc>
        <w:tc>
          <w:tcPr>
            <w:tcW w:w="2834"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ind w:left="599" w:hanging="567"/>
              <w:rPr>
                <w:b/>
                <w:sz w:val="18"/>
                <w:szCs w:val="18"/>
                <w:lang w:eastAsia="pl-PL"/>
              </w:rPr>
            </w:pPr>
            <w:r w:rsidRPr="000B20A0">
              <w:rPr>
                <w:b/>
                <w:sz w:val="18"/>
                <w:szCs w:val="18"/>
                <w:lang w:eastAsia="pl-PL"/>
              </w:rPr>
              <w:t xml:space="preserve">6510-2 Łąka z wiechliną łąkową i kostrzewą czerwoną </w:t>
            </w:r>
            <w:r w:rsidRPr="000B20A0">
              <w:rPr>
                <w:i/>
                <w:sz w:val="18"/>
                <w:szCs w:val="18"/>
                <w:lang w:eastAsia="pl-PL"/>
              </w:rPr>
              <w:t>(</w:t>
            </w:r>
            <w:r w:rsidRPr="000B20A0">
              <w:rPr>
                <w:sz w:val="18"/>
                <w:szCs w:val="18"/>
                <w:lang w:eastAsia="pl-PL"/>
              </w:rPr>
              <w:t>zbiorowisko</w:t>
            </w:r>
            <w:r w:rsidRPr="000B20A0">
              <w:rPr>
                <w:b/>
                <w:sz w:val="18"/>
                <w:szCs w:val="18"/>
                <w:lang w:eastAsia="pl-PL"/>
              </w:rPr>
              <w:t xml:space="preserve"> </w:t>
            </w:r>
            <w:r w:rsidRPr="000B20A0">
              <w:rPr>
                <w:i/>
                <w:sz w:val="18"/>
                <w:szCs w:val="18"/>
                <w:lang w:eastAsia="pl-PL"/>
              </w:rPr>
              <w:t>Poa pratensis-Festuca rubra)</w:t>
            </w:r>
          </w:p>
        </w:tc>
        <w:tc>
          <w:tcPr>
            <w:tcW w:w="2976" w:type="dxa"/>
            <w:tcBorders>
              <w:top w:val="single" w:sz="4" w:space="0" w:color="auto"/>
              <w:left w:val="single" w:sz="4" w:space="0" w:color="auto"/>
              <w:bottom w:val="single" w:sz="4" w:space="0" w:color="auto"/>
              <w:right w:val="single" w:sz="4" w:space="0" w:color="auto"/>
            </w:tcBorders>
          </w:tcPr>
          <w:p w:rsidR="002A1C57" w:rsidRPr="000B20A0" w:rsidRDefault="002A1C57" w:rsidP="003E0E8E">
            <w:pPr>
              <w:rPr>
                <w:sz w:val="18"/>
                <w:szCs w:val="18"/>
                <w:lang w:eastAsia="pl-PL"/>
              </w:rPr>
            </w:pPr>
            <w:r w:rsidRPr="000B20A0">
              <w:rPr>
                <w:sz w:val="18"/>
                <w:szCs w:val="18"/>
                <w:lang w:eastAsia="pl-PL"/>
              </w:rPr>
              <w:t>Cały teren województwa z wyjątkiem wysokich gór (powyżej 600m n.p.m.).</w:t>
            </w:r>
          </w:p>
        </w:tc>
      </w:tr>
    </w:tbl>
    <w:p w:rsidR="002A1C57" w:rsidRPr="000B20A0" w:rsidRDefault="002A1C57" w:rsidP="003E0E8E">
      <w:pPr>
        <w:pStyle w:val="rdoprognoza"/>
      </w:pPr>
      <w:r w:rsidRPr="000B20A0">
        <w:t xml:space="preserve">Źródło: </w:t>
      </w:r>
      <w:r w:rsidRPr="000B20A0">
        <w:rPr>
          <w:b w:val="0"/>
          <w:i/>
        </w:rPr>
        <w:t>Poradniki ochrony siedlisk i gatunków Natura 2000</w:t>
      </w:r>
      <w:r w:rsidRPr="000B20A0">
        <w:rPr>
          <w:b w:val="0"/>
        </w:rPr>
        <w:t xml:space="preserve"> – podręcznik metodyczny, 2004 r. – opracowanie własne</w:t>
      </w:r>
    </w:p>
    <w:p w:rsidR="009F6213" w:rsidRPr="000B20A0" w:rsidRDefault="009F6213" w:rsidP="003E0E8E">
      <w:pPr>
        <w:pStyle w:val="tab0"/>
        <w:rPr>
          <w:sz w:val="24"/>
          <w:szCs w:val="24"/>
          <w:lang w:eastAsia="pl-PL"/>
        </w:rPr>
      </w:pPr>
      <w:bookmarkStart w:id="41" w:name="_Toc43711697"/>
    </w:p>
    <w:p w:rsidR="002A1C57" w:rsidRPr="000B20A0" w:rsidRDefault="002A1C57" w:rsidP="003E0E8E">
      <w:pPr>
        <w:pStyle w:val="tab0"/>
        <w:rPr>
          <w:lang w:eastAsia="pl-PL"/>
        </w:rPr>
      </w:pPr>
      <w:r w:rsidRPr="000B20A0">
        <w:rPr>
          <w:lang w:eastAsia="pl-PL"/>
        </w:rPr>
        <w:t xml:space="preserve">Tabela </w:t>
      </w:r>
      <w:r w:rsidR="00D7224E" w:rsidRPr="000B20A0">
        <w:rPr>
          <w:lang w:eastAsia="pl-PL"/>
        </w:rPr>
        <w:t>5</w:t>
      </w:r>
      <w:r w:rsidRPr="000B20A0">
        <w:rPr>
          <w:lang w:eastAsia="pl-PL"/>
        </w:rPr>
        <w:t xml:space="preserve">. </w:t>
      </w:r>
      <w:r w:rsidRPr="000B20A0">
        <w:rPr>
          <w:b w:val="0"/>
          <w:lang w:eastAsia="pl-PL"/>
        </w:rPr>
        <w:t>Wody słodkie i torfowiska występujące w województwie podkarpackim chronione na mocy Dyrektywy Siedliskowej</w:t>
      </w:r>
      <w:bookmarkEnd w:id="41"/>
    </w:p>
    <w:tbl>
      <w:tblPr>
        <w:tblW w:w="92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 w:type="dxa"/>
          <w:bottom w:w="11" w:type="dxa"/>
        </w:tblCellMar>
        <w:tblLook w:val="01E0"/>
      </w:tblPr>
      <w:tblGrid>
        <w:gridCol w:w="645"/>
        <w:gridCol w:w="2864"/>
        <w:gridCol w:w="3403"/>
        <w:gridCol w:w="2296"/>
      </w:tblGrid>
      <w:tr w:rsidR="002A1C57" w:rsidRPr="000B20A0" w:rsidTr="00FE782F">
        <w:tc>
          <w:tcPr>
            <w:tcW w:w="645" w:type="dxa"/>
            <w:shd w:val="clear" w:color="auto" w:fill="EAF1DD"/>
          </w:tcPr>
          <w:p w:rsidR="002A1C57" w:rsidRPr="000B20A0" w:rsidRDefault="002A1C57" w:rsidP="003E0E8E">
            <w:pPr>
              <w:jc w:val="center"/>
              <w:rPr>
                <w:b/>
                <w:sz w:val="20"/>
                <w:szCs w:val="18"/>
                <w:lang w:eastAsia="pl-PL"/>
              </w:rPr>
            </w:pPr>
            <w:r w:rsidRPr="000B20A0">
              <w:rPr>
                <w:b/>
                <w:sz w:val="20"/>
                <w:szCs w:val="18"/>
                <w:lang w:eastAsia="pl-PL"/>
              </w:rPr>
              <w:t>Lp.</w:t>
            </w:r>
          </w:p>
        </w:tc>
        <w:tc>
          <w:tcPr>
            <w:tcW w:w="2864" w:type="dxa"/>
            <w:shd w:val="clear" w:color="auto" w:fill="EAF1DD"/>
          </w:tcPr>
          <w:p w:rsidR="002A1C57" w:rsidRPr="000B20A0" w:rsidRDefault="002A1C57" w:rsidP="003E0E8E">
            <w:pPr>
              <w:jc w:val="center"/>
              <w:rPr>
                <w:b/>
                <w:sz w:val="20"/>
                <w:szCs w:val="18"/>
                <w:lang w:eastAsia="pl-PL"/>
              </w:rPr>
            </w:pPr>
            <w:r w:rsidRPr="000B20A0">
              <w:rPr>
                <w:b/>
                <w:sz w:val="20"/>
                <w:szCs w:val="18"/>
                <w:lang w:eastAsia="pl-PL"/>
              </w:rPr>
              <w:t>Rodzaj</w:t>
            </w:r>
          </w:p>
        </w:tc>
        <w:tc>
          <w:tcPr>
            <w:tcW w:w="3403" w:type="dxa"/>
            <w:shd w:val="clear" w:color="auto" w:fill="EAF1DD"/>
          </w:tcPr>
          <w:p w:rsidR="002A1C57" w:rsidRPr="000B20A0" w:rsidRDefault="002A1C57" w:rsidP="003E0E8E">
            <w:pPr>
              <w:jc w:val="center"/>
              <w:rPr>
                <w:b/>
                <w:sz w:val="20"/>
                <w:szCs w:val="18"/>
                <w:lang w:eastAsia="pl-PL"/>
              </w:rPr>
            </w:pPr>
            <w:r w:rsidRPr="000B20A0">
              <w:rPr>
                <w:b/>
                <w:sz w:val="20"/>
                <w:szCs w:val="18"/>
                <w:lang w:eastAsia="pl-PL"/>
              </w:rPr>
              <w:t>Podtypy</w:t>
            </w:r>
          </w:p>
        </w:tc>
        <w:tc>
          <w:tcPr>
            <w:tcW w:w="2296" w:type="dxa"/>
            <w:shd w:val="clear" w:color="auto" w:fill="EAF1DD"/>
          </w:tcPr>
          <w:p w:rsidR="002A1C57" w:rsidRPr="000B20A0" w:rsidRDefault="002A1C57" w:rsidP="003E0E8E">
            <w:pPr>
              <w:jc w:val="center"/>
              <w:rPr>
                <w:b/>
                <w:sz w:val="20"/>
                <w:szCs w:val="18"/>
                <w:lang w:eastAsia="pl-PL"/>
              </w:rPr>
            </w:pPr>
            <w:r w:rsidRPr="000B20A0">
              <w:rPr>
                <w:b/>
                <w:sz w:val="20"/>
                <w:szCs w:val="18"/>
                <w:lang w:eastAsia="pl-PL"/>
              </w:rPr>
              <w:t>Występowanie</w:t>
            </w:r>
          </w:p>
        </w:tc>
      </w:tr>
      <w:tr w:rsidR="002A1C57" w:rsidRPr="000B20A0" w:rsidTr="00FE782F">
        <w:tc>
          <w:tcPr>
            <w:tcW w:w="645" w:type="dxa"/>
          </w:tcPr>
          <w:p w:rsidR="002A1C57" w:rsidRPr="000B20A0" w:rsidRDefault="002A1C57" w:rsidP="003E0E8E">
            <w:pPr>
              <w:rPr>
                <w:b/>
                <w:sz w:val="18"/>
                <w:szCs w:val="18"/>
                <w:lang w:eastAsia="pl-PL"/>
              </w:rPr>
            </w:pPr>
            <w:r w:rsidRPr="000B20A0">
              <w:rPr>
                <w:b/>
                <w:sz w:val="18"/>
                <w:szCs w:val="18"/>
                <w:lang w:eastAsia="pl-PL"/>
              </w:rPr>
              <w:t>1.</w:t>
            </w:r>
          </w:p>
        </w:tc>
        <w:tc>
          <w:tcPr>
            <w:tcW w:w="2864" w:type="dxa"/>
          </w:tcPr>
          <w:p w:rsidR="002A1C57" w:rsidRPr="000B20A0" w:rsidRDefault="002A1C57" w:rsidP="003E0E8E">
            <w:pPr>
              <w:ind w:left="346" w:hanging="346"/>
              <w:rPr>
                <w:sz w:val="18"/>
                <w:szCs w:val="18"/>
                <w:lang w:eastAsia="pl-PL"/>
              </w:rPr>
            </w:pPr>
            <w:r w:rsidRPr="000B20A0">
              <w:rPr>
                <w:b/>
                <w:sz w:val="18"/>
                <w:szCs w:val="18"/>
                <w:lang w:eastAsia="pl-PL"/>
              </w:rPr>
              <w:t>3130 Brzegi lub osuszone dna zbiorników wodnych ze zbiorowiskami z </w:t>
            </w:r>
            <w:r w:rsidRPr="000B20A0">
              <w:rPr>
                <w:i/>
                <w:sz w:val="18"/>
                <w:szCs w:val="18"/>
                <w:lang w:eastAsia="pl-PL"/>
              </w:rPr>
              <w:t>Littorelletea, Isoëto - Nanojuncetea</w:t>
            </w:r>
          </w:p>
        </w:tc>
        <w:tc>
          <w:tcPr>
            <w:tcW w:w="3403" w:type="dxa"/>
          </w:tcPr>
          <w:p w:rsidR="002A1C57" w:rsidRPr="000B20A0" w:rsidRDefault="002A1C57" w:rsidP="003E0E8E">
            <w:pPr>
              <w:ind w:left="460" w:hanging="425"/>
              <w:rPr>
                <w:b/>
                <w:sz w:val="18"/>
                <w:szCs w:val="18"/>
                <w:lang w:eastAsia="pl-PL"/>
              </w:rPr>
            </w:pPr>
            <w:r w:rsidRPr="000B20A0">
              <w:rPr>
                <w:b/>
                <w:sz w:val="18"/>
                <w:szCs w:val="18"/>
                <w:lang w:eastAsia="pl-PL"/>
              </w:rPr>
              <w:t xml:space="preserve">3130-2 Roślinność mezotroficznych zbiorników wodnych należąca do związku </w:t>
            </w:r>
            <w:r w:rsidRPr="000B20A0">
              <w:rPr>
                <w:i/>
                <w:sz w:val="18"/>
                <w:szCs w:val="18"/>
                <w:lang w:eastAsia="pl-PL"/>
              </w:rPr>
              <w:t>Elantini-Eleochari</w:t>
            </w:r>
          </w:p>
        </w:tc>
        <w:tc>
          <w:tcPr>
            <w:tcW w:w="2296" w:type="dxa"/>
          </w:tcPr>
          <w:p w:rsidR="002A1C57" w:rsidRPr="000B20A0" w:rsidRDefault="002A1C57" w:rsidP="003E0E8E">
            <w:pPr>
              <w:rPr>
                <w:sz w:val="18"/>
                <w:szCs w:val="18"/>
                <w:lang w:eastAsia="pl-PL"/>
              </w:rPr>
            </w:pPr>
            <w:r w:rsidRPr="000B20A0">
              <w:rPr>
                <w:sz w:val="18"/>
                <w:szCs w:val="18"/>
                <w:lang w:eastAsia="pl-PL"/>
              </w:rPr>
              <w:t>Środkowa i północna część województwa.</w:t>
            </w:r>
          </w:p>
        </w:tc>
      </w:tr>
      <w:tr w:rsidR="002A1C57" w:rsidRPr="000B20A0" w:rsidTr="00FE782F">
        <w:tc>
          <w:tcPr>
            <w:tcW w:w="645" w:type="dxa"/>
          </w:tcPr>
          <w:p w:rsidR="002A1C57" w:rsidRPr="000B20A0" w:rsidRDefault="002A1C57" w:rsidP="003E0E8E">
            <w:pPr>
              <w:rPr>
                <w:b/>
                <w:sz w:val="18"/>
                <w:szCs w:val="18"/>
                <w:lang w:eastAsia="pl-PL"/>
              </w:rPr>
            </w:pPr>
            <w:r w:rsidRPr="000B20A0">
              <w:rPr>
                <w:b/>
                <w:sz w:val="18"/>
                <w:szCs w:val="18"/>
                <w:lang w:eastAsia="pl-PL"/>
              </w:rPr>
              <w:t>2.</w:t>
            </w:r>
          </w:p>
        </w:tc>
        <w:tc>
          <w:tcPr>
            <w:tcW w:w="2864" w:type="dxa"/>
          </w:tcPr>
          <w:p w:rsidR="002A1C57" w:rsidRPr="000B20A0" w:rsidRDefault="002A1C57" w:rsidP="003E0E8E">
            <w:pPr>
              <w:ind w:left="346" w:hanging="346"/>
              <w:rPr>
                <w:b/>
                <w:sz w:val="18"/>
                <w:szCs w:val="18"/>
                <w:lang w:eastAsia="pl-PL"/>
              </w:rPr>
            </w:pPr>
            <w:r w:rsidRPr="000B20A0">
              <w:rPr>
                <w:b/>
                <w:sz w:val="18"/>
                <w:szCs w:val="18"/>
                <w:lang w:eastAsia="pl-PL"/>
              </w:rPr>
              <w:t xml:space="preserve">3140 Twardowodne oligo- i mezotroficzne zbiorniki z podwodnymi łąkami ramienic </w:t>
            </w:r>
            <w:r w:rsidRPr="000B20A0">
              <w:rPr>
                <w:i/>
                <w:sz w:val="18"/>
                <w:szCs w:val="18"/>
                <w:lang w:eastAsia="pl-PL"/>
              </w:rPr>
              <w:t>Charetea</w:t>
            </w:r>
          </w:p>
        </w:tc>
        <w:tc>
          <w:tcPr>
            <w:tcW w:w="3403" w:type="dxa"/>
          </w:tcPr>
          <w:p w:rsidR="002A1C57" w:rsidRPr="000B20A0" w:rsidRDefault="002A1C57" w:rsidP="003E0E8E">
            <w:pPr>
              <w:ind w:left="460" w:right="-107" w:hanging="460"/>
              <w:rPr>
                <w:b/>
                <w:sz w:val="18"/>
                <w:szCs w:val="18"/>
                <w:lang w:eastAsia="pl-PL"/>
              </w:rPr>
            </w:pPr>
            <w:r w:rsidRPr="000B20A0">
              <w:rPr>
                <w:b/>
                <w:sz w:val="18"/>
                <w:szCs w:val="18"/>
                <w:lang w:eastAsia="pl-PL"/>
              </w:rPr>
              <w:t xml:space="preserve">3140-1 Zbiorowiska ramienic ze związku </w:t>
            </w:r>
            <w:r w:rsidRPr="000B20A0">
              <w:rPr>
                <w:i/>
                <w:sz w:val="18"/>
                <w:szCs w:val="18"/>
                <w:lang w:eastAsia="pl-PL"/>
              </w:rPr>
              <w:t>Charion fragilis</w:t>
            </w:r>
            <w:r w:rsidRPr="000B20A0">
              <w:rPr>
                <w:b/>
                <w:sz w:val="18"/>
                <w:szCs w:val="18"/>
                <w:lang w:eastAsia="pl-PL"/>
              </w:rPr>
              <w:t xml:space="preserve"> w silnie zmineralizowanych zasadowych wodach oligo- i mezotroficznych</w:t>
            </w:r>
          </w:p>
        </w:tc>
        <w:tc>
          <w:tcPr>
            <w:tcW w:w="2296" w:type="dxa"/>
          </w:tcPr>
          <w:p w:rsidR="002A1C57" w:rsidRPr="000B20A0" w:rsidRDefault="002A1C57" w:rsidP="003E0E8E">
            <w:pPr>
              <w:rPr>
                <w:sz w:val="18"/>
                <w:szCs w:val="18"/>
                <w:lang w:eastAsia="pl-PL"/>
              </w:rPr>
            </w:pPr>
            <w:r w:rsidRPr="000B20A0">
              <w:rPr>
                <w:sz w:val="18"/>
                <w:szCs w:val="18"/>
                <w:lang w:eastAsia="pl-PL"/>
              </w:rPr>
              <w:t>Występują w wodach różnego typu na terenie całego województwa.</w:t>
            </w:r>
          </w:p>
        </w:tc>
      </w:tr>
      <w:tr w:rsidR="002A1C57" w:rsidRPr="000B20A0" w:rsidTr="00FE782F">
        <w:trPr>
          <w:trHeight w:val="562"/>
        </w:trPr>
        <w:tc>
          <w:tcPr>
            <w:tcW w:w="645" w:type="dxa"/>
          </w:tcPr>
          <w:p w:rsidR="002A1C57" w:rsidRPr="000B20A0" w:rsidRDefault="002A1C57" w:rsidP="003E0E8E">
            <w:pPr>
              <w:rPr>
                <w:b/>
                <w:sz w:val="18"/>
                <w:szCs w:val="18"/>
                <w:lang w:eastAsia="pl-PL"/>
              </w:rPr>
            </w:pPr>
            <w:r w:rsidRPr="000B20A0">
              <w:rPr>
                <w:b/>
                <w:sz w:val="18"/>
                <w:szCs w:val="18"/>
                <w:lang w:eastAsia="pl-PL"/>
              </w:rPr>
              <w:t>3.</w:t>
            </w:r>
          </w:p>
        </w:tc>
        <w:tc>
          <w:tcPr>
            <w:tcW w:w="2864" w:type="dxa"/>
          </w:tcPr>
          <w:p w:rsidR="002A1C57" w:rsidRPr="000B20A0" w:rsidRDefault="002A1C57" w:rsidP="003E0E8E">
            <w:pPr>
              <w:ind w:left="346" w:hanging="346"/>
              <w:rPr>
                <w:i/>
                <w:sz w:val="18"/>
                <w:szCs w:val="18"/>
                <w:lang w:eastAsia="pl-PL"/>
              </w:rPr>
            </w:pPr>
            <w:r w:rsidRPr="000B20A0">
              <w:rPr>
                <w:b/>
                <w:sz w:val="18"/>
                <w:szCs w:val="18"/>
                <w:lang w:eastAsia="pl-PL"/>
              </w:rPr>
              <w:t>3150 Starorzecza i naturalne eutroficzne zbiorniki wodne ze zbiorowiskami z </w:t>
            </w:r>
            <w:r w:rsidRPr="000B20A0">
              <w:rPr>
                <w:i/>
                <w:sz w:val="18"/>
                <w:szCs w:val="18"/>
                <w:lang w:eastAsia="pl-PL"/>
              </w:rPr>
              <w:t>Nympheion, Potamion</w:t>
            </w:r>
          </w:p>
        </w:tc>
        <w:tc>
          <w:tcPr>
            <w:tcW w:w="3403" w:type="dxa"/>
          </w:tcPr>
          <w:p w:rsidR="002A1C57" w:rsidRPr="000B20A0" w:rsidRDefault="002A1C57" w:rsidP="003E0E8E">
            <w:pPr>
              <w:ind w:left="460" w:hanging="425"/>
              <w:rPr>
                <w:b/>
                <w:sz w:val="18"/>
                <w:szCs w:val="18"/>
                <w:lang w:eastAsia="pl-PL"/>
              </w:rPr>
            </w:pPr>
            <w:r w:rsidRPr="000B20A0">
              <w:rPr>
                <w:b/>
                <w:sz w:val="18"/>
                <w:szCs w:val="18"/>
                <w:lang w:eastAsia="pl-PL"/>
              </w:rPr>
              <w:t>3150-2 Eutroficzne starorzecza i drobne zbiorniki wodne</w:t>
            </w:r>
          </w:p>
        </w:tc>
        <w:tc>
          <w:tcPr>
            <w:tcW w:w="2296" w:type="dxa"/>
          </w:tcPr>
          <w:p w:rsidR="002A1C57" w:rsidRPr="000B20A0" w:rsidRDefault="002A1C57" w:rsidP="003E0E8E">
            <w:pPr>
              <w:rPr>
                <w:sz w:val="18"/>
                <w:szCs w:val="18"/>
                <w:lang w:eastAsia="pl-PL"/>
              </w:rPr>
            </w:pPr>
            <w:r w:rsidRPr="000B20A0">
              <w:rPr>
                <w:sz w:val="18"/>
                <w:szCs w:val="18"/>
                <w:lang w:eastAsia="pl-PL"/>
              </w:rPr>
              <w:t>Teren całego województwa – doliny rzeczne wszystkich rzek.</w:t>
            </w:r>
          </w:p>
        </w:tc>
      </w:tr>
      <w:tr w:rsidR="002A1C57" w:rsidRPr="000B20A0" w:rsidTr="00FE782F">
        <w:tc>
          <w:tcPr>
            <w:tcW w:w="645" w:type="dxa"/>
            <w:vMerge w:val="restart"/>
          </w:tcPr>
          <w:p w:rsidR="002A1C57" w:rsidRPr="000B20A0" w:rsidRDefault="002A1C57" w:rsidP="003E0E8E">
            <w:pPr>
              <w:rPr>
                <w:b/>
                <w:sz w:val="18"/>
                <w:szCs w:val="18"/>
                <w:lang w:eastAsia="pl-PL"/>
              </w:rPr>
            </w:pPr>
            <w:r w:rsidRPr="000B20A0">
              <w:rPr>
                <w:b/>
                <w:sz w:val="18"/>
                <w:szCs w:val="18"/>
                <w:lang w:eastAsia="pl-PL"/>
              </w:rPr>
              <w:t>4.</w:t>
            </w:r>
          </w:p>
        </w:tc>
        <w:tc>
          <w:tcPr>
            <w:tcW w:w="2864" w:type="dxa"/>
            <w:vMerge w:val="restart"/>
          </w:tcPr>
          <w:p w:rsidR="002A1C57" w:rsidRPr="000B20A0" w:rsidRDefault="002A1C57" w:rsidP="003E0E8E">
            <w:pPr>
              <w:ind w:left="346" w:hanging="346"/>
              <w:rPr>
                <w:b/>
                <w:sz w:val="18"/>
                <w:szCs w:val="18"/>
                <w:lang w:eastAsia="pl-PL"/>
              </w:rPr>
            </w:pPr>
            <w:r w:rsidRPr="000B20A0">
              <w:rPr>
                <w:b/>
                <w:sz w:val="18"/>
                <w:szCs w:val="18"/>
                <w:lang w:eastAsia="pl-PL"/>
              </w:rPr>
              <w:t>3220 Pionierska roślinność na kamieńcach górskich potoków</w:t>
            </w:r>
          </w:p>
        </w:tc>
        <w:tc>
          <w:tcPr>
            <w:tcW w:w="3403" w:type="dxa"/>
          </w:tcPr>
          <w:p w:rsidR="002A1C57" w:rsidRPr="000B20A0" w:rsidRDefault="002A1C57" w:rsidP="003E0E8E">
            <w:pPr>
              <w:ind w:left="460" w:hanging="460"/>
              <w:rPr>
                <w:b/>
                <w:sz w:val="18"/>
                <w:szCs w:val="18"/>
                <w:lang w:eastAsia="pl-PL"/>
              </w:rPr>
            </w:pPr>
            <w:r w:rsidRPr="000B20A0">
              <w:rPr>
                <w:b/>
                <w:sz w:val="18"/>
                <w:szCs w:val="18"/>
                <w:lang w:eastAsia="pl-PL"/>
              </w:rPr>
              <w:t>3220-1 Kamieńce górskich potoków z trzcinnikiem szuwarowym i kostrzewą czerwoną</w:t>
            </w:r>
          </w:p>
        </w:tc>
        <w:tc>
          <w:tcPr>
            <w:tcW w:w="2296" w:type="dxa"/>
          </w:tcPr>
          <w:p w:rsidR="002A1C57" w:rsidRPr="000B20A0" w:rsidRDefault="002A1C57" w:rsidP="003E0E8E">
            <w:pPr>
              <w:rPr>
                <w:sz w:val="18"/>
                <w:szCs w:val="18"/>
                <w:lang w:eastAsia="pl-PL"/>
              </w:rPr>
            </w:pPr>
            <w:r w:rsidRPr="000B20A0">
              <w:rPr>
                <w:sz w:val="18"/>
                <w:szCs w:val="18"/>
                <w:lang w:eastAsia="pl-PL"/>
              </w:rPr>
              <w:t>Południowa część województwa – Beskid Niski, Bieszczady.</w:t>
            </w:r>
          </w:p>
        </w:tc>
      </w:tr>
      <w:tr w:rsidR="002A1C57" w:rsidRPr="000B20A0" w:rsidTr="00FE782F">
        <w:tc>
          <w:tcPr>
            <w:tcW w:w="645" w:type="dxa"/>
            <w:vMerge/>
          </w:tcPr>
          <w:p w:rsidR="002A1C57" w:rsidRPr="000B20A0" w:rsidRDefault="002A1C57" w:rsidP="003E0E8E">
            <w:pPr>
              <w:rPr>
                <w:b/>
                <w:sz w:val="18"/>
                <w:szCs w:val="18"/>
                <w:lang w:eastAsia="pl-PL"/>
              </w:rPr>
            </w:pPr>
          </w:p>
        </w:tc>
        <w:tc>
          <w:tcPr>
            <w:tcW w:w="2864" w:type="dxa"/>
            <w:vMerge/>
          </w:tcPr>
          <w:p w:rsidR="002A1C57" w:rsidRPr="000B20A0" w:rsidRDefault="002A1C57" w:rsidP="003E0E8E">
            <w:pPr>
              <w:rPr>
                <w:b/>
                <w:sz w:val="18"/>
                <w:szCs w:val="18"/>
                <w:lang w:eastAsia="pl-PL"/>
              </w:rPr>
            </w:pPr>
          </w:p>
        </w:tc>
        <w:tc>
          <w:tcPr>
            <w:tcW w:w="3403" w:type="dxa"/>
          </w:tcPr>
          <w:p w:rsidR="002A1C57" w:rsidRPr="000B20A0" w:rsidRDefault="002A1C57" w:rsidP="003E0E8E">
            <w:pPr>
              <w:rPr>
                <w:b/>
                <w:sz w:val="18"/>
                <w:szCs w:val="18"/>
                <w:lang w:eastAsia="pl-PL"/>
              </w:rPr>
            </w:pPr>
            <w:r w:rsidRPr="000B20A0">
              <w:rPr>
                <w:b/>
                <w:sz w:val="18"/>
                <w:szCs w:val="18"/>
                <w:lang w:eastAsia="pl-PL"/>
              </w:rPr>
              <w:t xml:space="preserve">3220-2 Zarośla wrześni pobrzeżnej </w:t>
            </w:r>
          </w:p>
        </w:tc>
        <w:tc>
          <w:tcPr>
            <w:tcW w:w="2296" w:type="dxa"/>
          </w:tcPr>
          <w:p w:rsidR="002A1C57" w:rsidRPr="000B20A0" w:rsidRDefault="002A1C57" w:rsidP="003E0E8E">
            <w:pPr>
              <w:rPr>
                <w:sz w:val="18"/>
                <w:szCs w:val="18"/>
                <w:lang w:eastAsia="pl-PL"/>
              </w:rPr>
            </w:pPr>
            <w:r w:rsidRPr="000B20A0">
              <w:rPr>
                <w:sz w:val="18"/>
                <w:szCs w:val="18"/>
                <w:lang w:eastAsia="pl-PL"/>
              </w:rPr>
              <w:t>Południowa część województwa – Beskid Niski, Bieszczady.</w:t>
            </w:r>
          </w:p>
          <w:p w:rsidR="002A1C57" w:rsidRPr="000B20A0" w:rsidRDefault="002A1C57" w:rsidP="003E0E8E">
            <w:pPr>
              <w:rPr>
                <w:sz w:val="4"/>
                <w:szCs w:val="18"/>
                <w:lang w:eastAsia="pl-PL"/>
              </w:rPr>
            </w:pPr>
          </w:p>
        </w:tc>
      </w:tr>
      <w:tr w:rsidR="002A1C57" w:rsidRPr="000B20A0" w:rsidTr="00FE782F">
        <w:tc>
          <w:tcPr>
            <w:tcW w:w="645" w:type="dxa"/>
          </w:tcPr>
          <w:p w:rsidR="002A1C57" w:rsidRPr="000B20A0" w:rsidRDefault="002A1C57" w:rsidP="003E0E8E">
            <w:pPr>
              <w:rPr>
                <w:b/>
                <w:sz w:val="18"/>
                <w:szCs w:val="18"/>
                <w:lang w:eastAsia="pl-PL"/>
              </w:rPr>
            </w:pPr>
            <w:r w:rsidRPr="000B20A0">
              <w:rPr>
                <w:b/>
                <w:sz w:val="18"/>
                <w:szCs w:val="18"/>
                <w:lang w:eastAsia="pl-PL"/>
              </w:rPr>
              <w:t>5.</w:t>
            </w:r>
          </w:p>
        </w:tc>
        <w:tc>
          <w:tcPr>
            <w:tcW w:w="2864" w:type="dxa"/>
          </w:tcPr>
          <w:p w:rsidR="002A1C57" w:rsidRPr="000B20A0" w:rsidRDefault="002A1C57" w:rsidP="003E0E8E">
            <w:pPr>
              <w:ind w:left="346" w:hanging="346"/>
              <w:rPr>
                <w:sz w:val="18"/>
                <w:szCs w:val="18"/>
                <w:lang w:eastAsia="pl-PL"/>
              </w:rPr>
            </w:pPr>
            <w:r w:rsidRPr="000B20A0">
              <w:rPr>
                <w:b/>
                <w:sz w:val="18"/>
                <w:szCs w:val="18"/>
                <w:lang w:eastAsia="pl-PL"/>
              </w:rPr>
              <w:t xml:space="preserve">3230 Zarośla wrześni na kamieńcach i żwirowiskach górskich potoków </w:t>
            </w:r>
            <w:r w:rsidRPr="000B20A0">
              <w:rPr>
                <w:sz w:val="18"/>
                <w:szCs w:val="18"/>
                <w:lang w:eastAsia="pl-PL"/>
              </w:rPr>
              <w:t>(</w:t>
            </w:r>
            <w:r w:rsidRPr="000B20A0">
              <w:rPr>
                <w:i/>
                <w:sz w:val="18"/>
                <w:szCs w:val="18"/>
                <w:lang w:eastAsia="pl-PL"/>
              </w:rPr>
              <w:t xml:space="preserve">Salici-Myricarietum </w:t>
            </w:r>
            <w:r w:rsidRPr="000B20A0">
              <w:rPr>
                <w:b/>
                <w:sz w:val="18"/>
                <w:szCs w:val="18"/>
                <w:lang w:eastAsia="pl-PL"/>
              </w:rPr>
              <w:t xml:space="preserve">– </w:t>
            </w:r>
            <w:r w:rsidRPr="000B20A0">
              <w:rPr>
                <w:sz w:val="18"/>
                <w:szCs w:val="18"/>
                <w:lang w:eastAsia="pl-PL"/>
              </w:rPr>
              <w:t>część z przewagą wrześni)</w:t>
            </w:r>
          </w:p>
        </w:tc>
        <w:tc>
          <w:tcPr>
            <w:tcW w:w="3403" w:type="dxa"/>
          </w:tcPr>
          <w:p w:rsidR="002A1C57" w:rsidRPr="000B20A0" w:rsidRDefault="002A1C57" w:rsidP="003E0E8E">
            <w:pPr>
              <w:rPr>
                <w:b/>
                <w:sz w:val="18"/>
                <w:szCs w:val="18"/>
                <w:lang w:eastAsia="pl-PL"/>
              </w:rPr>
            </w:pPr>
            <w:r w:rsidRPr="000B20A0">
              <w:rPr>
                <w:b/>
                <w:sz w:val="18"/>
                <w:szCs w:val="18"/>
                <w:lang w:eastAsia="pl-PL"/>
              </w:rPr>
              <w:t xml:space="preserve">3230-1 Zarośla wrześniowo-wierzbowe </w:t>
            </w:r>
          </w:p>
        </w:tc>
        <w:tc>
          <w:tcPr>
            <w:tcW w:w="2296" w:type="dxa"/>
          </w:tcPr>
          <w:p w:rsidR="002A1C57" w:rsidRPr="000B20A0" w:rsidRDefault="002A1C57" w:rsidP="003E0E8E">
            <w:pPr>
              <w:rPr>
                <w:sz w:val="18"/>
                <w:szCs w:val="18"/>
                <w:lang w:eastAsia="pl-PL"/>
              </w:rPr>
            </w:pPr>
            <w:r w:rsidRPr="000B20A0">
              <w:rPr>
                <w:sz w:val="18"/>
                <w:szCs w:val="18"/>
                <w:lang w:eastAsia="pl-PL"/>
              </w:rPr>
              <w:t>Południowa część województwa – Beskid Niski, Bieszczady.</w:t>
            </w:r>
          </w:p>
        </w:tc>
      </w:tr>
      <w:tr w:rsidR="002A1C57" w:rsidRPr="000B20A0" w:rsidTr="00FE782F">
        <w:tc>
          <w:tcPr>
            <w:tcW w:w="645" w:type="dxa"/>
          </w:tcPr>
          <w:p w:rsidR="002A1C57" w:rsidRPr="000B20A0" w:rsidRDefault="002A1C57" w:rsidP="003E0E8E">
            <w:pPr>
              <w:rPr>
                <w:b/>
                <w:sz w:val="18"/>
                <w:szCs w:val="18"/>
                <w:lang w:eastAsia="pl-PL"/>
              </w:rPr>
            </w:pPr>
            <w:r w:rsidRPr="000B20A0">
              <w:rPr>
                <w:b/>
                <w:sz w:val="18"/>
                <w:szCs w:val="18"/>
                <w:lang w:eastAsia="pl-PL"/>
              </w:rPr>
              <w:t>6.</w:t>
            </w:r>
          </w:p>
        </w:tc>
        <w:tc>
          <w:tcPr>
            <w:tcW w:w="2864" w:type="dxa"/>
          </w:tcPr>
          <w:p w:rsidR="002A1C57" w:rsidRPr="000B20A0" w:rsidRDefault="002A1C57" w:rsidP="003E0E8E">
            <w:pPr>
              <w:ind w:left="346" w:hanging="346"/>
              <w:rPr>
                <w:sz w:val="18"/>
                <w:szCs w:val="18"/>
                <w:lang w:eastAsia="pl-PL"/>
              </w:rPr>
            </w:pPr>
            <w:r w:rsidRPr="000B20A0">
              <w:rPr>
                <w:b/>
                <w:sz w:val="18"/>
                <w:szCs w:val="18"/>
                <w:lang w:eastAsia="pl-PL"/>
              </w:rPr>
              <w:t xml:space="preserve">3240 Zarośla wierzbowe na kamieńcach i żwirowiskach górskich potoków </w:t>
            </w:r>
            <w:r w:rsidRPr="000B20A0">
              <w:rPr>
                <w:sz w:val="18"/>
                <w:szCs w:val="18"/>
                <w:lang w:eastAsia="pl-PL"/>
              </w:rPr>
              <w:t>(</w:t>
            </w:r>
            <w:r w:rsidRPr="000B20A0">
              <w:rPr>
                <w:i/>
                <w:sz w:val="18"/>
                <w:szCs w:val="18"/>
                <w:lang w:eastAsia="pl-PL"/>
              </w:rPr>
              <w:t xml:space="preserve">Salici-Myricarietum </w:t>
            </w:r>
            <w:r w:rsidRPr="000B20A0">
              <w:rPr>
                <w:b/>
                <w:sz w:val="18"/>
                <w:szCs w:val="18"/>
                <w:lang w:eastAsia="pl-PL"/>
              </w:rPr>
              <w:t xml:space="preserve">– </w:t>
            </w:r>
            <w:r w:rsidRPr="000B20A0">
              <w:rPr>
                <w:sz w:val="18"/>
                <w:szCs w:val="18"/>
                <w:lang w:eastAsia="pl-PL"/>
              </w:rPr>
              <w:t>część z przewagą wierzb)</w:t>
            </w:r>
          </w:p>
        </w:tc>
        <w:tc>
          <w:tcPr>
            <w:tcW w:w="3403" w:type="dxa"/>
          </w:tcPr>
          <w:p w:rsidR="002A1C57" w:rsidRPr="000B20A0" w:rsidRDefault="002A1C57" w:rsidP="003E0E8E">
            <w:pPr>
              <w:rPr>
                <w:b/>
                <w:sz w:val="18"/>
                <w:szCs w:val="18"/>
                <w:lang w:eastAsia="pl-PL"/>
              </w:rPr>
            </w:pPr>
            <w:r w:rsidRPr="000B20A0">
              <w:rPr>
                <w:b/>
                <w:sz w:val="18"/>
                <w:szCs w:val="18"/>
                <w:lang w:eastAsia="pl-PL"/>
              </w:rPr>
              <w:t xml:space="preserve">3240-1 Zarośla wierzbowo-wrześniowe </w:t>
            </w:r>
          </w:p>
        </w:tc>
        <w:tc>
          <w:tcPr>
            <w:tcW w:w="2296" w:type="dxa"/>
          </w:tcPr>
          <w:p w:rsidR="002A1C57" w:rsidRPr="000B20A0" w:rsidRDefault="002A1C57" w:rsidP="003E0E8E">
            <w:pPr>
              <w:rPr>
                <w:sz w:val="18"/>
                <w:szCs w:val="18"/>
                <w:lang w:eastAsia="pl-PL"/>
              </w:rPr>
            </w:pPr>
            <w:r w:rsidRPr="000B20A0">
              <w:rPr>
                <w:sz w:val="18"/>
                <w:szCs w:val="18"/>
                <w:lang w:eastAsia="pl-PL"/>
              </w:rPr>
              <w:t>Południowa część województwa – Beskid Niski, Bieszczady.</w:t>
            </w:r>
          </w:p>
        </w:tc>
      </w:tr>
      <w:tr w:rsidR="002A1C57" w:rsidRPr="000B20A0" w:rsidTr="00FE782F">
        <w:tc>
          <w:tcPr>
            <w:tcW w:w="645" w:type="dxa"/>
          </w:tcPr>
          <w:p w:rsidR="002A1C57" w:rsidRPr="000B20A0" w:rsidRDefault="002A1C57" w:rsidP="003E0E8E">
            <w:pPr>
              <w:rPr>
                <w:b/>
                <w:sz w:val="18"/>
                <w:szCs w:val="18"/>
                <w:lang w:eastAsia="pl-PL"/>
              </w:rPr>
            </w:pPr>
            <w:r w:rsidRPr="000B20A0">
              <w:rPr>
                <w:b/>
                <w:sz w:val="18"/>
                <w:szCs w:val="18"/>
                <w:lang w:eastAsia="pl-PL"/>
              </w:rPr>
              <w:t>7.</w:t>
            </w:r>
          </w:p>
        </w:tc>
        <w:tc>
          <w:tcPr>
            <w:tcW w:w="2864" w:type="dxa"/>
          </w:tcPr>
          <w:p w:rsidR="002A1C57" w:rsidRPr="000B20A0" w:rsidRDefault="002A1C57" w:rsidP="003E0E8E">
            <w:pPr>
              <w:ind w:left="346" w:hanging="346"/>
              <w:rPr>
                <w:b/>
                <w:sz w:val="18"/>
                <w:szCs w:val="18"/>
                <w:lang w:eastAsia="pl-PL"/>
              </w:rPr>
            </w:pPr>
            <w:r w:rsidRPr="000B20A0">
              <w:rPr>
                <w:b/>
                <w:sz w:val="18"/>
                <w:szCs w:val="18"/>
                <w:lang w:eastAsia="pl-PL"/>
              </w:rPr>
              <w:t>3260 Nizinne i podgórskie rzeki ze zbiorowiskami włosieniczników</w:t>
            </w:r>
          </w:p>
        </w:tc>
        <w:tc>
          <w:tcPr>
            <w:tcW w:w="3403" w:type="dxa"/>
          </w:tcPr>
          <w:p w:rsidR="002A1C57" w:rsidRPr="000B20A0" w:rsidRDefault="002A1C57" w:rsidP="003E0E8E">
            <w:pPr>
              <w:ind w:left="460" w:hanging="425"/>
              <w:rPr>
                <w:b/>
                <w:sz w:val="18"/>
                <w:szCs w:val="18"/>
                <w:lang w:eastAsia="pl-PL"/>
              </w:rPr>
            </w:pPr>
            <w:r w:rsidRPr="000B20A0">
              <w:rPr>
                <w:b/>
                <w:sz w:val="18"/>
                <w:szCs w:val="18"/>
                <w:lang w:eastAsia="pl-PL"/>
              </w:rPr>
              <w:t>3260-1 Nizinne i podgórskie rzeki ze zbiorowiskami włosieniczników</w:t>
            </w:r>
          </w:p>
        </w:tc>
        <w:tc>
          <w:tcPr>
            <w:tcW w:w="2296" w:type="dxa"/>
          </w:tcPr>
          <w:p w:rsidR="002A1C57" w:rsidRPr="000B20A0" w:rsidRDefault="002A1C57" w:rsidP="003E0E8E">
            <w:pPr>
              <w:rPr>
                <w:sz w:val="18"/>
                <w:szCs w:val="18"/>
                <w:lang w:eastAsia="pl-PL"/>
              </w:rPr>
            </w:pPr>
            <w:r w:rsidRPr="000B20A0">
              <w:rPr>
                <w:sz w:val="18"/>
                <w:szCs w:val="18"/>
                <w:lang w:eastAsia="pl-PL"/>
              </w:rPr>
              <w:t>Obszar pogórzy.</w:t>
            </w:r>
          </w:p>
        </w:tc>
      </w:tr>
      <w:tr w:rsidR="002A1C57" w:rsidRPr="000B20A0" w:rsidTr="00FE782F">
        <w:tc>
          <w:tcPr>
            <w:tcW w:w="645" w:type="dxa"/>
          </w:tcPr>
          <w:p w:rsidR="002A1C57" w:rsidRPr="000B20A0" w:rsidRDefault="002A1C57" w:rsidP="003E0E8E">
            <w:pPr>
              <w:rPr>
                <w:b/>
                <w:sz w:val="18"/>
                <w:szCs w:val="18"/>
                <w:lang w:eastAsia="pl-PL"/>
              </w:rPr>
            </w:pPr>
            <w:r w:rsidRPr="000B20A0">
              <w:rPr>
                <w:b/>
                <w:sz w:val="18"/>
                <w:szCs w:val="18"/>
                <w:lang w:eastAsia="pl-PL"/>
              </w:rPr>
              <w:t>8.</w:t>
            </w:r>
          </w:p>
        </w:tc>
        <w:tc>
          <w:tcPr>
            <w:tcW w:w="2864" w:type="dxa"/>
          </w:tcPr>
          <w:p w:rsidR="002A1C57" w:rsidRPr="000B20A0" w:rsidRDefault="002A1C57" w:rsidP="003E0E8E">
            <w:pPr>
              <w:rPr>
                <w:b/>
                <w:sz w:val="18"/>
                <w:szCs w:val="18"/>
                <w:lang w:eastAsia="pl-PL"/>
              </w:rPr>
            </w:pPr>
            <w:r w:rsidRPr="000B20A0">
              <w:rPr>
                <w:b/>
                <w:sz w:val="18"/>
                <w:szCs w:val="18"/>
                <w:lang w:eastAsia="pl-PL"/>
              </w:rPr>
              <w:t>3270 Zalewane muliste brzegi rzek</w:t>
            </w:r>
          </w:p>
        </w:tc>
        <w:tc>
          <w:tcPr>
            <w:tcW w:w="3403" w:type="dxa"/>
          </w:tcPr>
          <w:p w:rsidR="002A1C57" w:rsidRPr="000B20A0" w:rsidRDefault="002A1C57" w:rsidP="003E0E8E">
            <w:pPr>
              <w:ind w:left="460" w:hanging="460"/>
              <w:rPr>
                <w:b/>
                <w:sz w:val="18"/>
                <w:szCs w:val="18"/>
                <w:lang w:val="en-US" w:eastAsia="pl-PL"/>
              </w:rPr>
            </w:pPr>
            <w:r w:rsidRPr="000B20A0">
              <w:rPr>
                <w:b/>
                <w:sz w:val="18"/>
                <w:szCs w:val="18"/>
                <w:lang w:val="en-US" w:eastAsia="pl-PL"/>
              </w:rPr>
              <w:t xml:space="preserve">3270-1 Naturalna eutroficzna roślinność związków: </w:t>
            </w:r>
            <w:r w:rsidRPr="000B20A0">
              <w:rPr>
                <w:i/>
                <w:sz w:val="18"/>
                <w:szCs w:val="18"/>
                <w:lang w:val="en-US" w:eastAsia="pl-PL"/>
              </w:rPr>
              <w:t>Chenopodion fluviatile, bidention tripartitae p.p., Elation Eleocharition ovatae</w:t>
            </w:r>
            <w:r w:rsidRPr="000B20A0">
              <w:rPr>
                <w:b/>
                <w:sz w:val="18"/>
                <w:szCs w:val="18"/>
                <w:lang w:val="en-US" w:eastAsia="pl-PL"/>
              </w:rPr>
              <w:t xml:space="preserve"> </w:t>
            </w:r>
          </w:p>
        </w:tc>
        <w:tc>
          <w:tcPr>
            <w:tcW w:w="2296" w:type="dxa"/>
          </w:tcPr>
          <w:p w:rsidR="002A1C57" w:rsidRPr="000B20A0" w:rsidRDefault="002A1C57" w:rsidP="003E0E8E">
            <w:pPr>
              <w:rPr>
                <w:sz w:val="18"/>
                <w:szCs w:val="18"/>
                <w:lang w:eastAsia="pl-PL"/>
              </w:rPr>
            </w:pPr>
            <w:r w:rsidRPr="000B20A0">
              <w:rPr>
                <w:sz w:val="18"/>
                <w:szCs w:val="18"/>
                <w:lang w:eastAsia="pl-PL"/>
              </w:rPr>
              <w:t>Praktycznie cały teren województwa aż po wys. 600 m n.p.m.</w:t>
            </w:r>
          </w:p>
        </w:tc>
      </w:tr>
      <w:tr w:rsidR="002A1C57" w:rsidRPr="000B20A0" w:rsidTr="00FE782F">
        <w:tc>
          <w:tcPr>
            <w:tcW w:w="645" w:type="dxa"/>
          </w:tcPr>
          <w:p w:rsidR="002A1C57" w:rsidRPr="000B20A0" w:rsidRDefault="002A1C57" w:rsidP="003E0E8E">
            <w:pPr>
              <w:rPr>
                <w:b/>
                <w:sz w:val="18"/>
                <w:szCs w:val="18"/>
                <w:lang w:eastAsia="pl-PL"/>
              </w:rPr>
            </w:pPr>
            <w:r w:rsidRPr="000B20A0">
              <w:rPr>
                <w:b/>
                <w:sz w:val="18"/>
                <w:szCs w:val="18"/>
                <w:lang w:eastAsia="pl-PL"/>
              </w:rPr>
              <w:t>9.</w:t>
            </w:r>
          </w:p>
        </w:tc>
        <w:tc>
          <w:tcPr>
            <w:tcW w:w="2864" w:type="dxa"/>
          </w:tcPr>
          <w:p w:rsidR="002A1C57" w:rsidRPr="000B20A0" w:rsidRDefault="002A1C57" w:rsidP="003E0E8E">
            <w:pPr>
              <w:ind w:left="346" w:hanging="346"/>
              <w:rPr>
                <w:b/>
                <w:sz w:val="6"/>
                <w:szCs w:val="18"/>
                <w:lang w:eastAsia="pl-PL"/>
              </w:rPr>
            </w:pPr>
            <w:r w:rsidRPr="000B20A0">
              <w:rPr>
                <w:b/>
                <w:sz w:val="18"/>
                <w:szCs w:val="18"/>
                <w:lang w:eastAsia="pl-PL"/>
              </w:rPr>
              <w:t xml:space="preserve">*7110 Torfowiska wysokie z roślinnością torfotwórczą (żywe) </w:t>
            </w:r>
          </w:p>
        </w:tc>
        <w:tc>
          <w:tcPr>
            <w:tcW w:w="3403" w:type="dxa"/>
          </w:tcPr>
          <w:p w:rsidR="002A1C57" w:rsidRPr="000B20A0" w:rsidRDefault="002A1C57" w:rsidP="003E0E8E">
            <w:pPr>
              <w:rPr>
                <w:b/>
                <w:sz w:val="18"/>
                <w:szCs w:val="18"/>
                <w:lang w:eastAsia="pl-PL"/>
              </w:rPr>
            </w:pPr>
            <w:r w:rsidRPr="000B20A0">
              <w:rPr>
                <w:b/>
                <w:sz w:val="18"/>
                <w:szCs w:val="18"/>
                <w:lang w:eastAsia="pl-PL"/>
              </w:rPr>
              <w:t>*7110-3 Karpackie torfowiska wysokie</w:t>
            </w:r>
          </w:p>
        </w:tc>
        <w:tc>
          <w:tcPr>
            <w:tcW w:w="2296" w:type="dxa"/>
          </w:tcPr>
          <w:p w:rsidR="002A1C57" w:rsidRPr="000B20A0" w:rsidRDefault="002A1C57" w:rsidP="003E0E8E">
            <w:pPr>
              <w:rPr>
                <w:sz w:val="18"/>
                <w:szCs w:val="18"/>
                <w:lang w:eastAsia="pl-PL"/>
              </w:rPr>
            </w:pPr>
            <w:r w:rsidRPr="000B20A0">
              <w:rPr>
                <w:sz w:val="18"/>
                <w:szCs w:val="18"/>
                <w:lang w:eastAsia="pl-PL"/>
              </w:rPr>
              <w:t>Bieszczady – głównie BdPN, dolina Sanu.</w:t>
            </w:r>
          </w:p>
        </w:tc>
      </w:tr>
      <w:tr w:rsidR="002A1C57" w:rsidRPr="000B20A0" w:rsidTr="00FE782F">
        <w:tc>
          <w:tcPr>
            <w:tcW w:w="645" w:type="dxa"/>
          </w:tcPr>
          <w:p w:rsidR="002A1C57" w:rsidRPr="000B20A0" w:rsidRDefault="002A1C57" w:rsidP="003E0E8E">
            <w:pPr>
              <w:rPr>
                <w:b/>
                <w:sz w:val="18"/>
                <w:szCs w:val="18"/>
                <w:lang w:eastAsia="pl-PL"/>
              </w:rPr>
            </w:pPr>
            <w:r w:rsidRPr="000B20A0">
              <w:rPr>
                <w:b/>
                <w:sz w:val="18"/>
                <w:szCs w:val="18"/>
                <w:lang w:eastAsia="pl-PL"/>
              </w:rPr>
              <w:t>10.</w:t>
            </w:r>
          </w:p>
        </w:tc>
        <w:tc>
          <w:tcPr>
            <w:tcW w:w="2864" w:type="dxa"/>
          </w:tcPr>
          <w:p w:rsidR="002A1C57" w:rsidRPr="000B20A0" w:rsidRDefault="002A1C57" w:rsidP="003E0E8E">
            <w:pPr>
              <w:ind w:left="346" w:hanging="346"/>
              <w:rPr>
                <w:b/>
                <w:sz w:val="18"/>
                <w:szCs w:val="18"/>
                <w:lang w:eastAsia="pl-PL"/>
              </w:rPr>
            </w:pPr>
            <w:r w:rsidRPr="000B20A0">
              <w:rPr>
                <w:b/>
                <w:sz w:val="18"/>
                <w:szCs w:val="18"/>
                <w:lang w:eastAsia="pl-PL"/>
              </w:rPr>
              <w:t>7120 Torfowiska wysokie zdegradowane, zdolne do naturalnej i stymulowanej regeneracji</w:t>
            </w:r>
          </w:p>
        </w:tc>
        <w:tc>
          <w:tcPr>
            <w:tcW w:w="3403" w:type="dxa"/>
          </w:tcPr>
          <w:p w:rsidR="002A1C57" w:rsidRPr="000B20A0" w:rsidRDefault="002A1C57" w:rsidP="003E0E8E">
            <w:pPr>
              <w:ind w:left="460" w:hanging="425"/>
              <w:rPr>
                <w:b/>
                <w:sz w:val="18"/>
                <w:szCs w:val="18"/>
                <w:lang w:eastAsia="pl-PL"/>
              </w:rPr>
            </w:pPr>
            <w:r w:rsidRPr="000B20A0">
              <w:rPr>
                <w:b/>
                <w:sz w:val="18"/>
                <w:szCs w:val="18"/>
                <w:lang w:eastAsia="pl-PL"/>
              </w:rPr>
              <w:t>7120-1 Torfowiska wysokie zdegradowane, zdolne do naturalnej i stymulowanej regeneracji</w:t>
            </w:r>
          </w:p>
        </w:tc>
        <w:tc>
          <w:tcPr>
            <w:tcW w:w="2296" w:type="dxa"/>
          </w:tcPr>
          <w:p w:rsidR="002A1C57" w:rsidRPr="000B20A0" w:rsidRDefault="002A1C57" w:rsidP="003E0E8E">
            <w:pPr>
              <w:rPr>
                <w:sz w:val="18"/>
                <w:szCs w:val="18"/>
                <w:lang w:eastAsia="pl-PL"/>
              </w:rPr>
            </w:pPr>
            <w:r w:rsidRPr="000B20A0">
              <w:rPr>
                <w:sz w:val="18"/>
                <w:szCs w:val="18"/>
                <w:lang w:eastAsia="pl-PL"/>
              </w:rPr>
              <w:t>Kotlina Sandomierska.</w:t>
            </w:r>
          </w:p>
        </w:tc>
      </w:tr>
    </w:tbl>
    <w:p w:rsidR="009F6213" w:rsidRPr="000B20A0" w:rsidRDefault="009F6213">
      <w:r w:rsidRPr="000B20A0">
        <w:br w:type="page"/>
      </w:r>
    </w:p>
    <w:tbl>
      <w:tblPr>
        <w:tblW w:w="92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 w:type="dxa"/>
          <w:bottom w:w="11" w:type="dxa"/>
        </w:tblCellMar>
        <w:tblLook w:val="01E0"/>
      </w:tblPr>
      <w:tblGrid>
        <w:gridCol w:w="639"/>
        <w:gridCol w:w="6"/>
        <w:gridCol w:w="2864"/>
        <w:gridCol w:w="3403"/>
        <w:gridCol w:w="2296"/>
      </w:tblGrid>
      <w:tr w:rsidR="002A1C57" w:rsidRPr="000B20A0" w:rsidTr="00FE782F">
        <w:tc>
          <w:tcPr>
            <w:tcW w:w="645" w:type="dxa"/>
            <w:gridSpan w:val="2"/>
            <w:vMerge w:val="restart"/>
          </w:tcPr>
          <w:p w:rsidR="002A1C57" w:rsidRPr="000B20A0" w:rsidRDefault="002A1C57" w:rsidP="003E0E8E">
            <w:pPr>
              <w:rPr>
                <w:b/>
                <w:sz w:val="18"/>
                <w:szCs w:val="18"/>
                <w:lang w:eastAsia="pl-PL"/>
              </w:rPr>
            </w:pPr>
            <w:r w:rsidRPr="000B20A0">
              <w:rPr>
                <w:b/>
                <w:sz w:val="18"/>
                <w:szCs w:val="18"/>
                <w:lang w:eastAsia="pl-PL"/>
              </w:rPr>
              <w:lastRenderedPageBreak/>
              <w:t>11.</w:t>
            </w:r>
          </w:p>
        </w:tc>
        <w:tc>
          <w:tcPr>
            <w:tcW w:w="2864" w:type="dxa"/>
            <w:vMerge w:val="restart"/>
          </w:tcPr>
          <w:p w:rsidR="002A1C57" w:rsidRPr="000B20A0" w:rsidRDefault="002A1C57" w:rsidP="003E0E8E">
            <w:pPr>
              <w:ind w:left="346" w:hanging="346"/>
              <w:rPr>
                <w:b/>
                <w:sz w:val="18"/>
                <w:szCs w:val="18"/>
                <w:lang w:eastAsia="pl-PL"/>
              </w:rPr>
            </w:pPr>
            <w:r w:rsidRPr="000B20A0">
              <w:rPr>
                <w:b/>
                <w:sz w:val="18"/>
                <w:szCs w:val="18"/>
                <w:lang w:eastAsia="pl-PL"/>
              </w:rPr>
              <w:t xml:space="preserve">7140 Torfowiska przejściowe i trzęsawiska (przeważnie z roślinnością z </w:t>
            </w:r>
            <w:r w:rsidRPr="000B20A0">
              <w:rPr>
                <w:i/>
                <w:sz w:val="18"/>
                <w:szCs w:val="18"/>
                <w:lang w:eastAsia="pl-PL"/>
              </w:rPr>
              <w:t>Scheuchzerio -Caricetea nigrae</w:t>
            </w:r>
            <w:r w:rsidRPr="000B20A0">
              <w:rPr>
                <w:sz w:val="18"/>
                <w:szCs w:val="18"/>
                <w:lang w:eastAsia="pl-PL"/>
              </w:rPr>
              <w:t>)</w:t>
            </w:r>
          </w:p>
        </w:tc>
        <w:tc>
          <w:tcPr>
            <w:tcW w:w="3403" w:type="dxa"/>
          </w:tcPr>
          <w:p w:rsidR="002A1C57" w:rsidRPr="000B20A0" w:rsidRDefault="002A1C57" w:rsidP="003E0E8E">
            <w:pPr>
              <w:ind w:left="460" w:hanging="425"/>
              <w:rPr>
                <w:b/>
                <w:sz w:val="18"/>
                <w:szCs w:val="18"/>
                <w:lang w:eastAsia="pl-PL"/>
              </w:rPr>
            </w:pPr>
            <w:r w:rsidRPr="000B20A0">
              <w:rPr>
                <w:b/>
                <w:sz w:val="18"/>
                <w:szCs w:val="18"/>
                <w:lang w:eastAsia="pl-PL"/>
              </w:rPr>
              <w:t>7140-1 Torfowiska przejściowe i trzęsawiska na niżu</w:t>
            </w:r>
          </w:p>
        </w:tc>
        <w:tc>
          <w:tcPr>
            <w:tcW w:w="2296" w:type="dxa"/>
          </w:tcPr>
          <w:p w:rsidR="002A1C57" w:rsidRPr="000B20A0" w:rsidRDefault="002A1C57" w:rsidP="003E0E8E">
            <w:pPr>
              <w:rPr>
                <w:sz w:val="18"/>
                <w:szCs w:val="18"/>
                <w:lang w:eastAsia="pl-PL"/>
              </w:rPr>
            </w:pPr>
            <w:r w:rsidRPr="000B20A0">
              <w:rPr>
                <w:sz w:val="18"/>
                <w:szCs w:val="18"/>
                <w:lang w:eastAsia="pl-PL"/>
              </w:rPr>
              <w:t>Kotlina Sandomierska, Roztocze.</w:t>
            </w:r>
          </w:p>
        </w:tc>
      </w:tr>
      <w:tr w:rsidR="002A1C57" w:rsidRPr="000B20A0" w:rsidTr="00FE782F">
        <w:tc>
          <w:tcPr>
            <w:tcW w:w="645" w:type="dxa"/>
            <w:gridSpan w:val="2"/>
            <w:vMerge/>
          </w:tcPr>
          <w:p w:rsidR="002A1C57" w:rsidRPr="000B20A0" w:rsidRDefault="002A1C57" w:rsidP="003E0E8E">
            <w:pPr>
              <w:rPr>
                <w:b/>
                <w:sz w:val="18"/>
                <w:szCs w:val="18"/>
                <w:lang w:eastAsia="pl-PL"/>
              </w:rPr>
            </w:pPr>
          </w:p>
        </w:tc>
        <w:tc>
          <w:tcPr>
            <w:tcW w:w="2864" w:type="dxa"/>
            <w:vMerge/>
          </w:tcPr>
          <w:p w:rsidR="002A1C57" w:rsidRPr="000B20A0" w:rsidRDefault="002A1C57" w:rsidP="003E0E8E">
            <w:pPr>
              <w:rPr>
                <w:b/>
                <w:sz w:val="18"/>
                <w:szCs w:val="18"/>
                <w:lang w:eastAsia="pl-PL"/>
              </w:rPr>
            </w:pPr>
          </w:p>
        </w:tc>
        <w:tc>
          <w:tcPr>
            <w:tcW w:w="3403" w:type="dxa"/>
          </w:tcPr>
          <w:p w:rsidR="002A1C57" w:rsidRPr="000B20A0" w:rsidRDefault="002A1C57" w:rsidP="003E0E8E">
            <w:pPr>
              <w:ind w:left="460" w:hanging="460"/>
              <w:rPr>
                <w:b/>
                <w:sz w:val="18"/>
                <w:szCs w:val="18"/>
                <w:lang w:eastAsia="pl-PL"/>
              </w:rPr>
            </w:pPr>
            <w:r w:rsidRPr="000B20A0">
              <w:rPr>
                <w:b/>
                <w:sz w:val="18"/>
                <w:szCs w:val="18"/>
                <w:lang w:eastAsia="pl-PL"/>
              </w:rPr>
              <w:t>7140-2 Górskie torfowiska przejściowe i trzęsawiska</w:t>
            </w:r>
          </w:p>
        </w:tc>
        <w:tc>
          <w:tcPr>
            <w:tcW w:w="2296" w:type="dxa"/>
          </w:tcPr>
          <w:p w:rsidR="002A1C57" w:rsidRPr="000B20A0" w:rsidRDefault="002A1C57" w:rsidP="003E0E8E">
            <w:pPr>
              <w:rPr>
                <w:sz w:val="18"/>
                <w:szCs w:val="18"/>
                <w:lang w:eastAsia="pl-PL"/>
              </w:rPr>
            </w:pPr>
            <w:r w:rsidRPr="000B20A0">
              <w:rPr>
                <w:sz w:val="18"/>
                <w:szCs w:val="18"/>
                <w:lang w:eastAsia="pl-PL"/>
              </w:rPr>
              <w:t>Bieszczady.</w:t>
            </w:r>
          </w:p>
        </w:tc>
      </w:tr>
      <w:tr w:rsidR="002A1C57" w:rsidRPr="000B20A0" w:rsidTr="00FE782F">
        <w:tc>
          <w:tcPr>
            <w:tcW w:w="645" w:type="dxa"/>
            <w:gridSpan w:val="2"/>
          </w:tcPr>
          <w:p w:rsidR="002A1C57" w:rsidRPr="000B20A0" w:rsidRDefault="002A1C57" w:rsidP="003E0E8E">
            <w:pPr>
              <w:rPr>
                <w:b/>
                <w:sz w:val="18"/>
                <w:szCs w:val="18"/>
                <w:lang w:eastAsia="pl-PL"/>
              </w:rPr>
            </w:pPr>
            <w:r w:rsidRPr="000B20A0">
              <w:rPr>
                <w:b/>
                <w:sz w:val="18"/>
                <w:szCs w:val="18"/>
                <w:lang w:eastAsia="pl-PL"/>
              </w:rPr>
              <w:t>12.</w:t>
            </w:r>
          </w:p>
        </w:tc>
        <w:tc>
          <w:tcPr>
            <w:tcW w:w="2864" w:type="dxa"/>
          </w:tcPr>
          <w:p w:rsidR="002A1C57" w:rsidRPr="000B20A0" w:rsidRDefault="002A1C57" w:rsidP="003E0E8E">
            <w:pPr>
              <w:ind w:left="346" w:hanging="346"/>
              <w:rPr>
                <w:i/>
                <w:sz w:val="18"/>
                <w:szCs w:val="18"/>
                <w:lang w:eastAsia="pl-PL"/>
              </w:rPr>
            </w:pPr>
            <w:r w:rsidRPr="000B20A0">
              <w:rPr>
                <w:b/>
                <w:sz w:val="18"/>
                <w:szCs w:val="18"/>
                <w:lang w:eastAsia="pl-PL"/>
              </w:rPr>
              <w:t xml:space="preserve">7150 Obniżenia na podłożu torfowym z roślinnością ze związku </w:t>
            </w:r>
            <w:r w:rsidRPr="000B20A0">
              <w:rPr>
                <w:i/>
                <w:sz w:val="18"/>
                <w:szCs w:val="18"/>
                <w:lang w:eastAsia="pl-PL"/>
              </w:rPr>
              <w:t>Rhynchosporion</w:t>
            </w:r>
          </w:p>
        </w:tc>
        <w:tc>
          <w:tcPr>
            <w:tcW w:w="3403" w:type="dxa"/>
          </w:tcPr>
          <w:p w:rsidR="002A1C57" w:rsidRPr="000B20A0" w:rsidRDefault="002A1C57" w:rsidP="003E0E8E">
            <w:pPr>
              <w:ind w:left="460" w:hanging="425"/>
              <w:rPr>
                <w:b/>
                <w:sz w:val="18"/>
                <w:szCs w:val="18"/>
                <w:lang w:eastAsia="pl-PL"/>
              </w:rPr>
            </w:pPr>
            <w:r w:rsidRPr="000B20A0">
              <w:rPr>
                <w:b/>
                <w:sz w:val="18"/>
                <w:szCs w:val="18"/>
                <w:lang w:eastAsia="pl-PL"/>
              </w:rPr>
              <w:t xml:space="preserve">7150-1 Obniżenia na podłożu torfowym z roślinnością ze związku </w:t>
            </w:r>
            <w:r w:rsidRPr="000B20A0">
              <w:rPr>
                <w:i/>
                <w:sz w:val="18"/>
                <w:szCs w:val="18"/>
                <w:lang w:eastAsia="pl-PL"/>
              </w:rPr>
              <w:t>Rhynchosporion albae</w:t>
            </w:r>
          </w:p>
        </w:tc>
        <w:tc>
          <w:tcPr>
            <w:tcW w:w="2296" w:type="dxa"/>
          </w:tcPr>
          <w:p w:rsidR="002A1C57" w:rsidRPr="000B20A0" w:rsidRDefault="002A1C57" w:rsidP="003E0E8E">
            <w:pPr>
              <w:rPr>
                <w:sz w:val="18"/>
                <w:szCs w:val="18"/>
                <w:lang w:eastAsia="pl-PL"/>
              </w:rPr>
            </w:pPr>
            <w:r w:rsidRPr="000B20A0">
              <w:rPr>
                <w:sz w:val="18"/>
                <w:szCs w:val="18"/>
                <w:lang w:eastAsia="pl-PL"/>
              </w:rPr>
              <w:t>Kotlina Sandomierska.</w:t>
            </w:r>
          </w:p>
        </w:tc>
      </w:tr>
      <w:tr w:rsidR="002A1C57" w:rsidRPr="000B20A0" w:rsidTr="00FE782F">
        <w:tc>
          <w:tcPr>
            <w:tcW w:w="645" w:type="dxa"/>
            <w:gridSpan w:val="2"/>
          </w:tcPr>
          <w:p w:rsidR="002A1C57" w:rsidRPr="000B20A0" w:rsidRDefault="002A1C57" w:rsidP="003E0E8E">
            <w:pPr>
              <w:rPr>
                <w:b/>
                <w:sz w:val="18"/>
                <w:szCs w:val="18"/>
                <w:lang w:eastAsia="pl-PL"/>
              </w:rPr>
            </w:pPr>
            <w:r w:rsidRPr="000B20A0">
              <w:rPr>
                <w:b/>
                <w:sz w:val="18"/>
                <w:szCs w:val="18"/>
                <w:lang w:eastAsia="pl-PL"/>
              </w:rPr>
              <w:t>13.</w:t>
            </w:r>
          </w:p>
        </w:tc>
        <w:tc>
          <w:tcPr>
            <w:tcW w:w="2864" w:type="dxa"/>
          </w:tcPr>
          <w:p w:rsidR="002A1C57" w:rsidRPr="000B20A0" w:rsidRDefault="002A1C57" w:rsidP="003E0E8E">
            <w:pPr>
              <w:ind w:left="346" w:hanging="346"/>
              <w:rPr>
                <w:b/>
                <w:sz w:val="4"/>
                <w:szCs w:val="18"/>
                <w:lang w:eastAsia="pl-PL"/>
              </w:rPr>
            </w:pPr>
            <w:r w:rsidRPr="000B20A0">
              <w:rPr>
                <w:b/>
                <w:sz w:val="18"/>
                <w:szCs w:val="18"/>
                <w:lang w:eastAsia="pl-PL"/>
              </w:rPr>
              <w:t xml:space="preserve">*7210 Torfowiska nakredowe </w:t>
            </w:r>
            <w:r w:rsidRPr="000B20A0">
              <w:rPr>
                <w:sz w:val="18"/>
                <w:szCs w:val="18"/>
                <w:lang w:eastAsia="pl-PL"/>
              </w:rPr>
              <w:t>(</w:t>
            </w:r>
            <w:r w:rsidRPr="000B20A0">
              <w:rPr>
                <w:i/>
                <w:sz w:val="18"/>
                <w:szCs w:val="18"/>
                <w:lang w:eastAsia="pl-PL"/>
              </w:rPr>
              <w:t>Cladietum marisci, Caricetum buxbaumii, Schoenetum nigricantis</w:t>
            </w:r>
            <w:r w:rsidRPr="000B20A0">
              <w:rPr>
                <w:sz w:val="18"/>
                <w:szCs w:val="18"/>
                <w:lang w:eastAsia="pl-PL"/>
              </w:rPr>
              <w:t>)</w:t>
            </w:r>
            <w:r w:rsidRPr="000B20A0">
              <w:rPr>
                <w:b/>
                <w:sz w:val="18"/>
                <w:szCs w:val="18"/>
                <w:lang w:eastAsia="pl-PL"/>
              </w:rPr>
              <w:t xml:space="preserve"> </w:t>
            </w:r>
          </w:p>
        </w:tc>
        <w:tc>
          <w:tcPr>
            <w:tcW w:w="3403" w:type="dxa"/>
          </w:tcPr>
          <w:p w:rsidR="002A1C57" w:rsidRPr="000B20A0" w:rsidRDefault="002A1C57" w:rsidP="003E0E8E">
            <w:pPr>
              <w:ind w:left="460" w:hanging="425"/>
              <w:rPr>
                <w:b/>
                <w:sz w:val="18"/>
                <w:szCs w:val="18"/>
                <w:lang w:eastAsia="pl-PL"/>
              </w:rPr>
            </w:pPr>
            <w:r w:rsidRPr="000B20A0">
              <w:rPr>
                <w:b/>
                <w:sz w:val="18"/>
                <w:szCs w:val="18"/>
                <w:lang w:eastAsia="pl-PL"/>
              </w:rPr>
              <w:t xml:space="preserve">*7210-1 Torfowiska nakredowe </w:t>
            </w:r>
            <w:r w:rsidRPr="000B20A0">
              <w:rPr>
                <w:sz w:val="18"/>
                <w:szCs w:val="18"/>
                <w:lang w:eastAsia="pl-PL"/>
              </w:rPr>
              <w:t>(</w:t>
            </w:r>
            <w:r w:rsidRPr="000B20A0">
              <w:rPr>
                <w:i/>
                <w:sz w:val="18"/>
                <w:szCs w:val="18"/>
                <w:lang w:eastAsia="pl-PL"/>
              </w:rPr>
              <w:t>Cladietum marisci, Caricetum buxbaumii, Schoenetum nigricantis</w:t>
            </w:r>
            <w:r w:rsidRPr="000B20A0">
              <w:rPr>
                <w:sz w:val="18"/>
                <w:szCs w:val="18"/>
                <w:lang w:eastAsia="pl-PL"/>
              </w:rPr>
              <w:t>)</w:t>
            </w:r>
          </w:p>
        </w:tc>
        <w:tc>
          <w:tcPr>
            <w:tcW w:w="2296" w:type="dxa"/>
          </w:tcPr>
          <w:p w:rsidR="002A1C57" w:rsidRPr="000B20A0" w:rsidRDefault="002A1C57" w:rsidP="003E0E8E">
            <w:pPr>
              <w:rPr>
                <w:sz w:val="18"/>
                <w:szCs w:val="18"/>
                <w:lang w:eastAsia="pl-PL"/>
              </w:rPr>
            </w:pPr>
            <w:r w:rsidRPr="000B20A0">
              <w:rPr>
                <w:sz w:val="18"/>
                <w:szCs w:val="18"/>
                <w:lang w:eastAsia="pl-PL"/>
              </w:rPr>
              <w:t>Pojedyncze stanowiska mogą występować na terenie całego województwa, szczególnie jednak na południu.</w:t>
            </w:r>
          </w:p>
        </w:tc>
      </w:tr>
      <w:tr w:rsidR="002A1C57" w:rsidRPr="000B20A0" w:rsidTr="00FE782F">
        <w:tc>
          <w:tcPr>
            <w:tcW w:w="645" w:type="dxa"/>
            <w:gridSpan w:val="2"/>
          </w:tcPr>
          <w:p w:rsidR="002A1C57" w:rsidRPr="000B20A0" w:rsidRDefault="002A1C57" w:rsidP="003E0E8E">
            <w:pPr>
              <w:rPr>
                <w:b/>
                <w:sz w:val="18"/>
                <w:szCs w:val="18"/>
                <w:lang w:eastAsia="pl-PL"/>
              </w:rPr>
            </w:pPr>
            <w:r w:rsidRPr="000B20A0">
              <w:rPr>
                <w:b/>
                <w:sz w:val="18"/>
                <w:szCs w:val="18"/>
                <w:lang w:eastAsia="pl-PL"/>
              </w:rPr>
              <w:t>14.</w:t>
            </w:r>
          </w:p>
        </w:tc>
        <w:tc>
          <w:tcPr>
            <w:tcW w:w="2864" w:type="dxa"/>
          </w:tcPr>
          <w:p w:rsidR="002A1C57" w:rsidRPr="000B20A0" w:rsidRDefault="002A1C57" w:rsidP="003E0E8E">
            <w:pPr>
              <w:ind w:left="346" w:hanging="346"/>
              <w:rPr>
                <w:b/>
                <w:sz w:val="18"/>
                <w:szCs w:val="18"/>
                <w:lang w:eastAsia="pl-PL"/>
              </w:rPr>
            </w:pPr>
            <w:r w:rsidRPr="000B20A0">
              <w:rPr>
                <w:b/>
                <w:sz w:val="18"/>
                <w:szCs w:val="18"/>
                <w:lang w:eastAsia="pl-PL"/>
              </w:rPr>
              <w:t xml:space="preserve">*7220 Źródliska wapienne ze zbiorowiskami </w:t>
            </w:r>
            <w:r w:rsidRPr="000B20A0">
              <w:rPr>
                <w:i/>
                <w:sz w:val="18"/>
                <w:szCs w:val="18"/>
                <w:lang w:eastAsia="pl-PL"/>
              </w:rPr>
              <w:t>Cratoneurion commutati</w:t>
            </w:r>
            <w:r w:rsidRPr="000B20A0">
              <w:rPr>
                <w:b/>
                <w:i/>
                <w:sz w:val="18"/>
                <w:szCs w:val="18"/>
                <w:lang w:eastAsia="pl-PL"/>
              </w:rPr>
              <w:t xml:space="preserve"> </w:t>
            </w:r>
          </w:p>
        </w:tc>
        <w:tc>
          <w:tcPr>
            <w:tcW w:w="3403" w:type="dxa"/>
          </w:tcPr>
          <w:p w:rsidR="002A1C57" w:rsidRPr="000B20A0" w:rsidRDefault="002A1C57" w:rsidP="003E0E8E">
            <w:pPr>
              <w:ind w:left="460" w:hanging="425"/>
              <w:rPr>
                <w:b/>
                <w:sz w:val="18"/>
                <w:szCs w:val="18"/>
                <w:lang w:eastAsia="pl-PL"/>
              </w:rPr>
            </w:pPr>
            <w:r w:rsidRPr="000B20A0">
              <w:rPr>
                <w:b/>
                <w:sz w:val="18"/>
                <w:szCs w:val="18"/>
                <w:lang w:eastAsia="pl-PL"/>
              </w:rPr>
              <w:t xml:space="preserve">*7220 Petryfikujące źródła z utworami tufowymi </w:t>
            </w:r>
            <w:r w:rsidRPr="000B20A0">
              <w:rPr>
                <w:sz w:val="18"/>
                <w:szCs w:val="18"/>
                <w:lang w:eastAsia="pl-PL"/>
              </w:rPr>
              <w:t>(</w:t>
            </w:r>
            <w:r w:rsidRPr="000B20A0">
              <w:rPr>
                <w:i/>
                <w:sz w:val="18"/>
                <w:szCs w:val="18"/>
                <w:lang w:eastAsia="pl-PL"/>
              </w:rPr>
              <w:t>Cratoneurion</w:t>
            </w:r>
            <w:r w:rsidRPr="000B20A0">
              <w:rPr>
                <w:sz w:val="18"/>
                <w:szCs w:val="18"/>
                <w:lang w:eastAsia="pl-PL"/>
              </w:rPr>
              <w:t>)</w:t>
            </w:r>
          </w:p>
        </w:tc>
        <w:tc>
          <w:tcPr>
            <w:tcW w:w="2296" w:type="dxa"/>
          </w:tcPr>
          <w:p w:rsidR="002A1C57" w:rsidRPr="000B20A0" w:rsidRDefault="002A1C57" w:rsidP="003E0E8E">
            <w:pPr>
              <w:ind w:right="-80"/>
              <w:rPr>
                <w:sz w:val="18"/>
                <w:szCs w:val="18"/>
                <w:lang w:eastAsia="pl-PL"/>
              </w:rPr>
            </w:pPr>
            <w:r w:rsidRPr="000B20A0">
              <w:rPr>
                <w:sz w:val="18"/>
                <w:szCs w:val="18"/>
                <w:lang w:eastAsia="pl-PL"/>
              </w:rPr>
              <w:t>Pojedyncze stanowiska mogą występować na terenie całego województwa, szczególnie jednak na południu.</w:t>
            </w:r>
          </w:p>
        </w:tc>
      </w:tr>
      <w:tr w:rsidR="002A1C57" w:rsidRPr="000B20A0" w:rsidTr="00FE782F">
        <w:tc>
          <w:tcPr>
            <w:tcW w:w="645" w:type="dxa"/>
            <w:gridSpan w:val="2"/>
            <w:vMerge w:val="restart"/>
          </w:tcPr>
          <w:p w:rsidR="002A1C57" w:rsidRPr="000B20A0" w:rsidRDefault="002A1C57" w:rsidP="003E0E8E">
            <w:pPr>
              <w:rPr>
                <w:b/>
                <w:sz w:val="18"/>
                <w:szCs w:val="18"/>
                <w:lang w:eastAsia="pl-PL"/>
              </w:rPr>
            </w:pPr>
            <w:r w:rsidRPr="000B20A0">
              <w:rPr>
                <w:b/>
                <w:sz w:val="18"/>
                <w:szCs w:val="18"/>
                <w:lang w:eastAsia="pl-PL"/>
              </w:rPr>
              <w:t>15.</w:t>
            </w:r>
          </w:p>
        </w:tc>
        <w:tc>
          <w:tcPr>
            <w:tcW w:w="2864" w:type="dxa"/>
            <w:vMerge w:val="restart"/>
          </w:tcPr>
          <w:p w:rsidR="002A1C57" w:rsidRPr="000B20A0" w:rsidRDefault="002A1C57" w:rsidP="003E0E8E">
            <w:pPr>
              <w:ind w:left="346" w:hanging="346"/>
              <w:rPr>
                <w:b/>
                <w:sz w:val="18"/>
                <w:szCs w:val="18"/>
                <w:lang w:eastAsia="pl-PL"/>
              </w:rPr>
            </w:pPr>
            <w:r w:rsidRPr="000B20A0">
              <w:rPr>
                <w:b/>
                <w:sz w:val="18"/>
                <w:szCs w:val="18"/>
                <w:lang w:eastAsia="pl-PL"/>
              </w:rPr>
              <w:t>7230 Górskie i nizinne torfowiska zasadowe o charakterze młak, turzycowisk i mechowisk</w:t>
            </w:r>
          </w:p>
        </w:tc>
        <w:tc>
          <w:tcPr>
            <w:tcW w:w="3403" w:type="dxa"/>
          </w:tcPr>
          <w:p w:rsidR="002A1C57" w:rsidRPr="000B20A0" w:rsidRDefault="002A1C57" w:rsidP="003E0E8E">
            <w:pPr>
              <w:rPr>
                <w:b/>
                <w:sz w:val="18"/>
                <w:szCs w:val="18"/>
                <w:lang w:eastAsia="pl-PL"/>
              </w:rPr>
            </w:pPr>
            <w:r w:rsidRPr="000B20A0">
              <w:rPr>
                <w:b/>
                <w:sz w:val="18"/>
                <w:szCs w:val="18"/>
                <w:lang w:eastAsia="pl-PL"/>
              </w:rPr>
              <w:t>7230-1 Młaki górskie</w:t>
            </w:r>
          </w:p>
        </w:tc>
        <w:tc>
          <w:tcPr>
            <w:tcW w:w="2296" w:type="dxa"/>
          </w:tcPr>
          <w:p w:rsidR="002A1C57" w:rsidRPr="000B20A0" w:rsidRDefault="002A1C57" w:rsidP="003E0E8E">
            <w:pPr>
              <w:rPr>
                <w:sz w:val="18"/>
                <w:szCs w:val="18"/>
                <w:lang w:eastAsia="pl-PL"/>
              </w:rPr>
            </w:pPr>
            <w:r w:rsidRPr="000B20A0">
              <w:rPr>
                <w:sz w:val="18"/>
                <w:szCs w:val="18"/>
                <w:lang w:eastAsia="pl-PL"/>
              </w:rPr>
              <w:t>Południe województwa (na południe od linii Przemyśl – Strzyżów) głównie Bieszczady.</w:t>
            </w:r>
          </w:p>
        </w:tc>
      </w:tr>
      <w:tr w:rsidR="002A1C57" w:rsidRPr="000B20A0" w:rsidTr="00FE782F">
        <w:tc>
          <w:tcPr>
            <w:tcW w:w="645" w:type="dxa"/>
            <w:gridSpan w:val="2"/>
            <w:vMerge/>
          </w:tcPr>
          <w:p w:rsidR="002A1C57" w:rsidRPr="000B20A0" w:rsidRDefault="002A1C57" w:rsidP="003E0E8E">
            <w:pPr>
              <w:rPr>
                <w:b/>
                <w:sz w:val="18"/>
                <w:szCs w:val="18"/>
                <w:lang w:eastAsia="pl-PL"/>
              </w:rPr>
            </w:pPr>
          </w:p>
        </w:tc>
        <w:tc>
          <w:tcPr>
            <w:tcW w:w="2864" w:type="dxa"/>
            <w:vMerge/>
          </w:tcPr>
          <w:p w:rsidR="002A1C57" w:rsidRPr="000B20A0" w:rsidRDefault="002A1C57" w:rsidP="003E0E8E">
            <w:pPr>
              <w:rPr>
                <w:b/>
                <w:sz w:val="18"/>
                <w:szCs w:val="18"/>
                <w:lang w:eastAsia="pl-PL"/>
              </w:rPr>
            </w:pPr>
          </w:p>
        </w:tc>
        <w:tc>
          <w:tcPr>
            <w:tcW w:w="3403" w:type="dxa"/>
          </w:tcPr>
          <w:p w:rsidR="002A1C57" w:rsidRPr="000B20A0" w:rsidRDefault="002A1C57" w:rsidP="003E0E8E">
            <w:pPr>
              <w:ind w:left="460" w:hanging="425"/>
              <w:rPr>
                <w:b/>
                <w:sz w:val="18"/>
                <w:szCs w:val="18"/>
                <w:lang w:eastAsia="pl-PL"/>
              </w:rPr>
            </w:pPr>
            <w:r w:rsidRPr="000B20A0">
              <w:rPr>
                <w:b/>
                <w:sz w:val="18"/>
                <w:szCs w:val="18"/>
                <w:lang w:eastAsia="pl-PL"/>
              </w:rPr>
              <w:t>7230-2 Torfowiska zasadowe Polski południowej (z wyłączeniem gór) i środkowej części województwa</w:t>
            </w:r>
          </w:p>
        </w:tc>
        <w:tc>
          <w:tcPr>
            <w:tcW w:w="2296" w:type="dxa"/>
          </w:tcPr>
          <w:p w:rsidR="002A1C57" w:rsidRPr="000B20A0" w:rsidRDefault="002A1C57" w:rsidP="003E0E8E">
            <w:pPr>
              <w:rPr>
                <w:sz w:val="18"/>
                <w:szCs w:val="18"/>
                <w:lang w:eastAsia="pl-PL"/>
              </w:rPr>
            </w:pPr>
            <w:r w:rsidRPr="000B20A0">
              <w:rPr>
                <w:sz w:val="18"/>
                <w:szCs w:val="18"/>
                <w:lang w:eastAsia="pl-PL"/>
              </w:rPr>
              <w:t>Północna część województwa (na północ od linii Przemyśl – Strzyżów).</w:t>
            </w:r>
          </w:p>
        </w:tc>
      </w:tr>
      <w:tr w:rsidR="002A1C57" w:rsidRPr="000B20A0" w:rsidTr="00FE782F">
        <w:tc>
          <w:tcPr>
            <w:tcW w:w="9208" w:type="dxa"/>
            <w:gridSpan w:val="5"/>
            <w:shd w:val="clear" w:color="auto" w:fill="EAF1DD"/>
          </w:tcPr>
          <w:p w:rsidR="002A1C57" w:rsidRPr="000B20A0" w:rsidRDefault="002A1C57" w:rsidP="003E0E8E">
            <w:pPr>
              <w:tabs>
                <w:tab w:val="left" w:pos="5647"/>
              </w:tabs>
              <w:jc w:val="center"/>
              <w:rPr>
                <w:sz w:val="18"/>
                <w:szCs w:val="18"/>
                <w:lang w:eastAsia="pl-PL"/>
              </w:rPr>
            </w:pPr>
            <w:r w:rsidRPr="000B20A0">
              <w:rPr>
                <w:b/>
                <w:sz w:val="20"/>
                <w:szCs w:val="18"/>
                <w:lang w:eastAsia="pl-PL"/>
              </w:rPr>
              <w:t>Ściany, piargi, rumowiska skalne i jaskinie</w:t>
            </w:r>
          </w:p>
        </w:tc>
      </w:tr>
      <w:tr w:rsidR="002A1C57" w:rsidRPr="000B20A0" w:rsidTr="00FE782F">
        <w:tblPrEx>
          <w:tblLook w:val="04A0"/>
        </w:tblPrEx>
        <w:tc>
          <w:tcPr>
            <w:tcW w:w="639" w:type="dxa"/>
          </w:tcPr>
          <w:p w:rsidR="002A1C57" w:rsidRPr="000B20A0" w:rsidRDefault="002A1C57" w:rsidP="003E0E8E">
            <w:pPr>
              <w:rPr>
                <w:b/>
                <w:sz w:val="18"/>
                <w:szCs w:val="18"/>
                <w:lang w:eastAsia="pl-PL"/>
              </w:rPr>
            </w:pPr>
            <w:r w:rsidRPr="000B20A0">
              <w:rPr>
                <w:b/>
                <w:sz w:val="18"/>
                <w:szCs w:val="18"/>
                <w:lang w:eastAsia="pl-PL"/>
              </w:rPr>
              <w:t>1.</w:t>
            </w:r>
          </w:p>
        </w:tc>
        <w:tc>
          <w:tcPr>
            <w:tcW w:w="2870" w:type="dxa"/>
            <w:gridSpan w:val="2"/>
          </w:tcPr>
          <w:p w:rsidR="002A1C57" w:rsidRPr="000B20A0" w:rsidRDefault="002A1C57" w:rsidP="003E0E8E">
            <w:pPr>
              <w:ind w:left="459" w:hanging="458"/>
              <w:rPr>
                <w:sz w:val="18"/>
                <w:szCs w:val="18"/>
                <w:lang w:eastAsia="pl-PL"/>
              </w:rPr>
            </w:pPr>
            <w:r w:rsidRPr="000B20A0">
              <w:rPr>
                <w:b/>
                <w:sz w:val="18"/>
                <w:szCs w:val="18"/>
                <w:lang w:eastAsia="pl-PL"/>
              </w:rPr>
              <w:t>8210</w:t>
            </w:r>
            <w:r w:rsidRPr="000B20A0">
              <w:rPr>
                <w:sz w:val="18"/>
                <w:szCs w:val="18"/>
                <w:lang w:eastAsia="pl-PL"/>
              </w:rPr>
              <w:t xml:space="preserve"> </w:t>
            </w:r>
            <w:r w:rsidRPr="000B20A0">
              <w:rPr>
                <w:b/>
                <w:sz w:val="18"/>
                <w:szCs w:val="18"/>
                <w:lang w:eastAsia="pl-PL"/>
              </w:rPr>
              <w:t xml:space="preserve">Wapienne ściany skalne ze zbiorowiskami </w:t>
            </w:r>
            <w:r w:rsidRPr="000B20A0">
              <w:rPr>
                <w:i/>
                <w:sz w:val="18"/>
                <w:szCs w:val="18"/>
                <w:lang w:eastAsia="pl-PL"/>
              </w:rPr>
              <w:t>Potentilletalia caulescentis</w:t>
            </w:r>
            <w:r w:rsidRPr="000B20A0">
              <w:rPr>
                <w:sz w:val="18"/>
                <w:szCs w:val="18"/>
                <w:lang w:eastAsia="pl-PL"/>
              </w:rPr>
              <w:t xml:space="preserve"> </w:t>
            </w:r>
          </w:p>
        </w:tc>
        <w:tc>
          <w:tcPr>
            <w:tcW w:w="3403" w:type="dxa"/>
          </w:tcPr>
          <w:p w:rsidR="002A1C57" w:rsidRPr="000B20A0" w:rsidRDefault="002A1C57" w:rsidP="003E0E8E">
            <w:pPr>
              <w:ind w:left="601" w:hanging="610"/>
              <w:rPr>
                <w:sz w:val="18"/>
                <w:szCs w:val="18"/>
                <w:lang w:eastAsia="pl-PL"/>
              </w:rPr>
            </w:pPr>
            <w:r w:rsidRPr="000B20A0">
              <w:rPr>
                <w:b/>
                <w:sz w:val="18"/>
                <w:szCs w:val="18"/>
                <w:lang w:eastAsia="pl-PL"/>
              </w:rPr>
              <w:t>8210-2 Szczelinowe zbiorowiska paproci</w:t>
            </w:r>
          </w:p>
        </w:tc>
        <w:tc>
          <w:tcPr>
            <w:tcW w:w="2296" w:type="dxa"/>
          </w:tcPr>
          <w:p w:rsidR="002A1C57" w:rsidRPr="000B20A0" w:rsidRDefault="002A1C57" w:rsidP="003E0E8E">
            <w:pPr>
              <w:rPr>
                <w:sz w:val="18"/>
                <w:szCs w:val="18"/>
                <w:lang w:eastAsia="pl-PL"/>
              </w:rPr>
            </w:pPr>
            <w:r w:rsidRPr="000B20A0">
              <w:rPr>
                <w:sz w:val="18"/>
                <w:szCs w:val="18"/>
                <w:lang w:eastAsia="pl-PL"/>
              </w:rPr>
              <w:t>Środkowa część województwa (pasmo pogórzy na południe od linii Przemyśl – Strzyżów).</w:t>
            </w:r>
          </w:p>
        </w:tc>
      </w:tr>
      <w:tr w:rsidR="002A1C57" w:rsidRPr="000B20A0" w:rsidTr="00FE782F">
        <w:tblPrEx>
          <w:tblLook w:val="04A0"/>
        </w:tblPrEx>
        <w:tc>
          <w:tcPr>
            <w:tcW w:w="639" w:type="dxa"/>
          </w:tcPr>
          <w:p w:rsidR="002A1C57" w:rsidRPr="000B20A0" w:rsidRDefault="002A1C57" w:rsidP="003E0E8E">
            <w:pPr>
              <w:rPr>
                <w:b/>
                <w:sz w:val="18"/>
                <w:szCs w:val="18"/>
                <w:lang w:eastAsia="pl-PL"/>
              </w:rPr>
            </w:pPr>
            <w:r w:rsidRPr="000B20A0">
              <w:rPr>
                <w:b/>
                <w:sz w:val="18"/>
                <w:szCs w:val="18"/>
                <w:lang w:eastAsia="pl-PL"/>
              </w:rPr>
              <w:t>2.</w:t>
            </w:r>
          </w:p>
        </w:tc>
        <w:tc>
          <w:tcPr>
            <w:tcW w:w="2870" w:type="dxa"/>
            <w:gridSpan w:val="2"/>
          </w:tcPr>
          <w:p w:rsidR="002A1C57" w:rsidRPr="000B20A0" w:rsidRDefault="002A1C57" w:rsidP="003E0E8E">
            <w:pPr>
              <w:ind w:left="459" w:hanging="458"/>
              <w:rPr>
                <w:sz w:val="18"/>
                <w:szCs w:val="18"/>
                <w:lang w:eastAsia="pl-PL"/>
              </w:rPr>
            </w:pPr>
            <w:r w:rsidRPr="000B20A0">
              <w:rPr>
                <w:b/>
                <w:sz w:val="18"/>
                <w:szCs w:val="18"/>
                <w:lang w:eastAsia="pl-PL"/>
              </w:rPr>
              <w:t>8220</w:t>
            </w:r>
            <w:r w:rsidRPr="000B20A0">
              <w:rPr>
                <w:sz w:val="18"/>
                <w:szCs w:val="18"/>
                <w:lang w:eastAsia="pl-PL"/>
              </w:rPr>
              <w:t xml:space="preserve"> </w:t>
            </w:r>
            <w:r w:rsidRPr="000B20A0">
              <w:rPr>
                <w:b/>
                <w:sz w:val="18"/>
                <w:szCs w:val="18"/>
                <w:lang w:eastAsia="pl-PL"/>
              </w:rPr>
              <w:t>Ściany skalne i urwiska krzemianowe ze zbiorowiskami z </w:t>
            </w:r>
            <w:r w:rsidRPr="000B20A0">
              <w:rPr>
                <w:i/>
                <w:sz w:val="18"/>
                <w:szCs w:val="18"/>
                <w:lang w:eastAsia="pl-PL"/>
              </w:rPr>
              <w:t>Androsacetalia vandellii</w:t>
            </w:r>
            <w:r w:rsidRPr="000B20A0">
              <w:rPr>
                <w:sz w:val="18"/>
                <w:szCs w:val="18"/>
                <w:lang w:eastAsia="pl-PL"/>
              </w:rPr>
              <w:t xml:space="preserve"> </w:t>
            </w:r>
          </w:p>
        </w:tc>
        <w:tc>
          <w:tcPr>
            <w:tcW w:w="3403" w:type="dxa"/>
          </w:tcPr>
          <w:p w:rsidR="002A1C57" w:rsidRPr="000B20A0" w:rsidRDefault="002A1C57" w:rsidP="003E0E8E">
            <w:pPr>
              <w:ind w:left="601" w:hanging="601"/>
              <w:rPr>
                <w:sz w:val="18"/>
                <w:szCs w:val="18"/>
                <w:lang w:eastAsia="pl-PL"/>
              </w:rPr>
            </w:pPr>
            <w:r w:rsidRPr="000B20A0">
              <w:rPr>
                <w:b/>
                <w:sz w:val="18"/>
                <w:szCs w:val="18"/>
                <w:lang w:eastAsia="pl-PL"/>
              </w:rPr>
              <w:t>8220-3</w:t>
            </w:r>
            <w:r w:rsidRPr="000B20A0">
              <w:rPr>
                <w:sz w:val="18"/>
                <w:szCs w:val="18"/>
                <w:lang w:eastAsia="pl-PL"/>
              </w:rPr>
              <w:t xml:space="preserve"> </w:t>
            </w:r>
            <w:r w:rsidRPr="000B20A0">
              <w:rPr>
                <w:b/>
                <w:sz w:val="18"/>
                <w:szCs w:val="18"/>
                <w:lang w:eastAsia="pl-PL"/>
              </w:rPr>
              <w:t>Mszysto-paprociowe zbiorowiska zacienionych skał kwaśnych i obojętnych</w:t>
            </w:r>
          </w:p>
        </w:tc>
        <w:tc>
          <w:tcPr>
            <w:tcW w:w="2296" w:type="dxa"/>
          </w:tcPr>
          <w:p w:rsidR="002A1C57" w:rsidRPr="000B20A0" w:rsidRDefault="002A1C57" w:rsidP="003E0E8E">
            <w:pPr>
              <w:rPr>
                <w:sz w:val="18"/>
                <w:szCs w:val="18"/>
                <w:lang w:eastAsia="pl-PL"/>
              </w:rPr>
            </w:pPr>
            <w:r w:rsidRPr="000B20A0">
              <w:rPr>
                <w:sz w:val="18"/>
                <w:szCs w:val="18"/>
                <w:lang w:eastAsia="pl-PL"/>
              </w:rPr>
              <w:t>Południowa część województwa (na południe od Strzyżowa).</w:t>
            </w:r>
          </w:p>
        </w:tc>
      </w:tr>
      <w:tr w:rsidR="002A1C57" w:rsidRPr="000B20A0" w:rsidTr="00FE782F">
        <w:tblPrEx>
          <w:tblLook w:val="04A0"/>
        </w:tblPrEx>
        <w:tc>
          <w:tcPr>
            <w:tcW w:w="639" w:type="dxa"/>
          </w:tcPr>
          <w:p w:rsidR="002A1C57" w:rsidRPr="000B20A0" w:rsidRDefault="002A1C57" w:rsidP="003E0E8E">
            <w:pPr>
              <w:rPr>
                <w:b/>
                <w:sz w:val="18"/>
                <w:szCs w:val="18"/>
                <w:lang w:eastAsia="pl-PL"/>
              </w:rPr>
            </w:pPr>
            <w:r w:rsidRPr="000B20A0">
              <w:rPr>
                <w:b/>
                <w:sz w:val="18"/>
                <w:szCs w:val="18"/>
                <w:lang w:eastAsia="pl-PL"/>
              </w:rPr>
              <w:t>3.</w:t>
            </w:r>
          </w:p>
        </w:tc>
        <w:tc>
          <w:tcPr>
            <w:tcW w:w="2870" w:type="dxa"/>
            <w:gridSpan w:val="2"/>
          </w:tcPr>
          <w:p w:rsidR="002A1C57" w:rsidRPr="000B20A0" w:rsidRDefault="002A1C57" w:rsidP="003E0E8E">
            <w:pPr>
              <w:ind w:left="459" w:hanging="458"/>
              <w:rPr>
                <w:sz w:val="18"/>
                <w:szCs w:val="18"/>
                <w:lang w:eastAsia="pl-PL"/>
              </w:rPr>
            </w:pPr>
            <w:r w:rsidRPr="000B20A0">
              <w:rPr>
                <w:b/>
                <w:sz w:val="18"/>
                <w:szCs w:val="18"/>
                <w:lang w:eastAsia="pl-PL"/>
              </w:rPr>
              <w:t>8310</w:t>
            </w:r>
            <w:r w:rsidRPr="000B20A0">
              <w:rPr>
                <w:sz w:val="18"/>
                <w:szCs w:val="18"/>
                <w:lang w:eastAsia="pl-PL"/>
              </w:rPr>
              <w:t xml:space="preserve"> </w:t>
            </w:r>
            <w:r w:rsidRPr="000B20A0">
              <w:rPr>
                <w:b/>
                <w:sz w:val="18"/>
                <w:szCs w:val="18"/>
                <w:lang w:eastAsia="pl-PL"/>
              </w:rPr>
              <w:t>Jaskinie niedostępne do zwiedzania</w:t>
            </w:r>
            <w:r w:rsidRPr="000B20A0">
              <w:rPr>
                <w:sz w:val="18"/>
                <w:szCs w:val="18"/>
                <w:lang w:eastAsia="pl-PL"/>
              </w:rPr>
              <w:t xml:space="preserve"> </w:t>
            </w:r>
          </w:p>
        </w:tc>
        <w:tc>
          <w:tcPr>
            <w:tcW w:w="3403" w:type="dxa"/>
          </w:tcPr>
          <w:p w:rsidR="002A1C57" w:rsidRPr="000B20A0" w:rsidRDefault="002A1C57" w:rsidP="003E0E8E">
            <w:pPr>
              <w:ind w:left="601" w:hanging="601"/>
              <w:rPr>
                <w:sz w:val="18"/>
                <w:szCs w:val="18"/>
                <w:lang w:eastAsia="pl-PL"/>
              </w:rPr>
            </w:pPr>
            <w:r w:rsidRPr="000B20A0">
              <w:rPr>
                <w:b/>
                <w:sz w:val="18"/>
                <w:szCs w:val="18"/>
                <w:lang w:eastAsia="pl-PL"/>
              </w:rPr>
              <w:t>8310-1</w:t>
            </w:r>
            <w:r w:rsidRPr="000B20A0">
              <w:rPr>
                <w:sz w:val="18"/>
                <w:szCs w:val="18"/>
                <w:lang w:eastAsia="pl-PL"/>
              </w:rPr>
              <w:t xml:space="preserve"> </w:t>
            </w:r>
            <w:r w:rsidRPr="000B20A0">
              <w:rPr>
                <w:b/>
                <w:sz w:val="18"/>
                <w:szCs w:val="18"/>
                <w:lang w:eastAsia="pl-PL"/>
              </w:rPr>
              <w:t>Jaskinie niedostępne do zwiedzania</w:t>
            </w:r>
          </w:p>
        </w:tc>
        <w:tc>
          <w:tcPr>
            <w:tcW w:w="2296" w:type="dxa"/>
          </w:tcPr>
          <w:p w:rsidR="002A1C57" w:rsidRPr="000B20A0" w:rsidRDefault="002A1C57" w:rsidP="003E0E8E">
            <w:pPr>
              <w:rPr>
                <w:sz w:val="18"/>
                <w:szCs w:val="18"/>
                <w:lang w:eastAsia="pl-PL"/>
              </w:rPr>
            </w:pPr>
            <w:r w:rsidRPr="000B20A0">
              <w:rPr>
                <w:sz w:val="18"/>
                <w:szCs w:val="18"/>
                <w:lang w:eastAsia="pl-PL"/>
              </w:rPr>
              <w:t>Głównie południowa część województwa (Beskid Niski, Bieszczady).</w:t>
            </w:r>
          </w:p>
        </w:tc>
      </w:tr>
    </w:tbl>
    <w:p w:rsidR="002A1C57" w:rsidRPr="000B20A0" w:rsidRDefault="002A1C57" w:rsidP="003E0E8E">
      <w:pPr>
        <w:pStyle w:val="rdoprognoza"/>
      </w:pPr>
      <w:r w:rsidRPr="000B20A0">
        <w:t xml:space="preserve">Źródło: </w:t>
      </w:r>
      <w:r w:rsidRPr="000B20A0">
        <w:rPr>
          <w:b w:val="0"/>
          <w:i/>
        </w:rPr>
        <w:t>Poradniki ochrony siedlisk i gatunków Natura 2000</w:t>
      </w:r>
      <w:r w:rsidRPr="000B20A0">
        <w:rPr>
          <w:b w:val="0"/>
        </w:rPr>
        <w:t xml:space="preserve"> – podręcznik metodyczny, 2004 r. – opracowanie własne</w:t>
      </w:r>
    </w:p>
    <w:p w:rsidR="002A1C57" w:rsidRPr="000B20A0" w:rsidRDefault="002A1C57" w:rsidP="003E0E8E">
      <w:pPr>
        <w:jc w:val="both"/>
        <w:rPr>
          <w:sz w:val="20"/>
          <w:szCs w:val="20"/>
          <w:lang w:eastAsia="pl-PL"/>
        </w:rPr>
      </w:pPr>
      <w:r w:rsidRPr="000B20A0">
        <w:rPr>
          <w:sz w:val="18"/>
          <w:szCs w:val="18"/>
          <w:lang w:eastAsia="pl-PL"/>
        </w:rPr>
        <w:t>* znaczenie priorytetowe</w:t>
      </w:r>
    </w:p>
    <w:p w:rsidR="002A1C57" w:rsidRPr="000B20A0" w:rsidRDefault="002A1C57" w:rsidP="003E0E8E">
      <w:pPr>
        <w:pStyle w:val="tabprognoza"/>
        <w:jc w:val="left"/>
        <w:rPr>
          <w:sz w:val="22"/>
          <w:lang w:eastAsia="pl-PL"/>
        </w:rPr>
      </w:pPr>
    </w:p>
    <w:p w:rsidR="00054F15" w:rsidRPr="000B20A0" w:rsidRDefault="00054F15" w:rsidP="003E0E8E">
      <w:pPr>
        <w:spacing w:line="276" w:lineRule="auto"/>
        <w:ind w:firstLine="709"/>
        <w:jc w:val="both"/>
        <w:rPr>
          <w:lang w:eastAsia="pl-PL"/>
        </w:rPr>
      </w:pPr>
      <w:r w:rsidRPr="000B20A0">
        <w:rPr>
          <w:lang w:eastAsia="pl-PL"/>
        </w:rPr>
        <w:t xml:space="preserve">Województwo podkarpackie charakteryzuje bogactwo przyrodnicze </w:t>
      </w:r>
      <w:r w:rsidRPr="000B20A0">
        <w:rPr>
          <w:b/>
          <w:lang w:eastAsia="pl-PL"/>
        </w:rPr>
        <w:t>fauny i flory</w:t>
      </w:r>
      <w:r w:rsidRPr="000B20A0">
        <w:rPr>
          <w:lang w:eastAsia="pl-PL"/>
        </w:rPr>
        <w:t>. Największą różnorodnością gatunków fauny charakteryzują się Bieszczady, Beskid Niski, a także rejon pogórzy. Stwierdzono tam obecność gatunków puszczańskich i drapieżników. Najcenniejsze z nich to m.in.: żubr (</w:t>
      </w:r>
      <w:r w:rsidRPr="000B20A0">
        <w:rPr>
          <w:i/>
          <w:lang w:eastAsia="pl-PL"/>
        </w:rPr>
        <w:t>Bison bonasus</w:t>
      </w:r>
      <w:r w:rsidRPr="000B20A0">
        <w:rPr>
          <w:lang w:eastAsia="pl-PL"/>
        </w:rPr>
        <w:t>), niedźwiedź brunatny (</w:t>
      </w:r>
      <w:r w:rsidRPr="000B20A0">
        <w:rPr>
          <w:i/>
          <w:lang w:eastAsia="pl-PL"/>
        </w:rPr>
        <w:t>Ursus arctos</w:t>
      </w:r>
      <w:r w:rsidRPr="000B20A0">
        <w:rPr>
          <w:lang w:eastAsia="pl-PL"/>
        </w:rPr>
        <w:t>), wilk (</w:t>
      </w:r>
      <w:r w:rsidRPr="000B20A0">
        <w:rPr>
          <w:i/>
          <w:lang w:eastAsia="pl-PL"/>
        </w:rPr>
        <w:t>Canis lupus</w:t>
      </w:r>
      <w:r w:rsidRPr="000B20A0">
        <w:rPr>
          <w:lang w:eastAsia="pl-PL"/>
        </w:rPr>
        <w:t>), ryś (</w:t>
      </w:r>
      <w:r w:rsidRPr="000B20A0">
        <w:rPr>
          <w:i/>
          <w:lang w:eastAsia="pl-PL"/>
        </w:rPr>
        <w:t>Felis lynx</w:t>
      </w:r>
      <w:r w:rsidRPr="000B20A0">
        <w:rPr>
          <w:lang w:eastAsia="pl-PL"/>
        </w:rPr>
        <w:t>). W obrębie województwa rozmnaża się co najmniej 57 gatunków kręgowców, które ujęte są w Polskiej Czerwonej Księdze Zwierząt. Najliczniej występującymi populacjami bezkręgowców są: niepylak mnemozyna</w:t>
      </w:r>
      <w:r w:rsidRPr="000B20A0">
        <w:rPr>
          <w:shd w:val="clear" w:color="auto" w:fill="FFFFFF"/>
          <w:lang w:eastAsia="pl-PL"/>
        </w:rPr>
        <w:t xml:space="preserve"> (</w:t>
      </w:r>
      <w:r w:rsidRPr="000B20A0">
        <w:rPr>
          <w:i/>
          <w:iCs/>
          <w:shd w:val="clear" w:color="auto" w:fill="FFFFFF"/>
          <w:lang w:eastAsia="pl-PL"/>
        </w:rPr>
        <w:t>Parnassius mnemosyne</w:t>
      </w:r>
      <w:r w:rsidRPr="000B20A0">
        <w:rPr>
          <w:shd w:val="clear" w:color="auto" w:fill="FFFFFF"/>
          <w:lang w:eastAsia="pl-PL"/>
        </w:rPr>
        <w:t>)</w:t>
      </w:r>
      <w:r w:rsidRPr="000B20A0">
        <w:rPr>
          <w:lang w:eastAsia="pl-PL"/>
        </w:rPr>
        <w:t>, nadobnica alpejska</w:t>
      </w:r>
      <w:r w:rsidRPr="000B20A0">
        <w:rPr>
          <w:shd w:val="clear" w:color="auto" w:fill="FFFFFF"/>
          <w:lang w:eastAsia="pl-PL"/>
        </w:rPr>
        <w:t xml:space="preserve"> (</w:t>
      </w:r>
      <w:r w:rsidRPr="000B20A0">
        <w:rPr>
          <w:i/>
          <w:iCs/>
          <w:shd w:val="clear" w:color="auto" w:fill="FFFFFF"/>
          <w:lang w:eastAsia="pl-PL"/>
        </w:rPr>
        <w:t>Rosalia alpina</w:t>
      </w:r>
      <w:r w:rsidRPr="000B20A0">
        <w:rPr>
          <w:shd w:val="clear" w:color="auto" w:fill="FFFFFF"/>
          <w:lang w:eastAsia="pl-PL"/>
        </w:rPr>
        <w:t>)</w:t>
      </w:r>
      <w:r w:rsidRPr="000B20A0">
        <w:rPr>
          <w:lang w:eastAsia="pl-PL"/>
        </w:rPr>
        <w:t>, modliszka zwyczajna</w:t>
      </w:r>
      <w:r w:rsidRPr="000B20A0">
        <w:rPr>
          <w:shd w:val="clear" w:color="auto" w:fill="FFFFFF"/>
          <w:lang w:eastAsia="pl-PL"/>
        </w:rPr>
        <w:t xml:space="preserve"> (</w:t>
      </w:r>
      <w:r w:rsidRPr="000B20A0">
        <w:rPr>
          <w:i/>
          <w:iCs/>
          <w:shd w:val="clear" w:color="auto" w:fill="FFFFFF"/>
          <w:lang w:eastAsia="pl-PL"/>
        </w:rPr>
        <w:t>Mantis religiosa</w:t>
      </w:r>
      <w:r w:rsidRPr="000B20A0">
        <w:rPr>
          <w:shd w:val="clear" w:color="auto" w:fill="FFFFFF"/>
          <w:lang w:eastAsia="pl-PL"/>
        </w:rPr>
        <w:t>)</w:t>
      </w:r>
      <w:r w:rsidRPr="000B20A0">
        <w:rPr>
          <w:lang w:eastAsia="pl-PL"/>
        </w:rPr>
        <w:t xml:space="preserve">. </w:t>
      </w:r>
    </w:p>
    <w:p w:rsidR="00054F15" w:rsidRPr="000B20A0" w:rsidRDefault="00054F15" w:rsidP="003E0E8E">
      <w:pPr>
        <w:spacing w:line="276" w:lineRule="auto"/>
        <w:ind w:firstLine="567"/>
        <w:jc w:val="both"/>
        <w:rPr>
          <w:lang w:eastAsia="pl-PL"/>
        </w:rPr>
      </w:pPr>
      <w:r w:rsidRPr="000B20A0">
        <w:rPr>
          <w:lang w:eastAsia="pl-PL"/>
        </w:rPr>
        <w:t>Na terenie województwa występuje kilkanaście schronień i zimowisk nietoperzy liczących po kilkadziesiąt sztuk. Najcenniejsze z nich zostały objęte ochroną w ramach obszarów Natura 2000. Awifaunę województwa reprezentują takie gatunki, jak: skowronek</w:t>
      </w:r>
      <w:r w:rsidRPr="000B20A0">
        <w:rPr>
          <w:shd w:val="clear" w:color="auto" w:fill="FFFFFF"/>
          <w:lang w:eastAsia="pl-PL"/>
        </w:rPr>
        <w:t xml:space="preserve"> (</w:t>
      </w:r>
      <w:r w:rsidRPr="000B20A0">
        <w:rPr>
          <w:i/>
          <w:iCs/>
          <w:shd w:val="clear" w:color="auto" w:fill="FFFFFF"/>
          <w:lang w:eastAsia="pl-PL"/>
        </w:rPr>
        <w:t>Alauda arvensis</w:t>
      </w:r>
      <w:r w:rsidRPr="000B20A0">
        <w:rPr>
          <w:shd w:val="clear" w:color="auto" w:fill="FFFFFF"/>
          <w:lang w:eastAsia="pl-PL"/>
        </w:rPr>
        <w:t>)</w:t>
      </w:r>
      <w:r w:rsidRPr="000B20A0">
        <w:rPr>
          <w:lang w:eastAsia="pl-PL"/>
        </w:rPr>
        <w:t>, zięba</w:t>
      </w:r>
      <w:r w:rsidRPr="000B20A0">
        <w:rPr>
          <w:shd w:val="clear" w:color="auto" w:fill="FFFFFF"/>
          <w:lang w:eastAsia="pl-PL"/>
        </w:rPr>
        <w:t xml:space="preserve"> (</w:t>
      </w:r>
      <w:r w:rsidRPr="000B20A0">
        <w:rPr>
          <w:i/>
          <w:iCs/>
          <w:shd w:val="clear" w:color="auto" w:fill="FFFFFF"/>
          <w:lang w:eastAsia="pl-PL"/>
        </w:rPr>
        <w:t>Fringilla coelebs</w:t>
      </w:r>
      <w:r w:rsidRPr="000B20A0">
        <w:rPr>
          <w:shd w:val="clear" w:color="auto" w:fill="FFFFFF"/>
          <w:lang w:eastAsia="pl-PL"/>
        </w:rPr>
        <w:t>)</w:t>
      </w:r>
      <w:r w:rsidRPr="000B20A0">
        <w:rPr>
          <w:lang w:eastAsia="pl-PL"/>
        </w:rPr>
        <w:t>, szczygieł</w:t>
      </w:r>
      <w:r w:rsidRPr="000B20A0">
        <w:rPr>
          <w:shd w:val="clear" w:color="auto" w:fill="FFFFFF"/>
          <w:lang w:eastAsia="pl-PL"/>
        </w:rPr>
        <w:t xml:space="preserve"> (</w:t>
      </w:r>
      <w:r w:rsidRPr="000B20A0">
        <w:rPr>
          <w:i/>
          <w:iCs/>
          <w:shd w:val="clear" w:color="auto" w:fill="FFFFFF"/>
          <w:lang w:eastAsia="pl-PL"/>
        </w:rPr>
        <w:t>Carduelis carduelis</w:t>
      </w:r>
      <w:r w:rsidRPr="000B20A0">
        <w:rPr>
          <w:shd w:val="clear" w:color="auto" w:fill="FFFFFF"/>
          <w:lang w:eastAsia="pl-PL"/>
        </w:rPr>
        <w:t>)</w:t>
      </w:r>
      <w:r w:rsidRPr="000B20A0">
        <w:rPr>
          <w:lang w:eastAsia="pl-PL"/>
        </w:rPr>
        <w:t>, trznadel</w:t>
      </w:r>
      <w:r w:rsidRPr="000B20A0">
        <w:rPr>
          <w:bCs/>
          <w:shd w:val="clear" w:color="auto" w:fill="FFFFFF"/>
          <w:lang w:eastAsia="pl-PL"/>
        </w:rPr>
        <w:t xml:space="preserve"> (</w:t>
      </w:r>
      <w:r w:rsidRPr="000B20A0">
        <w:rPr>
          <w:bCs/>
          <w:i/>
          <w:iCs/>
          <w:shd w:val="clear" w:color="auto" w:fill="FFFFFF"/>
          <w:lang w:eastAsia="pl-PL"/>
        </w:rPr>
        <w:t>Emberiza citrinella</w:t>
      </w:r>
      <w:r w:rsidRPr="000B20A0">
        <w:rPr>
          <w:bCs/>
          <w:shd w:val="clear" w:color="auto" w:fill="FFFFFF"/>
          <w:lang w:eastAsia="pl-PL"/>
        </w:rPr>
        <w:t>)</w:t>
      </w:r>
      <w:r w:rsidRPr="000B20A0">
        <w:rPr>
          <w:lang w:eastAsia="pl-PL"/>
        </w:rPr>
        <w:t>, gil</w:t>
      </w:r>
      <w:r w:rsidRPr="000B20A0">
        <w:rPr>
          <w:shd w:val="clear" w:color="auto" w:fill="FFFFFF"/>
          <w:lang w:eastAsia="pl-PL"/>
        </w:rPr>
        <w:t xml:space="preserve"> (</w:t>
      </w:r>
      <w:r w:rsidRPr="000B20A0">
        <w:rPr>
          <w:i/>
          <w:iCs/>
          <w:shd w:val="clear" w:color="auto" w:fill="FFFFFF"/>
          <w:lang w:eastAsia="pl-PL"/>
        </w:rPr>
        <w:t>Pyrrhula pyrrhula</w:t>
      </w:r>
      <w:r w:rsidRPr="000B20A0">
        <w:rPr>
          <w:shd w:val="clear" w:color="auto" w:fill="FFFFFF"/>
          <w:lang w:eastAsia="pl-PL"/>
        </w:rPr>
        <w:t>)</w:t>
      </w:r>
      <w:r w:rsidRPr="000B20A0">
        <w:rPr>
          <w:lang w:eastAsia="pl-PL"/>
        </w:rPr>
        <w:t>, gawron</w:t>
      </w:r>
      <w:r w:rsidRPr="000B20A0">
        <w:rPr>
          <w:shd w:val="clear" w:color="auto" w:fill="FFFFFF"/>
          <w:lang w:eastAsia="pl-PL"/>
        </w:rPr>
        <w:t xml:space="preserve"> (</w:t>
      </w:r>
      <w:r w:rsidRPr="000B20A0">
        <w:rPr>
          <w:i/>
          <w:iCs/>
          <w:shd w:val="clear" w:color="auto" w:fill="FFFFFF"/>
          <w:lang w:eastAsia="pl-PL"/>
        </w:rPr>
        <w:t>Corvus frugilegus</w:t>
      </w:r>
      <w:r w:rsidRPr="000B20A0">
        <w:rPr>
          <w:shd w:val="clear" w:color="auto" w:fill="FFFFFF"/>
          <w:lang w:eastAsia="pl-PL"/>
        </w:rPr>
        <w:t>)</w:t>
      </w:r>
      <w:r w:rsidRPr="000B20A0">
        <w:rPr>
          <w:lang w:eastAsia="pl-PL"/>
        </w:rPr>
        <w:t>, kawka</w:t>
      </w:r>
      <w:r w:rsidRPr="000B20A0">
        <w:rPr>
          <w:shd w:val="clear" w:color="auto" w:fill="FFFFFF"/>
          <w:lang w:eastAsia="pl-PL"/>
        </w:rPr>
        <w:t xml:space="preserve"> (</w:t>
      </w:r>
      <w:r w:rsidRPr="000B20A0">
        <w:rPr>
          <w:i/>
          <w:iCs/>
          <w:shd w:val="clear" w:color="auto" w:fill="FFFFFF"/>
          <w:lang w:eastAsia="pl-PL"/>
        </w:rPr>
        <w:t>Coloeus monedula</w:t>
      </w:r>
      <w:r w:rsidRPr="000B20A0">
        <w:rPr>
          <w:shd w:val="clear" w:color="auto" w:fill="FFFFFF"/>
          <w:lang w:eastAsia="pl-PL"/>
        </w:rPr>
        <w:t>)</w:t>
      </w:r>
      <w:r w:rsidRPr="000B20A0">
        <w:rPr>
          <w:lang w:eastAsia="pl-PL"/>
        </w:rPr>
        <w:t>, sroka</w:t>
      </w:r>
      <w:r w:rsidRPr="000B20A0">
        <w:rPr>
          <w:shd w:val="clear" w:color="auto" w:fill="FFFFFF"/>
          <w:lang w:eastAsia="pl-PL"/>
        </w:rPr>
        <w:t xml:space="preserve"> (</w:t>
      </w:r>
      <w:r w:rsidRPr="000B20A0">
        <w:rPr>
          <w:i/>
          <w:iCs/>
          <w:shd w:val="clear" w:color="auto" w:fill="FFFFFF"/>
          <w:lang w:eastAsia="pl-PL"/>
        </w:rPr>
        <w:t>Pica pica</w:t>
      </w:r>
      <w:r w:rsidRPr="000B20A0">
        <w:rPr>
          <w:shd w:val="clear" w:color="auto" w:fill="FFFFFF"/>
          <w:lang w:eastAsia="pl-PL"/>
        </w:rPr>
        <w:t>)</w:t>
      </w:r>
      <w:r w:rsidRPr="000B20A0">
        <w:rPr>
          <w:lang w:eastAsia="pl-PL"/>
        </w:rPr>
        <w:t>, kukułka</w:t>
      </w:r>
      <w:r w:rsidRPr="000B20A0">
        <w:rPr>
          <w:shd w:val="clear" w:color="auto" w:fill="FFFFFF"/>
          <w:lang w:eastAsia="pl-PL"/>
        </w:rPr>
        <w:t xml:space="preserve"> (</w:t>
      </w:r>
      <w:r w:rsidRPr="000B20A0">
        <w:rPr>
          <w:i/>
          <w:iCs/>
          <w:shd w:val="clear" w:color="auto" w:fill="FFFFFF"/>
          <w:lang w:eastAsia="pl-PL"/>
        </w:rPr>
        <w:t>Cuculus canorus</w:t>
      </w:r>
      <w:r w:rsidRPr="000B20A0">
        <w:rPr>
          <w:shd w:val="clear" w:color="auto" w:fill="FFFFFF"/>
          <w:lang w:eastAsia="pl-PL"/>
        </w:rPr>
        <w:t>).</w:t>
      </w:r>
      <w:r w:rsidRPr="000B20A0">
        <w:rPr>
          <w:lang w:eastAsia="pl-PL"/>
        </w:rPr>
        <w:t xml:space="preserve"> Doliny rzek, zwłaszcza Sanu, są szlakami migracyjnymi wielu gatunków zwierząt, a także szlakami przelotów ptaków. Przejściowo można zauważyć tu gatunki południowe, tj.: kaczka hełmiasta</w:t>
      </w:r>
      <w:r w:rsidRPr="000B20A0">
        <w:rPr>
          <w:shd w:val="clear" w:color="auto" w:fill="FFFFFF"/>
          <w:lang w:eastAsia="pl-PL"/>
        </w:rPr>
        <w:t xml:space="preserve"> </w:t>
      </w:r>
      <w:r w:rsidRPr="000B20A0">
        <w:rPr>
          <w:i/>
          <w:shd w:val="clear" w:color="auto" w:fill="FFFFFF"/>
          <w:lang w:eastAsia="pl-PL"/>
        </w:rPr>
        <w:t>(</w:t>
      </w:r>
      <w:r w:rsidRPr="000B20A0">
        <w:rPr>
          <w:i/>
          <w:iCs/>
          <w:shd w:val="clear" w:color="auto" w:fill="FFFFFF"/>
          <w:lang w:eastAsia="pl-PL"/>
        </w:rPr>
        <w:t>Netta rufina</w:t>
      </w:r>
      <w:r w:rsidRPr="000B20A0">
        <w:rPr>
          <w:i/>
          <w:shd w:val="clear" w:color="auto" w:fill="FFFFFF"/>
          <w:lang w:eastAsia="pl-PL"/>
        </w:rPr>
        <w:t>)</w:t>
      </w:r>
      <w:r w:rsidRPr="000B20A0">
        <w:rPr>
          <w:lang w:eastAsia="pl-PL"/>
        </w:rPr>
        <w:t xml:space="preserve"> oraz północne – kwokacz</w:t>
      </w:r>
      <w:r w:rsidRPr="000B20A0">
        <w:rPr>
          <w:shd w:val="clear" w:color="auto" w:fill="FFFFFF"/>
          <w:lang w:eastAsia="pl-PL"/>
        </w:rPr>
        <w:t xml:space="preserve"> (</w:t>
      </w:r>
      <w:r w:rsidRPr="000B20A0">
        <w:rPr>
          <w:i/>
          <w:iCs/>
          <w:shd w:val="clear" w:color="auto" w:fill="FFFFFF"/>
          <w:lang w:eastAsia="pl-PL"/>
        </w:rPr>
        <w:t>Tringa nebularia</w:t>
      </w:r>
      <w:r w:rsidRPr="000B20A0">
        <w:rPr>
          <w:shd w:val="clear" w:color="auto" w:fill="FFFFFF"/>
          <w:lang w:eastAsia="pl-PL"/>
        </w:rPr>
        <w:t>)</w:t>
      </w:r>
      <w:r w:rsidRPr="000B20A0">
        <w:rPr>
          <w:lang w:eastAsia="pl-PL"/>
        </w:rPr>
        <w:t>, brodziec śniady</w:t>
      </w:r>
      <w:r w:rsidRPr="000B20A0">
        <w:rPr>
          <w:shd w:val="clear" w:color="auto" w:fill="FFFFFF"/>
          <w:lang w:eastAsia="pl-PL"/>
        </w:rPr>
        <w:t xml:space="preserve"> (</w:t>
      </w:r>
      <w:r w:rsidRPr="000B20A0">
        <w:rPr>
          <w:i/>
          <w:iCs/>
          <w:shd w:val="clear" w:color="auto" w:fill="FFFFFF"/>
          <w:lang w:eastAsia="pl-PL"/>
        </w:rPr>
        <w:t>Tringa erythropus</w:t>
      </w:r>
      <w:r w:rsidRPr="000B20A0">
        <w:rPr>
          <w:shd w:val="clear" w:color="auto" w:fill="FFFFFF"/>
          <w:lang w:eastAsia="pl-PL"/>
        </w:rPr>
        <w:t>)</w:t>
      </w:r>
      <w:r w:rsidRPr="000B20A0">
        <w:rPr>
          <w:lang w:eastAsia="pl-PL"/>
        </w:rPr>
        <w:t>, gęś białoczelna</w:t>
      </w:r>
      <w:r w:rsidRPr="000B20A0">
        <w:rPr>
          <w:shd w:val="clear" w:color="auto" w:fill="FFFFFF"/>
          <w:lang w:eastAsia="pl-PL"/>
        </w:rPr>
        <w:t xml:space="preserve"> </w:t>
      </w:r>
      <w:r w:rsidRPr="000B20A0">
        <w:rPr>
          <w:shd w:val="clear" w:color="auto" w:fill="FFFFFF"/>
          <w:lang w:eastAsia="pl-PL"/>
        </w:rPr>
        <w:lastRenderedPageBreak/>
        <w:t>(</w:t>
      </w:r>
      <w:r w:rsidRPr="000B20A0">
        <w:rPr>
          <w:i/>
          <w:iCs/>
          <w:shd w:val="clear" w:color="auto" w:fill="FFFFFF"/>
          <w:lang w:eastAsia="pl-PL"/>
        </w:rPr>
        <w:t>Anser albifrons</w:t>
      </w:r>
      <w:r w:rsidRPr="000B20A0">
        <w:rPr>
          <w:shd w:val="clear" w:color="auto" w:fill="FFFFFF"/>
          <w:lang w:eastAsia="pl-PL"/>
        </w:rPr>
        <w:t>)</w:t>
      </w:r>
      <w:r w:rsidRPr="000B20A0">
        <w:rPr>
          <w:lang w:eastAsia="pl-PL"/>
        </w:rPr>
        <w:t>. Największa kolonia bociana białego w województwie podkarpackim znajduje się w miejscowości Stubno.</w:t>
      </w:r>
    </w:p>
    <w:p w:rsidR="00054F15" w:rsidRPr="000B20A0" w:rsidRDefault="00054F15" w:rsidP="003E0E8E">
      <w:pPr>
        <w:spacing w:line="276" w:lineRule="auto"/>
        <w:ind w:firstLine="567"/>
        <w:jc w:val="both"/>
        <w:rPr>
          <w:lang w:eastAsia="pl-PL"/>
        </w:rPr>
      </w:pPr>
      <w:r w:rsidRPr="000B20A0">
        <w:rPr>
          <w:lang w:eastAsia="pl-PL"/>
        </w:rPr>
        <w:t>Ciekawym zjawiskiem na tym terenie, jest występowanie gatunków wschodnich i południowych, a czasem również podzwrotnikowych, takich jak modliszka</w:t>
      </w:r>
      <w:r w:rsidRPr="000B20A0">
        <w:rPr>
          <w:shd w:val="clear" w:color="auto" w:fill="FFFFFF"/>
          <w:lang w:eastAsia="pl-PL"/>
        </w:rPr>
        <w:t xml:space="preserve"> (</w:t>
      </w:r>
      <w:r w:rsidRPr="000B20A0">
        <w:rPr>
          <w:i/>
          <w:iCs/>
          <w:shd w:val="clear" w:color="auto" w:fill="FFFFFF"/>
          <w:lang w:eastAsia="pl-PL"/>
        </w:rPr>
        <w:t>Mantis religiosa</w:t>
      </w:r>
      <w:r w:rsidRPr="000B20A0">
        <w:rPr>
          <w:shd w:val="clear" w:color="auto" w:fill="FFFFFF"/>
          <w:lang w:eastAsia="pl-PL"/>
        </w:rPr>
        <w:t>)</w:t>
      </w:r>
      <w:r w:rsidRPr="000B20A0">
        <w:rPr>
          <w:lang w:eastAsia="pl-PL"/>
        </w:rPr>
        <w:t xml:space="preserve"> czy żaba dalmatyńska </w:t>
      </w:r>
      <w:r w:rsidRPr="000B20A0">
        <w:rPr>
          <w:shd w:val="clear" w:color="auto" w:fill="FFFFFF"/>
          <w:lang w:eastAsia="pl-PL"/>
        </w:rPr>
        <w:t>(</w:t>
      </w:r>
      <w:r w:rsidRPr="000B20A0">
        <w:rPr>
          <w:i/>
          <w:iCs/>
          <w:shd w:val="clear" w:color="auto" w:fill="FFFFFF"/>
          <w:lang w:eastAsia="pl-PL"/>
        </w:rPr>
        <w:t>Rana dalmatina</w:t>
      </w:r>
      <w:r w:rsidRPr="000B20A0">
        <w:rPr>
          <w:shd w:val="clear" w:color="auto" w:fill="FFFFFF"/>
          <w:lang w:eastAsia="pl-PL"/>
        </w:rPr>
        <w:t>)</w:t>
      </w:r>
      <w:r w:rsidRPr="000B20A0">
        <w:rPr>
          <w:lang w:eastAsia="pl-PL"/>
        </w:rPr>
        <w:t>.</w:t>
      </w:r>
    </w:p>
    <w:p w:rsidR="00054F15" w:rsidRPr="000B20A0" w:rsidRDefault="00054F15" w:rsidP="003E0E8E">
      <w:pPr>
        <w:spacing w:line="276" w:lineRule="auto"/>
        <w:ind w:firstLine="567"/>
        <w:jc w:val="both"/>
        <w:rPr>
          <w:lang w:eastAsia="pl-PL"/>
        </w:rPr>
      </w:pPr>
      <w:r w:rsidRPr="000B20A0">
        <w:rPr>
          <w:lang w:eastAsia="pl-PL"/>
        </w:rPr>
        <w:t>Na terenie województwa występuje około 70 gatunków ssaków chronionych polskim prawem. Gatunki ssaków, które objęte są ochroną ścisłą</w:t>
      </w:r>
      <w:r w:rsidRPr="000B20A0">
        <w:rPr>
          <w:b/>
          <w:lang w:eastAsia="pl-PL"/>
        </w:rPr>
        <w:t>,</w:t>
      </w:r>
      <w:r w:rsidRPr="000B20A0">
        <w:rPr>
          <w:lang w:eastAsia="pl-PL"/>
        </w:rPr>
        <w:t xml:space="preserve"> to: </w:t>
      </w:r>
      <w:r w:rsidRPr="000B20A0">
        <w:rPr>
          <w:bCs/>
          <w:lang w:eastAsia="pl-PL"/>
        </w:rPr>
        <w:t>gacek szary</w:t>
      </w:r>
      <w:r w:rsidRPr="000B20A0">
        <w:rPr>
          <w:lang w:eastAsia="pl-PL"/>
        </w:rPr>
        <w:t xml:space="preserve"> (</w:t>
      </w:r>
      <w:r w:rsidRPr="000B20A0">
        <w:rPr>
          <w:i/>
          <w:lang w:eastAsia="pl-PL"/>
        </w:rPr>
        <w:t>Plecotus austriacus</w:t>
      </w:r>
      <w:r w:rsidRPr="000B20A0">
        <w:rPr>
          <w:lang w:eastAsia="pl-PL"/>
        </w:rPr>
        <w:t>),</w:t>
      </w:r>
      <w:r w:rsidRPr="000B20A0">
        <w:rPr>
          <w:i/>
          <w:lang w:eastAsia="pl-PL"/>
        </w:rPr>
        <w:t xml:space="preserve"> </w:t>
      </w:r>
      <w:r w:rsidRPr="000B20A0">
        <w:rPr>
          <w:lang w:eastAsia="pl-PL"/>
        </w:rPr>
        <w:t>gacek wielkouch (</w:t>
      </w:r>
      <w:r w:rsidRPr="000B20A0">
        <w:rPr>
          <w:i/>
          <w:lang w:eastAsia="pl-PL"/>
        </w:rPr>
        <w:t>Plecotus auritus</w:t>
      </w:r>
      <w:r w:rsidRPr="000B20A0">
        <w:rPr>
          <w:lang w:eastAsia="pl-PL"/>
        </w:rPr>
        <w:t>),</w:t>
      </w:r>
      <w:r w:rsidRPr="000B20A0">
        <w:rPr>
          <w:i/>
          <w:lang w:eastAsia="pl-PL"/>
        </w:rPr>
        <w:t xml:space="preserve"> </w:t>
      </w:r>
      <w:r w:rsidRPr="000B20A0">
        <w:rPr>
          <w:lang w:eastAsia="pl-PL"/>
        </w:rPr>
        <w:t>gronostaj (</w:t>
      </w:r>
      <w:r w:rsidRPr="000B20A0">
        <w:rPr>
          <w:i/>
          <w:lang w:eastAsia="pl-PL"/>
        </w:rPr>
        <w:t>Mustela erminea</w:t>
      </w:r>
      <w:r w:rsidRPr="000B20A0">
        <w:rPr>
          <w:lang w:eastAsia="pl-PL"/>
        </w:rPr>
        <w:t>),</w:t>
      </w:r>
      <w:r w:rsidRPr="000B20A0">
        <w:rPr>
          <w:i/>
          <w:lang w:eastAsia="pl-PL"/>
        </w:rPr>
        <w:t xml:space="preserve"> </w:t>
      </w:r>
      <w:r w:rsidRPr="000B20A0">
        <w:rPr>
          <w:lang w:eastAsia="pl-PL"/>
        </w:rPr>
        <w:t>jeż wschodni (</w:t>
      </w:r>
      <w:r w:rsidRPr="000B20A0">
        <w:rPr>
          <w:i/>
          <w:lang w:eastAsia="pl-PL"/>
        </w:rPr>
        <w:t>Erinaceus roumanicus</w:t>
      </w:r>
      <w:r w:rsidRPr="000B20A0">
        <w:rPr>
          <w:lang w:eastAsia="pl-PL"/>
        </w:rPr>
        <w:t>),</w:t>
      </w:r>
      <w:r w:rsidRPr="000B20A0">
        <w:rPr>
          <w:i/>
          <w:lang w:eastAsia="pl-PL"/>
        </w:rPr>
        <w:t xml:space="preserve"> </w:t>
      </w:r>
      <w:r w:rsidRPr="000B20A0">
        <w:rPr>
          <w:bCs/>
          <w:lang w:eastAsia="pl-PL"/>
        </w:rPr>
        <w:t>karlik malutki</w:t>
      </w:r>
      <w:r w:rsidRPr="000B20A0">
        <w:rPr>
          <w:lang w:eastAsia="pl-PL"/>
        </w:rPr>
        <w:t xml:space="preserve"> (</w:t>
      </w:r>
      <w:r w:rsidRPr="000B20A0">
        <w:rPr>
          <w:i/>
          <w:lang w:eastAsia="pl-PL"/>
        </w:rPr>
        <w:t>Pipistrellus pipistrellus</w:t>
      </w:r>
      <w:r w:rsidRPr="000B20A0">
        <w:rPr>
          <w:lang w:eastAsia="pl-PL"/>
        </w:rPr>
        <w:t>),</w:t>
      </w:r>
      <w:r w:rsidRPr="000B20A0">
        <w:rPr>
          <w:i/>
          <w:lang w:eastAsia="pl-PL"/>
        </w:rPr>
        <w:t xml:space="preserve"> </w:t>
      </w:r>
      <w:r w:rsidRPr="000B20A0">
        <w:rPr>
          <w:lang w:eastAsia="pl-PL"/>
        </w:rPr>
        <w:t>k</w:t>
      </w:r>
      <w:r w:rsidRPr="000B20A0">
        <w:rPr>
          <w:bCs/>
          <w:lang w:eastAsia="pl-PL"/>
        </w:rPr>
        <w:t>arlik większy</w:t>
      </w:r>
      <w:r w:rsidRPr="000B20A0">
        <w:rPr>
          <w:lang w:eastAsia="pl-PL"/>
        </w:rPr>
        <w:t xml:space="preserve"> (</w:t>
      </w:r>
      <w:r w:rsidRPr="000B20A0">
        <w:rPr>
          <w:i/>
          <w:lang w:eastAsia="pl-PL"/>
        </w:rPr>
        <w:t>Pipistrellus nathusii</w:t>
      </w:r>
      <w:r w:rsidRPr="000B20A0">
        <w:rPr>
          <w:lang w:eastAsia="pl-PL"/>
        </w:rPr>
        <w:t>)</w:t>
      </w:r>
      <w:r w:rsidRPr="000B20A0">
        <w:rPr>
          <w:i/>
          <w:lang w:eastAsia="pl-PL"/>
        </w:rPr>
        <w:t xml:space="preserve">, </w:t>
      </w:r>
      <w:r w:rsidRPr="000B20A0">
        <w:rPr>
          <w:lang w:eastAsia="pl-PL"/>
        </w:rPr>
        <w:t>mrocz</w:t>
      </w:r>
      <w:r w:rsidR="006A06B1" w:rsidRPr="000B20A0">
        <w:rPr>
          <w:lang w:eastAsia="pl-PL"/>
        </w:rPr>
        <w:t>e</w:t>
      </w:r>
      <w:r w:rsidRPr="000B20A0">
        <w:rPr>
          <w:lang w:eastAsia="pl-PL"/>
        </w:rPr>
        <w:t>k posrebrzany (</w:t>
      </w:r>
      <w:r w:rsidRPr="000B20A0">
        <w:rPr>
          <w:i/>
          <w:lang w:eastAsia="pl-PL"/>
        </w:rPr>
        <w:t>Vespertilio murinus</w:t>
      </w:r>
      <w:r w:rsidRPr="000B20A0">
        <w:rPr>
          <w:lang w:eastAsia="pl-PL"/>
        </w:rPr>
        <w:t>),</w:t>
      </w:r>
      <w:r w:rsidRPr="000B20A0">
        <w:rPr>
          <w:i/>
          <w:lang w:eastAsia="pl-PL"/>
        </w:rPr>
        <w:t xml:space="preserve"> </w:t>
      </w:r>
      <w:r w:rsidRPr="000B20A0">
        <w:rPr>
          <w:lang w:eastAsia="pl-PL"/>
        </w:rPr>
        <w:t>mroczek późny (</w:t>
      </w:r>
      <w:r w:rsidRPr="000B20A0">
        <w:rPr>
          <w:i/>
          <w:lang w:eastAsia="pl-PL"/>
        </w:rPr>
        <w:t>Eptesicus serotinus</w:t>
      </w:r>
      <w:r w:rsidRPr="000B20A0">
        <w:rPr>
          <w:lang w:eastAsia="pl-PL"/>
        </w:rPr>
        <w:t>),</w:t>
      </w:r>
      <w:r w:rsidRPr="000B20A0">
        <w:rPr>
          <w:i/>
          <w:lang w:eastAsia="pl-PL"/>
        </w:rPr>
        <w:t xml:space="preserve"> </w:t>
      </w:r>
      <w:r w:rsidRPr="000B20A0">
        <w:rPr>
          <w:bCs/>
          <w:lang w:eastAsia="pl-PL"/>
        </w:rPr>
        <w:t>nocek Bechsteina</w:t>
      </w:r>
      <w:r w:rsidRPr="000B20A0">
        <w:rPr>
          <w:lang w:eastAsia="pl-PL"/>
        </w:rPr>
        <w:t xml:space="preserve"> (</w:t>
      </w:r>
      <w:r w:rsidRPr="000B20A0">
        <w:rPr>
          <w:i/>
          <w:lang w:eastAsia="pl-PL"/>
        </w:rPr>
        <w:t>Myotis bechsteini</w:t>
      </w:r>
      <w:r w:rsidRPr="000B20A0">
        <w:rPr>
          <w:lang w:eastAsia="pl-PL"/>
        </w:rPr>
        <w:t>),</w:t>
      </w:r>
      <w:r w:rsidRPr="000B20A0">
        <w:rPr>
          <w:i/>
          <w:lang w:eastAsia="pl-PL"/>
        </w:rPr>
        <w:t xml:space="preserve"> </w:t>
      </w:r>
      <w:r w:rsidRPr="000B20A0">
        <w:rPr>
          <w:lang w:eastAsia="pl-PL"/>
        </w:rPr>
        <w:t>nocek Brandta (</w:t>
      </w:r>
      <w:r w:rsidRPr="000B20A0">
        <w:rPr>
          <w:i/>
          <w:lang w:eastAsia="pl-PL"/>
        </w:rPr>
        <w:t>Myotis brandtii</w:t>
      </w:r>
      <w:r w:rsidRPr="000B20A0">
        <w:rPr>
          <w:lang w:eastAsia="pl-PL"/>
        </w:rPr>
        <w:t>),</w:t>
      </w:r>
      <w:r w:rsidRPr="000B20A0">
        <w:rPr>
          <w:i/>
          <w:lang w:eastAsia="pl-PL"/>
        </w:rPr>
        <w:t xml:space="preserve"> </w:t>
      </w:r>
      <w:r w:rsidRPr="000B20A0">
        <w:rPr>
          <w:lang w:eastAsia="pl-PL"/>
        </w:rPr>
        <w:t>nocek duży</w:t>
      </w:r>
      <w:r w:rsidRPr="000B20A0">
        <w:rPr>
          <w:i/>
          <w:lang w:eastAsia="pl-PL"/>
        </w:rPr>
        <w:t xml:space="preserve"> </w:t>
      </w:r>
      <w:r w:rsidRPr="000B20A0">
        <w:rPr>
          <w:lang w:eastAsia="pl-PL"/>
        </w:rPr>
        <w:t>(</w:t>
      </w:r>
      <w:r w:rsidRPr="000B20A0">
        <w:rPr>
          <w:i/>
          <w:lang w:eastAsia="pl-PL"/>
        </w:rPr>
        <w:t>Myotis myotis</w:t>
      </w:r>
      <w:r w:rsidRPr="000B20A0">
        <w:rPr>
          <w:lang w:eastAsia="pl-PL"/>
        </w:rPr>
        <w:t>),</w:t>
      </w:r>
      <w:r w:rsidRPr="000B20A0">
        <w:rPr>
          <w:i/>
          <w:lang w:eastAsia="pl-PL"/>
        </w:rPr>
        <w:t xml:space="preserve"> </w:t>
      </w:r>
      <w:r w:rsidRPr="000B20A0">
        <w:rPr>
          <w:lang w:eastAsia="pl-PL"/>
        </w:rPr>
        <w:t>nocek Natterera (</w:t>
      </w:r>
      <w:r w:rsidRPr="000B20A0">
        <w:rPr>
          <w:i/>
          <w:lang w:eastAsia="pl-PL"/>
        </w:rPr>
        <w:t>Myotis nattereri</w:t>
      </w:r>
      <w:r w:rsidRPr="000B20A0">
        <w:rPr>
          <w:lang w:eastAsia="pl-PL"/>
        </w:rPr>
        <w:t>),</w:t>
      </w:r>
      <w:r w:rsidRPr="000B20A0">
        <w:rPr>
          <w:i/>
          <w:lang w:eastAsia="pl-PL"/>
        </w:rPr>
        <w:t xml:space="preserve"> </w:t>
      </w:r>
      <w:r w:rsidRPr="000B20A0">
        <w:rPr>
          <w:lang w:eastAsia="pl-PL"/>
        </w:rPr>
        <w:t>orzesznica (</w:t>
      </w:r>
      <w:r w:rsidRPr="000B20A0">
        <w:rPr>
          <w:i/>
          <w:lang w:eastAsia="pl-PL"/>
        </w:rPr>
        <w:t>Muscardinus avellanarius</w:t>
      </w:r>
      <w:r w:rsidRPr="000B20A0">
        <w:rPr>
          <w:lang w:eastAsia="pl-PL"/>
        </w:rPr>
        <w:t>),</w:t>
      </w:r>
      <w:r w:rsidRPr="000B20A0">
        <w:rPr>
          <w:i/>
          <w:lang w:eastAsia="pl-PL"/>
        </w:rPr>
        <w:t xml:space="preserve"> </w:t>
      </w:r>
      <w:r w:rsidRPr="000B20A0">
        <w:rPr>
          <w:lang w:eastAsia="pl-PL"/>
        </w:rPr>
        <w:t>popielica (</w:t>
      </w:r>
      <w:r w:rsidRPr="000B20A0">
        <w:rPr>
          <w:i/>
          <w:lang w:eastAsia="pl-PL"/>
        </w:rPr>
        <w:t>Glis glis</w:t>
      </w:r>
      <w:r w:rsidRPr="000B20A0">
        <w:rPr>
          <w:lang w:eastAsia="pl-PL"/>
        </w:rPr>
        <w:t>),</w:t>
      </w:r>
      <w:r w:rsidRPr="000B20A0">
        <w:rPr>
          <w:i/>
          <w:lang w:eastAsia="pl-PL"/>
        </w:rPr>
        <w:t xml:space="preserve"> </w:t>
      </w:r>
      <w:r w:rsidRPr="000B20A0">
        <w:rPr>
          <w:lang w:eastAsia="pl-PL"/>
        </w:rPr>
        <w:t>ryjówka aksamitna (</w:t>
      </w:r>
      <w:r w:rsidRPr="000B20A0">
        <w:rPr>
          <w:i/>
          <w:lang w:eastAsia="pl-PL"/>
        </w:rPr>
        <w:t>Sorex araneus</w:t>
      </w:r>
      <w:r w:rsidRPr="000B20A0">
        <w:rPr>
          <w:lang w:eastAsia="pl-PL"/>
        </w:rPr>
        <w:t>),</w:t>
      </w:r>
      <w:r w:rsidRPr="000B20A0">
        <w:rPr>
          <w:i/>
          <w:lang w:eastAsia="pl-PL"/>
        </w:rPr>
        <w:t xml:space="preserve"> </w:t>
      </w:r>
      <w:r w:rsidRPr="000B20A0">
        <w:rPr>
          <w:lang w:eastAsia="pl-PL"/>
        </w:rPr>
        <w:t>ryjówka malutka (</w:t>
      </w:r>
      <w:r w:rsidRPr="000B20A0">
        <w:rPr>
          <w:i/>
          <w:lang w:eastAsia="pl-PL"/>
        </w:rPr>
        <w:t>Sorex minutus</w:t>
      </w:r>
      <w:r w:rsidRPr="000B20A0">
        <w:rPr>
          <w:lang w:eastAsia="pl-PL"/>
        </w:rPr>
        <w:t>),</w:t>
      </w:r>
      <w:r w:rsidRPr="000B20A0">
        <w:rPr>
          <w:i/>
          <w:lang w:eastAsia="pl-PL"/>
        </w:rPr>
        <w:t xml:space="preserve"> </w:t>
      </w:r>
      <w:r w:rsidRPr="000B20A0">
        <w:rPr>
          <w:lang w:eastAsia="pl-PL"/>
        </w:rPr>
        <w:t>rzęsorek rzeczek (</w:t>
      </w:r>
      <w:r w:rsidRPr="000B20A0">
        <w:rPr>
          <w:i/>
          <w:lang w:eastAsia="pl-PL"/>
        </w:rPr>
        <w:t>Neomys fodiens</w:t>
      </w:r>
      <w:r w:rsidRPr="000B20A0">
        <w:rPr>
          <w:lang w:eastAsia="pl-PL"/>
        </w:rPr>
        <w:t>),</w:t>
      </w:r>
      <w:r w:rsidRPr="000B20A0">
        <w:rPr>
          <w:i/>
          <w:lang w:eastAsia="pl-PL"/>
        </w:rPr>
        <w:t xml:space="preserve"> </w:t>
      </w:r>
      <w:r w:rsidRPr="000B20A0">
        <w:rPr>
          <w:lang w:eastAsia="pl-PL"/>
        </w:rPr>
        <w:t>rzęsorek mniejszy (</w:t>
      </w:r>
      <w:r w:rsidRPr="000B20A0">
        <w:rPr>
          <w:i/>
          <w:lang w:eastAsia="pl-PL"/>
        </w:rPr>
        <w:t>Neomys anomalus</w:t>
      </w:r>
      <w:r w:rsidRPr="000B20A0">
        <w:rPr>
          <w:lang w:eastAsia="pl-PL"/>
        </w:rPr>
        <w:t>),</w:t>
      </w:r>
      <w:r w:rsidRPr="000B20A0">
        <w:rPr>
          <w:i/>
          <w:lang w:eastAsia="pl-PL"/>
        </w:rPr>
        <w:t xml:space="preserve"> </w:t>
      </w:r>
      <w:r w:rsidRPr="000B20A0">
        <w:rPr>
          <w:lang w:eastAsia="pl-PL"/>
        </w:rPr>
        <w:t>smużka leśna (</w:t>
      </w:r>
      <w:r w:rsidRPr="000B20A0">
        <w:rPr>
          <w:i/>
          <w:lang w:eastAsia="pl-PL"/>
        </w:rPr>
        <w:t>Sicista betulina</w:t>
      </w:r>
      <w:r w:rsidRPr="000B20A0">
        <w:rPr>
          <w:lang w:eastAsia="pl-PL"/>
        </w:rPr>
        <w:t>)</w:t>
      </w:r>
      <w:r w:rsidRPr="000B20A0">
        <w:rPr>
          <w:i/>
          <w:lang w:eastAsia="pl-PL"/>
        </w:rPr>
        <w:t xml:space="preserve">, </w:t>
      </w:r>
      <w:r w:rsidRPr="000B20A0">
        <w:rPr>
          <w:lang w:eastAsia="pl-PL"/>
        </w:rPr>
        <w:t>zębiełek białawy (</w:t>
      </w:r>
      <w:r w:rsidRPr="000B20A0">
        <w:rPr>
          <w:i/>
          <w:lang w:eastAsia="pl-PL"/>
        </w:rPr>
        <w:t>Crocidura leucodon</w:t>
      </w:r>
      <w:r w:rsidRPr="000B20A0">
        <w:rPr>
          <w:lang w:eastAsia="pl-PL"/>
        </w:rPr>
        <w:t>),</w:t>
      </w:r>
      <w:r w:rsidRPr="000B20A0">
        <w:rPr>
          <w:i/>
          <w:lang w:eastAsia="pl-PL"/>
        </w:rPr>
        <w:t xml:space="preserve"> </w:t>
      </w:r>
      <w:r w:rsidRPr="000B20A0">
        <w:rPr>
          <w:lang w:eastAsia="pl-PL"/>
        </w:rPr>
        <w:t>z</w:t>
      </w:r>
      <w:r w:rsidRPr="000B20A0">
        <w:rPr>
          <w:bCs/>
          <w:lang w:eastAsia="pl-PL"/>
        </w:rPr>
        <w:t>ębiełek karliczek</w:t>
      </w:r>
      <w:r w:rsidRPr="000B20A0">
        <w:rPr>
          <w:lang w:eastAsia="pl-PL"/>
        </w:rPr>
        <w:t xml:space="preserve"> (</w:t>
      </w:r>
      <w:r w:rsidRPr="000B20A0">
        <w:rPr>
          <w:i/>
          <w:lang w:eastAsia="pl-PL"/>
        </w:rPr>
        <w:t>Crocidura suaveolens</w:t>
      </w:r>
      <w:r w:rsidRPr="000B20A0">
        <w:rPr>
          <w:lang w:eastAsia="pl-PL"/>
        </w:rPr>
        <w:t>).</w:t>
      </w:r>
      <w:r w:rsidRPr="000B20A0">
        <w:rPr>
          <w:i/>
          <w:lang w:eastAsia="pl-PL"/>
        </w:rPr>
        <w:t xml:space="preserve"> </w:t>
      </w:r>
      <w:r w:rsidRPr="000B20A0">
        <w:rPr>
          <w:lang w:eastAsia="pl-PL"/>
        </w:rPr>
        <w:t>Wiele gatunków objętych jest ochroną częściową, niektóre z nich, to:</w:t>
      </w:r>
      <w:r w:rsidRPr="000B20A0">
        <w:rPr>
          <w:i/>
          <w:lang w:eastAsia="pl-PL"/>
        </w:rPr>
        <w:t xml:space="preserve"> </w:t>
      </w:r>
      <w:r w:rsidRPr="000B20A0">
        <w:rPr>
          <w:lang w:eastAsia="pl-PL"/>
        </w:rPr>
        <w:t>mysz zaroślowa (</w:t>
      </w:r>
      <w:r w:rsidRPr="000B20A0">
        <w:rPr>
          <w:i/>
          <w:lang w:eastAsia="pl-PL"/>
        </w:rPr>
        <w:t>Apodemus sylvaticus</w:t>
      </w:r>
      <w:r w:rsidRPr="000B20A0">
        <w:rPr>
          <w:lang w:eastAsia="pl-PL"/>
        </w:rPr>
        <w:t>),</w:t>
      </w:r>
      <w:r w:rsidRPr="000B20A0">
        <w:rPr>
          <w:i/>
          <w:lang w:eastAsia="pl-PL"/>
        </w:rPr>
        <w:t xml:space="preserve"> </w:t>
      </w:r>
      <w:r w:rsidRPr="000B20A0">
        <w:rPr>
          <w:lang w:eastAsia="pl-PL"/>
        </w:rPr>
        <w:t>mopek (</w:t>
      </w:r>
      <w:r w:rsidRPr="000B20A0">
        <w:rPr>
          <w:i/>
          <w:lang w:eastAsia="pl-PL"/>
        </w:rPr>
        <w:t>Barbastella barbastellus</w:t>
      </w:r>
      <w:r w:rsidRPr="000B20A0">
        <w:rPr>
          <w:lang w:eastAsia="pl-PL"/>
        </w:rPr>
        <w:t>), kret (</w:t>
      </w:r>
      <w:r w:rsidRPr="000B20A0">
        <w:rPr>
          <w:i/>
          <w:lang w:eastAsia="pl-PL"/>
        </w:rPr>
        <w:t>Talpa europaea</w:t>
      </w:r>
      <w:r w:rsidRPr="000B20A0">
        <w:rPr>
          <w:lang w:eastAsia="pl-PL"/>
        </w:rPr>
        <w:t>)</w:t>
      </w:r>
      <w:r w:rsidRPr="000B20A0">
        <w:rPr>
          <w:i/>
          <w:lang w:eastAsia="pl-PL"/>
        </w:rPr>
        <w:t xml:space="preserve"> </w:t>
      </w:r>
      <w:r w:rsidRPr="000B20A0">
        <w:rPr>
          <w:lang w:eastAsia="pl-PL"/>
        </w:rPr>
        <w:t>i inne.</w:t>
      </w:r>
    </w:p>
    <w:p w:rsidR="00054F15" w:rsidRPr="000B20A0" w:rsidRDefault="00054F15" w:rsidP="003E0E8E">
      <w:pPr>
        <w:spacing w:line="276" w:lineRule="auto"/>
        <w:ind w:firstLine="567"/>
        <w:jc w:val="both"/>
        <w:rPr>
          <w:i/>
          <w:lang w:eastAsia="pl-PL"/>
        </w:rPr>
      </w:pPr>
      <w:r w:rsidRPr="000B20A0">
        <w:rPr>
          <w:lang w:eastAsia="pl-PL"/>
        </w:rPr>
        <w:t>Bardzo cennymi, chronionymi gatunkami gadów i płazów, są m.in.: wąż eskulapa</w:t>
      </w:r>
      <w:r w:rsidRPr="000B20A0">
        <w:rPr>
          <w:shd w:val="clear" w:color="auto" w:fill="FFFFFF"/>
          <w:lang w:eastAsia="pl-PL"/>
        </w:rPr>
        <w:t xml:space="preserve"> (</w:t>
      </w:r>
      <w:r w:rsidRPr="000B20A0">
        <w:rPr>
          <w:i/>
          <w:iCs/>
          <w:shd w:val="clear" w:color="auto" w:fill="FFFFFF"/>
          <w:lang w:eastAsia="pl-PL"/>
        </w:rPr>
        <w:t>Zamenis longissimus</w:t>
      </w:r>
      <w:r w:rsidRPr="000B20A0">
        <w:rPr>
          <w:iCs/>
          <w:shd w:val="clear" w:color="auto" w:fill="FFFFFF"/>
          <w:lang w:eastAsia="pl-PL"/>
        </w:rPr>
        <w:t>)</w:t>
      </w:r>
      <w:r w:rsidRPr="000B20A0">
        <w:rPr>
          <w:lang w:eastAsia="pl-PL"/>
        </w:rPr>
        <w:t xml:space="preserve">, gniewosz plamisty </w:t>
      </w:r>
      <w:r w:rsidRPr="000B20A0">
        <w:rPr>
          <w:shd w:val="clear" w:color="auto" w:fill="FFFFFF"/>
          <w:lang w:eastAsia="pl-PL"/>
        </w:rPr>
        <w:t>(</w:t>
      </w:r>
      <w:r w:rsidRPr="000B20A0">
        <w:rPr>
          <w:i/>
          <w:iCs/>
          <w:shd w:val="clear" w:color="auto" w:fill="FFFFFF"/>
          <w:lang w:eastAsia="pl-PL"/>
        </w:rPr>
        <w:t>Coronella austriaca</w:t>
      </w:r>
      <w:r w:rsidRPr="000B20A0">
        <w:rPr>
          <w:shd w:val="clear" w:color="auto" w:fill="FFFFFF"/>
          <w:lang w:eastAsia="pl-PL"/>
        </w:rPr>
        <w:t>)</w:t>
      </w:r>
      <w:r w:rsidRPr="000B20A0">
        <w:rPr>
          <w:lang w:eastAsia="pl-PL"/>
        </w:rPr>
        <w:t>, salamandra plamista</w:t>
      </w:r>
      <w:r w:rsidRPr="000B20A0">
        <w:rPr>
          <w:shd w:val="clear" w:color="auto" w:fill="FFFFFF"/>
          <w:lang w:eastAsia="pl-PL"/>
        </w:rPr>
        <w:t xml:space="preserve"> (</w:t>
      </w:r>
      <w:r w:rsidRPr="000B20A0">
        <w:rPr>
          <w:i/>
          <w:iCs/>
          <w:shd w:val="clear" w:color="auto" w:fill="FFFFFF"/>
          <w:lang w:eastAsia="pl-PL"/>
        </w:rPr>
        <w:t>Salamandra salamandra</w:t>
      </w:r>
      <w:r w:rsidRPr="000B20A0">
        <w:rPr>
          <w:shd w:val="clear" w:color="auto" w:fill="FFFFFF"/>
          <w:lang w:eastAsia="pl-PL"/>
        </w:rPr>
        <w:t>)</w:t>
      </w:r>
      <w:r w:rsidRPr="000B20A0">
        <w:rPr>
          <w:lang w:eastAsia="pl-PL"/>
        </w:rPr>
        <w:t>, żaba dalmatyńska</w:t>
      </w:r>
      <w:r w:rsidRPr="000B20A0">
        <w:rPr>
          <w:shd w:val="clear" w:color="auto" w:fill="FFFFFF"/>
          <w:lang w:eastAsia="pl-PL"/>
        </w:rPr>
        <w:t xml:space="preserve"> (</w:t>
      </w:r>
      <w:r w:rsidRPr="000B20A0">
        <w:rPr>
          <w:i/>
          <w:iCs/>
          <w:shd w:val="clear" w:color="auto" w:fill="FFFFFF"/>
          <w:lang w:eastAsia="pl-PL"/>
        </w:rPr>
        <w:t>Rana dalmatina</w:t>
      </w:r>
      <w:r w:rsidRPr="000B20A0">
        <w:rPr>
          <w:shd w:val="clear" w:color="auto" w:fill="FFFFFF"/>
          <w:lang w:eastAsia="pl-PL"/>
        </w:rPr>
        <w:t>).</w:t>
      </w:r>
    </w:p>
    <w:p w:rsidR="00054F15" w:rsidRPr="000B20A0" w:rsidRDefault="00054F15" w:rsidP="003E0E8E">
      <w:pPr>
        <w:spacing w:line="276" w:lineRule="auto"/>
        <w:ind w:firstLine="567"/>
        <w:jc w:val="both"/>
        <w:rPr>
          <w:lang w:eastAsia="pl-PL"/>
        </w:rPr>
      </w:pPr>
      <w:r w:rsidRPr="000B20A0">
        <w:rPr>
          <w:lang w:eastAsia="pl-PL"/>
        </w:rPr>
        <w:t>Na obszarze województwa występują przedstawiciele prawie wszystkich gatunków płazów i gadów jakie spotyka się w Polsce. Są to m.in.: traszka grzebieniasta (</w:t>
      </w:r>
      <w:r w:rsidRPr="000B20A0">
        <w:rPr>
          <w:i/>
          <w:lang w:eastAsia="pl-PL"/>
        </w:rPr>
        <w:t>Triturus cristatus</w:t>
      </w:r>
      <w:r w:rsidRPr="000B20A0">
        <w:rPr>
          <w:lang w:eastAsia="pl-PL"/>
        </w:rPr>
        <w:t>), kumak górski (</w:t>
      </w:r>
      <w:r w:rsidRPr="000B20A0">
        <w:rPr>
          <w:i/>
          <w:lang w:eastAsia="pl-PL"/>
        </w:rPr>
        <w:t>Bombina variegata</w:t>
      </w:r>
      <w:r w:rsidRPr="000B20A0">
        <w:rPr>
          <w:lang w:eastAsia="pl-PL"/>
        </w:rPr>
        <w:t>), żmija zygzakowata (</w:t>
      </w:r>
      <w:r w:rsidRPr="000B20A0">
        <w:rPr>
          <w:i/>
          <w:lang w:eastAsia="pl-PL"/>
        </w:rPr>
        <w:t>Vipera berus</w:t>
      </w:r>
      <w:r w:rsidRPr="000B20A0">
        <w:rPr>
          <w:lang w:eastAsia="pl-PL"/>
        </w:rPr>
        <w:t>), gniewosz plamisty (</w:t>
      </w:r>
      <w:r w:rsidRPr="000B20A0">
        <w:rPr>
          <w:i/>
          <w:lang w:eastAsia="pl-PL"/>
        </w:rPr>
        <w:t>Coronella austriaca</w:t>
      </w:r>
      <w:r w:rsidRPr="000B20A0">
        <w:rPr>
          <w:lang w:eastAsia="pl-PL"/>
        </w:rPr>
        <w:t>), zaskroniec (</w:t>
      </w:r>
      <w:r w:rsidRPr="000B20A0">
        <w:rPr>
          <w:i/>
          <w:lang w:eastAsia="pl-PL"/>
        </w:rPr>
        <w:t>Natrix natrix</w:t>
      </w:r>
      <w:r w:rsidRPr="000B20A0">
        <w:rPr>
          <w:lang w:eastAsia="pl-PL"/>
        </w:rPr>
        <w:t>) i najrzadszy – wąż Eskulapa (</w:t>
      </w:r>
      <w:r w:rsidRPr="000B20A0">
        <w:rPr>
          <w:i/>
          <w:lang w:eastAsia="pl-PL"/>
        </w:rPr>
        <w:t>Elaphe longissima</w:t>
      </w:r>
      <w:r w:rsidRPr="000B20A0">
        <w:rPr>
          <w:lang w:eastAsia="pl-PL"/>
        </w:rPr>
        <w:t xml:space="preserve">). </w:t>
      </w:r>
    </w:p>
    <w:p w:rsidR="00054F15" w:rsidRPr="000B20A0" w:rsidRDefault="00054F15" w:rsidP="003E0E8E">
      <w:pPr>
        <w:spacing w:line="276" w:lineRule="auto"/>
        <w:ind w:left="1560" w:firstLine="567"/>
        <w:jc w:val="both"/>
      </w:pPr>
    </w:p>
    <w:p w:rsidR="00054F15" w:rsidRPr="000B20A0" w:rsidRDefault="00054F15" w:rsidP="003E0E8E">
      <w:pPr>
        <w:spacing w:line="276" w:lineRule="auto"/>
        <w:ind w:firstLine="567"/>
        <w:jc w:val="both"/>
        <w:rPr>
          <w:lang w:eastAsia="pl-PL"/>
        </w:rPr>
      </w:pPr>
      <w:r w:rsidRPr="000B20A0">
        <w:rPr>
          <w:lang w:eastAsia="pl-PL"/>
        </w:rPr>
        <w:t>W obrębie województwa występują także zwierzęta rzadkie, chronione oraz zagrożone, ujęte w Polskiej Czerwonej Księdze Zwierząt. Najważniejsi przedstawiciele</w:t>
      </w:r>
      <w:r w:rsidRPr="000B20A0">
        <w:rPr>
          <w:b/>
          <w:lang w:eastAsia="pl-PL"/>
        </w:rPr>
        <w:t>:</w:t>
      </w:r>
    </w:p>
    <w:p w:rsidR="00054F15" w:rsidRPr="000B20A0" w:rsidRDefault="00054F15" w:rsidP="003E0E8E">
      <w:pPr>
        <w:numPr>
          <w:ilvl w:val="0"/>
          <w:numId w:val="63"/>
        </w:numPr>
        <w:autoSpaceDE w:val="0"/>
        <w:autoSpaceDN w:val="0"/>
        <w:spacing w:line="276" w:lineRule="auto"/>
        <w:ind w:left="714" w:hanging="357"/>
        <w:jc w:val="both"/>
      </w:pPr>
      <w:r w:rsidRPr="000B20A0">
        <w:rPr>
          <w:b/>
        </w:rPr>
        <w:t>ssaków</w:t>
      </w:r>
      <w:r w:rsidRPr="000B20A0">
        <w:t xml:space="preserve"> to, m.in.: niedźwiedź brunatny (</w:t>
      </w:r>
      <w:r w:rsidRPr="000B20A0">
        <w:rPr>
          <w:i/>
        </w:rPr>
        <w:t>Ursus arctos</w:t>
      </w:r>
      <w:r w:rsidRPr="000B20A0">
        <w:t>), wilk</w:t>
      </w:r>
      <w:r w:rsidRPr="000B20A0">
        <w:rPr>
          <w:b/>
          <w:bCs/>
          <w:kern w:val="32"/>
        </w:rPr>
        <w:t xml:space="preserve"> </w:t>
      </w:r>
      <w:r w:rsidRPr="000B20A0">
        <w:t>(</w:t>
      </w:r>
      <w:r w:rsidRPr="000B20A0">
        <w:rPr>
          <w:i/>
        </w:rPr>
        <w:t>Canis lupus</w:t>
      </w:r>
      <w:r w:rsidRPr="000B20A0">
        <w:t>), ryś</w:t>
      </w:r>
      <w:r w:rsidRPr="000B20A0">
        <w:rPr>
          <w:b/>
          <w:bCs/>
          <w:kern w:val="32"/>
        </w:rPr>
        <w:t xml:space="preserve"> </w:t>
      </w:r>
      <w:r w:rsidRPr="000B20A0">
        <w:t>(</w:t>
      </w:r>
      <w:r w:rsidRPr="000B20A0">
        <w:rPr>
          <w:i/>
        </w:rPr>
        <w:t>Lynx lynx</w:t>
      </w:r>
      <w:r w:rsidRPr="000B20A0">
        <w:t>), bóbr europejski</w:t>
      </w:r>
      <w:r w:rsidRPr="000B20A0">
        <w:rPr>
          <w:b/>
          <w:bCs/>
          <w:kern w:val="32"/>
        </w:rPr>
        <w:t xml:space="preserve"> </w:t>
      </w:r>
      <w:r w:rsidRPr="000B20A0">
        <w:t>(</w:t>
      </w:r>
      <w:r w:rsidRPr="000B20A0">
        <w:rPr>
          <w:i/>
        </w:rPr>
        <w:t>Castor fiber</w:t>
      </w:r>
      <w:r w:rsidRPr="000B20A0">
        <w:t>),</w:t>
      </w:r>
      <w:r w:rsidRPr="000B20A0">
        <w:rPr>
          <w:i/>
        </w:rPr>
        <w:t xml:space="preserve"> </w:t>
      </w:r>
      <w:r w:rsidRPr="000B20A0">
        <w:t>żubr</w:t>
      </w:r>
      <w:r w:rsidRPr="000B20A0">
        <w:rPr>
          <w:b/>
          <w:bCs/>
          <w:kern w:val="32"/>
        </w:rPr>
        <w:t xml:space="preserve"> </w:t>
      </w:r>
      <w:r w:rsidRPr="000B20A0">
        <w:t>(</w:t>
      </w:r>
      <w:r w:rsidRPr="000B20A0">
        <w:rPr>
          <w:i/>
        </w:rPr>
        <w:t>Bison bonasus</w:t>
      </w:r>
      <w:r w:rsidRPr="000B20A0">
        <w:t>), nietoperz (</w:t>
      </w:r>
      <w:r w:rsidRPr="000B20A0">
        <w:rPr>
          <w:i/>
        </w:rPr>
        <w:t>Chiroptera</w:t>
      </w:r>
      <w:r w:rsidRPr="000B20A0">
        <w:t>), wydra (</w:t>
      </w:r>
      <w:r w:rsidRPr="000B20A0">
        <w:rPr>
          <w:i/>
        </w:rPr>
        <w:t>Lutra lutra</w:t>
      </w:r>
      <w:r w:rsidRPr="000B20A0">
        <w:t>);</w:t>
      </w:r>
    </w:p>
    <w:p w:rsidR="00054F15" w:rsidRPr="000B20A0" w:rsidRDefault="00054F15" w:rsidP="003E0E8E">
      <w:pPr>
        <w:numPr>
          <w:ilvl w:val="0"/>
          <w:numId w:val="63"/>
        </w:numPr>
        <w:autoSpaceDE w:val="0"/>
        <w:autoSpaceDN w:val="0"/>
        <w:spacing w:line="276" w:lineRule="auto"/>
        <w:ind w:left="714" w:hanging="357"/>
        <w:jc w:val="both"/>
      </w:pPr>
      <w:r w:rsidRPr="000B20A0">
        <w:rPr>
          <w:b/>
        </w:rPr>
        <w:t>ptaków</w:t>
      </w:r>
      <w:r w:rsidRPr="000B20A0">
        <w:t xml:space="preserve"> to, m.in.: błotniak stawowy (</w:t>
      </w:r>
      <w:r w:rsidRPr="000B20A0">
        <w:rPr>
          <w:i/>
        </w:rPr>
        <w:t>Circus aeruginosus</w:t>
      </w:r>
      <w:r w:rsidRPr="000B20A0">
        <w:t>), bocian czarny (</w:t>
      </w:r>
      <w:r w:rsidRPr="000B20A0">
        <w:rPr>
          <w:i/>
        </w:rPr>
        <w:t>Ciconia nigra</w:t>
      </w:r>
      <w:r w:rsidRPr="000B20A0">
        <w:t>), bocian biały (</w:t>
      </w:r>
      <w:r w:rsidRPr="000B20A0">
        <w:rPr>
          <w:i/>
        </w:rPr>
        <w:t>Ciconia ciconia</w:t>
      </w:r>
      <w:r w:rsidRPr="000B20A0">
        <w:t>), cietrzew (</w:t>
      </w:r>
      <w:r w:rsidRPr="000B20A0">
        <w:rPr>
          <w:i/>
        </w:rPr>
        <w:t>Tetrao tetrix</w:t>
      </w:r>
      <w:r w:rsidRPr="000B20A0">
        <w:t>), jarząbek (</w:t>
      </w:r>
      <w:r w:rsidRPr="000B20A0">
        <w:rPr>
          <w:i/>
        </w:rPr>
        <w:t>Bonasa bonasia</w:t>
      </w:r>
      <w:r w:rsidRPr="000B20A0">
        <w:t>), kobuz (</w:t>
      </w:r>
      <w:r w:rsidRPr="000B20A0">
        <w:rPr>
          <w:i/>
        </w:rPr>
        <w:t>Falco subbuteo</w:t>
      </w:r>
      <w:r w:rsidRPr="000B20A0">
        <w:t>), krogulec (</w:t>
      </w:r>
      <w:r w:rsidRPr="000B20A0">
        <w:rPr>
          <w:i/>
        </w:rPr>
        <w:t>Accipiter nisus</w:t>
      </w:r>
      <w:r w:rsidRPr="000B20A0">
        <w:t>), muchołówka białoszyja (</w:t>
      </w:r>
      <w:r w:rsidRPr="000B20A0">
        <w:rPr>
          <w:i/>
        </w:rPr>
        <w:t>Ficedula albicollis</w:t>
      </w:r>
      <w:r w:rsidRPr="000B20A0">
        <w:t>), orlik krzykliwy (</w:t>
      </w:r>
      <w:r w:rsidRPr="000B20A0">
        <w:rPr>
          <w:i/>
        </w:rPr>
        <w:t>Aquila pomarina</w:t>
      </w:r>
      <w:r w:rsidRPr="000B20A0">
        <w:t>), orzeł bielik (</w:t>
      </w:r>
      <w:r w:rsidRPr="000B20A0">
        <w:rPr>
          <w:i/>
        </w:rPr>
        <w:t>Haliaeetus albicilla</w:t>
      </w:r>
      <w:r w:rsidRPr="000B20A0">
        <w:t>), orzeł przedni (</w:t>
      </w:r>
      <w:r w:rsidRPr="000B20A0">
        <w:rPr>
          <w:i/>
        </w:rPr>
        <w:t>Aquila chrysaetos</w:t>
      </w:r>
      <w:r w:rsidRPr="000B20A0">
        <w:t>), kania ruda (</w:t>
      </w:r>
      <w:r w:rsidRPr="000B20A0">
        <w:rPr>
          <w:i/>
        </w:rPr>
        <w:t>Milvus milvus</w:t>
      </w:r>
      <w:r w:rsidRPr="000B20A0">
        <w:t>), pliszka górska (</w:t>
      </w:r>
      <w:r w:rsidRPr="000B20A0">
        <w:rPr>
          <w:i/>
        </w:rPr>
        <w:t>Motacilla cinerea</w:t>
      </w:r>
      <w:r w:rsidRPr="000B20A0">
        <w:t>), puchacz (</w:t>
      </w:r>
      <w:r w:rsidRPr="000B20A0">
        <w:rPr>
          <w:i/>
        </w:rPr>
        <w:t>Bubo bubo</w:t>
      </w:r>
      <w:r w:rsidRPr="000B20A0">
        <w:t>), puszczyk uralski (</w:t>
      </w:r>
      <w:r w:rsidRPr="000B20A0">
        <w:rPr>
          <w:i/>
        </w:rPr>
        <w:t>Strix uralensis</w:t>
      </w:r>
      <w:r w:rsidRPr="000B20A0">
        <w:t>), żołna (</w:t>
      </w:r>
      <w:r w:rsidRPr="000B20A0">
        <w:rPr>
          <w:i/>
        </w:rPr>
        <w:t>Merops apiaster</w:t>
      </w:r>
      <w:r w:rsidRPr="000B20A0">
        <w:t>), drop (</w:t>
      </w:r>
      <w:r w:rsidRPr="000B20A0">
        <w:rPr>
          <w:i/>
          <w:iCs/>
        </w:rPr>
        <w:t>Otis tarda</w:t>
      </w:r>
      <w:r w:rsidRPr="000B20A0">
        <w:t>), głuszec (</w:t>
      </w:r>
      <w:r w:rsidRPr="000B20A0">
        <w:rPr>
          <w:i/>
        </w:rPr>
        <w:t>Tetrao urogallus</w:t>
      </w:r>
      <w:r w:rsidRPr="000B20A0">
        <w:t xml:space="preserve"> – gatunek skrajnie zagrożony występujący tylko na terenie województwa podkarpackiego);</w:t>
      </w:r>
    </w:p>
    <w:p w:rsidR="00054F15" w:rsidRPr="000B20A0" w:rsidRDefault="00054F15" w:rsidP="003E0E8E">
      <w:pPr>
        <w:numPr>
          <w:ilvl w:val="0"/>
          <w:numId w:val="63"/>
        </w:numPr>
        <w:autoSpaceDE w:val="0"/>
        <w:autoSpaceDN w:val="0"/>
        <w:spacing w:line="276" w:lineRule="auto"/>
        <w:ind w:left="714" w:hanging="357"/>
        <w:jc w:val="both"/>
      </w:pPr>
      <w:r w:rsidRPr="000B20A0">
        <w:rPr>
          <w:b/>
        </w:rPr>
        <w:t>mięczaków</w:t>
      </w:r>
      <w:r w:rsidRPr="000B20A0">
        <w:t xml:space="preserve"> to, m.in.: ślimak winniczek (</w:t>
      </w:r>
      <w:r w:rsidRPr="000B20A0">
        <w:rPr>
          <w:i/>
        </w:rPr>
        <w:t>Helix pomatia</w:t>
      </w:r>
      <w:r w:rsidRPr="000B20A0">
        <w:t xml:space="preserve">), </w:t>
      </w:r>
      <w:r w:rsidRPr="000B20A0">
        <w:rPr>
          <w:bCs/>
        </w:rPr>
        <w:t>skójka gruboskorupowa</w:t>
      </w:r>
      <w:r w:rsidRPr="000B20A0">
        <w:rPr>
          <w:b/>
          <w:bCs/>
        </w:rPr>
        <w:t xml:space="preserve"> </w:t>
      </w:r>
      <w:r w:rsidRPr="000B20A0">
        <w:rPr>
          <w:iCs/>
        </w:rPr>
        <w:t>(</w:t>
      </w:r>
      <w:r w:rsidRPr="000B20A0">
        <w:rPr>
          <w:i/>
          <w:iCs/>
        </w:rPr>
        <w:t>Unio crassus</w:t>
      </w:r>
      <w:r w:rsidRPr="000B20A0">
        <w:rPr>
          <w:iCs/>
        </w:rPr>
        <w:t>);</w:t>
      </w:r>
    </w:p>
    <w:p w:rsidR="00054F15" w:rsidRPr="000B20A0" w:rsidRDefault="00054F15" w:rsidP="003E0E8E">
      <w:pPr>
        <w:numPr>
          <w:ilvl w:val="0"/>
          <w:numId w:val="63"/>
        </w:numPr>
        <w:autoSpaceDE w:val="0"/>
        <w:autoSpaceDN w:val="0"/>
        <w:spacing w:line="276" w:lineRule="auto"/>
        <w:ind w:left="714" w:hanging="357"/>
        <w:jc w:val="both"/>
      </w:pPr>
      <w:r w:rsidRPr="000B20A0">
        <w:rPr>
          <w:b/>
        </w:rPr>
        <w:t>ryb</w:t>
      </w:r>
      <w:r w:rsidRPr="000B20A0">
        <w:t xml:space="preserve"> to, m.in.: strzebla potokowa (</w:t>
      </w:r>
      <w:r w:rsidRPr="000B20A0">
        <w:rPr>
          <w:i/>
        </w:rPr>
        <w:t>Phoxinus phoxinus</w:t>
      </w:r>
      <w:r w:rsidRPr="000B20A0">
        <w:t>), piekielnica (</w:t>
      </w:r>
      <w:r w:rsidRPr="000B20A0">
        <w:rPr>
          <w:i/>
        </w:rPr>
        <w:t>Alburnoides bipunctatus</w:t>
      </w:r>
      <w:r w:rsidRPr="000B20A0">
        <w:t>), głowacz pręgopłetwy (</w:t>
      </w:r>
      <w:r w:rsidRPr="000B20A0">
        <w:rPr>
          <w:i/>
        </w:rPr>
        <w:t>Cottus poecilopus</w:t>
      </w:r>
      <w:r w:rsidRPr="000B20A0">
        <w:t>), brzanka (</w:t>
      </w:r>
      <w:r w:rsidRPr="000B20A0">
        <w:rPr>
          <w:i/>
        </w:rPr>
        <w:t>Barbus peloponnesius</w:t>
      </w:r>
      <w:r w:rsidRPr="000B20A0">
        <w:t>), śliz (</w:t>
      </w:r>
      <w:r w:rsidRPr="000B20A0">
        <w:rPr>
          <w:i/>
        </w:rPr>
        <w:t>Barbatula barbatula</w:t>
      </w:r>
      <w:r w:rsidRPr="000B20A0">
        <w:t>), piskorz (</w:t>
      </w:r>
      <w:r w:rsidRPr="000B20A0">
        <w:rPr>
          <w:i/>
        </w:rPr>
        <w:t>Misgurnus fossilis</w:t>
      </w:r>
      <w:r w:rsidRPr="000B20A0">
        <w:t xml:space="preserve">); </w:t>
      </w:r>
    </w:p>
    <w:p w:rsidR="00054F15" w:rsidRPr="000B20A0" w:rsidRDefault="00054F15" w:rsidP="003E0E8E">
      <w:pPr>
        <w:numPr>
          <w:ilvl w:val="0"/>
          <w:numId w:val="64"/>
        </w:numPr>
        <w:autoSpaceDE w:val="0"/>
        <w:autoSpaceDN w:val="0"/>
        <w:spacing w:line="276" w:lineRule="auto"/>
        <w:ind w:left="714" w:hanging="357"/>
        <w:jc w:val="both"/>
      </w:pPr>
      <w:r w:rsidRPr="000B20A0">
        <w:rPr>
          <w:b/>
        </w:rPr>
        <w:lastRenderedPageBreak/>
        <w:t>płazów</w:t>
      </w:r>
      <w:r w:rsidRPr="000B20A0">
        <w:t xml:space="preserve"> to, m.in.: traszka grzebieniasta (</w:t>
      </w:r>
      <w:r w:rsidRPr="000B20A0">
        <w:rPr>
          <w:i/>
        </w:rPr>
        <w:t>Triturus cristatus</w:t>
      </w:r>
      <w:r w:rsidRPr="000B20A0">
        <w:t>), kumak górski (</w:t>
      </w:r>
      <w:r w:rsidRPr="000B20A0">
        <w:rPr>
          <w:i/>
        </w:rPr>
        <w:t>Bombina variegata</w:t>
      </w:r>
      <w:r w:rsidRPr="000B20A0">
        <w:t>), rzekotka drzewna (</w:t>
      </w:r>
      <w:r w:rsidRPr="000B20A0">
        <w:rPr>
          <w:i/>
        </w:rPr>
        <w:t>Hyla arborea</w:t>
      </w:r>
      <w:r w:rsidRPr="000B20A0">
        <w:t>), salamandra plamista (</w:t>
      </w:r>
      <w:r w:rsidRPr="000B20A0">
        <w:rPr>
          <w:i/>
        </w:rPr>
        <w:t>Salamandra salamandra</w:t>
      </w:r>
      <w:r w:rsidRPr="000B20A0">
        <w:t>);</w:t>
      </w:r>
    </w:p>
    <w:p w:rsidR="00054F15" w:rsidRPr="000B20A0" w:rsidRDefault="00054F15" w:rsidP="003E0E8E">
      <w:pPr>
        <w:numPr>
          <w:ilvl w:val="0"/>
          <w:numId w:val="64"/>
        </w:numPr>
        <w:autoSpaceDE w:val="0"/>
        <w:autoSpaceDN w:val="0"/>
        <w:spacing w:line="276" w:lineRule="auto"/>
        <w:ind w:left="714" w:hanging="357"/>
        <w:jc w:val="both"/>
      </w:pPr>
      <w:r w:rsidRPr="000B20A0">
        <w:rPr>
          <w:b/>
        </w:rPr>
        <w:t>owadów</w:t>
      </w:r>
      <w:r w:rsidRPr="000B20A0">
        <w:t xml:space="preserve"> to, m.in.: jelonek rogacz (</w:t>
      </w:r>
      <w:r w:rsidRPr="000B20A0">
        <w:rPr>
          <w:i/>
        </w:rPr>
        <w:t>Lucanus cervus</w:t>
      </w:r>
      <w:r w:rsidRPr="000B20A0">
        <w:t>), kozioróg dębosz (</w:t>
      </w:r>
      <w:r w:rsidRPr="000B20A0">
        <w:rPr>
          <w:i/>
        </w:rPr>
        <w:t>Cerambyx cerdo</w:t>
      </w:r>
      <w:r w:rsidRPr="000B20A0">
        <w:t>), pachnica (</w:t>
      </w:r>
      <w:r w:rsidRPr="000B20A0">
        <w:rPr>
          <w:i/>
        </w:rPr>
        <w:t>Osmoderma eremita</w:t>
      </w:r>
      <w:r w:rsidRPr="000B20A0">
        <w:t>), paź królowej (Papilio machaon), paź żeglarz (</w:t>
      </w:r>
      <w:r w:rsidRPr="000B20A0">
        <w:rPr>
          <w:rStyle w:val="st"/>
          <w:i/>
        </w:rPr>
        <w:t xml:space="preserve">Iphiclides </w:t>
      </w:r>
      <w:r w:rsidRPr="000B20A0">
        <w:rPr>
          <w:rStyle w:val="Uwydatnienie"/>
          <w:i/>
        </w:rPr>
        <w:t>podalirius</w:t>
      </w:r>
      <w:r w:rsidRPr="000B20A0">
        <w:t>);</w:t>
      </w:r>
    </w:p>
    <w:p w:rsidR="00054F15" w:rsidRPr="000B20A0" w:rsidRDefault="00054F15" w:rsidP="003E0E8E">
      <w:pPr>
        <w:numPr>
          <w:ilvl w:val="0"/>
          <w:numId w:val="64"/>
        </w:numPr>
        <w:autoSpaceDE w:val="0"/>
        <w:autoSpaceDN w:val="0"/>
        <w:spacing w:line="276" w:lineRule="auto"/>
        <w:ind w:left="714" w:hanging="357"/>
        <w:jc w:val="both"/>
      </w:pPr>
      <w:r w:rsidRPr="000B20A0">
        <w:rPr>
          <w:b/>
        </w:rPr>
        <w:t>gadów</w:t>
      </w:r>
      <w:r w:rsidRPr="000B20A0">
        <w:t xml:space="preserve"> to, m.in.: gniewosz plamisty (</w:t>
      </w:r>
      <w:r w:rsidRPr="000B20A0">
        <w:rPr>
          <w:i/>
        </w:rPr>
        <w:t>Coronella austriaca</w:t>
      </w:r>
      <w:r w:rsidRPr="000B20A0">
        <w:t>), padalec zwyczajny (</w:t>
      </w:r>
      <w:r w:rsidRPr="000B20A0">
        <w:rPr>
          <w:i/>
        </w:rPr>
        <w:t>Anguis fragilis</w:t>
      </w:r>
      <w:r w:rsidRPr="000B20A0">
        <w:t>), zaskroniec (</w:t>
      </w:r>
      <w:r w:rsidRPr="000B20A0">
        <w:rPr>
          <w:i/>
        </w:rPr>
        <w:t>Natrix natrix</w:t>
      </w:r>
      <w:r w:rsidRPr="000B20A0">
        <w:t>), wąż Eskulapa (</w:t>
      </w:r>
      <w:r w:rsidRPr="000B20A0">
        <w:rPr>
          <w:i/>
        </w:rPr>
        <w:t>Elaphe longissima</w:t>
      </w:r>
      <w:r w:rsidRPr="000B20A0">
        <w:t xml:space="preserve">), żmija zygzakowata </w:t>
      </w:r>
      <w:r w:rsidRPr="000B20A0">
        <w:rPr>
          <w:i/>
        </w:rPr>
        <w:t>(Vipera berus)</w:t>
      </w:r>
      <w:r w:rsidRPr="000B20A0">
        <w:t>.</w:t>
      </w:r>
    </w:p>
    <w:p w:rsidR="00054F15" w:rsidRPr="000B20A0" w:rsidRDefault="00054F15" w:rsidP="003E0E8E">
      <w:pPr>
        <w:spacing w:line="276" w:lineRule="auto"/>
        <w:ind w:firstLine="709"/>
        <w:jc w:val="both"/>
        <w:rPr>
          <w:lang w:eastAsia="pl-PL"/>
        </w:rPr>
      </w:pPr>
    </w:p>
    <w:p w:rsidR="00054F15" w:rsidRPr="000B20A0" w:rsidRDefault="00054F15" w:rsidP="003E0E8E">
      <w:pPr>
        <w:spacing w:line="276" w:lineRule="auto"/>
        <w:ind w:firstLine="567"/>
        <w:jc w:val="both"/>
        <w:rPr>
          <w:lang w:eastAsia="pl-PL"/>
        </w:rPr>
      </w:pPr>
      <w:r w:rsidRPr="000B20A0">
        <w:rPr>
          <w:lang w:eastAsia="pl-PL"/>
        </w:rPr>
        <w:t>Szata roślinna na terenie województwa odznacza się wielkim bogactwem i różnorodnością. Występują tu niemal wszystkie gatunki chronionych grzybów, porostów, paprotników, widłaków czy roślin naczyniowych. Strukturę roślinności województwa tworzą: lasy, tereny rolne, wyspy leśne w postaci małych fragmentów lasów, kompleksów zadrzewień i zakrzaczeń śródpolnych oraz tereny wzdłuż cieków wodnych.</w:t>
      </w:r>
    </w:p>
    <w:p w:rsidR="00054F15" w:rsidRPr="000B20A0" w:rsidRDefault="00054F15" w:rsidP="003E0E8E">
      <w:pPr>
        <w:spacing w:line="276" w:lineRule="auto"/>
        <w:ind w:firstLine="567"/>
        <w:jc w:val="both"/>
        <w:rPr>
          <w:lang w:eastAsia="pl-PL"/>
        </w:rPr>
      </w:pPr>
      <w:r w:rsidRPr="000B20A0">
        <w:rPr>
          <w:lang w:eastAsia="pl-PL"/>
        </w:rPr>
        <w:t>Na terenie województwa występują rośliny chronione i </w:t>
      </w:r>
      <w:r w:rsidR="00DA32FB">
        <w:rPr>
          <w:lang w:eastAsia="pl-PL"/>
        </w:rPr>
        <w:t>rzadkie, z czego co najmniej 70 </w:t>
      </w:r>
      <w:r w:rsidRPr="000B20A0">
        <w:rPr>
          <w:lang w:eastAsia="pl-PL"/>
        </w:rPr>
        <w:t>wpisanych jes</w:t>
      </w:r>
      <w:r w:rsidR="002F2014" w:rsidRPr="000B20A0">
        <w:rPr>
          <w:lang w:eastAsia="pl-PL"/>
        </w:rPr>
        <w:t>t do Polskiej Czerwonej Księgi R</w:t>
      </w:r>
      <w:r w:rsidRPr="000B20A0">
        <w:rPr>
          <w:lang w:eastAsia="pl-PL"/>
        </w:rPr>
        <w:t>oślin, a 12 z nich ma tutaj swoje naturalne środowiska, m.in.: szachownica kostkowata (</w:t>
      </w:r>
      <w:r w:rsidRPr="000B20A0">
        <w:rPr>
          <w:i/>
          <w:lang w:eastAsia="pl-PL"/>
        </w:rPr>
        <w:t>Fritillaria meleagris</w:t>
      </w:r>
      <w:r w:rsidRPr="000B20A0">
        <w:rPr>
          <w:lang w:eastAsia="pl-PL"/>
        </w:rPr>
        <w:t>), chaber Kotschyego</w:t>
      </w:r>
      <w:r w:rsidRPr="000B20A0">
        <w:rPr>
          <w:i/>
          <w:lang w:eastAsia="pl-PL"/>
        </w:rPr>
        <w:t xml:space="preserve"> </w:t>
      </w:r>
      <w:r w:rsidRPr="000B20A0">
        <w:rPr>
          <w:shd w:val="clear" w:color="auto" w:fill="FFFFFF"/>
          <w:lang w:eastAsia="pl-PL"/>
        </w:rPr>
        <w:t>(</w:t>
      </w:r>
      <w:r w:rsidRPr="000B20A0">
        <w:rPr>
          <w:i/>
          <w:iCs/>
          <w:shd w:val="clear" w:color="auto" w:fill="FFFFFF"/>
          <w:lang w:eastAsia="pl-PL"/>
        </w:rPr>
        <w:t>Centaurea kotschyana</w:t>
      </w:r>
      <w:r w:rsidRPr="000B20A0">
        <w:rPr>
          <w:shd w:val="clear" w:color="auto" w:fill="FFFFFF"/>
          <w:lang w:eastAsia="pl-PL"/>
        </w:rPr>
        <w:t>)</w:t>
      </w:r>
      <w:r w:rsidRPr="000B20A0">
        <w:rPr>
          <w:lang w:eastAsia="pl-PL"/>
        </w:rPr>
        <w:t xml:space="preserve">, ostrożeń siedmiogrodzki </w:t>
      </w:r>
      <w:r w:rsidRPr="000B20A0">
        <w:rPr>
          <w:shd w:val="clear" w:color="auto" w:fill="FFFFFF"/>
          <w:lang w:eastAsia="pl-PL"/>
        </w:rPr>
        <w:t>(</w:t>
      </w:r>
      <w:r w:rsidRPr="000B20A0">
        <w:rPr>
          <w:i/>
          <w:iCs/>
          <w:shd w:val="clear" w:color="auto" w:fill="FFFFFF"/>
          <w:lang w:eastAsia="pl-PL"/>
        </w:rPr>
        <w:t>Cirsium decussatum</w:t>
      </w:r>
      <w:r w:rsidRPr="000B20A0">
        <w:rPr>
          <w:iCs/>
          <w:shd w:val="clear" w:color="auto" w:fill="FFFFFF"/>
          <w:lang w:eastAsia="pl-PL"/>
        </w:rPr>
        <w:t>)</w:t>
      </w:r>
      <w:r w:rsidRPr="000B20A0">
        <w:rPr>
          <w:lang w:eastAsia="pl-PL"/>
        </w:rPr>
        <w:t>, różanecznik żółty (</w:t>
      </w:r>
      <w:r w:rsidRPr="000B20A0">
        <w:rPr>
          <w:i/>
          <w:lang w:eastAsia="pl-PL"/>
        </w:rPr>
        <w:t>Rhododendron luteum</w:t>
      </w:r>
      <w:r w:rsidRPr="000B20A0">
        <w:rPr>
          <w:lang w:eastAsia="pl-PL"/>
        </w:rPr>
        <w:t xml:space="preserve">), turzyca dacka </w:t>
      </w:r>
      <w:r w:rsidRPr="000B20A0">
        <w:rPr>
          <w:shd w:val="clear" w:color="auto" w:fill="FFFFFF"/>
          <w:lang w:eastAsia="pl-PL"/>
        </w:rPr>
        <w:t>(</w:t>
      </w:r>
      <w:r w:rsidRPr="000B20A0">
        <w:rPr>
          <w:i/>
          <w:iCs/>
          <w:shd w:val="clear" w:color="auto" w:fill="FFFFFF"/>
          <w:lang w:eastAsia="pl-PL"/>
        </w:rPr>
        <w:t>Carex dacica</w:t>
      </w:r>
      <w:r w:rsidRPr="000B20A0">
        <w:rPr>
          <w:iCs/>
          <w:shd w:val="clear" w:color="auto" w:fill="FFFFFF"/>
          <w:lang w:eastAsia="pl-PL"/>
        </w:rPr>
        <w:t>)</w:t>
      </w:r>
      <w:r w:rsidRPr="000B20A0">
        <w:rPr>
          <w:lang w:eastAsia="pl-PL"/>
        </w:rPr>
        <w:t>, turzyca skalna</w:t>
      </w:r>
      <w:r w:rsidRPr="000B20A0">
        <w:rPr>
          <w:shd w:val="clear" w:color="auto" w:fill="FFFFFF"/>
          <w:lang w:eastAsia="pl-PL"/>
        </w:rPr>
        <w:t xml:space="preserve"> (</w:t>
      </w:r>
      <w:r w:rsidRPr="000B20A0">
        <w:rPr>
          <w:i/>
          <w:iCs/>
          <w:shd w:val="clear" w:color="auto" w:fill="FFFFFF"/>
          <w:lang w:eastAsia="pl-PL"/>
        </w:rPr>
        <w:t>Carex rupestris</w:t>
      </w:r>
      <w:r w:rsidRPr="000B20A0">
        <w:rPr>
          <w:iCs/>
          <w:shd w:val="clear" w:color="auto" w:fill="FFFFFF"/>
          <w:lang w:eastAsia="pl-PL"/>
        </w:rPr>
        <w:t>)</w:t>
      </w:r>
      <w:r w:rsidRPr="000B20A0">
        <w:rPr>
          <w:lang w:eastAsia="pl-PL"/>
        </w:rPr>
        <w:t>, tojad wiechowaty (</w:t>
      </w:r>
      <w:r w:rsidRPr="000B20A0">
        <w:rPr>
          <w:i/>
          <w:lang w:eastAsia="pl-PL"/>
        </w:rPr>
        <w:t>Aconitum degenii</w:t>
      </w:r>
      <w:r w:rsidRPr="000B20A0">
        <w:rPr>
          <w:lang w:eastAsia="pl-PL"/>
        </w:rPr>
        <w:t>).</w:t>
      </w:r>
    </w:p>
    <w:p w:rsidR="00054F15" w:rsidRPr="000B20A0" w:rsidRDefault="00054F15" w:rsidP="003E0E8E">
      <w:pPr>
        <w:spacing w:line="276" w:lineRule="auto"/>
        <w:ind w:firstLine="567"/>
        <w:jc w:val="both"/>
        <w:rPr>
          <w:i/>
          <w:lang w:eastAsia="pl-PL"/>
        </w:rPr>
      </w:pPr>
      <w:r w:rsidRPr="000B20A0">
        <w:rPr>
          <w:lang w:eastAsia="pl-PL"/>
        </w:rPr>
        <w:t xml:space="preserve">Występuje również około 200 gatunków roślin chronionych prawem polskim, z których przeważająca większość objęta jest ochroną </w:t>
      </w:r>
      <w:r w:rsidR="002F2014" w:rsidRPr="000B20A0">
        <w:rPr>
          <w:lang w:eastAsia="pl-PL"/>
        </w:rPr>
        <w:t>ścisłą. Przykłady tych gatunków</w:t>
      </w:r>
      <w:r w:rsidRPr="000B20A0">
        <w:rPr>
          <w:lang w:eastAsia="pl-PL"/>
        </w:rPr>
        <w:t xml:space="preserve"> to: śnieżyczka przebiśnieg (</w:t>
      </w:r>
      <w:r w:rsidRPr="000B20A0">
        <w:rPr>
          <w:i/>
          <w:lang w:eastAsia="pl-PL"/>
        </w:rPr>
        <w:t>Galanthus nivalis</w:t>
      </w:r>
      <w:r w:rsidRPr="000B20A0">
        <w:rPr>
          <w:lang w:eastAsia="pl-PL"/>
        </w:rPr>
        <w:t>),</w:t>
      </w:r>
      <w:r w:rsidRPr="000B20A0">
        <w:rPr>
          <w:i/>
          <w:lang w:eastAsia="pl-PL"/>
        </w:rPr>
        <w:t xml:space="preserve"> </w:t>
      </w:r>
      <w:r w:rsidRPr="000B20A0">
        <w:rPr>
          <w:lang w:eastAsia="pl-PL"/>
        </w:rPr>
        <w:t>starodub łąkowy (</w:t>
      </w:r>
      <w:r w:rsidRPr="000B20A0">
        <w:rPr>
          <w:i/>
          <w:lang w:eastAsia="pl-PL"/>
        </w:rPr>
        <w:t>Ostericum palustre</w:t>
      </w:r>
      <w:r w:rsidRPr="000B20A0">
        <w:rPr>
          <w:lang w:eastAsia="pl-PL"/>
        </w:rPr>
        <w:t>),</w:t>
      </w:r>
      <w:r w:rsidRPr="000B20A0">
        <w:rPr>
          <w:i/>
          <w:lang w:eastAsia="pl-PL"/>
        </w:rPr>
        <w:t xml:space="preserve"> </w:t>
      </w:r>
      <w:r w:rsidRPr="000B20A0">
        <w:rPr>
          <w:lang w:eastAsia="pl-PL"/>
        </w:rPr>
        <w:t>dziewięćsił bezłodygowy (</w:t>
      </w:r>
      <w:r w:rsidRPr="000B20A0">
        <w:rPr>
          <w:i/>
          <w:lang w:eastAsia="pl-PL"/>
        </w:rPr>
        <w:t>Carlina acaulis</w:t>
      </w:r>
      <w:r w:rsidRPr="000B20A0">
        <w:rPr>
          <w:lang w:eastAsia="pl-PL"/>
        </w:rPr>
        <w:t>), grążel żółty (</w:t>
      </w:r>
      <w:r w:rsidRPr="000B20A0">
        <w:rPr>
          <w:i/>
          <w:lang w:eastAsia="pl-PL"/>
        </w:rPr>
        <w:t>Nuphar lutea</w:t>
      </w:r>
      <w:r w:rsidRPr="000B20A0">
        <w:rPr>
          <w:lang w:eastAsia="pl-PL"/>
        </w:rPr>
        <w:t>)</w:t>
      </w:r>
      <w:r w:rsidRPr="000B20A0">
        <w:rPr>
          <w:i/>
          <w:lang w:eastAsia="pl-PL"/>
        </w:rPr>
        <w:t xml:space="preserve"> </w:t>
      </w:r>
      <w:r w:rsidRPr="000B20A0">
        <w:rPr>
          <w:lang w:eastAsia="pl-PL"/>
        </w:rPr>
        <w:t>ciemiężyca biała (</w:t>
      </w:r>
      <w:r w:rsidRPr="000B20A0">
        <w:rPr>
          <w:i/>
          <w:lang w:eastAsia="pl-PL"/>
        </w:rPr>
        <w:t>Veratrum album</w:t>
      </w:r>
      <w:r w:rsidRPr="000B20A0">
        <w:rPr>
          <w:lang w:eastAsia="pl-PL"/>
        </w:rPr>
        <w:t>),</w:t>
      </w:r>
      <w:r w:rsidRPr="000B20A0">
        <w:rPr>
          <w:i/>
          <w:lang w:eastAsia="pl-PL"/>
        </w:rPr>
        <w:t xml:space="preserve"> </w:t>
      </w:r>
      <w:r w:rsidRPr="000B20A0">
        <w:rPr>
          <w:lang w:eastAsia="pl-PL"/>
        </w:rPr>
        <w:t>rukiew wodna (</w:t>
      </w:r>
      <w:r w:rsidRPr="000B20A0">
        <w:rPr>
          <w:i/>
          <w:lang w:eastAsia="pl-PL"/>
        </w:rPr>
        <w:t>Nasturtium officinale</w:t>
      </w:r>
      <w:r w:rsidRPr="000B20A0">
        <w:rPr>
          <w:lang w:eastAsia="pl-PL"/>
        </w:rPr>
        <w:t>),</w:t>
      </w:r>
      <w:r w:rsidRPr="000B20A0">
        <w:rPr>
          <w:i/>
          <w:lang w:eastAsia="pl-PL"/>
        </w:rPr>
        <w:t xml:space="preserve"> </w:t>
      </w:r>
      <w:r w:rsidRPr="000B20A0">
        <w:rPr>
          <w:lang w:eastAsia="pl-PL"/>
        </w:rPr>
        <w:t>zimoziół północny (</w:t>
      </w:r>
      <w:r w:rsidRPr="000B20A0">
        <w:rPr>
          <w:i/>
          <w:lang w:eastAsia="pl-PL"/>
        </w:rPr>
        <w:t>Linnaea borealis</w:t>
      </w:r>
      <w:r w:rsidRPr="000B20A0">
        <w:rPr>
          <w:lang w:eastAsia="pl-PL"/>
        </w:rPr>
        <w:t>)</w:t>
      </w:r>
      <w:r w:rsidRPr="000B20A0">
        <w:rPr>
          <w:i/>
          <w:lang w:eastAsia="pl-PL"/>
        </w:rPr>
        <w:t xml:space="preserve">, </w:t>
      </w:r>
      <w:r w:rsidRPr="000B20A0">
        <w:rPr>
          <w:lang w:eastAsia="pl-PL"/>
        </w:rPr>
        <w:t>goździk piaskowy (</w:t>
      </w:r>
      <w:r w:rsidRPr="000B20A0">
        <w:rPr>
          <w:i/>
          <w:lang w:eastAsia="pl-PL"/>
        </w:rPr>
        <w:t>Dianthus arenarius</w:t>
      </w:r>
      <w:r w:rsidRPr="000B20A0">
        <w:rPr>
          <w:lang w:eastAsia="pl-PL"/>
        </w:rPr>
        <w:t>),</w:t>
      </w:r>
      <w:r w:rsidRPr="000B20A0">
        <w:rPr>
          <w:i/>
          <w:lang w:eastAsia="pl-PL"/>
        </w:rPr>
        <w:t xml:space="preserve"> </w:t>
      </w:r>
      <w:r w:rsidRPr="000B20A0">
        <w:rPr>
          <w:lang w:eastAsia="pl-PL"/>
        </w:rPr>
        <w:t>sasanka łąkowa (</w:t>
      </w:r>
      <w:r w:rsidRPr="000B20A0">
        <w:rPr>
          <w:i/>
          <w:lang w:eastAsia="pl-PL"/>
        </w:rPr>
        <w:t>Pulsatilla pratensis</w:t>
      </w:r>
      <w:r w:rsidRPr="000B20A0">
        <w:rPr>
          <w:lang w:eastAsia="pl-PL"/>
        </w:rPr>
        <w:t>),</w:t>
      </w:r>
      <w:r w:rsidRPr="000B20A0">
        <w:rPr>
          <w:i/>
          <w:lang w:eastAsia="pl-PL"/>
        </w:rPr>
        <w:t xml:space="preserve"> </w:t>
      </w:r>
      <w:r w:rsidRPr="000B20A0">
        <w:rPr>
          <w:lang w:eastAsia="pl-PL"/>
        </w:rPr>
        <w:t>długosz królewski (</w:t>
      </w:r>
      <w:r w:rsidRPr="000B20A0">
        <w:rPr>
          <w:i/>
          <w:lang w:eastAsia="pl-PL"/>
        </w:rPr>
        <w:t>Osmunda regalis</w:t>
      </w:r>
      <w:r w:rsidRPr="000B20A0">
        <w:rPr>
          <w:lang w:eastAsia="pl-PL"/>
        </w:rPr>
        <w:t>),</w:t>
      </w:r>
      <w:r w:rsidRPr="000B20A0">
        <w:rPr>
          <w:i/>
          <w:lang w:eastAsia="pl-PL"/>
        </w:rPr>
        <w:t xml:space="preserve"> </w:t>
      </w:r>
      <w:r w:rsidRPr="000B20A0">
        <w:rPr>
          <w:lang w:eastAsia="pl-PL"/>
        </w:rPr>
        <w:t>storczyk błotny (</w:t>
      </w:r>
      <w:r w:rsidRPr="000B20A0">
        <w:rPr>
          <w:i/>
          <w:lang w:eastAsia="pl-PL"/>
        </w:rPr>
        <w:t>Orchis palustris</w:t>
      </w:r>
      <w:r w:rsidRPr="000B20A0">
        <w:rPr>
          <w:lang w:eastAsia="pl-PL"/>
        </w:rPr>
        <w:t>),</w:t>
      </w:r>
      <w:r w:rsidRPr="000B20A0">
        <w:rPr>
          <w:i/>
          <w:lang w:eastAsia="pl-PL"/>
        </w:rPr>
        <w:t xml:space="preserve"> </w:t>
      </w:r>
      <w:r w:rsidRPr="000B20A0">
        <w:rPr>
          <w:lang w:eastAsia="pl-PL"/>
        </w:rPr>
        <w:t>storczyk męski (</w:t>
      </w:r>
      <w:r w:rsidRPr="000B20A0">
        <w:rPr>
          <w:i/>
          <w:lang w:eastAsia="pl-PL"/>
        </w:rPr>
        <w:t>Orchis mascula</w:t>
      </w:r>
      <w:r w:rsidRPr="000B20A0">
        <w:rPr>
          <w:lang w:eastAsia="pl-PL"/>
        </w:rPr>
        <w:t>), zawilec narcyzowaty (</w:t>
      </w:r>
      <w:r w:rsidRPr="000B20A0">
        <w:rPr>
          <w:i/>
          <w:lang w:eastAsia="pl-PL"/>
        </w:rPr>
        <w:t>Anemone narcissifolia</w:t>
      </w:r>
      <w:r w:rsidRPr="000B20A0">
        <w:rPr>
          <w:lang w:eastAsia="pl-PL"/>
        </w:rPr>
        <w:t>)</w:t>
      </w:r>
      <w:r w:rsidRPr="000B20A0">
        <w:rPr>
          <w:i/>
          <w:lang w:eastAsia="pl-PL"/>
        </w:rPr>
        <w:t xml:space="preserve"> </w:t>
      </w:r>
      <w:r w:rsidRPr="000B20A0">
        <w:rPr>
          <w:lang w:eastAsia="pl-PL"/>
        </w:rPr>
        <w:t xml:space="preserve">i wiele innych. </w:t>
      </w:r>
    </w:p>
    <w:p w:rsidR="00054F15" w:rsidRPr="000B20A0" w:rsidRDefault="00054F15" w:rsidP="003E0E8E">
      <w:pPr>
        <w:rPr>
          <w:lang w:eastAsia="pl-PL"/>
        </w:rPr>
      </w:pPr>
    </w:p>
    <w:p w:rsidR="00054F15" w:rsidRPr="000B20A0" w:rsidRDefault="00054F15" w:rsidP="003E0E8E">
      <w:pPr>
        <w:ind w:firstLine="567"/>
        <w:jc w:val="both"/>
        <w:rPr>
          <w:lang w:eastAsia="pl-PL"/>
        </w:rPr>
      </w:pPr>
      <w:r w:rsidRPr="000B20A0">
        <w:rPr>
          <w:lang w:eastAsia="pl-PL"/>
        </w:rPr>
        <w:t xml:space="preserve">W </w:t>
      </w:r>
      <w:r w:rsidR="002432B6" w:rsidRPr="000B20A0">
        <w:rPr>
          <w:lang w:eastAsia="pl-PL"/>
        </w:rPr>
        <w:t xml:space="preserve">Tabeli </w:t>
      </w:r>
      <w:r w:rsidR="00D7224E" w:rsidRPr="000B20A0">
        <w:rPr>
          <w:lang w:eastAsia="pl-PL"/>
        </w:rPr>
        <w:t>6</w:t>
      </w:r>
      <w:r w:rsidR="002432B6" w:rsidRPr="000B20A0">
        <w:rPr>
          <w:lang w:eastAsia="pl-PL"/>
        </w:rPr>
        <w:t>.</w:t>
      </w:r>
      <w:r w:rsidRPr="000B20A0">
        <w:rPr>
          <w:lang w:eastAsia="pl-PL"/>
        </w:rPr>
        <w:t xml:space="preserve"> wyszczególniono gatunki roślin chronionych na mocy Dyrektywy Siedliskowej oraz siedliska przyrodnicze, z jakimi są one związane.</w:t>
      </w:r>
    </w:p>
    <w:p w:rsidR="00054F15" w:rsidRPr="000B20A0" w:rsidRDefault="00054F15" w:rsidP="003E0E8E">
      <w:pPr>
        <w:spacing w:line="276" w:lineRule="auto"/>
        <w:rPr>
          <w:lang w:eastAsia="pl-PL"/>
        </w:rPr>
      </w:pPr>
    </w:p>
    <w:p w:rsidR="00054F15" w:rsidRPr="000B20A0" w:rsidRDefault="00D7224E" w:rsidP="003E0E8E">
      <w:pPr>
        <w:pStyle w:val="tab0"/>
        <w:rPr>
          <w:lang w:eastAsia="pl-PL"/>
        </w:rPr>
      </w:pPr>
      <w:bookmarkStart w:id="42" w:name="_Toc43711698"/>
      <w:r w:rsidRPr="000B20A0">
        <w:rPr>
          <w:lang w:eastAsia="pl-PL"/>
        </w:rPr>
        <w:t>Tabela 6</w:t>
      </w:r>
      <w:r w:rsidR="00054F15" w:rsidRPr="000B20A0">
        <w:rPr>
          <w:lang w:eastAsia="pl-PL"/>
        </w:rPr>
        <w:t xml:space="preserve">. </w:t>
      </w:r>
      <w:r w:rsidR="00054F15" w:rsidRPr="000B20A0">
        <w:rPr>
          <w:b w:val="0"/>
          <w:lang w:eastAsia="pl-PL"/>
        </w:rPr>
        <w:t>Gatunki roślin występujące na terenie województwa podkarpackiego chronione na mocy Dyrektywy Siedliskowej</w:t>
      </w:r>
      <w:bookmarkEnd w:id="4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tblPr>
      <w:tblGrid>
        <w:gridCol w:w="570"/>
        <w:gridCol w:w="3791"/>
        <w:gridCol w:w="4878"/>
      </w:tblGrid>
      <w:tr w:rsidR="00054F15" w:rsidRPr="000B20A0" w:rsidTr="00FE782F">
        <w:trPr>
          <w:trHeight w:val="183"/>
        </w:trPr>
        <w:tc>
          <w:tcPr>
            <w:tcW w:w="570" w:type="dxa"/>
            <w:shd w:val="clear" w:color="auto" w:fill="EAF1DD"/>
          </w:tcPr>
          <w:p w:rsidR="00054F15" w:rsidRPr="000B20A0" w:rsidRDefault="00054F15" w:rsidP="003E0E8E">
            <w:pPr>
              <w:spacing w:line="360" w:lineRule="auto"/>
              <w:rPr>
                <w:b/>
                <w:sz w:val="20"/>
                <w:szCs w:val="18"/>
                <w:lang w:eastAsia="pl-PL"/>
              </w:rPr>
            </w:pPr>
            <w:r w:rsidRPr="000B20A0">
              <w:rPr>
                <w:b/>
                <w:sz w:val="20"/>
                <w:szCs w:val="18"/>
                <w:lang w:eastAsia="pl-PL"/>
              </w:rPr>
              <w:t>Lp.</w:t>
            </w:r>
          </w:p>
        </w:tc>
        <w:tc>
          <w:tcPr>
            <w:tcW w:w="3791" w:type="dxa"/>
            <w:shd w:val="clear" w:color="auto" w:fill="EAF1DD"/>
          </w:tcPr>
          <w:p w:rsidR="00054F15" w:rsidRPr="000B20A0" w:rsidRDefault="00054F15" w:rsidP="003E0E8E">
            <w:pPr>
              <w:spacing w:line="360" w:lineRule="auto"/>
              <w:jc w:val="center"/>
              <w:rPr>
                <w:b/>
                <w:sz w:val="20"/>
                <w:szCs w:val="18"/>
                <w:lang w:eastAsia="pl-PL"/>
              </w:rPr>
            </w:pPr>
            <w:r w:rsidRPr="000B20A0">
              <w:rPr>
                <w:b/>
                <w:sz w:val="20"/>
                <w:szCs w:val="18"/>
                <w:lang w:eastAsia="pl-PL"/>
              </w:rPr>
              <w:t>Nazwa</w:t>
            </w:r>
          </w:p>
        </w:tc>
        <w:tc>
          <w:tcPr>
            <w:tcW w:w="4878" w:type="dxa"/>
            <w:shd w:val="clear" w:color="auto" w:fill="EAF1DD"/>
          </w:tcPr>
          <w:p w:rsidR="00054F15" w:rsidRPr="000B20A0" w:rsidRDefault="00054F15" w:rsidP="003E0E8E">
            <w:pPr>
              <w:spacing w:line="360" w:lineRule="auto"/>
              <w:jc w:val="center"/>
              <w:rPr>
                <w:b/>
                <w:sz w:val="20"/>
                <w:szCs w:val="18"/>
                <w:lang w:eastAsia="pl-PL"/>
              </w:rPr>
            </w:pPr>
            <w:r w:rsidRPr="000B20A0">
              <w:rPr>
                <w:b/>
                <w:sz w:val="20"/>
                <w:szCs w:val="18"/>
                <w:lang w:eastAsia="pl-PL"/>
              </w:rPr>
              <w:t xml:space="preserve">Siedliska przyrodnicze z jakimi jest związany gatunek </w:t>
            </w:r>
          </w:p>
        </w:tc>
      </w:tr>
      <w:tr w:rsidR="00054F15" w:rsidRPr="000B20A0" w:rsidTr="00FE782F">
        <w:tc>
          <w:tcPr>
            <w:tcW w:w="570" w:type="dxa"/>
          </w:tcPr>
          <w:p w:rsidR="00054F15" w:rsidRPr="000B20A0" w:rsidRDefault="00054F15" w:rsidP="003E0E8E">
            <w:pPr>
              <w:jc w:val="center"/>
              <w:rPr>
                <w:b/>
                <w:sz w:val="18"/>
                <w:szCs w:val="18"/>
                <w:lang w:eastAsia="pl-PL"/>
              </w:rPr>
            </w:pPr>
            <w:r w:rsidRPr="000B20A0">
              <w:rPr>
                <w:b/>
                <w:sz w:val="18"/>
                <w:szCs w:val="18"/>
                <w:lang w:eastAsia="pl-PL"/>
              </w:rPr>
              <w:t>1.</w:t>
            </w:r>
          </w:p>
        </w:tc>
        <w:tc>
          <w:tcPr>
            <w:tcW w:w="3791" w:type="dxa"/>
          </w:tcPr>
          <w:p w:rsidR="00054F15" w:rsidRPr="000B20A0" w:rsidRDefault="00054F15" w:rsidP="003E0E8E">
            <w:pPr>
              <w:ind w:left="423" w:hanging="426"/>
              <w:rPr>
                <w:sz w:val="18"/>
                <w:szCs w:val="18"/>
                <w:lang w:eastAsia="pl-PL"/>
              </w:rPr>
            </w:pPr>
            <w:r w:rsidRPr="000B20A0">
              <w:rPr>
                <w:b/>
                <w:sz w:val="18"/>
                <w:szCs w:val="18"/>
                <w:lang w:eastAsia="pl-PL"/>
              </w:rPr>
              <w:t>1393</w:t>
            </w:r>
            <w:r w:rsidRPr="000B20A0">
              <w:rPr>
                <w:sz w:val="18"/>
                <w:szCs w:val="18"/>
                <w:lang w:eastAsia="pl-PL"/>
              </w:rPr>
              <w:t xml:space="preserve"> </w:t>
            </w:r>
            <w:r w:rsidRPr="000B20A0">
              <w:rPr>
                <w:b/>
                <w:sz w:val="18"/>
                <w:szCs w:val="18"/>
                <w:lang w:eastAsia="pl-PL"/>
              </w:rPr>
              <w:t>Sierpowiec błyszczący, Haczykowiec błyszczący</w:t>
            </w:r>
            <w:r w:rsidRPr="000B20A0">
              <w:rPr>
                <w:sz w:val="18"/>
                <w:szCs w:val="18"/>
                <w:lang w:eastAsia="pl-PL"/>
              </w:rPr>
              <w:t xml:space="preserve"> (</w:t>
            </w:r>
            <w:r w:rsidRPr="000B20A0">
              <w:rPr>
                <w:i/>
                <w:sz w:val="18"/>
                <w:szCs w:val="18"/>
                <w:lang w:eastAsia="pl-PL"/>
              </w:rPr>
              <w:t>Drepanocladus vernicosus</w:t>
            </w:r>
            <w:r w:rsidRPr="000B20A0">
              <w:rPr>
                <w:sz w:val="18"/>
                <w:szCs w:val="18"/>
                <w:lang w:eastAsia="pl-PL"/>
              </w:rPr>
              <w:t>)</w:t>
            </w:r>
          </w:p>
        </w:tc>
        <w:tc>
          <w:tcPr>
            <w:tcW w:w="4878" w:type="dxa"/>
          </w:tcPr>
          <w:p w:rsidR="00054F15" w:rsidRPr="000B20A0" w:rsidRDefault="00054F15" w:rsidP="003E0E8E">
            <w:pPr>
              <w:ind w:left="484" w:right="-81" w:hanging="484"/>
              <w:rPr>
                <w:sz w:val="18"/>
                <w:szCs w:val="18"/>
                <w:lang w:eastAsia="pl-PL"/>
              </w:rPr>
            </w:pPr>
            <w:r w:rsidRPr="000B20A0">
              <w:rPr>
                <w:b/>
                <w:sz w:val="18"/>
                <w:szCs w:val="18"/>
                <w:lang w:eastAsia="pl-PL"/>
              </w:rPr>
              <w:t>7140</w:t>
            </w:r>
            <w:r w:rsidRPr="000B20A0">
              <w:rPr>
                <w:sz w:val="18"/>
                <w:szCs w:val="18"/>
                <w:lang w:eastAsia="pl-PL"/>
              </w:rPr>
              <w:t xml:space="preserve"> </w:t>
            </w:r>
            <w:r w:rsidRPr="000B20A0">
              <w:rPr>
                <w:b/>
                <w:sz w:val="18"/>
                <w:szCs w:val="18"/>
                <w:lang w:eastAsia="pl-PL"/>
              </w:rPr>
              <w:t>Torfowiska przejściowe i trzęsawiska</w:t>
            </w:r>
            <w:r w:rsidRPr="000B20A0">
              <w:rPr>
                <w:sz w:val="18"/>
                <w:szCs w:val="18"/>
                <w:lang w:eastAsia="pl-PL"/>
              </w:rPr>
              <w:t xml:space="preserve"> (przeważnie z roślinnością z </w:t>
            </w:r>
            <w:r w:rsidRPr="000B20A0">
              <w:rPr>
                <w:i/>
                <w:sz w:val="18"/>
                <w:szCs w:val="18"/>
                <w:lang w:eastAsia="pl-PL"/>
              </w:rPr>
              <w:t>Scheuchchzerio-Caricetea</w:t>
            </w:r>
            <w:r w:rsidRPr="000B20A0">
              <w:rPr>
                <w:sz w:val="18"/>
                <w:szCs w:val="18"/>
                <w:lang w:eastAsia="pl-PL"/>
              </w:rPr>
              <w:t>),</w:t>
            </w:r>
          </w:p>
          <w:p w:rsidR="00054F15" w:rsidRPr="000B20A0" w:rsidRDefault="00054F15" w:rsidP="003E0E8E">
            <w:pPr>
              <w:ind w:left="484" w:hanging="484"/>
              <w:rPr>
                <w:sz w:val="18"/>
                <w:szCs w:val="18"/>
                <w:lang w:eastAsia="pl-PL"/>
              </w:rPr>
            </w:pPr>
            <w:r w:rsidRPr="000B20A0">
              <w:rPr>
                <w:b/>
                <w:sz w:val="18"/>
                <w:szCs w:val="18"/>
                <w:lang w:eastAsia="pl-PL"/>
              </w:rPr>
              <w:t>7210 Torfowiska nakredowe</w:t>
            </w:r>
            <w:r w:rsidRPr="000B20A0">
              <w:rPr>
                <w:sz w:val="18"/>
                <w:szCs w:val="18"/>
                <w:lang w:eastAsia="pl-PL"/>
              </w:rPr>
              <w:t xml:space="preserve"> (</w:t>
            </w:r>
            <w:r w:rsidRPr="000B20A0">
              <w:rPr>
                <w:i/>
                <w:sz w:val="18"/>
                <w:szCs w:val="18"/>
                <w:lang w:eastAsia="pl-PL"/>
              </w:rPr>
              <w:t>Cladietum marisci, Caricetum buxbaumii, Schoenetum nigricantis</w:t>
            </w:r>
            <w:r w:rsidRPr="000B20A0">
              <w:rPr>
                <w:sz w:val="18"/>
                <w:szCs w:val="18"/>
                <w:lang w:eastAsia="pl-PL"/>
              </w:rPr>
              <w:t>),</w:t>
            </w:r>
          </w:p>
          <w:p w:rsidR="00054F15" w:rsidRPr="000B20A0" w:rsidRDefault="00054F15" w:rsidP="003E0E8E">
            <w:pPr>
              <w:ind w:left="484" w:hanging="484"/>
              <w:rPr>
                <w:b/>
                <w:sz w:val="18"/>
                <w:szCs w:val="18"/>
                <w:lang w:eastAsia="pl-PL"/>
              </w:rPr>
            </w:pPr>
            <w:r w:rsidRPr="000B20A0">
              <w:rPr>
                <w:b/>
                <w:sz w:val="18"/>
                <w:szCs w:val="18"/>
                <w:lang w:eastAsia="pl-PL"/>
              </w:rPr>
              <w:t>7230</w:t>
            </w:r>
            <w:r w:rsidRPr="000B20A0">
              <w:rPr>
                <w:sz w:val="18"/>
                <w:szCs w:val="18"/>
                <w:lang w:eastAsia="pl-PL"/>
              </w:rPr>
              <w:t xml:space="preserve"> </w:t>
            </w:r>
            <w:r w:rsidRPr="000B20A0">
              <w:rPr>
                <w:b/>
                <w:sz w:val="18"/>
                <w:szCs w:val="18"/>
                <w:lang w:eastAsia="pl-PL"/>
              </w:rPr>
              <w:t>Górskie i nizinne torfowiska zasadowe o charakterze młak, turzycowisk i mechowisk.</w:t>
            </w:r>
          </w:p>
        </w:tc>
      </w:tr>
      <w:tr w:rsidR="00054F15" w:rsidRPr="000B20A0" w:rsidTr="00FE782F">
        <w:tc>
          <w:tcPr>
            <w:tcW w:w="570" w:type="dxa"/>
          </w:tcPr>
          <w:p w:rsidR="00054F15" w:rsidRPr="000B20A0" w:rsidRDefault="00054F15" w:rsidP="003E0E8E">
            <w:pPr>
              <w:jc w:val="center"/>
              <w:rPr>
                <w:b/>
                <w:sz w:val="18"/>
                <w:szCs w:val="18"/>
                <w:lang w:eastAsia="pl-PL"/>
              </w:rPr>
            </w:pPr>
            <w:r w:rsidRPr="000B20A0">
              <w:rPr>
                <w:b/>
                <w:sz w:val="18"/>
                <w:szCs w:val="18"/>
                <w:lang w:eastAsia="pl-PL"/>
              </w:rPr>
              <w:t>2.</w:t>
            </w:r>
          </w:p>
        </w:tc>
        <w:tc>
          <w:tcPr>
            <w:tcW w:w="3791" w:type="dxa"/>
          </w:tcPr>
          <w:p w:rsidR="00054F15" w:rsidRPr="000B20A0" w:rsidRDefault="00054F15" w:rsidP="003E0E8E">
            <w:pPr>
              <w:ind w:left="423" w:hanging="426"/>
              <w:rPr>
                <w:sz w:val="18"/>
                <w:szCs w:val="18"/>
                <w:lang w:eastAsia="pl-PL"/>
              </w:rPr>
            </w:pPr>
            <w:r w:rsidRPr="000B20A0">
              <w:rPr>
                <w:b/>
                <w:sz w:val="18"/>
                <w:szCs w:val="18"/>
                <w:lang w:eastAsia="pl-PL"/>
              </w:rPr>
              <w:t>*4070</w:t>
            </w:r>
            <w:r w:rsidRPr="000B20A0">
              <w:rPr>
                <w:sz w:val="18"/>
                <w:szCs w:val="18"/>
                <w:lang w:eastAsia="pl-PL"/>
              </w:rPr>
              <w:t xml:space="preserve"> </w:t>
            </w:r>
            <w:r w:rsidRPr="000B20A0">
              <w:rPr>
                <w:b/>
                <w:sz w:val="18"/>
                <w:szCs w:val="18"/>
                <w:lang w:eastAsia="pl-PL"/>
              </w:rPr>
              <w:t>Dzwonek piłkowany, dzwonek lancetowaty</w:t>
            </w:r>
            <w:r w:rsidRPr="000B20A0">
              <w:rPr>
                <w:sz w:val="18"/>
                <w:szCs w:val="18"/>
                <w:lang w:eastAsia="pl-PL"/>
              </w:rPr>
              <w:t xml:space="preserve"> (</w:t>
            </w:r>
            <w:r w:rsidRPr="000B20A0">
              <w:rPr>
                <w:i/>
                <w:sz w:val="18"/>
                <w:szCs w:val="18"/>
                <w:lang w:eastAsia="pl-PL"/>
              </w:rPr>
              <w:t>Campanula serrata</w:t>
            </w:r>
            <w:r w:rsidRPr="000B20A0">
              <w:rPr>
                <w:sz w:val="18"/>
                <w:szCs w:val="18"/>
                <w:lang w:eastAsia="pl-PL"/>
              </w:rPr>
              <w:t>) – występuje w Bieszczadach BdPN</w:t>
            </w:r>
          </w:p>
        </w:tc>
        <w:tc>
          <w:tcPr>
            <w:tcW w:w="4878" w:type="dxa"/>
          </w:tcPr>
          <w:p w:rsidR="00054F15" w:rsidRPr="000B20A0" w:rsidRDefault="00054F15" w:rsidP="003E0E8E">
            <w:pPr>
              <w:ind w:left="484" w:hanging="484"/>
              <w:rPr>
                <w:sz w:val="18"/>
                <w:szCs w:val="18"/>
                <w:lang w:eastAsia="pl-PL"/>
              </w:rPr>
            </w:pPr>
            <w:r w:rsidRPr="000B20A0">
              <w:rPr>
                <w:b/>
                <w:sz w:val="18"/>
                <w:szCs w:val="18"/>
                <w:lang w:eastAsia="pl-PL"/>
              </w:rPr>
              <w:t>4060</w:t>
            </w:r>
            <w:r w:rsidRPr="000B20A0">
              <w:rPr>
                <w:sz w:val="18"/>
                <w:szCs w:val="18"/>
                <w:lang w:eastAsia="pl-PL"/>
              </w:rPr>
              <w:t xml:space="preserve"> </w:t>
            </w:r>
            <w:r w:rsidRPr="000B20A0">
              <w:rPr>
                <w:b/>
                <w:sz w:val="18"/>
                <w:szCs w:val="18"/>
                <w:lang w:eastAsia="pl-PL"/>
              </w:rPr>
              <w:t>Wysokogórskie borówczyska bażynowe</w:t>
            </w:r>
            <w:r w:rsidRPr="000B20A0">
              <w:rPr>
                <w:sz w:val="18"/>
                <w:szCs w:val="18"/>
                <w:lang w:eastAsia="pl-PL"/>
              </w:rPr>
              <w:t xml:space="preserve"> (</w:t>
            </w:r>
            <w:r w:rsidRPr="000B20A0">
              <w:rPr>
                <w:i/>
                <w:sz w:val="18"/>
                <w:szCs w:val="18"/>
                <w:lang w:eastAsia="pl-PL"/>
              </w:rPr>
              <w:t>Empetro-Vaccinietum</w:t>
            </w:r>
            <w:r w:rsidRPr="000B20A0">
              <w:rPr>
                <w:sz w:val="18"/>
                <w:szCs w:val="18"/>
                <w:lang w:eastAsia="pl-PL"/>
              </w:rPr>
              <w:t>),</w:t>
            </w:r>
          </w:p>
          <w:p w:rsidR="00054F15" w:rsidRPr="000B20A0" w:rsidRDefault="00054F15" w:rsidP="003E0E8E">
            <w:pPr>
              <w:ind w:left="484" w:hanging="484"/>
              <w:rPr>
                <w:sz w:val="18"/>
                <w:szCs w:val="18"/>
                <w:lang w:eastAsia="pl-PL"/>
              </w:rPr>
            </w:pPr>
            <w:r w:rsidRPr="000B20A0">
              <w:rPr>
                <w:b/>
                <w:sz w:val="18"/>
                <w:szCs w:val="18"/>
                <w:lang w:eastAsia="pl-PL"/>
              </w:rPr>
              <w:t>6230-1</w:t>
            </w:r>
            <w:r w:rsidRPr="000B20A0">
              <w:rPr>
                <w:sz w:val="18"/>
                <w:szCs w:val="18"/>
                <w:lang w:eastAsia="pl-PL"/>
              </w:rPr>
              <w:t xml:space="preserve"> </w:t>
            </w:r>
            <w:r w:rsidRPr="000B20A0">
              <w:rPr>
                <w:b/>
                <w:sz w:val="18"/>
                <w:szCs w:val="18"/>
                <w:lang w:eastAsia="pl-PL"/>
              </w:rPr>
              <w:t>Bieszczadzkie murawy bliźniczkowe,</w:t>
            </w:r>
          </w:p>
          <w:p w:rsidR="00054F15" w:rsidRPr="000B20A0" w:rsidRDefault="00054F15" w:rsidP="003E0E8E">
            <w:pPr>
              <w:ind w:left="484" w:hanging="484"/>
              <w:rPr>
                <w:sz w:val="18"/>
                <w:szCs w:val="18"/>
                <w:lang w:eastAsia="pl-PL"/>
              </w:rPr>
            </w:pPr>
            <w:r w:rsidRPr="000B20A0">
              <w:rPr>
                <w:b/>
                <w:sz w:val="18"/>
                <w:szCs w:val="18"/>
                <w:lang w:eastAsia="pl-PL"/>
              </w:rPr>
              <w:t>6230-2</w:t>
            </w:r>
            <w:r w:rsidRPr="000B20A0">
              <w:rPr>
                <w:sz w:val="18"/>
                <w:szCs w:val="18"/>
                <w:lang w:eastAsia="pl-PL"/>
              </w:rPr>
              <w:t xml:space="preserve"> </w:t>
            </w:r>
            <w:r w:rsidRPr="000B20A0">
              <w:rPr>
                <w:b/>
                <w:sz w:val="18"/>
                <w:szCs w:val="18"/>
                <w:lang w:eastAsia="pl-PL"/>
              </w:rPr>
              <w:t>Zachodniokarpackie murawy bliźniczkowe,</w:t>
            </w:r>
          </w:p>
          <w:p w:rsidR="00054F15" w:rsidRPr="000B20A0" w:rsidRDefault="00054F15" w:rsidP="003E0E8E">
            <w:pPr>
              <w:ind w:left="484" w:hanging="484"/>
              <w:rPr>
                <w:b/>
                <w:sz w:val="18"/>
                <w:szCs w:val="18"/>
                <w:lang w:eastAsia="pl-PL"/>
              </w:rPr>
            </w:pPr>
            <w:r w:rsidRPr="000B20A0">
              <w:rPr>
                <w:b/>
                <w:sz w:val="18"/>
                <w:szCs w:val="18"/>
                <w:lang w:eastAsia="pl-PL"/>
              </w:rPr>
              <w:t>6430-1</w:t>
            </w:r>
            <w:r w:rsidRPr="000B20A0">
              <w:rPr>
                <w:sz w:val="18"/>
                <w:szCs w:val="18"/>
                <w:lang w:eastAsia="pl-PL"/>
              </w:rPr>
              <w:t xml:space="preserve"> </w:t>
            </w:r>
            <w:r w:rsidRPr="000B20A0">
              <w:rPr>
                <w:b/>
                <w:sz w:val="18"/>
                <w:szCs w:val="18"/>
                <w:lang w:eastAsia="pl-PL"/>
              </w:rPr>
              <w:t>Zi</w:t>
            </w:r>
            <w:r w:rsidR="002F2014" w:rsidRPr="000B20A0">
              <w:rPr>
                <w:b/>
                <w:sz w:val="18"/>
                <w:szCs w:val="18"/>
                <w:lang w:eastAsia="pl-PL"/>
              </w:rPr>
              <w:t>o</w:t>
            </w:r>
            <w:r w:rsidRPr="000B20A0">
              <w:rPr>
                <w:b/>
                <w:sz w:val="18"/>
                <w:szCs w:val="18"/>
                <w:lang w:eastAsia="pl-PL"/>
              </w:rPr>
              <w:t>łorośla subalpejskie i reglowe.</w:t>
            </w:r>
          </w:p>
        </w:tc>
      </w:tr>
      <w:tr w:rsidR="00054F15" w:rsidRPr="000B20A0" w:rsidTr="00FE782F">
        <w:tc>
          <w:tcPr>
            <w:tcW w:w="570" w:type="dxa"/>
          </w:tcPr>
          <w:p w:rsidR="00054F15" w:rsidRPr="000B20A0" w:rsidRDefault="00054F15" w:rsidP="003E0E8E">
            <w:pPr>
              <w:jc w:val="center"/>
              <w:rPr>
                <w:b/>
                <w:sz w:val="18"/>
                <w:szCs w:val="18"/>
                <w:lang w:eastAsia="pl-PL"/>
              </w:rPr>
            </w:pPr>
            <w:r w:rsidRPr="000B20A0">
              <w:rPr>
                <w:b/>
                <w:sz w:val="18"/>
                <w:szCs w:val="18"/>
                <w:lang w:eastAsia="pl-PL"/>
              </w:rPr>
              <w:t>3.</w:t>
            </w:r>
          </w:p>
        </w:tc>
        <w:tc>
          <w:tcPr>
            <w:tcW w:w="3791" w:type="dxa"/>
          </w:tcPr>
          <w:p w:rsidR="00054F15" w:rsidRPr="000B20A0" w:rsidRDefault="00054F15" w:rsidP="003E0E8E">
            <w:pPr>
              <w:ind w:left="423" w:hanging="426"/>
              <w:rPr>
                <w:sz w:val="18"/>
                <w:szCs w:val="18"/>
                <w:lang w:eastAsia="pl-PL"/>
              </w:rPr>
            </w:pPr>
            <w:r w:rsidRPr="000B20A0">
              <w:rPr>
                <w:b/>
                <w:sz w:val="18"/>
                <w:szCs w:val="18"/>
                <w:lang w:eastAsia="pl-PL"/>
              </w:rPr>
              <w:t>4068</w:t>
            </w:r>
            <w:r w:rsidRPr="000B20A0">
              <w:rPr>
                <w:sz w:val="18"/>
                <w:szCs w:val="18"/>
                <w:lang w:eastAsia="pl-PL"/>
              </w:rPr>
              <w:t xml:space="preserve"> </w:t>
            </w:r>
            <w:r w:rsidRPr="000B20A0">
              <w:rPr>
                <w:b/>
                <w:sz w:val="18"/>
                <w:szCs w:val="18"/>
                <w:lang w:eastAsia="pl-PL"/>
              </w:rPr>
              <w:t>Dzwonecznik wonny</w:t>
            </w:r>
            <w:r w:rsidRPr="000B20A0">
              <w:rPr>
                <w:sz w:val="18"/>
                <w:szCs w:val="18"/>
                <w:lang w:eastAsia="pl-PL"/>
              </w:rPr>
              <w:t xml:space="preserve"> (</w:t>
            </w:r>
            <w:r w:rsidRPr="000B20A0">
              <w:rPr>
                <w:i/>
                <w:sz w:val="18"/>
                <w:szCs w:val="18"/>
                <w:lang w:eastAsia="pl-PL"/>
              </w:rPr>
              <w:t>Adenophora liliifolia</w:t>
            </w:r>
            <w:r w:rsidRPr="000B20A0">
              <w:rPr>
                <w:sz w:val="18"/>
                <w:szCs w:val="18"/>
                <w:lang w:eastAsia="pl-PL"/>
              </w:rPr>
              <w:t xml:space="preserve">) </w:t>
            </w:r>
          </w:p>
          <w:p w:rsidR="00054F15" w:rsidRPr="000B20A0" w:rsidRDefault="00054F15" w:rsidP="003E0E8E">
            <w:pPr>
              <w:ind w:left="423" w:hanging="426"/>
              <w:rPr>
                <w:sz w:val="6"/>
                <w:szCs w:val="18"/>
                <w:lang w:eastAsia="pl-PL"/>
              </w:rPr>
            </w:pPr>
          </w:p>
        </w:tc>
        <w:tc>
          <w:tcPr>
            <w:tcW w:w="4878" w:type="dxa"/>
          </w:tcPr>
          <w:p w:rsidR="00054F15" w:rsidRPr="000B20A0" w:rsidRDefault="00054F15" w:rsidP="003E0E8E">
            <w:pPr>
              <w:ind w:left="484" w:hanging="484"/>
              <w:rPr>
                <w:sz w:val="18"/>
                <w:szCs w:val="18"/>
                <w:lang w:eastAsia="pl-PL"/>
              </w:rPr>
            </w:pPr>
            <w:r w:rsidRPr="000B20A0">
              <w:rPr>
                <w:b/>
                <w:sz w:val="18"/>
                <w:szCs w:val="18"/>
                <w:lang w:eastAsia="pl-PL"/>
              </w:rPr>
              <w:t>9110</w:t>
            </w:r>
            <w:r w:rsidRPr="000B20A0">
              <w:rPr>
                <w:sz w:val="18"/>
                <w:szCs w:val="18"/>
                <w:lang w:eastAsia="pl-PL"/>
              </w:rPr>
              <w:t xml:space="preserve"> </w:t>
            </w:r>
            <w:r w:rsidRPr="000B20A0">
              <w:rPr>
                <w:b/>
                <w:sz w:val="18"/>
                <w:szCs w:val="18"/>
                <w:lang w:eastAsia="pl-PL"/>
              </w:rPr>
              <w:t>Ciepłolubna dąbrowa</w:t>
            </w:r>
          </w:p>
        </w:tc>
      </w:tr>
      <w:tr w:rsidR="00054F15" w:rsidRPr="000B20A0" w:rsidTr="00FE782F">
        <w:tc>
          <w:tcPr>
            <w:tcW w:w="570" w:type="dxa"/>
          </w:tcPr>
          <w:p w:rsidR="00054F15" w:rsidRPr="000B20A0" w:rsidRDefault="00054F15" w:rsidP="003E0E8E">
            <w:pPr>
              <w:jc w:val="center"/>
              <w:rPr>
                <w:b/>
                <w:sz w:val="18"/>
                <w:szCs w:val="18"/>
                <w:lang w:eastAsia="pl-PL"/>
              </w:rPr>
            </w:pPr>
            <w:r w:rsidRPr="000B20A0">
              <w:rPr>
                <w:b/>
                <w:sz w:val="18"/>
                <w:szCs w:val="18"/>
                <w:lang w:eastAsia="pl-PL"/>
              </w:rPr>
              <w:lastRenderedPageBreak/>
              <w:t>4.</w:t>
            </w:r>
          </w:p>
        </w:tc>
        <w:tc>
          <w:tcPr>
            <w:tcW w:w="3791" w:type="dxa"/>
          </w:tcPr>
          <w:p w:rsidR="00054F15" w:rsidRPr="000B20A0" w:rsidRDefault="00054F15" w:rsidP="003E0E8E">
            <w:pPr>
              <w:ind w:left="423" w:hanging="426"/>
              <w:rPr>
                <w:sz w:val="18"/>
                <w:szCs w:val="18"/>
                <w:lang w:eastAsia="pl-PL"/>
              </w:rPr>
            </w:pPr>
            <w:r w:rsidRPr="000B20A0">
              <w:rPr>
                <w:rFonts w:eastAsia="FuturaPL-Bold"/>
                <w:b/>
                <w:sz w:val="18"/>
                <w:szCs w:val="18"/>
                <w:lang w:eastAsia="pl-PL"/>
              </w:rPr>
              <w:t>1902 Obuwik pospolity</w:t>
            </w:r>
            <w:r w:rsidRPr="000B20A0">
              <w:rPr>
                <w:rFonts w:eastAsia="FuturaPL-Bold"/>
                <w:sz w:val="18"/>
                <w:szCs w:val="18"/>
                <w:lang w:eastAsia="pl-PL"/>
              </w:rPr>
              <w:t xml:space="preserve"> </w:t>
            </w:r>
            <w:r w:rsidRPr="000B20A0">
              <w:rPr>
                <w:sz w:val="18"/>
                <w:szCs w:val="18"/>
                <w:lang w:eastAsia="pl-PL"/>
              </w:rPr>
              <w:t>(</w:t>
            </w:r>
            <w:r w:rsidRPr="000B20A0">
              <w:rPr>
                <w:i/>
                <w:sz w:val="18"/>
                <w:szCs w:val="18"/>
                <w:lang w:eastAsia="pl-PL"/>
              </w:rPr>
              <w:t>Cypripedium calceolus</w:t>
            </w:r>
            <w:r w:rsidRPr="000B20A0">
              <w:rPr>
                <w:sz w:val="18"/>
                <w:szCs w:val="18"/>
                <w:lang w:eastAsia="pl-PL"/>
              </w:rPr>
              <w:t>)</w:t>
            </w:r>
          </w:p>
          <w:p w:rsidR="00054F15" w:rsidRPr="000B20A0" w:rsidRDefault="00054F15" w:rsidP="003E0E8E">
            <w:pPr>
              <w:ind w:left="423" w:hanging="426"/>
              <w:rPr>
                <w:sz w:val="18"/>
                <w:szCs w:val="18"/>
                <w:lang w:eastAsia="pl-PL"/>
              </w:rPr>
            </w:pPr>
          </w:p>
        </w:tc>
        <w:tc>
          <w:tcPr>
            <w:tcW w:w="4878" w:type="dxa"/>
          </w:tcPr>
          <w:p w:rsidR="00054F15" w:rsidRPr="000B20A0" w:rsidRDefault="00054F15" w:rsidP="003E0E8E">
            <w:pPr>
              <w:ind w:left="484" w:hanging="484"/>
              <w:rPr>
                <w:i/>
                <w:sz w:val="18"/>
                <w:szCs w:val="18"/>
                <w:lang w:eastAsia="pl-PL"/>
              </w:rPr>
            </w:pPr>
            <w:r w:rsidRPr="000B20A0">
              <w:rPr>
                <w:b/>
                <w:sz w:val="18"/>
                <w:szCs w:val="18"/>
                <w:lang w:eastAsia="pl-PL"/>
              </w:rPr>
              <w:t>6210</w:t>
            </w:r>
            <w:r w:rsidRPr="000B20A0">
              <w:rPr>
                <w:sz w:val="18"/>
                <w:szCs w:val="18"/>
                <w:lang w:eastAsia="pl-PL"/>
              </w:rPr>
              <w:t xml:space="preserve"> </w:t>
            </w:r>
            <w:r w:rsidRPr="000B20A0">
              <w:rPr>
                <w:b/>
                <w:sz w:val="18"/>
                <w:szCs w:val="18"/>
                <w:lang w:eastAsia="pl-PL"/>
              </w:rPr>
              <w:t>Murawy kserotermiczne</w:t>
            </w:r>
            <w:r w:rsidRPr="000B20A0">
              <w:rPr>
                <w:sz w:val="18"/>
                <w:szCs w:val="18"/>
                <w:lang w:eastAsia="pl-PL"/>
              </w:rPr>
              <w:t xml:space="preserve"> (</w:t>
            </w:r>
            <w:r w:rsidRPr="000B20A0">
              <w:rPr>
                <w:i/>
                <w:sz w:val="18"/>
                <w:szCs w:val="18"/>
                <w:lang w:eastAsia="pl-PL"/>
              </w:rPr>
              <w:t>Festuco-Brometea</w:t>
            </w:r>
            <w:r w:rsidRPr="000B20A0">
              <w:rPr>
                <w:sz w:val="18"/>
                <w:szCs w:val="18"/>
                <w:lang w:eastAsia="pl-PL"/>
              </w:rPr>
              <w:t>),</w:t>
            </w:r>
          </w:p>
          <w:p w:rsidR="00054F15" w:rsidRPr="000B20A0" w:rsidRDefault="00054F15" w:rsidP="003E0E8E">
            <w:pPr>
              <w:ind w:left="484" w:hanging="484"/>
              <w:rPr>
                <w:sz w:val="18"/>
                <w:szCs w:val="18"/>
                <w:lang w:eastAsia="pl-PL"/>
              </w:rPr>
            </w:pPr>
            <w:r w:rsidRPr="000B20A0">
              <w:rPr>
                <w:b/>
                <w:sz w:val="18"/>
                <w:szCs w:val="18"/>
                <w:lang w:eastAsia="pl-PL"/>
              </w:rPr>
              <w:t>9130</w:t>
            </w:r>
            <w:r w:rsidRPr="000B20A0">
              <w:rPr>
                <w:sz w:val="18"/>
                <w:szCs w:val="18"/>
                <w:lang w:eastAsia="pl-PL"/>
              </w:rPr>
              <w:t xml:space="preserve"> </w:t>
            </w:r>
            <w:r w:rsidRPr="000B20A0">
              <w:rPr>
                <w:b/>
                <w:sz w:val="18"/>
                <w:szCs w:val="18"/>
                <w:lang w:eastAsia="pl-PL"/>
              </w:rPr>
              <w:t>Żyzne buczyny</w:t>
            </w:r>
            <w:r w:rsidRPr="000B20A0">
              <w:rPr>
                <w:sz w:val="18"/>
                <w:szCs w:val="18"/>
                <w:lang w:eastAsia="pl-PL"/>
              </w:rPr>
              <w:t xml:space="preserve"> (</w:t>
            </w:r>
            <w:r w:rsidRPr="000B20A0">
              <w:rPr>
                <w:i/>
                <w:sz w:val="18"/>
                <w:szCs w:val="18"/>
                <w:lang w:eastAsia="pl-PL"/>
              </w:rPr>
              <w:t>Dentario glandulosae-Fagenion, Galio odorati-Fagenion</w:t>
            </w:r>
            <w:r w:rsidRPr="000B20A0">
              <w:rPr>
                <w:sz w:val="18"/>
                <w:szCs w:val="18"/>
                <w:lang w:eastAsia="pl-PL"/>
              </w:rPr>
              <w:t>),</w:t>
            </w:r>
          </w:p>
          <w:p w:rsidR="00054F15" w:rsidRPr="000B20A0" w:rsidRDefault="00054F15" w:rsidP="003E0E8E">
            <w:pPr>
              <w:ind w:left="484" w:hanging="484"/>
              <w:rPr>
                <w:sz w:val="18"/>
                <w:szCs w:val="18"/>
                <w:lang w:eastAsia="pl-PL"/>
              </w:rPr>
            </w:pPr>
            <w:r w:rsidRPr="000B20A0">
              <w:rPr>
                <w:b/>
                <w:sz w:val="18"/>
                <w:szCs w:val="18"/>
                <w:lang w:eastAsia="pl-PL"/>
              </w:rPr>
              <w:t>9150</w:t>
            </w:r>
            <w:r w:rsidRPr="000B20A0">
              <w:rPr>
                <w:sz w:val="18"/>
                <w:szCs w:val="18"/>
                <w:lang w:eastAsia="pl-PL"/>
              </w:rPr>
              <w:t xml:space="preserve"> </w:t>
            </w:r>
            <w:r w:rsidRPr="000B20A0">
              <w:rPr>
                <w:b/>
                <w:sz w:val="18"/>
                <w:szCs w:val="18"/>
                <w:lang w:eastAsia="pl-PL"/>
              </w:rPr>
              <w:t>Ciepłolubne buczyny storczykowe</w:t>
            </w:r>
            <w:r w:rsidRPr="000B20A0">
              <w:rPr>
                <w:sz w:val="18"/>
                <w:szCs w:val="18"/>
                <w:lang w:eastAsia="pl-PL"/>
              </w:rPr>
              <w:t xml:space="preserve"> (</w:t>
            </w:r>
            <w:r w:rsidRPr="000B20A0">
              <w:rPr>
                <w:i/>
                <w:sz w:val="18"/>
                <w:szCs w:val="18"/>
                <w:lang w:eastAsia="pl-PL"/>
              </w:rPr>
              <w:t>Cephalanthero-Fagenion</w:t>
            </w:r>
            <w:r w:rsidRPr="000B20A0">
              <w:rPr>
                <w:sz w:val="18"/>
                <w:szCs w:val="18"/>
                <w:lang w:eastAsia="pl-PL"/>
              </w:rPr>
              <w:t>),</w:t>
            </w:r>
          </w:p>
          <w:p w:rsidR="00054F15" w:rsidRPr="000B20A0" w:rsidRDefault="00054F15" w:rsidP="003E0E8E">
            <w:pPr>
              <w:ind w:left="484" w:hanging="484"/>
              <w:rPr>
                <w:sz w:val="18"/>
                <w:szCs w:val="18"/>
                <w:lang w:eastAsia="pl-PL"/>
              </w:rPr>
            </w:pPr>
            <w:r w:rsidRPr="000B20A0">
              <w:rPr>
                <w:b/>
                <w:sz w:val="18"/>
                <w:szCs w:val="18"/>
                <w:lang w:eastAsia="pl-PL"/>
              </w:rPr>
              <w:t>9170-2</w:t>
            </w:r>
            <w:r w:rsidRPr="000B20A0">
              <w:rPr>
                <w:sz w:val="18"/>
                <w:szCs w:val="18"/>
                <w:lang w:eastAsia="pl-PL"/>
              </w:rPr>
              <w:t xml:space="preserve"> </w:t>
            </w:r>
            <w:r w:rsidRPr="000B20A0">
              <w:rPr>
                <w:b/>
                <w:sz w:val="18"/>
                <w:szCs w:val="18"/>
                <w:lang w:eastAsia="pl-PL"/>
              </w:rPr>
              <w:t>Grąd subkontynentalny – lasy liściaste o bogatej strukturze,</w:t>
            </w:r>
          </w:p>
          <w:p w:rsidR="00054F15" w:rsidRPr="000B20A0" w:rsidRDefault="00054F15" w:rsidP="003E0E8E">
            <w:pPr>
              <w:ind w:left="484" w:hanging="484"/>
              <w:rPr>
                <w:sz w:val="18"/>
                <w:szCs w:val="18"/>
                <w:lang w:eastAsia="pl-PL"/>
              </w:rPr>
            </w:pPr>
            <w:r w:rsidRPr="000B20A0">
              <w:rPr>
                <w:b/>
                <w:sz w:val="18"/>
                <w:szCs w:val="18"/>
                <w:lang w:eastAsia="pl-PL"/>
              </w:rPr>
              <w:t>9110</w:t>
            </w:r>
            <w:r w:rsidRPr="000B20A0">
              <w:rPr>
                <w:sz w:val="18"/>
                <w:szCs w:val="18"/>
                <w:lang w:eastAsia="pl-PL"/>
              </w:rPr>
              <w:t xml:space="preserve">  </w:t>
            </w:r>
            <w:r w:rsidRPr="000B20A0">
              <w:rPr>
                <w:b/>
                <w:sz w:val="18"/>
                <w:szCs w:val="18"/>
                <w:lang w:eastAsia="pl-PL"/>
              </w:rPr>
              <w:t>Kwaśne buczyny</w:t>
            </w:r>
            <w:r w:rsidRPr="000B20A0">
              <w:rPr>
                <w:sz w:val="18"/>
                <w:szCs w:val="18"/>
                <w:lang w:eastAsia="pl-PL"/>
              </w:rPr>
              <w:t xml:space="preserve"> (</w:t>
            </w:r>
            <w:r w:rsidRPr="000B20A0">
              <w:rPr>
                <w:i/>
                <w:sz w:val="18"/>
                <w:szCs w:val="18"/>
                <w:lang w:eastAsia="pl-PL"/>
              </w:rPr>
              <w:t>Luzulo-Fagenion</w:t>
            </w:r>
            <w:r w:rsidRPr="000B20A0">
              <w:rPr>
                <w:sz w:val="18"/>
                <w:szCs w:val="18"/>
                <w:lang w:eastAsia="pl-PL"/>
              </w:rPr>
              <w:t>).</w:t>
            </w:r>
          </w:p>
        </w:tc>
      </w:tr>
      <w:tr w:rsidR="00054F15" w:rsidRPr="000B20A0" w:rsidTr="00FE782F">
        <w:tc>
          <w:tcPr>
            <w:tcW w:w="570" w:type="dxa"/>
          </w:tcPr>
          <w:p w:rsidR="00054F15" w:rsidRPr="000B20A0" w:rsidRDefault="00054F15" w:rsidP="003E0E8E">
            <w:pPr>
              <w:jc w:val="center"/>
              <w:rPr>
                <w:b/>
                <w:sz w:val="18"/>
                <w:szCs w:val="18"/>
                <w:lang w:eastAsia="pl-PL"/>
              </w:rPr>
            </w:pPr>
            <w:r w:rsidRPr="000B20A0">
              <w:rPr>
                <w:b/>
                <w:sz w:val="18"/>
                <w:szCs w:val="18"/>
                <w:lang w:eastAsia="pl-PL"/>
              </w:rPr>
              <w:t>5.</w:t>
            </w:r>
          </w:p>
        </w:tc>
        <w:tc>
          <w:tcPr>
            <w:tcW w:w="3791" w:type="dxa"/>
          </w:tcPr>
          <w:p w:rsidR="00054F15" w:rsidRPr="000B20A0" w:rsidRDefault="00054F15" w:rsidP="003E0E8E">
            <w:pPr>
              <w:ind w:left="423" w:hanging="426"/>
              <w:rPr>
                <w:sz w:val="18"/>
                <w:szCs w:val="18"/>
                <w:lang w:eastAsia="pl-PL"/>
              </w:rPr>
            </w:pPr>
            <w:r w:rsidRPr="000B20A0">
              <w:rPr>
                <w:b/>
                <w:sz w:val="18"/>
                <w:szCs w:val="18"/>
                <w:lang w:eastAsia="pl-PL"/>
              </w:rPr>
              <w:t>4093</w:t>
            </w:r>
            <w:r w:rsidRPr="000B20A0">
              <w:rPr>
                <w:sz w:val="18"/>
                <w:szCs w:val="18"/>
                <w:lang w:eastAsia="pl-PL"/>
              </w:rPr>
              <w:t xml:space="preserve"> </w:t>
            </w:r>
            <w:r w:rsidRPr="000B20A0">
              <w:rPr>
                <w:b/>
                <w:sz w:val="18"/>
                <w:szCs w:val="18"/>
                <w:lang w:eastAsia="pl-PL"/>
              </w:rPr>
              <w:t xml:space="preserve">Różanecznik żółty (Azalia pontyjska) </w:t>
            </w:r>
            <w:r w:rsidRPr="000B20A0">
              <w:rPr>
                <w:sz w:val="18"/>
                <w:szCs w:val="18"/>
                <w:lang w:eastAsia="pl-PL"/>
              </w:rPr>
              <w:t>(</w:t>
            </w:r>
            <w:r w:rsidRPr="000B20A0">
              <w:rPr>
                <w:i/>
                <w:sz w:val="18"/>
                <w:szCs w:val="18"/>
                <w:lang w:eastAsia="pl-PL"/>
              </w:rPr>
              <w:t>Rhododendron luteum</w:t>
            </w:r>
            <w:r w:rsidRPr="000B20A0">
              <w:rPr>
                <w:sz w:val="18"/>
                <w:szCs w:val="18"/>
                <w:lang w:eastAsia="pl-PL"/>
              </w:rPr>
              <w:t>)</w:t>
            </w:r>
          </w:p>
        </w:tc>
        <w:tc>
          <w:tcPr>
            <w:tcW w:w="4878" w:type="dxa"/>
          </w:tcPr>
          <w:p w:rsidR="00054F15" w:rsidRPr="000B20A0" w:rsidRDefault="00054F15" w:rsidP="003E0E8E">
            <w:pPr>
              <w:ind w:left="34" w:hanging="34"/>
              <w:rPr>
                <w:sz w:val="18"/>
                <w:szCs w:val="18"/>
                <w:lang w:eastAsia="pl-PL"/>
              </w:rPr>
            </w:pPr>
            <w:r w:rsidRPr="000B20A0">
              <w:rPr>
                <w:sz w:val="18"/>
                <w:szCs w:val="18"/>
                <w:lang w:eastAsia="pl-PL"/>
              </w:rPr>
              <w:t>Siedliska nie znalazły się w załącznikach Dyrektywy Siedliskowej.</w:t>
            </w:r>
          </w:p>
        </w:tc>
      </w:tr>
      <w:tr w:rsidR="00054F15" w:rsidRPr="000B20A0" w:rsidTr="00FE782F">
        <w:tc>
          <w:tcPr>
            <w:tcW w:w="570" w:type="dxa"/>
          </w:tcPr>
          <w:p w:rsidR="00054F15" w:rsidRPr="000B20A0" w:rsidRDefault="00054F15" w:rsidP="003E0E8E">
            <w:pPr>
              <w:jc w:val="center"/>
              <w:rPr>
                <w:b/>
                <w:sz w:val="18"/>
                <w:szCs w:val="18"/>
                <w:lang w:eastAsia="pl-PL"/>
              </w:rPr>
            </w:pPr>
            <w:r w:rsidRPr="000B20A0">
              <w:rPr>
                <w:b/>
                <w:sz w:val="18"/>
                <w:szCs w:val="18"/>
                <w:lang w:eastAsia="pl-PL"/>
              </w:rPr>
              <w:t>6.</w:t>
            </w:r>
          </w:p>
        </w:tc>
        <w:tc>
          <w:tcPr>
            <w:tcW w:w="3791" w:type="dxa"/>
          </w:tcPr>
          <w:p w:rsidR="00054F15" w:rsidRPr="000B20A0" w:rsidRDefault="00054F15" w:rsidP="003E0E8E">
            <w:pPr>
              <w:ind w:left="423" w:hanging="426"/>
              <w:rPr>
                <w:sz w:val="18"/>
                <w:szCs w:val="18"/>
                <w:lang w:eastAsia="pl-PL"/>
              </w:rPr>
            </w:pPr>
            <w:r w:rsidRPr="000B20A0">
              <w:rPr>
                <w:b/>
                <w:sz w:val="18"/>
                <w:szCs w:val="18"/>
                <w:lang w:eastAsia="pl-PL"/>
              </w:rPr>
              <w:t>1939</w:t>
            </w:r>
            <w:r w:rsidRPr="000B20A0">
              <w:rPr>
                <w:sz w:val="18"/>
                <w:szCs w:val="18"/>
                <w:lang w:eastAsia="pl-PL"/>
              </w:rPr>
              <w:t xml:space="preserve"> </w:t>
            </w:r>
            <w:r w:rsidRPr="000B20A0">
              <w:rPr>
                <w:b/>
                <w:sz w:val="18"/>
                <w:szCs w:val="18"/>
                <w:lang w:eastAsia="pl-PL"/>
              </w:rPr>
              <w:t>Rzepik szczeciniasty</w:t>
            </w:r>
            <w:r w:rsidRPr="000B20A0">
              <w:rPr>
                <w:sz w:val="18"/>
                <w:szCs w:val="18"/>
                <w:lang w:eastAsia="pl-PL"/>
              </w:rPr>
              <w:t xml:space="preserve"> (</w:t>
            </w:r>
            <w:r w:rsidRPr="000B20A0">
              <w:rPr>
                <w:i/>
                <w:sz w:val="18"/>
                <w:szCs w:val="18"/>
                <w:lang w:eastAsia="pl-PL"/>
              </w:rPr>
              <w:t>Agrimonia pilosa</w:t>
            </w:r>
            <w:r w:rsidRPr="000B20A0">
              <w:rPr>
                <w:sz w:val="18"/>
                <w:szCs w:val="18"/>
                <w:lang w:eastAsia="pl-PL"/>
              </w:rPr>
              <w:t>)</w:t>
            </w:r>
            <w:r w:rsidR="00252BF7" w:rsidRPr="000B20A0">
              <w:rPr>
                <w:sz w:val="18"/>
                <w:szCs w:val="18"/>
                <w:lang w:eastAsia="pl-PL"/>
              </w:rPr>
              <w:t xml:space="preserve"> </w:t>
            </w:r>
            <w:r w:rsidRPr="000B20A0">
              <w:rPr>
                <w:sz w:val="18"/>
                <w:szCs w:val="18"/>
                <w:lang w:eastAsia="pl-PL"/>
              </w:rPr>
              <w:t>rośnie w okolicach Ustrzyk, Wołosatego – BdPN</w:t>
            </w:r>
          </w:p>
        </w:tc>
        <w:tc>
          <w:tcPr>
            <w:tcW w:w="4878" w:type="dxa"/>
          </w:tcPr>
          <w:p w:rsidR="00054F15" w:rsidRPr="000B20A0" w:rsidRDefault="00054F15" w:rsidP="003E0E8E">
            <w:pPr>
              <w:ind w:left="484" w:hanging="484"/>
              <w:rPr>
                <w:sz w:val="18"/>
                <w:szCs w:val="18"/>
                <w:lang w:eastAsia="pl-PL"/>
              </w:rPr>
            </w:pPr>
            <w:r w:rsidRPr="000B20A0">
              <w:rPr>
                <w:b/>
                <w:sz w:val="18"/>
                <w:szCs w:val="18"/>
                <w:lang w:eastAsia="pl-PL"/>
              </w:rPr>
              <w:t>9170-2</w:t>
            </w:r>
            <w:r w:rsidRPr="000B20A0">
              <w:rPr>
                <w:sz w:val="18"/>
                <w:szCs w:val="18"/>
                <w:lang w:eastAsia="pl-PL"/>
              </w:rPr>
              <w:t xml:space="preserve"> </w:t>
            </w:r>
            <w:r w:rsidRPr="000B20A0">
              <w:rPr>
                <w:b/>
                <w:sz w:val="18"/>
                <w:szCs w:val="18"/>
                <w:lang w:eastAsia="pl-PL"/>
              </w:rPr>
              <w:t>Grąd subkontynentalny – lasy liściaste o bogatej strukturze.</w:t>
            </w:r>
          </w:p>
        </w:tc>
      </w:tr>
      <w:tr w:rsidR="00054F15" w:rsidRPr="000B20A0" w:rsidTr="00FE782F">
        <w:tc>
          <w:tcPr>
            <w:tcW w:w="570" w:type="dxa"/>
          </w:tcPr>
          <w:p w:rsidR="00054F15" w:rsidRPr="000B20A0" w:rsidRDefault="00054F15" w:rsidP="003E0E8E">
            <w:pPr>
              <w:jc w:val="center"/>
              <w:rPr>
                <w:b/>
                <w:sz w:val="18"/>
                <w:szCs w:val="18"/>
                <w:lang w:eastAsia="pl-PL"/>
              </w:rPr>
            </w:pPr>
            <w:r w:rsidRPr="000B20A0">
              <w:rPr>
                <w:b/>
                <w:sz w:val="18"/>
                <w:szCs w:val="18"/>
                <w:lang w:eastAsia="pl-PL"/>
              </w:rPr>
              <w:t>7.</w:t>
            </w:r>
          </w:p>
        </w:tc>
        <w:tc>
          <w:tcPr>
            <w:tcW w:w="3791" w:type="dxa"/>
          </w:tcPr>
          <w:p w:rsidR="00054F15" w:rsidRPr="000B20A0" w:rsidRDefault="00054F15" w:rsidP="003E0E8E">
            <w:pPr>
              <w:ind w:left="423" w:hanging="426"/>
              <w:rPr>
                <w:sz w:val="18"/>
                <w:szCs w:val="18"/>
                <w:lang w:eastAsia="pl-PL"/>
              </w:rPr>
            </w:pPr>
            <w:r w:rsidRPr="000B20A0">
              <w:rPr>
                <w:rFonts w:eastAsia="FuturaPL-Bold"/>
                <w:b/>
                <w:bCs/>
                <w:sz w:val="18"/>
                <w:szCs w:val="18"/>
                <w:lang w:eastAsia="pl-PL"/>
              </w:rPr>
              <w:t>1617 Starodub łąkowy</w:t>
            </w:r>
            <w:r w:rsidRPr="000B20A0">
              <w:rPr>
                <w:b/>
                <w:bCs/>
                <w:i/>
                <w:iCs/>
                <w:sz w:val="18"/>
                <w:szCs w:val="18"/>
                <w:lang w:eastAsia="pl-PL"/>
              </w:rPr>
              <w:t xml:space="preserve"> </w:t>
            </w:r>
            <w:r w:rsidRPr="000B20A0">
              <w:rPr>
                <w:bCs/>
                <w:iCs/>
                <w:sz w:val="18"/>
                <w:szCs w:val="18"/>
                <w:lang w:eastAsia="pl-PL"/>
              </w:rPr>
              <w:t>(</w:t>
            </w:r>
            <w:r w:rsidRPr="000B20A0">
              <w:rPr>
                <w:bCs/>
                <w:i/>
                <w:iCs/>
                <w:sz w:val="18"/>
                <w:szCs w:val="18"/>
                <w:lang w:eastAsia="pl-PL"/>
              </w:rPr>
              <w:t>Ostericum palustre</w:t>
            </w:r>
            <w:r w:rsidRPr="000B20A0">
              <w:rPr>
                <w:bCs/>
                <w:iCs/>
                <w:sz w:val="18"/>
                <w:szCs w:val="18"/>
                <w:lang w:eastAsia="pl-PL"/>
              </w:rPr>
              <w:t>)</w:t>
            </w:r>
          </w:p>
        </w:tc>
        <w:tc>
          <w:tcPr>
            <w:tcW w:w="4878" w:type="dxa"/>
          </w:tcPr>
          <w:p w:rsidR="00054F15" w:rsidRPr="000B20A0" w:rsidRDefault="00054F15" w:rsidP="003E0E8E">
            <w:pPr>
              <w:ind w:left="484" w:hanging="484"/>
              <w:rPr>
                <w:b/>
                <w:sz w:val="18"/>
                <w:szCs w:val="18"/>
                <w:lang w:eastAsia="pl-PL"/>
              </w:rPr>
            </w:pPr>
            <w:r w:rsidRPr="000B20A0">
              <w:rPr>
                <w:b/>
                <w:sz w:val="18"/>
                <w:szCs w:val="18"/>
                <w:lang w:eastAsia="pl-PL"/>
              </w:rPr>
              <w:t>6410</w:t>
            </w:r>
            <w:r w:rsidRPr="000B20A0">
              <w:rPr>
                <w:sz w:val="18"/>
                <w:szCs w:val="18"/>
                <w:lang w:eastAsia="pl-PL"/>
              </w:rPr>
              <w:t xml:space="preserve"> </w:t>
            </w:r>
            <w:r w:rsidRPr="000B20A0">
              <w:rPr>
                <w:b/>
                <w:sz w:val="18"/>
                <w:szCs w:val="18"/>
                <w:lang w:eastAsia="pl-PL"/>
              </w:rPr>
              <w:t>Zmiennowilgotne łąki trzęślicowe,</w:t>
            </w:r>
          </w:p>
          <w:p w:rsidR="00054F15" w:rsidRPr="000B20A0" w:rsidRDefault="00054F15" w:rsidP="003E0E8E">
            <w:pPr>
              <w:ind w:left="484" w:hanging="484"/>
              <w:rPr>
                <w:b/>
                <w:sz w:val="18"/>
                <w:szCs w:val="18"/>
                <w:lang w:eastAsia="pl-PL"/>
              </w:rPr>
            </w:pPr>
            <w:r w:rsidRPr="000B20A0">
              <w:rPr>
                <w:b/>
                <w:sz w:val="18"/>
                <w:szCs w:val="18"/>
                <w:lang w:eastAsia="pl-PL"/>
              </w:rPr>
              <w:t>7230-2</w:t>
            </w:r>
            <w:r w:rsidRPr="000B20A0">
              <w:rPr>
                <w:sz w:val="18"/>
                <w:szCs w:val="18"/>
                <w:lang w:eastAsia="pl-PL"/>
              </w:rPr>
              <w:t xml:space="preserve"> </w:t>
            </w:r>
            <w:r w:rsidRPr="000B20A0">
              <w:rPr>
                <w:b/>
                <w:sz w:val="18"/>
                <w:szCs w:val="18"/>
                <w:lang w:eastAsia="pl-PL"/>
              </w:rPr>
              <w:t>Torfowiska zasadowe Polski południowej (z wyłączeniem gór) i części środkowej.</w:t>
            </w:r>
          </w:p>
          <w:p w:rsidR="00054F15" w:rsidRPr="000B20A0" w:rsidRDefault="00054F15" w:rsidP="003E0E8E">
            <w:pPr>
              <w:ind w:left="484" w:hanging="484"/>
              <w:rPr>
                <w:sz w:val="6"/>
                <w:szCs w:val="18"/>
                <w:lang w:eastAsia="pl-PL"/>
              </w:rPr>
            </w:pPr>
          </w:p>
        </w:tc>
      </w:tr>
      <w:tr w:rsidR="00054F15" w:rsidRPr="000B20A0" w:rsidTr="00FE782F">
        <w:tc>
          <w:tcPr>
            <w:tcW w:w="570" w:type="dxa"/>
          </w:tcPr>
          <w:p w:rsidR="00054F15" w:rsidRPr="000B20A0" w:rsidRDefault="00054F15" w:rsidP="003E0E8E">
            <w:pPr>
              <w:jc w:val="center"/>
              <w:rPr>
                <w:b/>
                <w:sz w:val="18"/>
                <w:szCs w:val="18"/>
                <w:lang w:eastAsia="pl-PL"/>
              </w:rPr>
            </w:pPr>
            <w:r w:rsidRPr="000B20A0">
              <w:rPr>
                <w:b/>
                <w:sz w:val="18"/>
                <w:szCs w:val="18"/>
                <w:lang w:eastAsia="pl-PL"/>
              </w:rPr>
              <w:t>8.</w:t>
            </w:r>
          </w:p>
        </w:tc>
        <w:tc>
          <w:tcPr>
            <w:tcW w:w="3791" w:type="dxa"/>
          </w:tcPr>
          <w:p w:rsidR="00054F15" w:rsidRPr="000B20A0" w:rsidRDefault="00054F15" w:rsidP="003E0E8E">
            <w:pPr>
              <w:ind w:left="423" w:hanging="426"/>
              <w:rPr>
                <w:rFonts w:eastAsia="FuturaPL-Book"/>
                <w:sz w:val="18"/>
                <w:szCs w:val="18"/>
                <w:lang w:eastAsia="pl-PL"/>
              </w:rPr>
            </w:pPr>
            <w:r w:rsidRPr="000B20A0">
              <w:rPr>
                <w:b/>
                <w:sz w:val="18"/>
                <w:szCs w:val="18"/>
                <w:lang w:eastAsia="pl-PL"/>
              </w:rPr>
              <w:t>1898</w:t>
            </w:r>
            <w:r w:rsidRPr="000B20A0">
              <w:rPr>
                <w:sz w:val="18"/>
                <w:szCs w:val="18"/>
                <w:lang w:eastAsia="pl-PL"/>
              </w:rPr>
              <w:t xml:space="preserve"> </w:t>
            </w:r>
            <w:r w:rsidRPr="000B20A0">
              <w:rPr>
                <w:b/>
                <w:sz w:val="18"/>
                <w:szCs w:val="18"/>
                <w:lang w:eastAsia="pl-PL"/>
              </w:rPr>
              <w:t>Ponikło kraińskie</w:t>
            </w:r>
            <w:r w:rsidRPr="000B20A0">
              <w:rPr>
                <w:sz w:val="18"/>
                <w:szCs w:val="18"/>
                <w:lang w:eastAsia="pl-PL"/>
              </w:rPr>
              <w:t xml:space="preserve"> (</w:t>
            </w:r>
            <w:r w:rsidRPr="000B20A0">
              <w:rPr>
                <w:bCs/>
                <w:i/>
                <w:iCs/>
                <w:sz w:val="18"/>
                <w:szCs w:val="18"/>
                <w:lang w:eastAsia="pl-PL"/>
              </w:rPr>
              <w:t>Eleocharis carniolica</w:t>
            </w:r>
            <w:r w:rsidRPr="000B20A0">
              <w:rPr>
                <w:bCs/>
                <w:iCs/>
                <w:sz w:val="18"/>
                <w:szCs w:val="18"/>
                <w:lang w:eastAsia="pl-PL"/>
              </w:rPr>
              <w:t>)</w:t>
            </w:r>
            <w:r w:rsidRPr="000B20A0">
              <w:rPr>
                <w:rFonts w:eastAsia="FuturaPL-Book"/>
                <w:sz w:val="18"/>
                <w:szCs w:val="18"/>
                <w:lang w:eastAsia="pl-PL"/>
              </w:rPr>
              <w:t xml:space="preserve"> występuje m.in. na południe od miejscowości Moszczaniec w Beskidzie Niskim, nieopodal rezerwatu „Źródliska Jasiołki”, w miejscowości Czerniawka w powiecie jarosławskim.</w:t>
            </w:r>
          </w:p>
        </w:tc>
        <w:tc>
          <w:tcPr>
            <w:tcW w:w="4878" w:type="dxa"/>
          </w:tcPr>
          <w:p w:rsidR="00054F15" w:rsidRPr="000B20A0" w:rsidRDefault="00054F15" w:rsidP="003E0E8E">
            <w:pPr>
              <w:ind w:left="484" w:hanging="484"/>
              <w:rPr>
                <w:sz w:val="18"/>
                <w:szCs w:val="18"/>
                <w:lang w:eastAsia="pl-PL"/>
              </w:rPr>
            </w:pPr>
            <w:r w:rsidRPr="000B20A0">
              <w:rPr>
                <w:b/>
                <w:sz w:val="18"/>
                <w:szCs w:val="18"/>
                <w:lang w:eastAsia="pl-PL"/>
              </w:rPr>
              <w:t>3130 Brzegi lub osuszane dna oligotroficznych lub mezotroficznych zbiorników wód stojących, z roślinnością z klas</w:t>
            </w:r>
            <w:r w:rsidRPr="000B20A0">
              <w:rPr>
                <w:sz w:val="18"/>
                <w:szCs w:val="18"/>
                <w:lang w:eastAsia="pl-PL"/>
              </w:rPr>
              <w:t xml:space="preserve"> </w:t>
            </w:r>
            <w:r w:rsidRPr="000B20A0">
              <w:rPr>
                <w:b/>
                <w:i/>
                <w:iCs/>
                <w:sz w:val="18"/>
                <w:szCs w:val="18"/>
                <w:lang w:eastAsia="pl-PL"/>
              </w:rPr>
              <w:t>Littorelletea uniflorae</w:t>
            </w:r>
            <w:r w:rsidRPr="000B20A0">
              <w:rPr>
                <w:b/>
                <w:iCs/>
                <w:sz w:val="18"/>
                <w:szCs w:val="18"/>
                <w:lang w:eastAsia="pl-PL"/>
              </w:rPr>
              <w:t>.</w:t>
            </w:r>
          </w:p>
        </w:tc>
      </w:tr>
      <w:tr w:rsidR="00054F15" w:rsidRPr="000B20A0" w:rsidTr="00FE782F">
        <w:tc>
          <w:tcPr>
            <w:tcW w:w="570" w:type="dxa"/>
          </w:tcPr>
          <w:p w:rsidR="00054F15" w:rsidRPr="000B20A0" w:rsidRDefault="00054F15" w:rsidP="003E0E8E">
            <w:pPr>
              <w:jc w:val="center"/>
              <w:rPr>
                <w:b/>
                <w:sz w:val="18"/>
                <w:szCs w:val="18"/>
                <w:lang w:eastAsia="pl-PL"/>
              </w:rPr>
            </w:pPr>
            <w:r w:rsidRPr="000B20A0">
              <w:rPr>
                <w:b/>
                <w:sz w:val="18"/>
                <w:szCs w:val="18"/>
                <w:lang w:eastAsia="pl-PL"/>
              </w:rPr>
              <w:t>9.</w:t>
            </w:r>
          </w:p>
        </w:tc>
        <w:tc>
          <w:tcPr>
            <w:tcW w:w="3791" w:type="dxa"/>
          </w:tcPr>
          <w:p w:rsidR="00054F15" w:rsidRPr="000B20A0" w:rsidRDefault="00054F15" w:rsidP="003E0E8E">
            <w:pPr>
              <w:ind w:left="423" w:hanging="426"/>
              <w:rPr>
                <w:sz w:val="18"/>
                <w:szCs w:val="18"/>
                <w:lang w:eastAsia="pl-PL"/>
              </w:rPr>
            </w:pPr>
            <w:r w:rsidRPr="000B20A0">
              <w:rPr>
                <w:b/>
                <w:sz w:val="18"/>
                <w:szCs w:val="18"/>
                <w:lang w:eastAsia="pl-PL"/>
              </w:rPr>
              <w:t>4116</w:t>
            </w:r>
            <w:r w:rsidRPr="000B20A0">
              <w:rPr>
                <w:sz w:val="18"/>
                <w:szCs w:val="18"/>
                <w:lang w:eastAsia="pl-PL"/>
              </w:rPr>
              <w:t xml:space="preserve"> </w:t>
            </w:r>
            <w:r w:rsidRPr="000B20A0">
              <w:rPr>
                <w:b/>
                <w:sz w:val="18"/>
                <w:szCs w:val="18"/>
                <w:lang w:eastAsia="pl-PL"/>
              </w:rPr>
              <w:t>Tocja alpejska, karpacka</w:t>
            </w:r>
            <w:r w:rsidRPr="000B20A0">
              <w:rPr>
                <w:sz w:val="18"/>
                <w:szCs w:val="18"/>
                <w:lang w:eastAsia="pl-PL"/>
              </w:rPr>
              <w:t xml:space="preserve"> (</w:t>
            </w:r>
            <w:r w:rsidRPr="000B20A0">
              <w:rPr>
                <w:bCs/>
                <w:i/>
                <w:iCs/>
                <w:sz w:val="18"/>
                <w:szCs w:val="18"/>
                <w:lang w:eastAsia="pl-PL"/>
              </w:rPr>
              <w:t>Tozzia alpina</w:t>
            </w:r>
            <w:r w:rsidRPr="000B20A0">
              <w:rPr>
                <w:bCs/>
                <w:iCs/>
                <w:sz w:val="18"/>
                <w:szCs w:val="18"/>
                <w:lang w:eastAsia="pl-PL"/>
              </w:rPr>
              <w:t>) – BdPN</w:t>
            </w:r>
          </w:p>
        </w:tc>
        <w:tc>
          <w:tcPr>
            <w:tcW w:w="4878" w:type="dxa"/>
          </w:tcPr>
          <w:p w:rsidR="00054F15" w:rsidRPr="000B20A0" w:rsidRDefault="00054F15" w:rsidP="003E0E8E">
            <w:pPr>
              <w:ind w:left="484" w:hanging="484"/>
              <w:rPr>
                <w:sz w:val="18"/>
                <w:szCs w:val="18"/>
                <w:lang w:eastAsia="pl-PL"/>
              </w:rPr>
            </w:pPr>
            <w:r w:rsidRPr="000B20A0">
              <w:rPr>
                <w:b/>
                <w:sz w:val="18"/>
                <w:szCs w:val="18"/>
                <w:lang w:eastAsia="pl-PL"/>
              </w:rPr>
              <w:t>6430-1</w:t>
            </w:r>
            <w:r w:rsidRPr="000B20A0">
              <w:rPr>
                <w:sz w:val="18"/>
                <w:szCs w:val="18"/>
                <w:lang w:eastAsia="pl-PL"/>
              </w:rPr>
              <w:t xml:space="preserve"> </w:t>
            </w:r>
            <w:r w:rsidRPr="000B20A0">
              <w:rPr>
                <w:b/>
                <w:sz w:val="18"/>
                <w:szCs w:val="18"/>
                <w:lang w:eastAsia="pl-PL"/>
              </w:rPr>
              <w:t>Ziołorośla subalpejskie i reglowe,</w:t>
            </w:r>
          </w:p>
          <w:p w:rsidR="00054F15" w:rsidRPr="000B20A0" w:rsidRDefault="00054F15" w:rsidP="003E0E8E">
            <w:pPr>
              <w:ind w:left="484" w:hanging="484"/>
              <w:rPr>
                <w:sz w:val="18"/>
                <w:szCs w:val="18"/>
                <w:lang w:eastAsia="pl-PL"/>
              </w:rPr>
            </w:pPr>
            <w:r w:rsidRPr="000B20A0">
              <w:rPr>
                <w:b/>
                <w:sz w:val="18"/>
                <w:szCs w:val="18"/>
                <w:lang w:eastAsia="pl-PL"/>
              </w:rPr>
              <w:t>91E0-6</w:t>
            </w:r>
            <w:r w:rsidRPr="000B20A0">
              <w:rPr>
                <w:sz w:val="18"/>
                <w:szCs w:val="18"/>
                <w:lang w:eastAsia="pl-PL"/>
              </w:rPr>
              <w:t xml:space="preserve"> </w:t>
            </w:r>
            <w:r w:rsidRPr="000B20A0">
              <w:rPr>
                <w:b/>
                <w:sz w:val="18"/>
                <w:szCs w:val="18"/>
                <w:lang w:eastAsia="pl-PL"/>
              </w:rPr>
              <w:t>Nadrzeczna olszyna górska</w:t>
            </w:r>
            <w:r w:rsidRPr="000B20A0">
              <w:rPr>
                <w:sz w:val="18"/>
                <w:szCs w:val="18"/>
                <w:lang w:eastAsia="pl-PL"/>
              </w:rPr>
              <w:t xml:space="preserve"> (</w:t>
            </w:r>
            <w:r w:rsidRPr="000B20A0">
              <w:rPr>
                <w:i/>
                <w:iCs/>
                <w:sz w:val="18"/>
                <w:szCs w:val="18"/>
                <w:lang w:eastAsia="pl-PL"/>
              </w:rPr>
              <w:t>Alnetum incanae</w:t>
            </w:r>
            <w:r w:rsidRPr="000B20A0">
              <w:rPr>
                <w:sz w:val="18"/>
                <w:szCs w:val="18"/>
                <w:lang w:eastAsia="pl-PL"/>
              </w:rPr>
              <w:t>),</w:t>
            </w:r>
          </w:p>
          <w:p w:rsidR="00054F15" w:rsidRPr="000B20A0" w:rsidRDefault="00054F15" w:rsidP="003E0E8E">
            <w:pPr>
              <w:ind w:left="484" w:hanging="484"/>
              <w:rPr>
                <w:sz w:val="18"/>
                <w:szCs w:val="18"/>
                <w:lang w:eastAsia="pl-PL"/>
              </w:rPr>
            </w:pPr>
            <w:r w:rsidRPr="000B20A0">
              <w:rPr>
                <w:b/>
                <w:sz w:val="18"/>
                <w:szCs w:val="18"/>
                <w:lang w:eastAsia="pl-PL"/>
              </w:rPr>
              <w:t>91E0-7</w:t>
            </w:r>
            <w:r w:rsidRPr="000B20A0">
              <w:rPr>
                <w:sz w:val="18"/>
                <w:szCs w:val="18"/>
                <w:lang w:eastAsia="pl-PL"/>
              </w:rPr>
              <w:t xml:space="preserve"> </w:t>
            </w:r>
            <w:r w:rsidRPr="000B20A0">
              <w:rPr>
                <w:b/>
                <w:sz w:val="18"/>
                <w:szCs w:val="18"/>
                <w:lang w:eastAsia="pl-PL"/>
              </w:rPr>
              <w:t>Bagienna olszyna górska</w:t>
            </w:r>
            <w:r w:rsidRPr="000B20A0">
              <w:rPr>
                <w:sz w:val="18"/>
                <w:szCs w:val="18"/>
                <w:lang w:eastAsia="pl-PL"/>
              </w:rPr>
              <w:t xml:space="preserve"> (</w:t>
            </w:r>
            <w:r w:rsidRPr="000B20A0">
              <w:rPr>
                <w:i/>
                <w:iCs/>
                <w:sz w:val="18"/>
                <w:szCs w:val="18"/>
                <w:lang w:eastAsia="pl-PL"/>
              </w:rPr>
              <w:t>Caltho laetae-Alnetum</w:t>
            </w:r>
            <w:r w:rsidRPr="000B20A0">
              <w:rPr>
                <w:sz w:val="18"/>
                <w:szCs w:val="18"/>
                <w:lang w:eastAsia="pl-PL"/>
              </w:rPr>
              <w:t>).</w:t>
            </w:r>
          </w:p>
        </w:tc>
      </w:tr>
    </w:tbl>
    <w:p w:rsidR="00054F15" w:rsidRPr="000B20A0" w:rsidRDefault="00054F15" w:rsidP="003E0E8E">
      <w:pPr>
        <w:pStyle w:val="rdoprognoza"/>
      </w:pPr>
      <w:r w:rsidRPr="000B20A0">
        <w:t xml:space="preserve">Źródło: </w:t>
      </w:r>
      <w:r w:rsidRPr="000B20A0">
        <w:rPr>
          <w:b w:val="0"/>
          <w:i/>
        </w:rPr>
        <w:t xml:space="preserve">Poradniki ochrony siedlisk i gatunków Natura 2000 </w:t>
      </w:r>
      <w:r w:rsidRPr="000B20A0">
        <w:rPr>
          <w:b w:val="0"/>
        </w:rPr>
        <w:t>– podręcznik metodyczny, 2004 r. – opracowanie własne.</w:t>
      </w:r>
    </w:p>
    <w:p w:rsidR="00054F15" w:rsidRPr="000B20A0" w:rsidRDefault="00054F15" w:rsidP="003E0E8E">
      <w:pPr>
        <w:spacing w:line="276" w:lineRule="auto"/>
        <w:ind w:firstLine="567"/>
        <w:jc w:val="both"/>
      </w:pPr>
    </w:p>
    <w:p w:rsidR="00E13A49" w:rsidRPr="000B20A0" w:rsidRDefault="00054F15" w:rsidP="003E0E8E">
      <w:pPr>
        <w:spacing w:line="276" w:lineRule="auto"/>
        <w:ind w:firstLine="567"/>
        <w:jc w:val="both"/>
      </w:pPr>
      <w:r w:rsidRPr="000B20A0">
        <w:t>Najbardziej cenne pod względem przyrodniczym tereny zostały objęte różnymi formami ochrony przyrody. Większość najcenniejszych i najlepiej zachowanych zbiorowisk roślinnych i stanowisk roślin chronionych znalazła się w obrębie parków narodowych oraz rezerwatów przyrody. Licznie występujące gatunki chronione, różnorodność form ochrony przyrody występująca na terenie województwa wskazują, że stan zasobów przyrodniczych jest bardzo dobry, zwłaszcza w obrębie parków narodowych, rezerwatów p</w:t>
      </w:r>
      <w:r w:rsidR="002F2014" w:rsidRPr="000B20A0">
        <w:t xml:space="preserve">rzyrody, parków krajobrazowych i </w:t>
      </w:r>
      <w:r w:rsidRPr="000B20A0">
        <w:t xml:space="preserve">obszarów Natura 2000. </w:t>
      </w:r>
    </w:p>
    <w:p w:rsidR="00A813F9" w:rsidRPr="000B20A0" w:rsidRDefault="00A813F9" w:rsidP="003E0E8E">
      <w:pPr>
        <w:spacing w:line="276" w:lineRule="auto"/>
        <w:ind w:firstLine="567"/>
        <w:jc w:val="both"/>
      </w:pPr>
    </w:p>
    <w:p w:rsidR="00E13A49" w:rsidRPr="000B20A0" w:rsidRDefault="007F16DA" w:rsidP="003E0E8E">
      <w:pPr>
        <w:pStyle w:val="Akapitzlist"/>
        <w:numPr>
          <w:ilvl w:val="1"/>
          <w:numId w:val="4"/>
        </w:numPr>
        <w:tabs>
          <w:tab w:val="left" w:pos="1276"/>
        </w:tabs>
        <w:ind w:left="709" w:firstLine="0"/>
        <w:outlineLvl w:val="2"/>
        <w:rPr>
          <w:b/>
        </w:rPr>
      </w:pPr>
      <w:bookmarkStart w:id="43" w:name="_Toc43710821"/>
      <w:bookmarkStart w:id="44" w:name="_Toc58172484"/>
      <w:r w:rsidRPr="000B20A0">
        <w:rPr>
          <w:b/>
        </w:rPr>
        <w:t>Wody powierzchniowe i podziemne</w:t>
      </w:r>
      <w:bookmarkEnd w:id="43"/>
      <w:bookmarkEnd w:id="44"/>
      <w:r w:rsidR="00D836CE" w:rsidRPr="000B20A0">
        <w:rPr>
          <w:b/>
        </w:rPr>
        <w:t xml:space="preserve"> </w:t>
      </w:r>
    </w:p>
    <w:p w:rsidR="00E44D8D" w:rsidRPr="000B20A0" w:rsidRDefault="00E44D8D" w:rsidP="003E0E8E">
      <w:pPr>
        <w:pStyle w:val="Akapitzlist"/>
        <w:numPr>
          <w:ilvl w:val="2"/>
          <w:numId w:val="4"/>
        </w:numPr>
        <w:spacing w:line="276" w:lineRule="auto"/>
        <w:ind w:left="1571"/>
        <w:jc w:val="both"/>
        <w:outlineLvl w:val="3"/>
        <w:rPr>
          <w:b/>
          <w:szCs w:val="22"/>
          <w:lang w:eastAsia="pl-PL"/>
        </w:rPr>
      </w:pPr>
      <w:bookmarkStart w:id="45" w:name="_Toc43710822"/>
      <w:bookmarkStart w:id="46" w:name="_Toc58172485"/>
      <w:r w:rsidRPr="000B20A0">
        <w:rPr>
          <w:b/>
          <w:szCs w:val="22"/>
          <w:lang w:eastAsia="pl-PL"/>
        </w:rPr>
        <w:t>Wody powierzchniowe</w:t>
      </w:r>
      <w:bookmarkEnd w:id="45"/>
      <w:bookmarkEnd w:id="46"/>
      <w:r w:rsidRPr="000B20A0">
        <w:rPr>
          <w:b/>
          <w:szCs w:val="22"/>
          <w:lang w:eastAsia="pl-PL"/>
        </w:rPr>
        <w:t xml:space="preserve"> </w:t>
      </w:r>
    </w:p>
    <w:p w:rsidR="00E44D8D" w:rsidRPr="000B20A0" w:rsidRDefault="00E44D8D" w:rsidP="003E0E8E">
      <w:pPr>
        <w:pStyle w:val="Akapitzlist"/>
        <w:spacing w:line="276" w:lineRule="auto"/>
        <w:ind w:left="1570"/>
        <w:jc w:val="both"/>
        <w:rPr>
          <w:szCs w:val="22"/>
          <w:lang w:eastAsia="pl-PL"/>
        </w:rPr>
      </w:pPr>
    </w:p>
    <w:p w:rsidR="00A37EB1" w:rsidRPr="000B20A0" w:rsidRDefault="00A37EB1" w:rsidP="003E0E8E">
      <w:pPr>
        <w:spacing w:line="276" w:lineRule="auto"/>
        <w:ind w:firstLine="709"/>
        <w:jc w:val="both"/>
        <w:rPr>
          <w:szCs w:val="22"/>
          <w:lang w:eastAsia="pl-PL"/>
        </w:rPr>
      </w:pPr>
      <w:r w:rsidRPr="000B20A0">
        <w:rPr>
          <w:szCs w:val="22"/>
          <w:lang w:eastAsia="pl-PL"/>
        </w:rPr>
        <w:t>Zasoby wód powierzchniowych województwa podkarpackiego należą do zlewni Wisły, która obejmuje łącznie ponad 90% powierzchni województwa. Głównymi jej dopływami są Wisłoka i San (z Wisłokiem). Niewielki obszar położony we wschodniej części województwa (ok. 1,3% powierzchni) jest odwadniany do zlewni Dniestr</w:t>
      </w:r>
      <w:r w:rsidR="004322D4" w:rsidRPr="000B20A0">
        <w:rPr>
          <w:szCs w:val="22"/>
          <w:lang w:eastAsia="pl-PL"/>
        </w:rPr>
        <w:t>u</w:t>
      </w:r>
      <w:r w:rsidRPr="000B20A0">
        <w:rPr>
          <w:szCs w:val="22"/>
          <w:lang w:eastAsia="pl-PL"/>
        </w:rPr>
        <w:t xml:space="preserve"> m.in. p</w:t>
      </w:r>
      <w:r w:rsidR="009E3D6D" w:rsidRPr="000B20A0">
        <w:rPr>
          <w:szCs w:val="22"/>
          <w:lang w:eastAsia="pl-PL"/>
        </w:rPr>
        <w:t>rzez rzeki: Strwiąż, Mszaniec i</w:t>
      </w:r>
      <w:r w:rsidRPr="000B20A0">
        <w:rPr>
          <w:szCs w:val="22"/>
          <w:lang w:eastAsia="pl-PL"/>
        </w:rPr>
        <w:t xml:space="preserve"> Lechnawę. </w:t>
      </w:r>
      <w:r w:rsidR="009E3D6D" w:rsidRPr="000B20A0">
        <w:t>Sieć</w:t>
      </w:r>
      <w:r w:rsidRPr="000B20A0">
        <w:t xml:space="preserve"> rzeczna województwa</w:t>
      </w:r>
      <w:r w:rsidR="004322D4" w:rsidRPr="000B20A0">
        <w:t xml:space="preserve"> liczy ponad 4,8 tys. km, a 1,2</w:t>
      </w:r>
      <w:r w:rsidRPr="000B20A0">
        <w:t xml:space="preserve">% jego powierzchni zajmują wody powierzchniowe (21,29 tys. ha). </w:t>
      </w:r>
      <w:r w:rsidRPr="000B20A0">
        <w:rPr>
          <w:szCs w:val="22"/>
          <w:lang w:eastAsia="pl-PL"/>
        </w:rPr>
        <w:t>Większe rzeki województwa przedstawiono w </w:t>
      </w:r>
      <w:r w:rsidR="00E44D8D" w:rsidRPr="000B20A0">
        <w:rPr>
          <w:szCs w:val="22"/>
          <w:lang w:eastAsia="pl-PL"/>
        </w:rPr>
        <w:t>Tabeli 7.</w:t>
      </w:r>
      <w:r w:rsidRPr="000B20A0">
        <w:rPr>
          <w:szCs w:val="22"/>
          <w:lang w:eastAsia="pl-PL"/>
        </w:rPr>
        <w:t xml:space="preserve"> </w:t>
      </w:r>
    </w:p>
    <w:p w:rsidR="009F6213" w:rsidRPr="000B20A0" w:rsidRDefault="009F6213" w:rsidP="009F6213">
      <w:pPr>
        <w:spacing w:line="276" w:lineRule="auto"/>
        <w:ind w:firstLine="567"/>
        <w:jc w:val="both"/>
        <w:rPr>
          <w:szCs w:val="22"/>
          <w:lang w:eastAsia="pl-PL"/>
        </w:rPr>
      </w:pPr>
      <w:r w:rsidRPr="000B20A0">
        <w:rPr>
          <w:szCs w:val="22"/>
          <w:lang w:eastAsia="pl-PL"/>
        </w:rPr>
        <w:t>W skali kraju wielkość zasobów wodnych województwa jest stosunkowo duża. Rzeki wypływające z obszaru województwa (bez Wisły) średnio prowadzą 8% zasobów krajowych. Wielkość ta jest jednak niestabilna (wahania od 3,9 mld m</w:t>
      </w:r>
      <w:r w:rsidRPr="000B20A0">
        <w:rPr>
          <w:szCs w:val="22"/>
          <w:vertAlign w:val="superscript"/>
          <w:lang w:eastAsia="pl-PL"/>
        </w:rPr>
        <w:t>3</w:t>
      </w:r>
      <w:r w:rsidRPr="000B20A0">
        <w:rPr>
          <w:szCs w:val="22"/>
          <w:lang w:eastAsia="pl-PL"/>
        </w:rPr>
        <w:t xml:space="preserve"> w latach suchych do 5,0 mld m</w:t>
      </w:r>
      <w:r w:rsidRPr="000B20A0">
        <w:rPr>
          <w:szCs w:val="22"/>
          <w:vertAlign w:val="superscript"/>
          <w:lang w:eastAsia="pl-PL"/>
        </w:rPr>
        <w:t>3</w:t>
      </w:r>
      <w:r w:rsidRPr="000B20A0">
        <w:rPr>
          <w:szCs w:val="22"/>
          <w:lang w:eastAsia="pl-PL"/>
        </w:rPr>
        <w:t xml:space="preserve"> w latach mokrych), a zasoby wodne są nierównomiernie rozmieszczone (w północno-zachodniej części województwa zasoby wód powierzchniowych są większe, niż w części południowej). </w:t>
      </w:r>
    </w:p>
    <w:p w:rsidR="009E3D6D" w:rsidRPr="000B20A0" w:rsidRDefault="009E3D6D" w:rsidP="003E0E8E">
      <w:pPr>
        <w:spacing w:line="276" w:lineRule="auto"/>
        <w:ind w:firstLine="709"/>
        <w:jc w:val="both"/>
        <w:rPr>
          <w:szCs w:val="22"/>
          <w:lang w:eastAsia="pl-PL"/>
        </w:rPr>
      </w:pPr>
    </w:p>
    <w:p w:rsidR="009F6213" w:rsidRPr="000B20A0" w:rsidRDefault="009F6213">
      <w:pPr>
        <w:spacing w:after="200" w:line="276" w:lineRule="auto"/>
        <w:rPr>
          <w:rFonts w:eastAsiaTheme="minorHAnsi"/>
          <w:b/>
          <w:sz w:val="22"/>
          <w:szCs w:val="22"/>
        </w:rPr>
      </w:pPr>
      <w:bookmarkStart w:id="47" w:name="_Toc43711699"/>
      <w:r w:rsidRPr="000B20A0">
        <w:br w:type="page"/>
      </w:r>
    </w:p>
    <w:p w:rsidR="00A37EB1" w:rsidRPr="000B20A0" w:rsidRDefault="009E3D6D" w:rsidP="003E0E8E">
      <w:pPr>
        <w:pStyle w:val="tab0"/>
      </w:pPr>
      <w:r w:rsidRPr="000B20A0">
        <w:lastRenderedPageBreak/>
        <w:t>Tabela</w:t>
      </w:r>
      <w:r w:rsidR="00E44D8D" w:rsidRPr="000B20A0">
        <w:t xml:space="preserve"> 7.</w:t>
      </w:r>
      <w:r w:rsidR="00A37EB1" w:rsidRPr="000B20A0">
        <w:rPr>
          <w:b w:val="0"/>
        </w:rPr>
        <w:t>Większe rzeki województwa podkarpackiego o powierzchni zlewni powyżej 200 km</w:t>
      </w:r>
      <w:r w:rsidR="00A37EB1" w:rsidRPr="000B20A0">
        <w:rPr>
          <w:b w:val="0"/>
          <w:vertAlign w:val="superscript"/>
        </w:rPr>
        <w:t>2</w:t>
      </w:r>
      <w:bookmarkEnd w:id="47"/>
    </w:p>
    <w:tbl>
      <w:tblPr>
        <w:tblStyle w:val="Tabela-Siatka"/>
        <w:tblW w:w="4884" w:type="pct"/>
        <w:tblInd w:w="108"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ayout w:type="fixed"/>
        <w:tblCellMar>
          <w:top w:w="11" w:type="dxa"/>
          <w:bottom w:w="11" w:type="dxa"/>
        </w:tblCellMar>
        <w:tblLook w:val="01E0"/>
      </w:tblPr>
      <w:tblGrid>
        <w:gridCol w:w="1418"/>
        <w:gridCol w:w="710"/>
        <w:gridCol w:w="1207"/>
        <w:gridCol w:w="922"/>
        <w:gridCol w:w="991"/>
        <w:gridCol w:w="1419"/>
        <w:gridCol w:w="996"/>
        <w:gridCol w:w="1410"/>
      </w:tblGrid>
      <w:tr w:rsidR="009E3D6D" w:rsidRPr="000B20A0" w:rsidTr="002F2014">
        <w:trPr>
          <w:trHeight w:val="284"/>
        </w:trPr>
        <w:tc>
          <w:tcPr>
            <w:tcW w:w="781" w:type="pct"/>
            <w:vMerge w:val="restart"/>
            <w:shd w:val="clear" w:color="auto" w:fill="EAF1DD" w:themeFill="accent3" w:themeFillTint="33"/>
            <w:vAlign w:val="center"/>
          </w:tcPr>
          <w:p w:rsidR="00A37EB1" w:rsidRPr="000B20A0" w:rsidRDefault="00A37EB1" w:rsidP="003E0E8E">
            <w:pPr>
              <w:pStyle w:val="Bezodstpw"/>
              <w:spacing w:before="20" w:after="20"/>
              <w:jc w:val="center"/>
              <w:rPr>
                <w:rFonts w:ascii="Times New Roman" w:hAnsi="Times New Roman"/>
                <w:b/>
                <w:sz w:val="18"/>
                <w:szCs w:val="18"/>
              </w:rPr>
            </w:pPr>
            <w:r w:rsidRPr="000B20A0">
              <w:rPr>
                <w:rFonts w:ascii="Times New Roman" w:hAnsi="Times New Roman"/>
                <w:b/>
                <w:sz w:val="18"/>
                <w:szCs w:val="18"/>
              </w:rPr>
              <w:t>Nazwa rzeki</w:t>
            </w:r>
          </w:p>
        </w:tc>
        <w:tc>
          <w:tcPr>
            <w:tcW w:w="391" w:type="pct"/>
            <w:vMerge w:val="restart"/>
            <w:shd w:val="clear" w:color="auto" w:fill="EAF1DD" w:themeFill="accent3" w:themeFillTint="33"/>
            <w:vAlign w:val="center"/>
          </w:tcPr>
          <w:p w:rsidR="00A37EB1" w:rsidRPr="000B20A0" w:rsidRDefault="00A37EB1" w:rsidP="003E0E8E">
            <w:pPr>
              <w:pStyle w:val="Bezodstpw"/>
              <w:spacing w:before="20" w:after="20"/>
              <w:jc w:val="center"/>
              <w:rPr>
                <w:rFonts w:ascii="Times New Roman" w:hAnsi="Times New Roman"/>
                <w:b/>
                <w:sz w:val="18"/>
                <w:szCs w:val="18"/>
              </w:rPr>
            </w:pPr>
            <w:r w:rsidRPr="000B20A0">
              <w:rPr>
                <w:rFonts w:ascii="Times New Roman" w:hAnsi="Times New Roman"/>
                <w:b/>
                <w:sz w:val="18"/>
                <w:szCs w:val="18"/>
              </w:rPr>
              <w:t>Rząd</w:t>
            </w:r>
          </w:p>
        </w:tc>
        <w:tc>
          <w:tcPr>
            <w:tcW w:w="665" w:type="pct"/>
            <w:vMerge w:val="restart"/>
            <w:shd w:val="clear" w:color="auto" w:fill="EAF1DD" w:themeFill="accent3" w:themeFillTint="33"/>
            <w:vAlign w:val="center"/>
          </w:tcPr>
          <w:p w:rsidR="00A37EB1" w:rsidRPr="000B20A0" w:rsidRDefault="00A37EB1" w:rsidP="003E0E8E">
            <w:pPr>
              <w:pStyle w:val="Bezodstpw"/>
              <w:spacing w:before="20" w:after="20"/>
              <w:jc w:val="center"/>
              <w:rPr>
                <w:rFonts w:ascii="Times New Roman" w:hAnsi="Times New Roman"/>
                <w:b/>
                <w:sz w:val="18"/>
                <w:szCs w:val="18"/>
              </w:rPr>
            </w:pPr>
            <w:r w:rsidRPr="000B20A0">
              <w:rPr>
                <w:rFonts w:ascii="Times New Roman" w:hAnsi="Times New Roman"/>
                <w:b/>
                <w:sz w:val="18"/>
                <w:szCs w:val="18"/>
              </w:rPr>
              <w:t>Odbiornik</w:t>
            </w:r>
          </w:p>
        </w:tc>
        <w:tc>
          <w:tcPr>
            <w:tcW w:w="508" w:type="pct"/>
            <w:vMerge w:val="restart"/>
            <w:shd w:val="clear" w:color="auto" w:fill="EAF1DD" w:themeFill="accent3" w:themeFillTint="33"/>
            <w:vAlign w:val="center"/>
          </w:tcPr>
          <w:p w:rsidR="00A37EB1" w:rsidRPr="000B20A0" w:rsidRDefault="00A37EB1" w:rsidP="003E0E8E">
            <w:pPr>
              <w:pStyle w:val="Bezodstpw"/>
              <w:spacing w:before="20" w:after="20"/>
              <w:jc w:val="center"/>
              <w:rPr>
                <w:rFonts w:ascii="Times New Roman" w:hAnsi="Times New Roman"/>
                <w:b/>
                <w:sz w:val="18"/>
                <w:szCs w:val="18"/>
              </w:rPr>
            </w:pPr>
            <w:r w:rsidRPr="000B20A0">
              <w:rPr>
                <w:rFonts w:ascii="Times New Roman" w:hAnsi="Times New Roman"/>
                <w:b/>
                <w:sz w:val="18"/>
                <w:szCs w:val="18"/>
              </w:rPr>
              <w:t>Dorzecze</w:t>
            </w:r>
          </w:p>
        </w:tc>
        <w:tc>
          <w:tcPr>
            <w:tcW w:w="1328" w:type="pct"/>
            <w:gridSpan w:val="2"/>
            <w:shd w:val="clear" w:color="auto" w:fill="EAF1DD" w:themeFill="accent3" w:themeFillTint="33"/>
            <w:vAlign w:val="center"/>
          </w:tcPr>
          <w:p w:rsidR="00A37EB1" w:rsidRPr="000B20A0" w:rsidRDefault="00A37EB1" w:rsidP="003E0E8E">
            <w:pPr>
              <w:pStyle w:val="Bezodstpw"/>
              <w:spacing w:before="20" w:after="20"/>
              <w:jc w:val="center"/>
              <w:rPr>
                <w:rFonts w:ascii="Times New Roman" w:hAnsi="Times New Roman"/>
                <w:b/>
                <w:sz w:val="18"/>
                <w:szCs w:val="18"/>
              </w:rPr>
            </w:pPr>
            <w:r w:rsidRPr="000B20A0">
              <w:rPr>
                <w:rFonts w:ascii="Times New Roman" w:hAnsi="Times New Roman"/>
                <w:b/>
                <w:sz w:val="18"/>
                <w:szCs w:val="18"/>
              </w:rPr>
              <w:t>Długość rzeki (km)</w:t>
            </w:r>
          </w:p>
        </w:tc>
        <w:tc>
          <w:tcPr>
            <w:tcW w:w="1326" w:type="pct"/>
            <w:gridSpan w:val="2"/>
            <w:shd w:val="clear" w:color="auto" w:fill="EAF1DD" w:themeFill="accent3" w:themeFillTint="33"/>
            <w:vAlign w:val="center"/>
          </w:tcPr>
          <w:p w:rsidR="00A37EB1" w:rsidRPr="000B20A0" w:rsidRDefault="00A37EB1" w:rsidP="003E0E8E">
            <w:pPr>
              <w:pStyle w:val="Bezodstpw"/>
              <w:spacing w:before="20" w:after="20"/>
              <w:jc w:val="center"/>
              <w:rPr>
                <w:rFonts w:ascii="Times New Roman" w:hAnsi="Times New Roman"/>
                <w:b/>
                <w:sz w:val="18"/>
                <w:szCs w:val="18"/>
              </w:rPr>
            </w:pPr>
            <w:r w:rsidRPr="000B20A0">
              <w:rPr>
                <w:rFonts w:ascii="Times New Roman" w:hAnsi="Times New Roman"/>
                <w:b/>
                <w:sz w:val="18"/>
                <w:szCs w:val="18"/>
              </w:rPr>
              <w:t>Powierzchnia zlewni (km</w:t>
            </w:r>
            <w:r w:rsidRPr="000B20A0">
              <w:rPr>
                <w:rFonts w:ascii="Times New Roman" w:hAnsi="Times New Roman"/>
                <w:b/>
                <w:sz w:val="18"/>
                <w:szCs w:val="18"/>
                <w:vertAlign w:val="superscript"/>
              </w:rPr>
              <w:t>2</w:t>
            </w:r>
            <w:r w:rsidRPr="000B20A0">
              <w:rPr>
                <w:rFonts w:ascii="Times New Roman" w:hAnsi="Times New Roman"/>
                <w:b/>
                <w:sz w:val="18"/>
                <w:szCs w:val="18"/>
              </w:rPr>
              <w:t>)</w:t>
            </w:r>
          </w:p>
        </w:tc>
      </w:tr>
      <w:tr w:rsidR="009E3D6D" w:rsidRPr="000B20A0" w:rsidTr="002F2014">
        <w:trPr>
          <w:trHeight w:val="284"/>
        </w:trPr>
        <w:tc>
          <w:tcPr>
            <w:tcW w:w="781" w:type="pct"/>
            <w:vMerge/>
            <w:shd w:val="clear" w:color="auto" w:fill="EAF1DD" w:themeFill="accent3" w:themeFillTint="33"/>
            <w:vAlign w:val="center"/>
          </w:tcPr>
          <w:p w:rsidR="00A37EB1" w:rsidRPr="000B20A0" w:rsidRDefault="00A37EB1" w:rsidP="003E0E8E">
            <w:pPr>
              <w:pStyle w:val="Bezodstpw"/>
              <w:spacing w:before="20" w:after="20"/>
              <w:rPr>
                <w:rFonts w:ascii="Times New Roman" w:hAnsi="Times New Roman"/>
                <w:sz w:val="18"/>
                <w:szCs w:val="18"/>
              </w:rPr>
            </w:pPr>
          </w:p>
        </w:tc>
        <w:tc>
          <w:tcPr>
            <w:tcW w:w="391" w:type="pct"/>
            <w:vMerge/>
            <w:shd w:val="clear" w:color="auto" w:fill="EAF1DD" w:themeFill="accent3" w:themeFillTint="33"/>
            <w:vAlign w:val="center"/>
          </w:tcPr>
          <w:p w:rsidR="00A37EB1" w:rsidRPr="000B20A0" w:rsidRDefault="00A37EB1" w:rsidP="003E0E8E">
            <w:pPr>
              <w:pStyle w:val="Bezodstpw"/>
              <w:spacing w:before="20" w:after="20"/>
              <w:rPr>
                <w:rFonts w:ascii="Times New Roman" w:hAnsi="Times New Roman"/>
                <w:sz w:val="18"/>
                <w:szCs w:val="18"/>
              </w:rPr>
            </w:pPr>
          </w:p>
        </w:tc>
        <w:tc>
          <w:tcPr>
            <w:tcW w:w="665" w:type="pct"/>
            <w:vMerge/>
            <w:shd w:val="clear" w:color="auto" w:fill="EAF1DD" w:themeFill="accent3" w:themeFillTint="33"/>
            <w:vAlign w:val="center"/>
          </w:tcPr>
          <w:p w:rsidR="00A37EB1" w:rsidRPr="000B20A0" w:rsidRDefault="00A37EB1" w:rsidP="003E0E8E">
            <w:pPr>
              <w:pStyle w:val="Bezodstpw"/>
              <w:spacing w:before="20" w:after="20"/>
              <w:rPr>
                <w:rFonts w:ascii="Times New Roman" w:hAnsi="Times New Roman"/>
                <w:sz w:val="18"/>
                <w:szCs w:val="18"/>
              </w:rPr>
            </w:pPr>
          </w:p>
        </w:tc>
        <w:tc>
          <w:tcPr>
            <w:tcW w:w="508" w:type="pct"/>
            <w:vMerge/>
            <w:shd w:val="clear" w:color="auto" w:fill="EAF1DD" w:themeFill="accent3" w:themeFillTint="33"/>
            <w:vAlign w:val="center"/>
          </w:tcPr>
          <w:p w:rsidR="00A37EB1" w:rsidRPr="000B20A0" w:rsidRDefault="00A37EB1" w:rsidP="003E0E8E">
            <w:pPr>
              <w:pStyle w:val="Bezodstpw"/>
              <w:spacing w:before="20" w:after="20"/>
              <w:rPr>
                <w:rFonts w:ascii="Times New Roman" w:hAnsi="Times New Roman"/>
                <w:sz w:val="18"/>
                <w:szCs w:val="18"/>
              </w:rPr>
            </w:pPr>
          </w:p>
        </w:tc>
        <w:tc>
          <w:tcPr>
            <w:tcW w:w="546" w:type="pct"/>
            <w:tcBorders>
              <w:right w:val="single" w:sz="4" w:space="0" w:color="auto"/>
            </w:tcBorders>
            <w:shd w:val="clear" w:color="auto" w:fill="EAF1DD" w:themeFill="accent3" w:themeFillTint="33"/>
            <w:vAlign w:val="center"/>
          </w:tcPr>
          <w:p w:rsidR="00A37EB1" w:rsidRPr="000B20A0" w:rsidRDefault="00A37EB1" w:rsidP="003E0E8E">
            <w:pPr>
              <w:pStyle w:val="Bezodstpw"/>
              <w:spacing w:before="20" w:after="20"/>
              <w:jc w:val="center"/>
              <w:rPr>
                <w:rFonts w:ascii="Times New Roman" w:hAnsi="Times New Roman"/>
                <w:b/>
                <w:sz w:val="18"/>
                <w:szCs w:val="18"/>
              </w:rPr>
            </w:pPr>
            <w:r w:rsidRPr="000B20A0">
              <w:rPr>
                <w:rFonts w:ascii="Times New Roman" w:hAnsi="Times New Roman"/>
                <w:b/>
                <w:sz w:val="18"/>
                <w:szCs w:val="18"/>
              </w:rPr>
              <w:t>ogółem</w:t>
            </w:r>
          </w:p>
        </w:tc>
        <w:tc>
          <w:tcPr>
            <w:tcW w:w="782" w:type="pct"/>
            <w:tcBorders>
              <w:left w:val="single" w:sz="4" w:space="0" w:color="auto"/>
            </w:tcBorders>
            <w:shd w:val="clear" w:color="auto" w:fill="EAF1DD" w:themeFill="accent3" w:themeFillTint="33"/>
            <w:vAlign w:val="center"/>
          </w:tcPr>
          <w:p w:rsidR="00A37EB1" w:rsidRPr="000B20A0" w:rsidRDefault="00A37EB1" w:rsidP="003E0E8E">
            <w:pPr>
              <w:pStyle w:val="Bezodstpw"/>
              <w:spacing w:before="20" w:after="20"/>
              <w:rPr>
                <w:rFonts w:ascii="Times New Roman" w:hAnsi="Times New Roman"/>
                <w:b/>
                <w:sz w:val="18"/>
                <w:szCs w:val="18"/>
                <w:vertAlign w:val="superscript"/>
              </w:rPr>
            </w:pPr>
            <w:r w:rsidRPr="000B20A0">
              <w:rPr>
                <w:rFonts w:ascii="Times New Roman" w:hAnsi="Times New Roman"/>
                <w:b/>
                <w:sz w:val="18"/>
                <w:szCs w:val="18"/>
              </w:rPr>
              <w:t>w woj. podkarpackim</w:t>
            </w:r>
          </w:p>
        </w:tc>
        <w:tc>
          <w:tcPr>
            <w:tcW w:w="549" w:type="pct"/>
            <w:tcBorders>
              <w:right w:val="single" w:sz="4" w:space="0" w:color="auto"/>
            </w:tcBorders>
            <w:shd w:val="clear" w:color="auto" w:fill="EAF1DD" w:themeFill="accent3" w:themeFillTint="33"/>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ogółem</w:t>
            </w:r>
          </w:p>
        </w:tc>
        <w:tc>
          <w:tcPr>
            <w:tcW w:w="777" w:type="pct"/>
            <w:tcBorders>
              <w:left w:val="single" w:sz="4" w:space="0" w:color="auto"/>
            </w:tcBorders>
            <w:shd w:val="clear" w:color="auto" w:fill="EAF1DD" w:themeFill="accent3" w:themeFillTint="33"/>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 xml:space="preserve">w woj. </w:t>
            </w:r>
          </w:p>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podkarpackim</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Wisła</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1</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Morze Bałtyckie</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1022,43</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78,49</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193831,7</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17602,6</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Wisłoka</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2</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175,95</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165,09</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4099,8</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2991,1</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Ropa</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3</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Wisłoka</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84,89</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18,01</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977,7</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138,5</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Jasiołka</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3</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Wisłoka</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84,60</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84,60</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512,6</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512,6</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Grabinka</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3</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Wisłoka</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35,17</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21,80</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218,7</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103,4</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Brzeźnica</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3</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Wisłoka</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59,88</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59,88</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484,4</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484,4</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Babulówka</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2</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34,06</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34,06</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217,5</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217,5</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Trześniówka</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2</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56,92</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56,92</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569,4</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569,4</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Łęg</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2</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85,52</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85,52</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940,3</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940,3</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Przyrwa</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3</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Łęg</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37,22</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37,22</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278,5</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278,5</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San*</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2</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459,45</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459,45</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16855,8</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12174,7</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Solinka</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3</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San (zb. Solina)</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39,52</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39,52</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324,2</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324,2</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Osława</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3</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San</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68,98</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68,98</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506,2</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506,2</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Wiar*</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3</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San</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80,03</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67,22</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795,1</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396,9</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Wisznia*</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3</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San</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83,75</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15,06</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1209,2</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168,4</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Szkło*</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3</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San</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79,99</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40,30</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828,0</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244,1</w:t>
            </w:r>
          </w:p>
        </w:tc>
      </w:tr>
      <w:tr w:rsidR="00A37EB1" w:rsidRPr="000B20A0" w:rsidTr="002F2014">
        <w:trPr>
          <w:trHeight w:val="284"/>
        </w:trPr>
        <w:tc>
          <w:tcPr>
            <w:tcW w:w="781" w:type="pct"/>
            <w:vAlign w:val="center"/>
          </w:tcPr>
          <w:p w:rsidR="00A37EB1" w:rsidRPr="000B20A0" w:rsidRDefault="0053685A" w:rsidP="003E0E8E">
            <w:pPr>
              <w:pStyle w:val="Bezodstpw"/>
              <w:spacing w:before="20" w:after="20"/>
              <w:rPr>
                <w:rFonts w:ascii="Times New Roman" w:hAnsi="Times New Roman"/>
                <w:b/>
                <w:sz w:val="18"/>
                <w:szCs w:val="18"/>
              </w:rPr>
            </w:pPr>
            <w:r w:rsidRPr="000B20A0">
              <w:rPr>
                <w:rFonts w:ascii="Times New Roman" w:hAnsi="Times New Roman"/>
                <w:b/>
                <w:sz w:val="18"/>
                <w:szCs w:val="18"/>
              </w:rPr>
              <w:t>Lubaczówk</w:t>
            </w:r>
            <w:r w:rsidR="002F2014" w:rsidRPr="000B20A0">
              <w:rPr>
                <w:rFonts w:ascii="Times New Roman" w:hAnsi="Times New Roman"/>
                <w:b/>
                <w:sz w:val="18"/>
                <w:szCs w:val="18"/>
              </w:rPr>
              <w:t>a</w:t>
            </w:r>
            <w:r w:rsidR="00A37EB1" w:rsidRPr="000B20A0">
              <w:rPr>
                <w:rFonts w:ascii="Times New Roman" w:hAnsi="Times New Roman"/>
                <w:b/>
                <w:sz w:val="18"/>
                <w:szCs w:val="18"/>
              </w:rPr>
              <w:t>*</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3</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San</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99,06</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76,57</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1116,2</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815,58</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Sołotwa*</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4</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Lubaczówka</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32,33</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23,58</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253,6</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190,3</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Wisłok</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3</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San</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222,69</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222,29</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3529,3</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3529,3</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Stobnica</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4</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Wisłok</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47,38</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47,38</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336,0</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336,0</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Strug</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4</w:t>
            </w:r>
          </w:p>
        </w:tc>
        <w:tc>
          <w:tcPr>
            <w:tcW w:w="665" w:type="pct"/>
            <w:vAlign w:val="center"/>
          </w:tcPr>
          <w:p w:rsidR="00A37EB1" w:rsidRPr="000B20A0" w:rsidRDefault="0053685A" w:rsidP="003E0E8E">
            <w:pPr>
              <w:pStyle w:val="Bezodstpw"/>
              <w:spacing w:before="20" w:after="20"/>
              <w:rPr>
                <w:rFonts w:ascii="Times New Roman" w:hAnsi="Times New Roman"/>
                <w:sz w:val="18"/>
                <w:szCs w:val="18"/>
              </w:rPr>
            </w:pPr>
            <w:r w:rsidRPr="000B20A0">
              <w:rPr>
                <w:rFonts w:ascii="Times New Roman" w:hAnsi="Times New Roman"/>
                <w:sz w:val="18"/>
                <w:szCs w:val="18"/>
              </w:rPr>
              <w:t xml:space="preserve">Wisłok </w:t>
            </w:r>
            <w:r w:rsidR="00A37EB1" w:rsidRPr="000B20A0">
              <w:rPr>
                <w:rFonts w:ascii="Times New Roman" w:hAnsi="Times New Roman"/>
                <w:sz w:val="18"/>
                <w:szCs w:val="18"/>
              </w:rPr>
              <w:t>(zb. Rzeszów)</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36,43</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36,43</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275,7</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275,7</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Mleczka</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4</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Wisłok</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49,46</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49,46</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567,4</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567,4</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Mleczka Wschodnia</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5</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Mleczka</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34,95</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34,95</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234,0</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234,0</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Trzebośnica</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3</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San</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39,88</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39,88</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254,8</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254,8</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Rudnia</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3</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San</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22,88</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22,88</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216,1</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216,1</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Tanew</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3</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San</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123,14</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41,62</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2333,4</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773,2</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Wirowa</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4</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Tanew</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36,58</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28,38</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542,8</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451,7</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Bukowa</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3</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San</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Wisła</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59,82</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29,72</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659,3</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164,7</w:t>
            </w:r>
          </w:p>
        </w:tc>
      </w:tr>
      <w:tr w:rsidR="00A37EB1" w:rsidRPr="000B20A0" w:rsidTr="002F2014">
        <w:trPr>
          <w:trHeight w:val="284"/>
        </w:trPr>
        <w:tc>
          <w:tcPr>
            <w:tcW w:w="781" w:type="pct"/>
            <w:vAlign w:val="center"/>
          </w:tcPr>
          <w:p w:rsidR="00A37EB1" w:rsidRPr="000B20A0" w:rsidRDefault="00A37EB1" w:rsidP="003E0E8E">
            <w:pPr>
              <w:pStyle w:val="Bezodstpw"/>
              <w:spacing w:before="20" w:after="20"/>
              <w:rPr>
                <w:rFonts w:ascii="Times New Roman" w:hAnsi="Times New Roman"/>
                <w:b/>
                <w:sz w:val="18"/>
                <w:szCs w:val="18"/>
              </w:rPr>
            </w:pPr>
            <w:r w:rsidRPr="000B20A0">
              <w:rPr>
                <w:rFonts w:ascii="Times New Roman" w:hAnsi="Times New Roman"/>
                <w:b/>
                <w:sz w:val="18"/>
                <w:szCs w:val="18"/>
              </w:rPr>
              <w:t>Strwiąż*</w:t>
            </w:r>
          </w:p>
        </w:tc>
        <w:tc>
          <w:tcPr>
            <w:tcW w:w="391" w:type="pct"/>
            <w:vAlign w:val="center"/>
          </w:tcPr>
          <w:p w:rsidR="00A37EB1" w:rsidRPr="000B20A0" w:rsidRDefault="00A37EB1" w:rsidP="003E0E8E">
            <w:pPr>
              <w:pStyle w:val="Bezodstpw"/>
              <w:spacing w:before="20" w:after="20"/>
              <w:jc w:val="center"/>
              <w:rPr>
                <w:rFonts w:ascii="Times New Roman" w:hAnsi="Times New Roman"/>
                <w:sz w:val="18"/>
                <w:szCs w:val="18"/>
              </w:rPr>
            </w:pPr>
            <w:r w:rsidRPr="000B20A0">
              <w:rPr>
                <w:rFonts w:ascii="Times New Roman" w:hAnsi="Times New Roman"/>
                <w:sz w:val="18"/>
                <w:szCs w:val="18"/>
              </w:rPr>
              <w:t>2</w:t>
            </w:r>
          </w:p>
        </w:tc>
        <w:tc>
          <w:tcPr>
            <w:tcW w:w="665"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Dniestr</w:t>
            </w:r>
          </w:p>
        </w:tc>
        <w:tc>
          <w:tcPr>
            <w:tcW w:w="508" w:type="pct"/>
            <w:vAlign w:val="center"/>
          </w:tcPr>
          <w:p w:rsidR="00A37EB1" w:rsidRPr="000B20A0" w:rsidRDefault="00A37EB1" w:rsidP="003E0E8E">
            <w:pPr>
              <w:pStyle w:val="Bezodstpw"/>
              <w:spacing w:before="20" w:after="20"/>
              <w:rPr>
                <w:rFonts w:ascii="Times New Roman" w:hAnsi="Times New Roman"/>
                <w:sz w:val="18"/>
                <w:szCs w:val="18"/>
              </w:rPr>
            </w:pPr>
            <w:r w:rsidRPr="000B20A0">
              <w:rPr>
                <w:rFonts w:ascii="Times New Roman" w:hAnsi="Times New Roman"/>
                <w:sz w:val="18"/>
                <w:szCs w:val="18"/>
              </w:rPr>
              <w:t>Dniestr</w:t>
            </w:r>
          </w:p>
        </w:tc>
        <w:tc>
          <w:tcPr>
            <w:tcW w:w="546"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49,24</w:t>
            </w:r>
          </w:p>
        </w:tc>
        <w:tc>
          <w:tcPr>
            <w:tcW w:w="782"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18,25</w:t>
            </w:r>
          </w:p>
        </w:tc>
        <w:tc>
          <w:tcPr>
            <w:tcW w:w="549"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487,5</w:t>
            </w:r>
          </w:p>
        </w:tc>
        <w:tc>
          <w:tcPr>
            <w:tcW w:w="777" w:type="pct"/>
            <w:vAlign w:val="center"/>
          </w:tcPr>
          <w:p w:rsidR="00A37EB1" w:rsidRPr="000B20A0" w:rsidRDefault="00A37EB1" w:rsidP="003E0E8E">
            <w:pPr>
              <w:pStyle w:val="Bezodstpw"/>
              <w:spacing w:before="20" w:after="20"/>
              <w:jc w:val="right"/>
              <w:rPr>
                <w:rFonts w:ascii="Times New Roman" w:hAnsi="Times New Roman"/>
                <w:sz w:val="18"/>
                <w:szCs w:val="18"/>
              </w:rPr>
            </w:pPr>
            <w:r w:rsidRPr="000B20A0">
              <w:rPr>
                <w:rFonts w:ascii="Times New Roman" w:hAnsi="Times New Roman"/>
                <w:sz w:val="18"/>
                <w:szCs w:val="18"/>
              </w:rPr>
              <w:t>193,4</w:t>
            </w:r>
          </w:p>
        </w:tc>
      </w:tr>
    </w:tbl>
    <w:p w:rsidR="00A37EB1" w:rsidRPr="000B20A0" w:rsidRDefault="00A37EB1" w:rsidP="003E0E8E">
      <w:pPr>
        <w:pStyle w:val="Bezodstpw"/>
        <w:spacing w:before="60" w:after="60"/>
        <w:rPr>
          <w:rFonts w:ascii="Times New Roman" w:hAnsi="Times New Roman"/>
          <w:sz w:val="18"/>
          <w:szCs w:val="18"/>
        </w:rPr>
      </w:pPr>
      <w:r w:rsidRPr="000B20A0">
        <w:rPr>
          <w:rFonts w:ascii="Times New Roman" w:hAnsi="Times New Roman"/>
          <w:sz w:val="18"/>
          <w:szCs w:val="18"/>
        </w:rPr>
        <w:t>*</w:t>
      </w:r>
      <w:r w:rsidRPr="000B20A0">
        <w:rPr>
          <w:rFonts w:ascii="Times New Roman" w:hAnsi="Times New Roman"/>
          <w:i/>
          <w:sz w:val="18"/>
          <w:szCs w:val="18"/>
        </w:rPr>
        <w:t xml:space="preserve"> </w:t>
      </w:r>
      <w:r w:rsidRPr="000B20A0">
        <w:rPr>
          <w:rFonts w:ascii="Times New Roman" w:hAnsi="Times New Roman"/>
          <w:sz w:val="18"/>
          <w:szCs w:val="18"/>
        </w:rPr>
        <w:t>rzeka transgraniczna</w:t>
      </w:r>
    </w:p>
    <w:p w:rsidR="00A37EB1" w:rsidRPr="000B20A0" w:rsidRDefault="00A37EB1" w:rsidP="003E0E8E">
      <w:pPr>
        <w:spacing w:after="200" w:line="276" w:lineRule="auto"/>
        <w:rPr>
          <w:b/>
        </w:rPr>
      </w:pPr>
      <w:r w:rsidRPr="000B20A0">
        <w:rPr>
          <w:b/>
          <w:i/>
          <w:sz w:val="18"/>
          <w:szCs w:val="18"/>
        </w:rPr>
        <w:t>Źródło:</w:t>
      </w:r>
      <w:r w:rsidRPr="000B20A0">
        <w:rPr>
          <w:sz w:val="18"/>
          <w:szCs w:val="18"/>
        </w:rPr>
        <w:t xml:space="preserve"> </w:t>
      </w:r>
      <w:r w:rsidRPr="000B20A0">
        <w:rPr>
          <w:i/>
          <w:sz w:val="18"/>
          <w:szCs w:val="18"/>
        </w:rPr>
        <w:t>Prezentacja wyników klasyfikacji stanu ekologicznego i stanu chemicznego oraz oceny stanu jednolitych części wód powierzchniowych rzecznych za rok 2018</w:t>
      </w:r>
      <w:r w:rsidRPr="000B20A0">
        <w:rPr>
          <w:sz w:val="18"/>
          <w:szCs w:val="18"/>
        </w:rPr>
        <w:t>, Główny Inspektorat Ochrony Środowiska- Regionalny Wydział Monitoringu Środowiska w Rzeszowie, Rzeszów 2019.</w:t>
      </w:r>
    </w:p>
    <w:p w:rsidR="00A37EB1" w:rsidRPr="000B20A0" w:rsidRDefault="00A37EB1" w:rsidP="003E0E8E">
      <w:pPr>
        <w:spacing w:line="276" w:lineRule="auto"/>
        <w:ind w:firstLine="567"/>
        <w:jc w:val="both"/>
        <w:rPr>
          <w:szCs w:val="22"/>
          <w:lang w:eastAsia="pl-PL"/>
        </w:rPr>
      </w:pPr>
      <w:r w:rsidRPr="000B20A0">
        <w:rPr>
          <w:szCs w:val="22"/>
          <w:lang w:eastAsia="pl-PL"/>
        </w:rPr>
        <w:t xml:space="preserve">Wody powierzchniowe charakteryzują się dużą zmiennością przepływów w czasie, wynikającą ze zróżnicowania warunków hydrologicznych w poszczególnych latach oraz górskiego charakteru większości rzek. Maksymalny odpływ w rzekach występuje w miesiącach marzec-kwiecień, natomiast minimum odpływu obserwowane jest najczęściej we wrześniu. </w:t>
      </w:r>
    </w:p>
    <w:p w:rsidR="00A37EB1" w:rsidRPr="000B20A0" w:rsidRDefault="00A37EB1" w:rsidP="003E0E8E">
      <w:pPr>
        <w:spacing w:line="276" w:lineRule="auto"/>
        <w:ind w:firstLine="567"/>
        <w:jc w:val="both"/>
        <w:rPr>
          <w:b/>
          <w:szCs w:val="22"/>
          <w:shd w:val="clear" w:color="auto" w:fill="F2F2F2" w:themeFill="background1" w:themeFillShade="F2"/>
          <w:lang w:eastAsia="pl-PL"/>
        </w:rPr>
      </w:pPr>
      <w:r w:rsidRPr="000B20A0">
        <w:rPr>
          <w:szCs w:val="22"/>
          <w:lang w:eastAsia="pl-PL"/>
        </w:rPr>
        <w:lastRenderedPageBreak/>
        <w:t>Małą dostępnością zasobów dyspozycyjnych wody charakteryzuje się karpacka część województwa. Ze względu na niedostateczną zabudowę hydrotechniczną rzek (ilość z</w:t>
      </w:r>
      <w:r w:rsidR="002F2014" w:rsidRPr="000B20A0">
        <w:rPr>
          <w:szCs w:val="22"/>
          <w:lang w:eastAsia="pl-PL"/>
        </w:rPr>
        <w:t>biorników retencyjnych) duża czę</w:t>
      </w:r>
      <w:r w:rsidRPr="000B20A0">
        <w:rPr>
          <w:szCs w:val="22"/>
          <w:lang w:eastAsia="pl-PL"/>
        </w:rPr>
        <w:t>ść zasobów wodnych nie może być wykorzystana. Aktualnie większość wód powierzchniowych jest retencjonowana w 3.</w:t>
      </w:r>
      <w:r w:rsidR="00B30219" w:rsidRPr="000B20A0">
        <w:rPr>
          <w:szCs w:val="22"/>
          <w:lang w:eastAsia="pl-PL"/>
        </w:rPr>
        <w:t xml:space="preserve"> </w:t>
      </w:r>
      <w:r w:rsidRPr="000B20A0">
        <w:rPr>
          <w:szCs w:val="22"/>
          <w:lang w:eastAsia="pl-PL"/>
        </w:rPr>
        <w:t>dużych zbiornikach zaporowych</w:t>
      </w:r>
      <w:r w:rsidRPr="000B20A0">
        <w:rPr>
          <w:szCs w:val="22"/>
          <w:vertAlign w:val="superscript"/>
          <w:lang w:eastAsia="pl-PL"/>
        </w:rPr>
        <w:footnoteReference w:id="7"/>
      </w:r>
      <w:r w:rsidRPr="000B20A0">
        <w:rPr>
          <w:szCs w:val="22"/>
          <w:lang w:eastAsia="pl-PL"/>
        </w:rPr>
        <w:t xml:space="preserve">: </w:t>
      </w:r>
    </w:p>
    <w:p w:rsidR="00A37EB1" w:rsidRPr="000B20A0" w:rsidRDefault="00A37EB1" w:rsidP="003E0E8E">
      <w:pPr>
        <w:numPr>
          <w:ilvl w:val="0"/>
          <w:numId w:val="41"/>
        </w:numPr>
        <w:spacing w:line="276" w:lineRule="auto"/>
        <w:jc w:val="both"/>
        <w:rPr>
          <w:b/>
          <w:szCs w:val="22"/>
          <w:shd w:val="clear" w:color="auto" w:fill="F2F2F2" w:themeFill="background1" w:themeFillShade="F2"/>
          <w:lang w:eastAsia="pl-PL"/>
        </w:rPr>
      </w:pPr>
      <w:r w:rsidRPr="000B20A0">
        <w:rPr>
          <w:szCs w:val="22"/>
          <w:lang w:eastAsia="pl-PL"/>
        </w:rPr>
        <w:t>Zbiornik Solina na Sanie o powierzchni 22,0</w:t>
      </w:r>
      <w:r w:rsidRPr="000B20A0">
        <w:rPr>
          <w:rFonts w:eastAsiaTheme="majorEastAsia"/>
          <w:szCs w:val="22"/>
          <w:lang w:eastAsia="pl-PL"/>
        </w:rPr>
        <w:t> </w:t>
      </w:r>
      <w:r w:rsidRPr="000B20A0">
        <w:rPr>
          <w:rFonts w:eastAsiaTheme="majorEastAsia"/>
          <w:iCs/>
          <w:szCs w:val="22"/>
          <w:lang w:eastAsia="pl-PL"/>
        </w:rPr>
        <w:t>km</w:t>
      </w:r>
      <w:r w:rsidRPr="000B20A0">
        <w:rPr>
          <w:rFonts w:eastAsiaTheme="majorEastAsia"/>
          <w:iCs/>
          <w:szCs w:val="22"/>
          <w:vertAlign w:val="superscript"/>
          <w:lang w:eastAsia="pl-PL"/>
        </w:rPr>
        <w:t>2</w:t>
      </w:r>
      <w:r w:rsidRPr="000B20A0">
        <w:rPr>
          <w:szCs w:val="22"/>
          <w:lang w:eastAsia="pl-PL"/>
        </w:rPr>
        <w:t xml:space="preserve"> i pojemności 472,4</w:t>
      </w:r>
      <w:r w:rsidRPr="000B20A0">
        <w:rPr>
          <w:rFonts w:eastAsiaTheme="majorEastAsia"/>
          <w:szCs w:val="22"/>
          <w:lang w:eastAsia="pl-PL"/>
        </w:rPr>
        <w:t> </w:t>
      </w:r>
      <w:r w:rsidRPr="000B20A0">
        <w:rPr>
          <w:rFonts w:eastAsiaTheme="majorEastAsia"/>
          <w:iCs/>
          <w:szCs w:val="22"/>
          <w:lang w:eastAsia="pl-PL"/>
        </w:rPr>
        <w:t>hm</w:t>
      </w:r>
      <w:r w:rsidRPr="000B20A0">
        <w:rPr>
          <w:rFonts w:eastAsiaTheme="majorEastAsia"/>
          <w:iCs/>
          <w:szCs w:val="22"/>
          <w:vertAlign w:val="superscript"/>
          <w:lang w:eastAsia="pl-PL"/>
        </w:rPr>
        <w:t>3</w:t>
      </w:r>
      <w:r w:rsidRPr="000B20A0">
        <w:rPr>
          <w:szCs w:val="22"/>
          <w:lang w:eastAsia="pl-PL"/>
        </w:rPr>
        <w:t xml:space="preserve"> przy</w:t>
      </w:r>
      <w:r w:rsidR="004322D4" w:rsidRPr="000B20A0">
        <w:rPr>
          <w:szCs w:val="22"/>
          <w:lang w:eastAsia="pl-PL"/>
        </w:rPr>
        <w:t xml:space="preserve"> maksymalnym piętrzeniu (60,0 m</w:t>
      </w:r>
      <w:r w:rsidRPr="000B20A0">
        <w:rPr>
          <w:szCs w:val="22"/>
          <w:lang w:eastAsia="pl-PL"/>
        </w:rPr>
        <w:t>)</w:t>
      </w:r>
      <w:r w:rsidR="00B30219" w:rsidRPr="000B20A0">
        <w:rPr>
          <w:szCs w:val="22"/>
          <w:lang w:eastAsia="pl-PL"/>
        </w:rPr>
        <w:t>;</w:t>
      </w:r>
    </w:p>
    <w:p w:rsidR="00A37EB1" w:rsidRPr="000B20A0" w:rsidRDefault="00A37EB1" w:rsidP="003E0E8E">
      <w:pPr>
        <w:numPr>
          <w:ilvl w:val="0"/>
          <w:numId w:val="41"/>
        </w:numPr>
        <w:spacing w:line="276" w:lineRule="auto"/>
        <w:jc w:val="both"/>
        <w:rPr>
          <w:b/>
          <w:szCs w:val="22"/>
          <w:shd w:val="clear" w:color="auto" w:fill="F2F2F2" w:themeFill="background1" w:themeFillShade="F2"/>
          <w:lang w:eastAsia="pl-PL"/>
        </w:rPr>
      </w:pPr>
      <w:r w:rsidRPr="000B20A0">
        <w:rPr>
          <w:szCs w:val="22"/>
          <w:lang w:eastAsia="pl-PL"/>
        </w:rPr>
        <w:t>Zbiornik Myczkowce na Sanie o powierzchni 2,0</w:t>
      </w:r>
      <w:r w:rsidRPr="000B20A0">
        <w:rPr>
          <w:rFonts w:eastAsiaTheme="majorEastAsia"/>
          <w:szCs w:val="22"/>
          <w:lang w:eastAsia="pl-PL"/>
        </w:rPr>
        <w:t> </w:t>
      </w:r>
      <w:r w:rsidRPr="000B20A0">
        <w:rPr>
          <w:rFonts w:eastAsiaTheme="majorEastAsia"/>
          <w:iCs/>
          <w:szCs w:val="22"/>
          <w:lang w:eastAsia="pl-PL"/>
        </w:rPr>
        <w:t>km</w:t>
      </w:r>
      <w:r w:rsidRPr="000B20A0">
        <w:rPr>
          <w:rFonts w:eastAsiaTheme="majorEastAsia"/>
          <w:iCs/>
          <w:szCs w:val="22"/>
          <w:vertAlign w:val="superscript"/>
          <w:lang w:eastAsia="pl-PL"/>
        </w:rPr>
        <w:t>2</w:t>
      </w:r>
      <w:r w:rsidRPr="000B20A0">
        <w:rPr>
          <w:szCs w:val="22"/>
          <w:lang w:eastAsia="pl-PL"/>
        </w:rPr>
        <w:t xml:space="preserve"> i pojemności 10,9</w:t>
      </w:r>
      <w:r w:rsidRPr="000B20A0">
        <w:rPr>
          <w:rFonts w:eastAsiaTheme="majorEastAsia"/>
          <w:szCs w:val="22"/>
          <w:lang w:eastAsia="pl-PL"/>
        </w:rPr>
        <w:t> </w:t>
      </w:r>
      <w:r w:rsidRPr="000B20A0">
        <w:rPr>
          <w:rFonts w:eastAsiaTheme="majorEastAsia"/>
          <w:iCs/>
          <w:szCs w:val="22"/>
          <w:lang w:eastAsia="pl-PL"/>
        </w:rPr>
        <w:t>hm</w:t>
      </w:r>
      <w:r w:rsidRPr="000B20A0">
        <w:rPr>
          <w:rFonts w:eastAsiaTheme="majorEastAsia"/>
          <w:iCs/>
          <w:szCs w:val="22"/>
          <w:vertAlign w:val="superscript"/>
          <w:lang w:eastAsia="pl-PL"/>
        </w:rPr>
        <w:t>3</w:t>
      </w:r>
      <w:r w:rsidRPr="000B20A0">
        <w:rPr>
          <w:szCs w:val="22"/>
          <w:lang w:eastAsia="pl-PL"/>
        </w:rPr>
        <w:t xml:space="preserve"> przy</w:t>
      </w:r>
      <w:r w:rsidR="004322D4" w:rsidRPr="000B20A0">
        <w:rPr>
          <w:szCs w:val="22"/>
          <w:lang w:eastAsia="pl-PL"/>
        </w:rPr>
        <w:t xml:space="preserve"> maksymalnym piętrzeniu (15,0 m</w:t>
      </w:r>
      <w:r w:rsidRPr="000B20A0">
        <w:rPr>
          <w:szCs w:val="22"/>
          <w:lang w:eastAsia="pl-PL"/>
        </w:rPr>
        <w:t>)</w:t>
      </w:r>
      <w:r w:rsidR="00B30219" w:rsidRPr="000B20A0">
        <w:rPr>
          <w:szCs w:val="22"/>
          <w:lang w:eastAsia="pl-PL"/>
        </w:rPr>
        <w:t>;</w:t>
      </w:r>
    </w:p>
    <w:p w:rsidR="00A37EB1" w:rsidRPr="000B20A0" w:rsidRDefault="00A37EB1" w:rsidP="003E0E8E">
      <w:pPr>
        <w:numPr>
          <w:ilvl w:val="0"/>
          <w:numId w:val="41"/>
        </w:numPr>
        <w:spacing w:line="276" w:lineRule="auto"/>
        <w:jc w:val="both"/>
        <w:rPr>
          <w:b/>
          <w:szCs w:val="22"/>
          <w:shd w:val="clear" w:color="auto" w:fill="F2F2F2" w:themeFill="background1" w:themeFillShade="F2"/>
          <w:lang w:eastAsia="pl-PL"/>
        </w:rPr>
      </w:pPr>
      <w:r w:rsidRPr="000B20A0">
        <w:rPr>
          <w:szCs w:val="22"/>
          <w:lang w:eastAsia="pl-PL"/>
        </w:rPr>
        <w:t>Zbiornik Besko na Wisłoku o powierzchni 1,4</w:t>
      </w:r>
      <w:r w:rsidRPr="000B20A0">
        <w:rPr>
          <w:rFonts w:eastAsiaTheme="majorEastAsia"/>
          <w:szCs w:val="22"/>
          <w:lang w:eastAsia="pl-PL"/>
        </w:rPr>
        <w:t> </w:t>
      </w:r>
      <w:r w:rsidRPr="000B20A0">
        <w:rPr>
          <w:rFonts w:eastAsiaTheme="majorEastAsia"/>
          <w:iCs/>
          <w:szCs w:val="22"/>
          <w:lang w:eastAsia="pl-PL"/>
        </w:rPr>
        <w:t>km</w:t>
      </w:r>
      <w:r w:rsidRPr="000B20A0">
        <w:rPr>
          <w:rFonts w:eastAsiaTheme="majorEastAsia"/>
          <w:iCs/>
          <w:szCs w:val="22"/>
          <w:vertAlign w:val="superscript"/>
          <w:lang w:eastAsia="pl-PL"/>
        </w:rPr>
        <w:t>2</w:t>
      </w:r>
      <w:r w:rsidRPr="000B20A0">
        <w:rPr>
          <w:szCs w:val="22"/>
          <w:lang w:eastAsia="pl-PL"/>
        </w:rPr>
        <w:t xml:space="preserve"> i pojemności 14,6</w:t>
      </w:r>
      <w:r w:rsidRPr="000B20A0">
        <w:rPr>
          <w:rFonts w:eastAsiaTheme="majorEastAsia"/>
          <w:szCs w:val="22"/>
          <w:lang w:eastAsia="pl-PL"/>
        </w:rPr>
        <w:t> </w:t>
      </w:r>
      <w:r w:rsidRPr="000B20A0">
        <w:rPr>
          <w:rFonts w:eastAsiaTheme="majorEastAsia"/>
          <w:iCs/>
          <w:szCs w:val="22"/>
          <w:lang w:eastAsia="pl-PL"/>
        </w:rPr>
        <w:t>hm</w:t>
      </w:r>
      <w:r w:rsidRPr="000B20A0">
        <w:rPr>
          <w:rFonts w:eastAsiaTheme="majorEastAsia"/>
          <w:iCs/>
          <w:szCs w:val="22"/>
          <w:vertAlign w:val="superscript"/>
          <w:lang w:eastAsia="pl-PL"/>
        </w:rPr>
        <w:t>3</w:t>
      </w:r>
      <w:r w:rsidRPr="000B20A0">
        <w:rPr>
          <w:szCs w:val="22"/>
          <w:lang w:eastAsia="pl-PL"/>
        </w:rPr>
        <w:t xml:space="preserve"> przy</w:t>
      </w:r>
      <w:r w:rsidR="004322D4" w:rsidRPr="000B20A0">
        <w:rPr>
          <w:szCs w:val="22"/>
          <w:lang w:eastAsia="pl-PL"/>
        </w:rPr>
        <w:t xml:space="preserve"> maksymalnym piętrzeniu (28,0 m</w:t>
      </w:r>
      <w:r w:rsidRPr="000B20A0">
        <w:rPr>
          <w:szCs w:val="22"/>
          <w:lang w:eastAsia="pl-PL"/>
        </w:rPr>
        <w:t>).</w:t>
      </w:r>
    </w:p>
    <w:p w:rsidR="00A37EB1" w:rsidRPr="000B20A0" w:rsidRDefault="00A37EB1" w:rsidP="003E0E8E">
      <w:pPr>
        <w:spacing w:line="276" w:lineRule="auto"/>
        <w:ind w:firstLine="709"/>
        <w:jc w:val="both"/>
        <w:rPr>
          <w:iCs/>
          <w:szCs w:val="22"/>
          <w:lang w:eastAsia="pl-PL"/>
        </w:rPr>
      </w:pPr>
    </w:p>
    <w:p w:rsidR="00A37EB1" w:rsidRPr="000B20A0" w:rsidRDefault="00A37EB1" w:rsidP="003E0E8E">
      <w:pPr>
        <w:spacing w:line="276" w:lineRule="auto"/>
        <w:ind w:firstLine="567"/>
        <w:jc w:val="both"/>
        <w:rPr>
          <w:rFonts w:eastAsiaTheme="minorHAnsi"/>
          <w:iCs/>
          <w:szCs w:val="22"/>
        </w:rPr>
      </w:pPr>
      <w:r w:rsidRPr="000B20A0">
        <w:rPr>
          <w:rFonts w:eastAsiaTheme="minorHAnsi"/>
          <w:iCs/>
          <w:szCs w:val="22"/>
        </w:rPr>
        <w:t>W województwie funkcjonuje również kilkadziesiąt innych zbiorników wodnych pełniących funkcje retencyjne. Z</w:t>
      </w:r>
      <w:r w:rsidR="00B30219" w:rsidRPr="000B20A0">
        <w:rPr>
          <w:rFonts w:eastAsiaTheme="minorHAnsi"/>
          <w:iCs/>
          <w:szCs w:val="22"/>
        </w:rPr>
        <w:t>biorniki te mają małą pojemność i z</w:t>
      </w:r>
      <w:r w:rsidRPr="000B20A0">
        <w:rPr>
          <w:rFonts w:eastAsiaTheme="minorHAnsi"/>
          <w:iCs/>
          <w:szCs w:val="22"/>
        </w:rPr>
        <w:t>lokali</w:t>
      </w:r>
      <w:r w:rsidR="00B30219" w:rsidRPr="000B20A0">
        <w:rPr>
          <w:rFonts w:eastAsiaTheme="minorHAnsi"/>
          <w:iCs/>
          <w:szCs w:val="22"/>
        </w:rPr>
        <w:t>zowane są głównie w środkowej i </w:t>
      </w:r>
      <w:r w:rsidRPr="000B20A0">
        <w:rPr>
          <w:rFonts w:eastAsiaTheme="minorHAnsi"/>
          <w:iCs/>
          <w:szCs w:val="22"/>
        </w:rPr>
        <w:t xml:space="preserve">północnej części województwa, </w:t>
      </w:r>
      <w:r w:rsidR="00B30219" w:rsidRPr="000B20A0">
        <w:rPr>
          <w:rFonts w:eastAsiaTheme="minorHAnsi"/>
          <w:iCs/>
          <w:szCs w:val="22"/>
        </w:rPr>
        <w:t xml:space="preserve">szczególnie </w:t>
      </w:r>
      <w:r w:rsidRPr="000B20A0">
        <w:rPr>
          <w:rFonts w:eastAsiaTheme="minorHAnsi"/>
          <w:iCs/>
          <w:szCs w:val="22"/>
        </w:rPr>
        <w:t>na terenie Kotliny Sandomierskiej. Woda z nich wykorzystywana jest</w:t>
      </w:r>
      <w:r w:rsidR="002F2014" w:rsidRPr="000B20A0">
        <w:rPr>
          <w:rFonts w:eastAsiaTheme="minorHAnsi"/>
          <w:iCs/>
          <w:szCs w:val="22"/>
        </w:rPr>
        <w:t xml:space="preserve"> w gospodarce rybackiej, do nawadnia</w:t>
      </w:r>
      <w:r w:rsidRPr="000B20A0">
        <w:rPr>
          <w:rFonts w:eastAsiaTheme="minorHAnsi"/>
          <w:iCs/>
          <w:szCs w:val="22"/>
        </w:rPr>
        <w:t>nia, a także do celów przeciwpożarowych, przeciwpowodziowych i rekreacyjnych.</w:t>
      </w:r>
    </w:p>
    <w:p w:rsidR="00A37EB1" w:rsidRPr="000B20A0" w:rsidRDefault="00A37EB1" w:rsidP="003E0E8E">
      <w:pPr>
        <w:spacing w:line="276" w:lineRule="auto"/>
        <w:ind w:firstLine="709"/>
        <w:jc w:val="both"/>
        <w:rPr>
          <w:rFonts w:eastAsiaTheme="minorHAnsi"/>
          <w:iCs/>
          <w:szCs w:val="22"/>
        </w:rPr>
      </w:pPr>
    </w:p>
    <w:p w:rsidR="00A37EB1" w:rsidRPr="000B20A0" w:rsidRDefault="00F504A8" w:rsidP="003E0E8E">
      <w:pPr>
        <w:pStyle w:val="Akapitzlist"/>
        <w:numPr>
          <w:ilvl w:val="2"/>
          <w:numId w:val="4"/>
        </w:numPr>
        <w:ind w:left="1571"/>
        <w:outlineLvl w:val="3"/>
        <w:rPr>
          <w:b/>
          <w:szCs w:val="22"/>
          <w:lang w:eastAsia="pl-PL"/>
        </w:rPr>
      </w:pPr>
      <w:bookmarkStart w:id="48" w:name="_Toc43710823"/>
      <w:bookmarkStart w:id="49" w:name="_Toc58172486"/>
      <w:r w:rsidRPr="000B20A0">
        <w:rPr>
          <w:b/>
          <w:szCs w:val="22"/>
          <w:lang w:eastAsia="pl-PL"/>
        </w:rPr>
        <w:t>Stan wód powierzchniowych</w:t>
      </w:r>
      <w:bookmarkEnd w:id="48"/>
      <w:bookmarkEnd w:id="49"/>
    </w:p>
    <w:p w:rsidR="00B417C0" w:rsidRPr="000B20A0" w:rsidRDefault="00B417C0" w:rsidP="003E0E8E">
      <w:pPr>
        <w:spacing w:line="276" w:lineRule="auto"/>
        <w:ind w:firstLine="709"/>
        <w:jc w:val="both"/>
        <w:rPr>
          <w:lang w:eastAsia="pl-PL"/>
        </w:rPr>
      </w:pPr>
    </w:p>
    <w:p w:rsidR="00A37EB1" w:rsidRPr="000B20A0" w:rsidRDefault="00A37EB1" w:rsidP="003E0E8E">
      <w:pPr>
        <w:spacing w:line="276" w:lineRule="auto"/>
        <w:ind w:firstLine="567"/>
        <w:jc w:val="both"/>
        <w:rPr>
          <w:rFonts w:eastAsiaTheme="minorHAnsi"/>
        </w:rPr>
      </w:pPr>
      <w:r w:rsidRPr="000B20A0">
        <w:rPr>
          <w:lang w:eastAsia="pl-PL"/>
        </w:rPr>
        <w:t>Ramowa Dyrektywa Wodna zobowiązywała wszystkie kraje Unii Europejskiej do osiągnięcia dobrego stanu wód powierz</w:t>
      </w:r>
      <w:r w:rsidR="00E55ADF" w:rsidRPr="000B20A0">
        <w:rPr>
          <w:lang w:eastAsia="pl-PL"/>
        </w:rPr>
        <w:t>chniowych i podziemnych do 2015 </w:t>
      </w:r>
      <w:r w:rsidRPr="000B20A0">
        <w:rPr>
          <w:lang w:eastAsia="pl-PL"/>
        </w:rPr>
        <w:t xml:space="preserve">r. </w:t>
      </w:r>
      <w:r w:rsidRPr="000B20A0">
        <w:rPr>
          <w:rFonts w:eastAsiaTheme="minorHAnsi"/>
        </w:rPr>
        <w:t>Cele środowiskowe zostały sformułowane w dwóch dokumentach odnoszących się do województwa</w:t>
      </w:r>
      <w:r w:rsidR="008D036E" w:rsidRPr="000B20A0">
        <w:rPr>
          <w:rFonts w:eastAsiaTheme="minorHAnsi"/>
        </w:rPr>
        <w:t xml:space="preserve"> podkarpackiego</w:t>
      </w:r>
      <w:r w:rsidRPr="000B20A0">
        <w:rPr>
          <w:rFonts w:eastAsiaTheme="minorHAnsi"/>
        </w:rPr>
        <w:t xml:space="preserve">, tj.: w </w:t>
      </w:r>
      <w:r w:rsidRPr="000B20A0">
        <w:rPr>
          <w:rFonts w:eastAsiaTheme="minorHAnsi"/>
          <w:i/>
        </w:rPr>
        <w:t>Planie gospodarowania wodami na obszarze dorzecza Wisły</w:t>
      </w:r>
      <w:r w:rsidRPr="000B20A0">
        <w:rPr>
          <w:rFonts w:eastAsiaTheme="minorHAnsi"/>
          <w:vertAlign w:val="superscript"/>
        </w:rPr>
        <w:footnoteReference w:id="8"/>
      </w:r>
      <w:r w:rsidRPr="000B20A0">
        <w:rPr>
          <w:rFonts w:eastAsiaTheme="minorHAnsi"/>
        </w:rPr>
        <w:t xml:space="preserve"> oraz </w:t>
      </w:r>
      <w:r w:rsidRPr="000B20A0">
        <w:rPr>
          <w:rFonts w:eastAsiaTheme="minorHAnsi"/>
          <w:i/>
        </w:rPr>
        <w:t>Planie gospodarowania wodami na obszarze dorzecza Dniestru</w:t>
      </w:r>
      <w:r w:rsidRPr="000B20A0">
        <w:rPr>
          <w:rFonts w:eastAsiaTheme="minorHAnsi"/>
          <w:vertAlign w:val="superscript"/>
        </w:rPr>
        <w:footnoteReference w:id="9"/>
      </w:r>
      <w:r w:rsidRPr="000B20A0">
        <w:rPr>
          <w:rFonts w:eastAsiaTheme="minorHAnsi"/>
        </w:rPr>
        <w:t xml:space="preserve">. </w:t>
      </w:r>
    </w:p>
    <w:p w:rsidR="00A37EB1" w:rsidRPr="000B20A0" w:rsidRDefault="00A37EB1" w:rsidP="003E0E8E">
      <w:pPr>
        <w:spacing w:line="276" w:lineRule="auto"/>
        <w:ind w:firstLine="567"/>
        <w:jc w:val="both"/>
        <w:rPr>
          <w:lang w:eastAsia="pl-PL"/>
        </w:rPr>
      </w:pPr>
      <w:r w:rsidRPr="000B20A0">
        <w:rPr>
          <w:rFonts w:eastAsiaTheme="minorHAnsi"/>
        </w:rPr>
        <w:t xml:space="preserve">Dla jednolitych części wód powierzchniowych </w:t>
      </w:r>
      <w:r w:rsidR="00E55ADF" w:rsidRPr="000B20A0">
        <w:rPr>
          <w:rFonts w:eastAsiaTheme="minorHAnsi"/>
        </w:rPr>
        <w:t>(JCWP) celem jest osiągnięcie i </w:t>
      </w:r>
      <w:r w:rsidRPr="000B20A0">
        <w:rPr>
          <w:rFonts w:eastAsiaTheme="minorHAnsi"/>
        </w:rPr>
        <w:t>utrzymanie co najmniej dobrego stanu lub potenc</w:t>
      </w:r>
      <w:r w:rsidR="00E55ADF" w:rsidRPr="000B20A0">
        <w:rPr>
          <w:rFonts w:eastAsiaTheme="minorHAnsi"/>
        </w:rPr>
        <w:t xml:space="preserve">jału ekologicznego oraz dobrego </w:t>
      </w:r>
      <w:r w:rsidRPr="000B20A0">
        <w:rPr>
          <w:rFonts w:eastAsiaTheme="minorHAnsi"/>
        </w:rPr>
        <w:t xml:space="preserve">stanu chemicznego. </w:t>
      </w:r>
      <w:r w:rsidRPr="000B20A0">
        <w:rPr>
          <w:rFonts w:eastAsia="Calibri"/>
        </w:rPr>
        <w:t xml:space="preserve">Dla niektórych JCWP rzecznych został wskazany uszczegółowiony cel środowiskowy, jakim jest dobry stan lub potencjał ekologiczny oraz możliwość migracji </w:t>
      </w:r>
      <w:r w:rsidRPr="000B20A0">
        <w:rPr>
          <w:rFonts w:eastAsia="Calibri"/>
          <w:lang w:eastAsia="pl-PL"/>
        </w:rPr>
        <w:t>organizmów wodnych na odcinku cieku istotnego</w:t>
      </w:r>
      <w:r w:rsidRPr="000B20A0">
        <w:rPr>
          <w:lang w:eastAsia="pl-PL"/>
        </w:rPr>
        <w:t>. Dla obszarów chronionych występujących na terenie JCWP celem jest osiągnięcie norm i celów wynikających z przepisów szczególnych, na podstawie których zostały utworzone.</w:t>
      </w:r>
    </w:p>
    <w:p w:rsidR="00A37EB1" w:rsidRPr="000B20A0" w:rsidRDefault="00A37EB1" w:rsidP="003E0E8E">
      <w:pPr>
        <w:spacing w:line="276" w:lineRule="auto"/>
        <w:ind w:firstLine="567"/>
        <w:jc w:val="both"/>
        <w:rPr>
          <w:lang w:eastAsia="pl-PL"/>
        </w:rPr>
      </w:pPr>
      <w:r w:rsidRPr="000B20A0">
        <w:rPr>
          <w:lang w:eastAsia="pl-PL"/>
        </w:rPr>
        <w:t>Do roku 2015 nie udało się osiągnąć wymaganego przez RDW stanu wód. Zgodnie z art. 4 RDW przewiduje się następujące odstępstwa od z</w:t>
      </w:r>
      <w:r w:rsidR="00287172" w:rsidRPr="000B20A0">
        <w:rPr>
          <w:lang w:eastAsia="pl-PL"/>
        </w:rPr>
        <w:t>ałożonych celów środowiskowych:</w:t>
      </w:r>
    </w:p>
    <w:p w:rsidR="00A37EB1" w:rsidRPr="000B20A0" w:rsidRDefault="00A37EB1" w:rsidP="003E0E8E">
      <w:pPr>
        <w:numPr>
          <w:ilvl w:val="0"/>
          <w:numId w:val="42"/>
        </w:numPr>
        <w:spacing w:line="276" w:lineRule="auto"/>
        <w:jc w:val="both"/>
        <w:rPr>
          <w:lang w:eastAsia="pl-PL"/>
        </w:rPr>
      </w:pPr>
      <w:r w:rsidRPr="000B20A0">
        <w:rPr>
          <w:lang w:eastAsia="pl-PL"/>
        </w:rPr>
        <w:t>czasowe (dobry stan wód może zostać osi</w:t>
      </w:r>
      <w:r w:rsidR="00E44D8D" w:rsidRPr="000B20A0">
        <w:rPr>
          <w:lang w:eastAsia="pl-PL"/>
        </w:rPr>
        <w:t>ągnięty do roku 2021 lub 2027);</w:t>
      </w:r>
    </w:p>
    <w:p w:rsidR="00A37EB1" w:rsidRPr="000B20A0" w:rsidRDefault="00A37EB1" w:rsidP="003E0E8E">
      <w:pPr>
        <w:numPr>
          <w:ilvl w:val="0"/>
          <w:numId w:val="42"/>
        </w:numPr>
        <w:spacing w:line="276" w:lineRule="auto"/>
        <w:jc w:val="both"/>
        <w:rPr>
          <w:lang w:eastAsia="pl-PL"/>
        </w:rPr>
      </w:pPr>
      <w:r w:rsidRPr="000B20A0">
        <w:rPr>
          <w:lang w:eastAsia="pl-PL"/>
        </w:rPr>
        <w:t>ustale</w:t>
      </w:r>
      <w:r w:rsidR="00E44D8D" w:rsidRPr="000B20A0">
        <w:rPr>
          <w:lang w:eastAsia="pl-PL"/>
        </w:rPr>
        <w:t>nie celów mniej rygorystycznych;</w:t>
      </w:r>
      <w:r w:rsidRPr="000B20A0">
        <w:rPr>
          <w:lang w:eastAsia="pl-PL"/>
        </w:rPr>
        <w:t xml:space="preserve"> </w:t>
      </w:r>
    </w:p>
    <w:p w:rsidR="00A37EB1" w:rsidRPr="000B20A0" w:rsidRDefault="00A37EB1" w:rsidP="003E0E8E">
      <w:pPr>
        <w:numPr>
          <w:ilvl w:val="0"/>
          <w:numId w:val="42"/>
        </w:numPr>
        <w:spacing w:line="276" w:lineRule="auto"/>
        <w:jc w:val="both"/>
        <w:rPr>
          <w:lang w:eastAsia="pl-PL"/>
        </w:rPr>
      </w:pPr>
      <w:r w:rsidRPr="000B20A0">
        <w:rPr>
          <w:lang w:eastAsia="pl-PL"/>
        </w:rPr>
        <w:t>czasowe pogorszenie stanu wód w przypadku okoliczności o charakterze naturalnym czy działania si</w:t>
      </w:r>
      <w:r w:rsidR="00E44D8D" w:rsidRPr="000B20A0">
        <w:rPr>
          <w:lang w:eastAsia="pl-PL"/>
        </w:rPr>
        <w:t>ły wyższej np. powodzie i susze;</w:t>
      </w:r>
    </w:p>
    <w:p w:rsidR="00A37EB1" w:rsidRPr="000B20A0" w:rsidRDefault="00A37EB1" w:rsidP="003E0E8E">
      <w:pPr>
        <w:numPr>
          <w:ilvl w:val="0"/>
          <w:numId w:val="42"/>
        </w:numPr>
        <w:spacing w:line="276" w:lineRule="auto"/>
        <w:jc w:val="both"/>
        <w:rPr>
          <w:lang w:eastAsia="pl-PL"/>
        </w:rPr>
      </w:pPr>
      <w:r w:rsidRPr="000B20A0">
        <w:rPr>
          <w:lang w:eastAsia="pl-PL"/>
        </w:rPr>
        <w:t>nieosiągnięcie celów ze względu na realizację nowych inwestycji.</w:t>
      </w:r>
    </w:p>
    <w:p w:rsidR="004170C6" w:rsidRPr="000B20A0" w:rsidRDefault="004170C6" w:rsidP="003E0E8E">
      <w:pPr>
        <w:spacing w:line="276" w:lineRule="auto"/>
        <w:ind w:firstLine="709"/>
        <w:jc w:val="both"/>
      </w:pPr>
    </w:p>
    <w:p w:rsidR="00A37EB1" w:rsidRPr="000B20A0" w:rsidRDefault="00A37EB1" w:rsidP="009F6213">
      <w:pPr>
        <w:spacing w:line="276" w:lineRule="auto"/>
        <w:ind w:firstLine="567"/>
        <w:jc w:val="both"/>
      </w:pPr>
      <w:r w:rsidRPr="000B20A0">
        <w:t>Dla obszaru województwa odstępstwa od założonych celów dotyczą 46% JCWP.</w:t>
      </w:r>
    </w:p>
    <w:p w:rsidR="00E13A49" w:rsidRPr="00030DD4" w:rsidRDefault="00A37EB1" w:rsidP="003E0E8E">
      <w:pPr>
        <w:spacing w:line="276" w:lineRule="auto"/>
        <w:ind w:firstLine="567"/>
        <w:jc w:val="both"/>
      </w:pPr>
      <w:r w:rsidRPr="00030DD4">
        <w:lastRenderedPageBreak/>
        <w:t>W</w:t>
      </w:r>
      <w:r w:rsidR="009E3D6D" w:rsidRPr="00030DD4">
        <w:t>edłu</w:t>
      </w:r>
      <w:r w:rsidRPr="00030DD4">
        <w:t>g danych Wojewódzkiego Inspektora Ochrony</w:t>
      </w:r>
      <w:r w:rsidR="00A8171E" w:rsidRPr="00030DD4">
        <w:t xml:space="preserve"> Środowiska w Rzeszowie, </w:t>
      </w:r>
      <w:r w:rsidR="00F72A9F" w:rsidRPr="00030DD4">
        <w:t>w 2019</w:t>
      </w:r>
      <w:r w:rsidR="00A8171E" w:rsidRPr="00030DD4">
        <w:t> </w:t>
      </w:r>
      <w:r w:rsidRPr="00030DD4">
        <w:t xml:space="preserve">r. </w:t>
      </w:r>
      <w:r w:rsidR="00F72A9F" w:rsidRPr="00030DD4">
        <w:t xml:space="preserve">prawie </w:t>
      </w:r>
      <w:r w:rsidRPr="00030DD4">
        <w:t xml:space="preserve">wszystkie oceniane JCWP charakteryzowały </w:t>
      </w:r>
      <w:r w:rsidR="002F2014" w:rsidRPr="00030DD4">
        <w:t xml:space="preserve">się </w:t>
      </w:r>
      <w:r w:rsidRPr="00030DD4">
        <w:t>złym stanem wód</w:t>
      </w:r>
      <w:r w:rsidR="00F72A9F" w:rsidRPr="00030DD4">
        <w:t>, tylko dwie z nich: Błotnia i Krempna charakteryzowały się dobrym stanem wód (Rysunek 1).</w:t>
      </w:r>
    </w:p>
    <w:p w:rsidR="00A813F9" w:rsidRPr="00030DD4" w:rsidRDefault="00A813F9" w:rsidP="003E0E8E">
      <w:pPr>
        <w:pStyle w:val="Rys"/>
      </w:pPr>
    </w:p>
    <w:p w:rsidR="00A813F9" w:rsidRPr="000B20A0" w:rsidRDefault="00A813F9" w:rsidP="003E0E8E">
      <w:pPr>
        <w:pStyle w:val="Rys"/>
      </w:pPr>
      <w:bookmarkStart w:id="50" w:name="_Toc58218734"/>
      <w:r w:rsidRPr="00030DD4">
        <w:t xml:space="preserve">Rysunek 1. </w:t>
      </w:r>
      <w:r w:rsidRPr="00030DD4">
        <w:rPr>
          <w:b w:val="0"/>
        </w:rPr>
        <w:t>Jakość jednolitych części wód powierzchniowych</w:t>
      </w:r>
      <w:r w:rsidR="00F72A9F" w:rsidRPr="00030DD4">
        <w:rPr>
          <w:b w:val="0"/>
        </w:rPr>
        <w:t xml:space="preserve"> w 2019 roku</w:t>
      </w:r>
      <w:bookmarkEnd w:id="50"/>
    </w:p>
    <w:p w:rsidR="00A813F9" w:rsidRPr="000B20A0" w:rsidRDefault="00C56D92" w:rsidP="003E0E8E">
      <w:r>
        <w:rPr>
          <w:noProof/>
          <w:lang w:eastAsia="pl-PL"/>
        </w:rPr>
        <w:drawing>
          <wp:inline distT="0" distB="0" distL="0" distR="0">
            <wp:extent cx="5544820" cy="7092315"/>
            <wp:effectExtent l="0" t="0" r="0" b="0"/>
            <wp:docPr id="90" name="Obraz 90" descr="rys_stan_jednolitych_czesci_wod_powierzchniowych_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rys_stan_jednolitych_czesci_wod_powierzchniowych_201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4820" cy="7092315"/>
                    </a:xfrm>
                    <a:prstGeom prst="rect">
                      <a:avLst/>
                    </a:prstGeom>
                    <a:noFill/>
                    <a:ln>
                      <a:noFill/>
                    </a:ln>
                  </pic:spPr>
                </pic:pic>
              </a:graphicData>
            </a:graphic>
          </wp:inline>
        </w:drawing>
      </w:r>
    </w:p>
    <w:p w:rsidR="00A813F9" w:rsidRPr="00E9410B" w:rsidRDefault="00A813F9" w:rsidP="003E0E8E">
      <w:pPr>
        <w:rPr>
          <w:i/>
          <w:sz w:val="18"/>
          <w:szCs w:val="20"/>
        </w:rPr>
      </w:pPr>
      <w:r w:rsidRPr="00030DD4">
        <w:rPr>
          <w:b/>
          <w:i/>
          <w:sz w:val="18"/>
          <w:szCs w:val="20"/>
        </w:rPr>
        <w:t xml:space="preserve">Źródło: </w:t>
      </w:r>
      <w:r w:rsidRPr="00030DD4">
        <w:rPr>
          <w:sz w:val="18"/>
          <w:szCs w:val="20"/>
        </w:rPr>
        <w:t xml:space="preserve">Opracowanie własne PBPP w Rzeszowie, na </w:t>
      </w:r>
      <w:r w:rsidR="00F72A9F" w:rsidRPr="00030DD4">
        <w:rPr>
          <w:sz w:val="18"/>
          <w:szCs w:val="20"/>
          <w:lang w:eastAsia="pl-PL"/>
        </w:rPr>
        <w:t>podstawie danych Głównego Inspektoratu Ochrony Środowiska uzyskanych w ramach Państwowego Monitoringu Środowiska</w:t>
      </w:r>
      <w:r w:rsidR="00F72A9F" w:rsidRPr="00030DD4">
        <w:rPr>
          <w:i/>
          <w:sz w:val="18"/>
          <w:szCs w:val="20"/>
          <w:lang w:eastAsia="pl-PL"/>
        </w:rPr>
        <w:t xml:space="preserve"> </w:t>
      </w:r>
    </w:p>
    <w:p w:rsidR="009F6213" w:rsidRPr="000B20A0" w:rsidRDefault="009F6213" w:rsidP="003E0E8E"/>
    <w:p w:rsidR="00610487" w:rsidRPr="000B20A0" w:rsidRDefault="009F6213" w:rsidP="00767A89">
      <w:pPr>
        <w:spacing w:line="276" w:lineRule="auto"/>
        <w:ind w:firstLine="567"/>
        <w:jc w:val="both"/>
      </w:pPr>
      <w:r w:rsidRPr="000B20A0">
        <w:t xml:space="preserve">Badaniom </w:t>
      </w:r>
      <w:r w:rsidRPr="00030DD4">
        <w:t>monitoringowym pod</w:t>
      </w:r>
      <w:r w:rsidR="00F72A9F" w:rsidRPr="00030DD4">
        <w:t>dano 326</w:t>
      </w:r>
      <w:r w:rsidRPr="00030DD4">
        <w:t xml:space="preserve"> spośród 342 jednolitych</w:t>
      </w:r>
      <w:r w:rsidRPr="000B20A0">
        <w:t xml:space="preserve"> części wód powierzchniowych występujących, w całości lub w części, w obrębie województwa </w:t>
      </w:r>
      <w:r w:rsidRPr="000B20A0">
        <w:lastRenderedPageBreak/>
        <w:t>podkarpackiego. Główną przyczyną zanieczyszczeń była emisja ścieków z punktowych źródeł, w szczególności emisja ścieków ze źródeł komunalnych, w mniejszym stopniu emisja ścieków przemysłowych. Odnotowane wyniki świadczą o dużym udziale eutrofizacji, której przyczyną jest wciąż dopływ ścieków odprowadzanych z  niezidentyfikowanych źródeł punktowych oraz z miejskich i rolniczych źródeł obs</w:t>
      </w:r>
      <w:r w:rsidR="00F72A9F">
        <w:t>zarowych</w:t>
      </w:r>
      <w:r w:rsidRPr="000B20A0">
        <w:t>.</w:t>
      </w:r>
    </w:p>
    <w:p w:rsidR="009F6213" w:rsidRPr="00767A89" w:rsidRDefault="009F6213" w:rsidP="009F6213">
      <w:pPr>
        <w:ind w:firstLine="567"/>
        <w:jc w:val="both"/>
        <w:rPr>
          <w:b/>
          <w:sz w:val="22"/>
        </w:rPr>
      </w:pPr>
    </w:p>
    <w:p w:rsidR="00197DD9" w:rsidRPr="000B20A0" w:rsidRDefault="00197DD9" w:rsidP="003E0E8E">
      <w:pPr>
        <w:pStyle w:val="Akapitzlist"/>
        <w:numPr>
          <w:ilvl w:val="2"/>
          <w:numId w:val="4"/>
        </w:numPr>
        <w:ind w:left="1571"/>
        <w:outlineLvl w:val="3"/>
        <w:rPr>
          <w:b/>
          <w:lang w:eastAsia="pl-PL"/>
        </w:rPr>
      </w:pPr>
      <w:bookmarkStart w:id="51" w:name="_Toc43710824"/>
      <w:bookmarkStart w:id="52" w:name="_Toc58172487"/>
      <w:r w:rsidRPr="000B20A0">
        <w:rPr>
          <w:b/>
          <w:lang w:eastAsia="pl-PL"/>
        </w:rPr>
        <w:t>Wody podziemne</w:t>
      </w:r>
      <w:bookmarkEnd w:id="51"/>
      <w:bookmarkEnd w:id="52"/>
      <w:r w:rsidRPr="000B20A0">
        <w:rPr>
          <w:b/>
          <w:lang w:eastAsia="pl-PL"/>
        </w:rPr>
        <w:t xml:space="preserve"> </w:t>
      </w:r>
    </w:p>
    <w:p w:rsidR="001A1026" w:rsidRPr="00767A89" w:rsidRDefault="001A1026" w:rsidP="003E0E8E">
      <w:pPr>
        <w:spacing w:line="276" w:lineRule="auto"/>
        <w:ind w:firstLine="709"/>
        <w:jc w:val="both"/>
        <w:rPr>
          <w:sz w:val="22"/>
          <w:lang w:eastAsia="pl-PL"/>
        </w:rPr>
      </w:pPr>
    </w:p>
    <w:p w:rsidR="00F72A9F" w:rsidRDefault="00197DD9" w:rsidP="003E0E8E">
      <w:pPr>
        <w:spacing w:line="276" w:lineRule="auto"/>
        <w:ind w:firstLine="709"/>
        <w:jc w:val="both"/>
        <w:rPr>
          <w:lang w:eastAsia="pl-PL"/>
        </w:rPr>
      </w:pPr>
      <w:r w:rsidRPr="000B20A0">
        <w:rPr>
          <w:lang w:eastAsia="pl-PL"/>
        </w:rPr>
        <w:t>Zasoby wód podziemnych województwa roz</w:t>
      </w:r>
      <w:r w:rsidR="001A1026" w:rsidRPr="000B20A0">
        <w:rPr>
          <w:lang w:eastAsia="pl-PL"/>
        </w:rPr>
        <w:t>mieszczone są nierównomiernie, i</w:t>
      </w:r>
      <w:r w:rsidRPr="000B20A0">
        <w:rPr>
          <w:lang w:eastAsia="pl-PL"/>
        </w:rPr>
        <w:t xml:space="preserve"> w porównaniu z zasobami innych </w:t>
      </w:r>
      <w:r w:rsidR="001A1026" w:rsidRPr="000B20A0">
        <w:rPr>
          <w:lang w:eastAsia="pl-PL"/>
        </w:rPr>
        <w:t xml:space="preserve">województw, </w:t>
      </w:r>
      <w:r w:rsidRPr="000B20A0">
        <w:rPr>
          <w:lang w:eastAsia="pl-PL"/>
        </w:rPr>
        <w:t xml:space="preserve">należą do niewielkich. Występują głównie w utworach czwartorzędowych, w niewielkich ilościach w utworach trzeciorzędowych i kredowych, </w:t>
      </w:r>
      <w:r w:rsidR="001A1026" w:rsidRPr="000B20A0">
        <w:rPr>
          <w:lang w:eastAsia="pl-PL"/>
        </w:rPr>
        <w:t xml:space="preserve">a </w:t>
      </w:r>
      <w:r w:rsidRPr="000B20A0">
        <w:rPr>
          <w:lang w:eastAsia="pl-PL"/>
        </w:rPr>
        <w:t xml:space="preserve">śladowo w utworach starszych. </w:t>
      </w:r>
      <w:r w:rsidR="001A1026" w:rsidRPr="000B20A0">
        <w:rPr>
          <w:lang w:eastAsia="pl-PL"/>
        </w:rPr>
        <w:t xml:space="preserve">W północnej części województwa występuje aż </w:t>
      </w:r>
      <w:r w:rsidRPr="000B20A0">
        <w:rPr>
          <w:lang w:eastAsia="pl-PL"/>
        </w:rPr>
        <w:t xml:space="preserve">80% zasobów wód podziemnych. </w:t>
      </w:r>
    </w:p>
    <w:p w:rsidR="00074039" w:rsidRDefault="00074039" w:rsidP="00074039">
      <w:pPr>
        <w:spacing w:line="276" w:lineRule="auto"/>
        <w:ind w:firstLine="709"/>
        <w:jc w:val="both"/>
        <w:rPr>
          <w:lang w:eastAsia="pl-PL"/>
        </w:rPr>
      </w:pPr>
      <w:r w:rsidRPr="00030DD4">
        <w:rPr>
          <w:lang w:eastAsia="pl-PL"/>
        </w:rPr>
        <w:t>Według danych Państwowego Instytutu Geologicznego na koniec 2019 roku suma zasobów dyspozycyjnych i perspektywicznych wód podziemnych dla województwa podkarpackiego wynosiła 2257,1 m</w:t>
      </w:r>
      <w:r w:rsidRPr="00030DD4">
        <w:rPr>
          <w:vertAlign w:val="superscript"/>
          <w:lang w:eastAsia="pl-PL"/>
        </w:rPr>
        <w:t>3</w:t>
      </w:r>
      <w:r w:rsidRPr="00030DD4">
        <w:rPr>
          <w:lang w:eastAsia="pl-PL"/>
        </w:rPr>
        <w:t>/24h/km</w:t>
      </w:r>
      <w:r w:rsidRPr="00030DD4">
        <w:rPr>
          <w:vertAlign w:val="superscript"/>
          <w:lang w:eastAsia="pl-PL"/>
        </w:rPr>
        <w:t>2</w:t>
      </w:r>
      <w:r w:rsidRPr="00030DD4">
        <w:rPr>
          <w:lang w:eastAsia="pl-PL"/>
        </w:rPr>
        <w:t>. Od roku 2015 suma ta zmniejszyła się o 389,9 m</w:t>
      </w:r>
      <w:r w:rsidRPr="00030DD4">
        <w:rPr>
          <w:vertAlign w:val="superscript"/>
          <w:lang w:eastAsia="pl-PL"/>
        </w:rPr>
        <w:t>3</w:t>
      </w:r>
      <w:r w:rsidRPr="00030DD4">
        <w:rPr>
          <w:lang w:eastAsia="pl-PL"/>
        </w:rPr>
        <w:t>/24h/km</w:t>
      </w:r>
      <w:r w:rsidRPr="00030DD4">
        <w:rPr>
          <w:vertAlign w:val="superscript"/>
          <w:lang w:eastAsia="pl-PL"/>
        </w:rPr>
        <w:t>2</w:t>
      </w:r>
      <w:r w:rsidRPr="00030DD4">
        <w:rPr>
          <w:lang w:eastAsia="pl-PL"/>
        </w:rPr>
        <w:t>. Największe zasoby powyżej 120 m</w:t>
      </w:r>
      <w:r w:rsidRPr="00030DD4">
        <w:rPr>
          <w:vertAlign w:val="superscript"/>
          <w:lang w:eastAsia="pl-PL"/>
        </w:rPr>
        <w:t>3</w:t>
      </w:r>
      <w:r w:rsidRPr="00030DD4">
        <w:rPr>
          <w:lang w:eastAsia="pl-PL"/>
        </w:rPr>
        <w:t>/24h/km</w:t>
      </w:r>
      <w:r w:rsidRPr="00030DD4">
        <w:rPr>
          <w:vertAlign w:val="superscript"/>
          <w:lang w:eastAsia="pl-PL"/>
        </w:rPr>
        <w:t>2</w:t>
      </w:r>
      <w:r w:rsidRPr="00030DD4">
        <w:rPr>
          <w:lang w:eastAsia="pl-PL"/>
        </w:rPr>
        <w:t xml:space="preserve"> znajdują się w powiatach: leski (152,6), miasto Tarnobrzeg (147,2), bieszczadzki (130,8), tarnobrzeski (130,2), miasto Rzeszów (126,4), niżański (123,6). Najmniejsze poniżej 50 m</w:t>
      </w:r>
      <w:r w:rsidRPr="00030DD4">
        <w:rPr>
          <w:vertAlign w:val="superscript"/>
          <w:lang w:eastAsia="pl-PL"/>
        </w:rPr>
        <w:t>3</w:t>
      </w:r>
      <w:r w:rsidRPr="00030DD4">
        <w:rPr>
          <w:lang w:eastAsia="pl-PL"/>
        </w:rPr>
        <w:t>/24h/km</w:t>
      </w:r>
      <w:r w:rsidRPr="00030DD4">
        <w:rPr>
          <w:vertAlign w:val="superscript"/>
          <w:lang w:eastAsia="pl-PL"/>
        </w:rPr>
        <w:t>2</w:t>
      </w:r>
      <w:r w:rsidRPr="00030DD4">
        <w:rPr>
          <w:lang w:eastAsia="pl-PL"/>
        </w:rPr>
        <w:t xml:space="preserve"> w powiatach: brzozowski (21,3), strzyżowski (24,4), przemyski (40,2). Rezerwy zasobów dyspozycyjnych można ocenić jako wysokie, a stopień ich wykorzystania mieści się w przedziale 0-20 % (Rysunek 2.).</w:t>
      </w:r>
    </w:p>
    <w:p w:rsidR="003F7C1C" w:rsidRPr="003F7C1C" w:rsidRDefault="003F7C1C" w:rsidP="00074039">
      <w:pPr>
        <w:spacing w:line="276" w:lineRule="auto"/>
        <w:ind w:firstLine="709"/>
        <w:jc w:val="both"/>
        <w:rPr>
          <w:sz w:val="8"/>
          <w:szCs w:val="8"/>
          <w:lang w:eastAsia="pl-PL"/>
        </w:rPr>
      </w:pPr>
    </w:p>
    <w:p w:rsidR="00074039" w:rsidRPr="00074039" w:rsidRDefault="00074039" w:rsidP="003F7C1C">
      <w:pPr>
        <w:pStyle w:val="Rys"/>
      </w:pPr>
      <w:bookmarkStart w:id="53" w:name="_Toc39958629"/>
      <w:bookmarkStart w:id="54" w:name="_Toc44412214"/>
      <w:bookmarkStart w:id="55" w:name="_Toc58218735"/>
      <w:r w:rsidRPr="00030DD4">
        <w:t>Rysunek 2. Stopień wykorzystania zasobów dyspozycyjnych w obszarach bilansowych w skali kraju</w:t>
      </w:r>
      <w:bookmarkEnd w:id="53"/>
      <w:bookmarkEnd w:id="54"/>
      <w:bookmarkEnd w:id="55"/>
    </w:p>
    <w:p w:rsidR="00074039" w:rsidRDefault="00074039" w:rsidP="00074039">
      <w:pPr>
        <w:tabs>
          <w:tab w:val="left" w:pos="1605"/>
        </w:tabs>
        <w:spacing w:line="276" w:lineRule="auto"/>
        <w:ind w:firstLine="709"/>
        <w:jc w:val="both"/>
        <w:rPr>
          <w:lang w:eastAsia="pl-PL"/>
        </w:rPr>
      </w:pPr>
      <w:r>
        <w:rPr>
          <w:noProof/>
          <w:color w:val="003366"/>
          <w:lang w:eastAsia="pl-PL"/>
        </w:rPr>
        <w:drawing>
          <wp:inline distT="0" distB="0" distL="0" distR="0">
            <wp:extent cx="3638550" cy="4057448"/>
            <wp:effectExtent l="19050" t="0" r="0" b="0"/>
            <wp:docPr id="32"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15" cstate="print"/>
                    <a:srcRect/>
                    <a:stretch>
                      <a:fillRect/>
                    </a:stretch>
                  </pic:blipFill>
                  <pic:spPr bwMode="auto">
                    <a:xfrm>
                      <a:off x="0" y="0"/>
                      <a:ext cx="3639666" cy="4058693"/>
                    </a:xfrm>
                    <a:prstGeom prst="rect">
                      <a:avLst/>
                    </a:prstGeom>
                    <a:noFill/>
                    <a:ln w="9525">
                      <a:noFill/>
                      <a:miter lim="800000"/>
                      <a:headEnd/>
                      <a:tailEnd/>
                    </a:ln>
                  </pic:spPr>
                </pic:pic>
              </a:graphicData>
            </a:graphic>
          </wp:inline>
        </w:drawing>
      </w:r>
    </w:p>
    <w:p w:rsidR="00074039" w:rsidRPr="00E9410B" w:rsidRDefault="00074039" w:rsidP="00074039">
      <w:pPr>
        <w:pStyle w:val="Bezodstpw"/>
        <w:tabs>
          <w:tab w:val="left" w:pos="1276"/>
          <w:tab w:val="left" w:pos="1701"/>
        </w:tabs>
        <w:spacing w:before="60"/>
        <w:rPr>
          <w:rFonts w:ascii="Times New Roman" w:hAnsi="Times New Roman"/>
          <w:sz w:val="18"/>
          <w:szCs w:val="18"/>
        </w:rPr>
      </w:pPr>
      <w:r w:rsidRPr="00030DD4">
        <w:rPr>
          <w:rFonts w:ascii="Times New Roman" w:hAnsi="Times New Roman"/>
          <w:b/>
          <w:sz w:val="18"/>
          <w:szCs w:val="18"/>
        </w:rPr>
        <w:t>Źródło:</w:t>
      </w:r>
      <w:r w:rsidRPr="00030DD4">
        <w:rPr>
          <w:rFonts w:ascii="Times New Roman" w:hAnsi="Times New Roman"/>
          <w:sz w:val="18"/>
          <w:szCs w:val="18"/>
        </w:rPr>
        <w:t xml:space="preserve"> Projekt </w:t>
      </w:r>
      <w:r w:rsidRPr="00030DD4">
        <w:rPr>
          <w:rFonts w:ascii="Times New Roman" w:hAnsi="Times New Roman"/>
          <w:i/>
          <w:sz w:val="18"/>
          <w:szCs w:val="18"/>
        </w:rPr>
        <w:t>Planu przeciwdziałania skutkom suszy</w:t>
      </w:r>
      <w:r w:rsidRPr="00030DD4">
        <w:rPr>
          <w:rFonts w:ascii="Times New Roman" w:hAnsi="Times New Roman"/>
          <w:sz w:val="18"/>
          <w:szCs w:val="18"/>
        </w:rPr>
        <w:t>, Warszawa 2019</w:t>
      </w:r>
    </w:p>
    <w:p w:rsidR="003F3357" w:rsidRPr="00074039" w:rsidRDefault="00197DD9" w:rsidP="00074039">
      <w:pPr>
        <w:spacing w:line="276" w:lineRule="auto"/>
        <w:ind w:firstLine="709"/>
        <w:jc w:val="both"/>
        <w:rPr>
          <w:strike/>
          <w:lang w:eastAsia="pl-PL"/>
        </w:rPr>
      </w:pPr>
      <w:r w:rsidRPr="000B20A0">
        <w:rPr>
          <w:lang w:eastAsia="pl-PL"/>
        </w:rPr>
        <w:lastRenderedPageBreak/>
        <w:t>Według danych Państw</w:t>
      </w:r>
      <w:r w:rsidR="001A1026" w:rsidRPr="000B20A0">
        <w:rPr>
          <w:lang w:eastAsia="pl-PL"/>
        </w:rPr>
        <w:t>owego Instytutu Geologicznego w </w:t>
      </w:r>
      <w:r w:rsidRPr="000B20A0">
        <w:rPr>
          <w:lang w:eastAsia="pl-PL"/>
        </w:rPr>
        <w:t>Warszawie</w:t>
      </w:r>
      <w:r w:rsidR="001A1026" w:rsidRPr="000B20A0">
        <w:rPr>
          <w:lang w:eastAsia="pl-PL"/>
        </w:rPr>
        <w:t>, na koniec 2018 </w:t>
      </w:r>
      <w:r w:rsidRPr="000B20A0">
        <w:rPr>
          <w:lang w:eastAsia="pl-PL"/>
        </w:rPr>
        <w:t>r.</w:t>
      </w:r>
      <w:r w:rsidR="001A1026" w:rsidRPr="000B20A0">
        <w:rPr>
          <w:lang w:eastAsia="pl-PL"/>
        </w:rPr>
        <w:t>,</w:t>
      </w:r>
      <w:r w:rsidRPr="000B20A0">
        <w:rPr>
          <w:lang w:eastAsia="pl-PL"/>
        </w:rPr>
        <w:t xml:space="preserve"> zasoby eksploatacyjne dla </w:t>
      </w:r>
      <w:r w:rsidR="001A1026" w:rsidRPr="000B20A0">
        <w:rPr>
          <w:lang w:eastAsia="pl-PL"/>
        </w:rPr>
        <w:t>województwa podkarpackiego wyno</w:t>
      </w:r>
      <w:r w:rsidRPr="000B20A0">
        <w:rPr>
          <w:lang w:eastAsia="pl-PL"/>
        </w:rPr>
        <w:t>s</w:t>
      </w:r>
      <w:r w:rsidR="001A1026" w:rsidRPr="000B20A0">
        <w:rPr>
          <w:lang w:eastAsia="pl-PL"/>
        </w:rPr>
        <w:t>i</w:t>
      </w:r>
      <w:r w:rsidRPr="000B20A0">
        <w:rPr>
          <w:lang w:eastAsia="pl-PL"/>
        </w:rPr>
        <w:t>ły 60 371,03 m</w:t>
      </w:r>
      <w:r w:rsidRPr="000B20A0">
        <w:rPr>
          <w:vertAlign w:val="superscript"/>
          <w:lang w:eastAsia="pl-PL"/>
        </w:rPr>
        <w:t>3</w:t>
      </w:r>
      <w:r w:rsidRPr="000B20A0">
        <w:rPr>
          <w:lang w:eastAsia="pl-PL"/>
        </w:rPr>
        <w:t>/h (przyrost o 763,82 m</w:t>
      </w:r>
      <w:r w:rsidRPr="000B20A0">
        <w:rPr>
          <w:vertAlign w:val="superscript"/>
          <w:lang w:eastAsia="pl-PL"/>
        </w:rPr>
        <w:t>3</w:t>
      </w:r>
      <w:r w:rsidRPr="000B20A0">
        <w:rPr>
          <w:lang w:eastAsia="pl-PL"/>
        </w:rPr>
        <w:t>/h w s</w:t>
      </w:r>
      <w:r w:rsidR="001A1026" w:rsidRPr="000B20A0">
        <w:rPr>
          <w:lang w:eastAsia="pl-PL"/>
        </w:rPr>
        <w:t>tosunku do roku poprzedniego), co s</w:t>
      </w:r>
      <w:r w:rsidRPr="000B20A0">
        <w:rPr>
          <w:lang w:eastAsia="pl-PL"/>
        </w:rPr>
        <w:t>tanowiło ok. 2,9% zasobów krajowych</w:t>
      </w:r>
      <w:r w:rsidRPr="000B20A0">
        <w:rPr>
          <w:rStyle w:val="Odwoanieprzypisudolnego"/>
        </w:rPr>
        <w:footnoteReference w:id="10"/>
      </w:r>
      <w:r w:rsidRPr="000B20A0">
        <w:rPr>
          <w:lang w:eastAsia="pl-PL"/>
        </w:rPr>
        <w:t xml:space="preserve">. </w:t>
      </w:r>
      <w:r w:rsidR="000E0B98" w:rsidRPr="000B20A0">
        <w:rPr>
          <w:lang w:eastAsia="pl-PL"/>
        </w:rPr>
        <w:t>Większo</w:t>
      </w:r>
      <w:r w:rsidR="00656A49" w:rsidRPr="000B20A0">
        <w:rPr>
          <w:lang w:eastAsia="pl-PL"/>
        </w:rPr>
        <w:t>ść zasobów rozmieszczona jest w </w:t>
      </w:r>
      <w:r w:rsidR="000E0B98" w:rsidRPr="000B20A0">
        <w:rPr>
          <w:lang w:eastAsia="pl-PL"/>
        </w:rPr>
        <w:t xml:space="preserve">Głównych Zbiornikach Wód Podziemnych (GZWP). </w:t>
      </w:r>
    </w:p>
    <w:p w:rsidR="00197DD9" w:rsidRPr="000B20A0" w:rsidRDefault="00197DD9" w:rsidP="003E0E8E">
      <w:pPr>
        <w:spacing w:line="276" w:lineRule="auto"/>
        <w:ind w:firstLine="709"/>
        <w:jc w:val="both"/>
        <w:rPr>
          <w:lang w:eastAsia="pl-PL"/>
        </w:rPr>
      </w:pPr>
      <w:r w:rsidRPr="000B20A0">
        <w:rPr>
          <w:lang w:eastAsia="pl-PL"/>
        </w:rPr>
        <w:t>Ocenę stanu wód podziemnych przeprowadza się dla jednolitych części wód podziemnych (JCWPd), przez które należy rozumieć określoną objętość wód podziemnych występującą w obrębie warstwy wodonośnej lub zespołu warstw wodonośnych.</w:t>
      </w:r>
    </w:p>
    <w:p w:rsidR="00197DD9" w:rsidRPr="000B20A0" w:rsidRDefault="00197DD9" w:rsidP="003E0E8E">
      <w:pPr>
        <w:spacing w:line="276" w:lineRule="auto"/>
        <w:ind w:firstLine="709"/>
        <w:jc w:val="both"/>
        <w:rPr>
          <w:lang w:eastAsia="pl-PL"/>
        </w:rPr>
      </w:pPr>
      <w:r w:rsidRPr="000B20A0">
        <w:rPr>
          <w:lang w:eastAsia="pl-PL"/>
        </w:rPr>
        <w:t>Wraz z przyjęciem aktualizacji planów gospodarowania wodami na obszarze dorzeczy obowiązuje nowy podział na jednolite części wód podziemnych</w:t>
      </w:r>
      <w:r w:rsidRPr="000B20A0">
        <w:rPr>
          <w:vertAlign w:val="superscript"/>
          <w:lang w:eastAsia="pl-PL"/>
        </w:rPr>
        <w:footnoteReference w:id="11"/>
      </w:r>
      <w:r w:rsidRPr="000B20A0">
        <w:rPr>
          <w:lang w:eastAsia="pl-PL"/>
        </w:rPr>
        <w:t>. Obecnie w granicach administracyjnych województwa</w:t>
      </w:r>
      <w:r w:rsidR="00897F1A" w:rsidRPr="000B20A0">
        <w:rPr>
          <w:lang w:eastAsia="pl-PL"/>
        </w:rPr>
        <w:t>,</w:t>
      </w:r>
      <w:r w:rsidRPr="000B20A0">
        <w:rPr>
          <w:lang w:eastAsia="pl-PL"/>
        </w:rPr>
        <w:t xml:space="preserve"> w całości lub części</w:t>
      </w:r>
      <w:r w:rsidR="00897F1A" w:rsidRPr="000B20A0">
        <w:rPr>
          <w:lang w:eastAsia="pl-PL"/>
        </w:rPr>
        <w:t>,</w:t>
      </w:r>
      <w:r w:rsidRPr="000B20A0">
        <w:rPr>
          <w:lang w:eastAsia="pl-PL"/>
        </w:rPr>
        <w:t xml:space="preserve"> zlokalizowanych jest 15 JCWPd o numerach: 115, 118, 119, 120, 121, 133, 134, 135, 136, 151, 152, 153, 154, 168,</w:t>
      </w:r>
      <w:r w:rsidR="00897F1A" w:rsidRPr="000B20A0">
        <w:rPr>
          <w:lang w:eastAsia="pl-PL"/>
        </w:rPr>
        <w:t xml:space="preserve"> 169.</w:t>
      </w:r>
      <w:r w:rsidRPr="000B20A0">
        <w:rPr>
          <w:lang w:eastAsia="pl-PL"/>
        </w:rPr>
        <w:t xml:space="preserve"> Cele środowiskowe dla jednolitych części wód podziemnych określone na podstawie art. 4 RDW zawarte są w planach gospodarowania wodami. Głównym celem jest osiągnięcie dobrego stanu poprzez uzyskanie, co najmniej dobrego stanu ilościowego oraz chemicznego danej części wód, a także zapobieganie ich pogorszeniu. Dla części wód</w:t>
      </w:r>
      <w:r w:rsidR="008C5CA9" w:rsidRPr="000B20A0">
        <w:rPr>
          <w:lang w:eastAsia="pl-PL"/>
        </w:rPr>
        <w:t>,</w:t>
      </w:r>
      <w:r w:rsidRPr="000B20A0">
        <w:rPr>
          <w:lang w:eastAsia="pl-PL"/>
        </w:rPr>
        <w:t xml:space="preserve"> będących w co najmniej dobrym stanie chemicznym i ilościowym, celem środowiskowym jest utrzymanie tego stanu</w:t>
      </w:r>
      <w:r w:rsidR="00897F1A" w:rsidRPr="000B20A0">
        <w:rPr>
          <w:lang w:eastAsia="pl-PL"/>
        </w:rPr>
        <w:t>.</w:t>
      </w:r>
    </w:p>
    <w:p w:rsidR="00197DD9" w:rsidRPr="000B20A0" w:rsidRDefault="00197DD9" w:rsidP="003E0E8E">
      <w:pPr>
        <w:spacing w:line="276" w:lineRule="auto"/>
        <w:ind w:firstLine="709"/>
        <w:jc w:val="both"/>
        <w:rPr>
          <w:lang w:eastAsia="pl-PL"/>
        </w:rPr>
      </w:pPr>
      <w:r w:rsidRPr="000B20A0">
        <w:rPr>
          <w:lang w:eastAsia="pl-PL"/>
        </w:rPr>
        <w:t xml:space="preserve">Realizacji celu będzie służyć: </w:t>
      </w:r>
    </w:p>
    <w:p w:rsidR="00197DD9" w:rsidRPr="000B20A0" w:rsidRDefault="00197DD9" w:rsidP="003E0E8E">
      <w:pPr>
        <w:numPr>
          <w:ilvl w:val="0"/>
          <w:numId w:val="66"/>
        </w:numPr>
        <w:spacing w:line="276" w:lineRule="auto"/>
        <w:jc w:val="both"/>
        <w:rPr>
          <w:lang w:eastAsia="pl-PL"/>
        </w:rPr>
      </w:pPr>
      <w:r w:rsidRPr="000B20A0">
        <w:rPr>
          <w:lang w:eastAsia="pl-PL"/>
        </w:rPr>
        <w:t>zapobieganie dopływowi lub ogranicze</w:t>
      </w:r>
      <w:r w:rsidR="00897F1A" w:rsidRPr="000B20A0">
        <w:rPr>
          <w:lang w:eastAsia="pl-PL"/>
        </w:rPr>
        <w:t>nie</w:t>
      </w:r>
      <w:r w:rsidRPr="000B20A0">
        <w:rPr>
          <w:lang w:eastAsia="pl-PL"/>
        </w:rPr>
        <w:t xml:space="preserve"> dopływu zanieczyszczeń do wód podziemnych;</w:t>
      </w:r>
    </w:p>
    <w:p w:rsidR="00197DD9" w:rsidRPr="000B20A0" w:rsidRDefault="00197DD9" w:rsidP="003E0E8E">
      <w:pPr>
        <w:numPr>
          <w:ilvl w:val="0"/>
          <w:numId w:val="66"/>
        </w:numPr>
        <w:spacing w:line="276" w:lineRule="auto"/>
        <w:jc w:val="both"/>
        <w:rPr>
          <w:lang w:eastAsia="pl-PL"/>
        </w:rPr>
      </w:pPr>
      <w:r w:rsidRPr="000B20A0">
        <w:rPr>
          <w:lang w:eastAsia="pl-PL"/>
        </w:rPr>
        <w:t>zapobieganie pogarszaniu się stanu wszystkich części wód podziemnych (z zastrzeżeniami wymienionymi w RDW);</w:t>
      </w:r>
    </w:p>
    <w:p w:rsidR="00197DD9" w:rsidRPr="000B20A0" w:rsidRDefault="00197DD9" w:rsidP="003E0E8E">
      <w:pPr>
        <w:numPr>
          <w:ilvl w:val="0"/>
          <w:numId w:val="66"/>
        </w:numPr>
        <w:spacing w:line="276" w:lineRule="auto"/>
        <w:jc w:val="both"/>
        <w:rPr>
          <w:lang w:eastAsia="pl-PL"/>
        </w:rPr>
      </w:pPr>
      <w:r w:rsidRPr="000B20A0">
        <w:rPr>
          <w:lang w:eastAsia="pl-PL"/>
        </w:rPr>
        <w:t>zapewnienie równowagi pomiędzy poborem</w:t>
      </w:r>
      <w:r w:rsidR="00897F1A" w:rsidRPr="000B20A0">
        <w:rPr>
          <w:lang w:eastAsia="pl-PL"/>
        </w:rPr>
        <w:t>,</w:t>
      </w:r>
      <w:r w:rsidRPr="000B20A0">
        <w:rPr>
          <w:lang w:eastAsia="pl-PL"/>
        </w:rPr>
        <w:t xml:space="preserve"> a zasilaniem wód podziemnych;</w:t>
      </w:r>
    </w:p>
    <w:p w:rsidR="00197DD9" w:rsidRPr="000B20A0" w:rsidRDefault="00197DD9" w:rsidP="003E0E8E">
      <w:pPr>
        <w:numPr>
          <w:ilvl w:val="0"/>
          <w:numId w:val="66"/>
        </w:numPr>
        <w:spacing w:line="276" w:lineRule="auto"/>
        <w:jc w:val="both"/>
        <w:rPr>
          <w:lang w:eastAsia="pl-PL"/>
        </w:rPr>
      </w:pPr>
      <w:r w:rsidRPr="000B20A0">
        <w:rPr>
          <w:lang w:eastAsia="pl-PL"/>
        </w:rPr>
        <w:t>wdrożenie działań niezbędnych dla odwrócenia znaczącego i utrzymującego się rosnącego trendu stężenia każdego zanieczyszczenia powstałego w skutek działalności człowieka.</w:t>
      </w:r>
    </w:p>
    <w:p w:rsidR="00197DD9" w:rsidRPr="000B20A0" w:rsidRDefault="00197DD9" w:rsidP="003E0E8E">
      <w:pPr>
        <w:spacing w:line="276" w:lineRule="auto"/>
        <w:ind w:firstLine="709"/>
        <w:jc w:val="both"/>
        <w:rPr>
          <w:lang w:eastAsia="pl-PL"/>
        </w:rPr>
      </w:pPr>
    </w:p>
    <w:p w:rsidR="00E44D8D" w:rsidRPr="000B20A0" w:rsidRDefault="00197DD9" w:rsidP="003E0E8E">
      <w:pPr>
        <w:autoSpaceDE w:val="0"/>
        <w:autoSpaceDN w:val="0"/>
        <w:adjustRightInd w:val="0"/>
        <w:spacing w:line="276" w:lineRule="auto"/>
        <w:ind w:firstLine="709"/>
        <w:jc w:val="both"/>
        <w:rPr>
          <w:rFonts w:eastAsiaTheme="minorHAnsi"/>
        </w:rPr>
      </w:pPr>
      <w:r w:rsidRPr="000B20A0">
        <w:rPr>
          <w:rFonts w:eastAsiaTheme="minorHAnsi"/>
        </w:rPr>
        <w:t>Tak</w:t>
      </w:r>
      <w:r w:rsidR="00897F1A" w:rsidRPr="000B20A0">
        <w:rPr>
          <w:rFonts w:eastAsiaTheme="minorHAnsi"/>
        </w:rPr>
        <w:t>,</w:t>
      </w:r>
      <w:r w:rsidRPr="000B20A0">
        <w:rPr>
          <w:rFonts w:eastAsiaTheme="minorHAnsi"/>
        </w:rPr>
        <w:t xml:space="preserve"> jak w przypadku wód powierzchniowych, wody podziemne powinny osiągnąć stan dobry do roku 2015. Dwie JCWPd o numerach 115 i 135 wskazane zostały jako zagrożone nieosiągnięciem celów środowiskowych. Dla JCWPd o nr 115 zosta</w:t>
      </w:r>
      <w:r w:rsidR="00897F1A" w:rsidRPr="000B20A0">
        <w:rPr>
          <w:rFonts w:eastAsiaTheme="minorHAnsi"/>
        </w:rPr>
        <w:t>ł przedłużony termin osiągnięcia</w:t>
      </w:r>
      <w:r w:rsidRPr="000B20A0">
        <w:rPr>
          <w:rFonts w:eastAsiaTheme="minorHAnsi"/>
        </w:rPr>
        <w:t xml:space="preserve"> celów </w:t>
      </w:r>
      <w:r w:rsidR="00897F1A" w:rsidRPr="000B20A0">
        <w:rPr>
          <w:rFonts w:eastAsiaTheme="minorHAnsi"/>
        </w:rPr>
        <w:t xml:space="preserve">środowiskowych </w:t>
      </w:r>
      <w:r w:rsidRPr="000B20A0">
        <w:rPr>
          <w:rFonts w:eastAsiaTheme="minorHAnsi"/>
        </w:rPr>
        <w:t>do roku 2027 ze względu na nieuporządko</w:t>
      </w:r>
      <w:r w:rsidR="00897F1A" w:rsidRPr="000B20A0">
        <w:rPr>
          <w:rFonts w:eastAsiaTheme="minorHAnsi"/>
        </w:rPr>
        <w:t>waną gospodarkę wodno-ściekową. Skutkiem nieuporządkowanej gospodarki wodno-ściekowej były</w:t>
      </w:r>
      <w:r w:rsidRPr="000B20A0">
        <w:rPr>
          <w:rFonts w:eastAsiaTheme="minorHAnsi"/>
        </w:rPr>
        <w:t xml:space="preserve"> zanieczyszczenia wód podziemnych związkami NH</w:t>
      </w:r>
      <w:r w:rsidRPr="000B20A0">
        <w:rPr>
          <w:rFonts w:eastAsiaTheme="minorHAnsi"/>
          <w:vertAlign w:val="subscript"/>
        </w:rPr>
        <w:t>4</w:t>
      </w:r>
      <w:r w:rsidRPr="000B20A0">
        <w:rPr>
          <w:rFonts w:eastAsiaTheme="minorHAnsi"/>
        </w:rPr>
        <w:t>. Ocena pozostałych części wód pod względem ilościowym i chemicznym była dobra.</w:t>
      </w:r>
      <w:r w:rsidR="00897F1A" w:rsidRPr="000B20A0">
        <w:rPr>
          <w:rFonts w:eastAsiaTheme="minorHAnsi"/>
        </w:rPr>
        <w:t xml:space="preserve"> </w:t>
      </w:r>
    </w:p>
    <w:p w:rsidR="009F6213" w:rsidRPr="000B20A0" w:rsidRDefault="009F6213" w:rsidP="003E0E8E">
      <w:pPr>
        <w:autoSpaceDE w:val="0"/>
        <w:autoSpaceDN w:val="0"/>
        <w:adjustRightInd w:val="0"/>
        <w:spacing w:line="276" w:lineRule="auto"/>
        <w:ind w:firstLine="709"/>
        <w:jc w:val="both"/>
        <w:rPr>
          <w:rFonts w:eastAsiaTheme="minorHAnsi"/>
        </w:rPr>
      </w:pPr>
    </w:p>
    <w:p w:rsidR="00E44D8D" w:rsidRPr="000B20A0" w:rsidRDefault="00E44D8D" w:rsidP="003E0E8E">
      <w:pPr>
        <w:pStyle w:val="Akapitzlist"/>
        <w:numPr>
          <w:ilvl w:val="2"/>
          <w:numId w:val="4"/>
        </w:numPr>
        <w:spacing w:line="276" w:lineRule="auto"/>
        <w:ind w:left="1571"/>
        <w:jc w:val="both"/>
        <w:outlineLvl w:val="3"/>
        <w:rPr>
          <w:b/>
          <w:lang w:eastAsia="pl-PL"/>
        </w:rPr>
      </w:pPr>
      <w:bookmarkStart w:id="56" w:name="_Toc43710825"/>
      <w:bookmarkStart w:id="57" w:name="_Toc58172488"/>
      <w:r w:rsidRPr="000B20A0">
        <w:rPr>
          <w:b/>
          <w:lang w:eastAsia="pl-PL"/>
        </w:rPr>
        <w:t>Stan wód podziemnych</w:t>
      </w:r>
      <w:bookmarkEnd w:id="56"/>
      <w:bookmarkEnd w:id="57"/>
    </w:p>
    <w:p w:rsidR="00E44D8D" w:rsidRPr="000B20A0" w:rsidRDefault="00E44D8D" w:rsidP="003E0E8E">
      <w:pPr>
        <w:spacing w:line="276" w:lineRule="auto"/>
        <w:ind w:firstLine="709"/>
        <w:jc w:val="both"/>
        <w:rPr>
          <w:lang w:eastAsia="pl-PL"/>
        </w:rPr>
      </w:pPr>
    </w:p>
    <w:p w:rsidR="00074039" w:rsidRPr="009A406E" w:rsidRDefault="00074039" w:rsidP="00074039">
      <w:pPr>
        <w:spacing w:line="276" w:lineRule="auto"/>
        <w:ind w:firstLine="709"/>
        <w:jc w:val="both"/>
        <w:rPr>
          <w:lang w:eastAsia="pl-PL"/>
        </w:rPr>
      </w:pPr>
      <w:r w:rsidRPr="009A406E">
        <w:t>W 2019 r. ocena wód podziemnych prowadzona była w ramach monitoringu diagnostycznego i obejmowała 49 punktów pomiarowych. Dobry stan chemiczny (I, II i III klasa) stwierdzono w 73,5% punktów pomiarowych. Poprzedni cykl bada</w:t>
      </w:r>
      <w:r w:rsidRPr="009A406E">
        <w:rPr>
          <w:rFonts w:eastAsia="TimesNewRoman"/>
        </w:rPr>
        <w:t xml:space="preserve">ń </w:t>
      </w:r>
      <w:r w:rsidRPr="009A406E">
        <w:t xml:space="preserve">w ramach monitoringu diagnostycznego stanu chemicznego wód podziemnych prowadzony był w roku </w:t>
      </w:r>
      <w:r w:rsidRPr="009A406E">
        <w:lastRenderedPageBreak/>
        <w:t>2016 w 54 punktach pomiarowych z których 72,2 % charakteryzowało się stanem dobrym. W zakresie oceny poszczególnych JCWPd przeprowadzonej na podstawie monitoringu diagnostycznego z roku 2016 tylko jedna z nich o nr 135 charakteryzowała się słabym stanem chemicznym</w:t>
      </w:r>
      <w:r w:rsidRPr="009A406E">
        <w:rPr>
          <w:lang w:eastAsia="pl-PL"/>
        </w:rPr>
        <w:t xml:space="preserve"> (Rysunek 3.)</w:t>
      </w:r>
      <w:r w:rsidRPr="009A406E">
        <w:rPr>
          <w:vertAlign w:val="superscript"/>
          <w:lang w:eastAsia="pl-PL"/>
        </w:rPr>
        <w:footnoteReference w:id="12"/>
      </w:r>
      <w:r w:rsidRPr="009A406E">
        <w:rPr>
          <w:lang w:eastAsia="pl-PL"/>
        </w:rPr>
        <w:t>.</w:t>
      </w:r>
    </w:p>
    <w:p w:rsidR="00456866" w:rsidRPr="009A406E" w:rsidRDefault="00456866" w:rsidP="003E0E8E"/>
    <w:p w:rsidR="00074039" w:rsidRPr="000B20A0" w:rsidRDefault="00074039" w:rsidP="00074039">
      <w:pPr>
        <w:pStyle w:val="Rys"/>
      </w:pPr>
      <w:bookmarkStart w:id="58" w:name="_Toc58218736"/>
      <w:r w:rsidRPr="009A406E">
        <w:t xml:space="preserve">Rysunek 3. </w:t>
      </w:r>
      <w:r w:rsidRPr="009A406E">
        <w:rPr>
          <w:b w:val="0"/>
        </w:rPr>
        <w:t>Ja</w:t>
      </w:r>
      <w:r w:rsidRPr="000B20A0">
        <w:rPr>
          <w:b w:val="0"/>
        </w:rPr>
        <w:t>kość jednolitych części wód podziemnych</w:t>
      </w:r>
      <w:r w:rsidRPr="000B20A0">
        <w:t xml:space="preserve"> </w:t>
      </w:r>
      <w:r w:rsidRPr="00074039">
        <w:rPr>
          <w:b w:val="0"/>
        </w:rPr>
        <w:t>w 2019 roku</w:t>
      </w:r>
      <w:bookmarkEnd w:id="58"/>
    </w:p>
    <w:p w:rsidR="00074039" w:rsidRPr="000B20A0" w:rsidRDefault="00C56D92" w:rsidP="00074039">
      <w:pPr>
        <w:rPr>
          <w:b/>
        </w:rPr>
      </w:pPr>
      <w:r>
        <w:rPr>
          <w:b/>
          <w:noProof/>
          <w:lang w:eastAsia="pl-PL"/>
        </w:rPr>
        <w:drawing>
          <wp:inline distT="0" distB="0" distL="0" distR="0">
            <wp:extent cx="5544820" cy="7092315"/>
            <wp:effectExtent l="0" t="0" r="0" b="0"/>
            <wp:docPr id="91" name="Obraz 91" descr="rys_stan_jednolitych_czesci_wod_podziemnych_201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rys_stan_jednolitych_czesci_wod_podziemnych_2019_"/>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4820" cy="7092315"/>
                    </a:xfrm>
                    <a:prstGeom prst="rect">
                      <a:avLst/>
                    </a:prstGeom>
                    <a:noFill/>
                    <a:ln>
                      <a:noFill/>
                    </a:ln>
                  </pic:spPr>
                </pic:pic>
              </a:graphicData>
            </a:graphic>
          </wp:inline>
        </w:drawing>
      </w:r>
    </w:p>
    <w:p w:rsidR="00074039" w:rsidRPr="00E9410B" w:rsidRDefault="00074039" w:rsidP="003E0E8E">
      <w:pPr>
        <w:rPr>
          <w:i/>
          <w:sz w:val="18"/>
          <w:szCs w:val="18"/>
        </w:rPr>
      </w:pPr>
      <w:r w:rsidRPr="009A406E">
        <w:rPr>
          <w:b/>
          <w:i/>
          <w:sz w:val="18"/>
          <w:szCs w:val="18"/>
        </w:rPr>
        <w:t>Źródło:</w:t>
      </w:r>
      <w:r w:rsidRPr="009A406E">
        <w:rPr>
          <w:sz w:val="18"/>
          <w:szCs w:val="18"/>
        </w:rPr>
        <w:t xml:space="preserve"> Opracowanie własne PBPP w Rzeszowie, na podstawie danych </w:t>
      </w:r>
      <w:r w:rsidRPr="009A406E">
        <w:rPr>
          <w:i/>
          <w:sz w:val="18"/>
          <w:szCs w:val="18"/>
        </w:rPr>
        <w:t>Głównego Inspektoratu Ochrony Środowiska uzyskanych w ramach Państwowego Monitoringu Środowiska</w:t>
      </w:r>
    </w:p>
    <w:p w:rsidR="00E13A49" w:rsidRPr="000B20A0" w:rsidRDefault="007F16DA" w:rsidP="003E0E8E">
      <w:pPr>
        <w:pStyle w:val="Akapitzlist"/>
        <w:numPr>
          <w:ilvl w:val="1"/>
          <w:numId w:val="4"/>
        </w:numPr>
        <w:tabs>
          <w:tab w:val="left" w:pos="1276"/>
        </w:tabs>
        <w:ind w:left="709" w:firstLine="0"/>
        <w:outlineLvl w:val="2"/>
        <w:rPr>
          <w:b/>
        </w:rPr>
      </w:pPr>
      <w:bookmarkStart w:id="59" w:name="_Toc58172489"/>
      <w:r w:rsidRPr="000B20A0">
        <w:rPr>
          <w:b/>
        </w:rPr>
        <w:lastRenderedPageBreak/>
        <w:t>Gleby</w:t>
      </w:r>
      <w:bookmarkEnd w:id="59"/>
    </w:p>
    <w:p w:rsidR="00E13A49" w:rsidRPr="000B20A0" w:rsidRDefault="00E13A49" w:rsidP="003E0E8E"/>
    <w:p w:rsidR="000F4FD8" w:rsidRPr="000B20A0" w:rsidRDefault="000F4FD8" w:rsidP="003E0E8E">
      <w:pPr>
        <w:spacing w:line="276" w:lineRule="auto"/>
        <w:ind w:firstLine="567"/>
        <w:jc w:val="both"/>
        <w:rPr>
          <w:lang w:eastAsia="pl-PL"/>
        </w:rPr>
      </w:pPr>
      <w:r w:rsidRPr="000B20A0">
        <w:rPr>
          <w:lang w:eastAsia="pl-PL"/>
        </w:rPr>
        <w:t>Na terenach nizinnych województwa dominują gleby</w:t>
      </w:r>
      <w:r w:rsidR="00007B9A" w:rsidRPr="000B20A0">
        <w:rPr>
          <w:lang w:eastAsia="pl-PL"/>
        </w:rPr>
        <w:t xml:space="preserve"> płowe i brunatne, wytworzone z </w:t>
      </w:r>
      <w:r w:rsidRPr="000B20A0">
        <w:rPr>
          <w:lang w:eastAsia="pl-PL"/>
        </w:rPr>
        <w:t>piasków, glin, iłów i utworów pyłowych. Część północno-wschodnią województwa tj. Płaskowyż Tarnogrodzki, część Równiny Biłgorajskiej oraz Roztocze, pokrywają gleby brunatne i bielice. W obniżeniach terenu występują gleby rdzawe i bielicowe. W dolinach rzek: Wisły, Sanu, Wisłoki i Wisłoka oraz ich dopływów wytworzyły się mady (gleby pyłowe gliniaste i pyłowe, zaliczane są do III klasy bonitacyjnej, lecz ich znaczenie gospodarcze jest znikome z uwagi na ich niewielką ilość). W rejonie Jarosławia, Przemyśla i Przeworska występują czarnoziemy. Są to gleby zaliczane</w:t>
      </w:r>
      <w:r w:rsidR="006B03D1" w:rsidRPr="000B20A0">
        <w:rPr>
          <w:lang w:eastAsia="pl-PL"/>
        </w:rPr>
        <w:t xml:space="preserve"> do najlepszych w województwie, </w:t>
      </w:r>
      <w:r w:rsidRPr="000B20A0">
        <w:rPr>
          <w:lang w:eastAsia="pl-PL"/>
        </w:rPr>
        <w:t>pomimo, iż często są zdeg</w:t>
      </w:r>
      <w:r w:rsidR="006B03D1" w:rsidRPr="000B20A0">
        <w:rPr>
          <w:lang w:eastAsia="pl-PL"/>
        </w:rPr>
        <w:t>radowane i częściowo zakwaszone</w:t>
      </w:r>
      <w:r w:rsidRPr="000B20A0">
        <w:rPr>
          <w:lang w:eastAsia="pl-PL"/>
        </w:rPr>
        <w:t xml:space="preserve">. Na obszarach wyżynnych i górskich przeważają gleby brunatne wytworzone ze skał fliszowych. Gleby te podlegają procesom erozyjnym oraz ruchom masowym, często o dużej intensywności. </w:t>
      </w:r>
    </w:p>
    <w:p w:rsidR="00A813F9" w:rsidRPr="000B20A0" w:rsidRDefault="00A813F9" w:rsidP="003E0E8E">
      <w:pPr>
        <w:spacing w:line="276" w:lineRule="auto"/>
        <w:ind w:firstLine="567"/>
        <w:jc w:val="both"/>
        <w:rPr>
          <w:lang w:eastAsia="pl-PL"/>
        </w:rPr>
      </w:pPr>
    </w:p>
    <w:p w:rsidR="000F4FD8" w:rsidRPr="000B20A0" w:rsidRDefault="000F4FD8" w:rsidP="003E0E8E">
      <w:pPr>
        <w:spacing w:line="276" w:lineRule="auto"/>
        <w:ind w:firstLine="567"/>
        <w:jc w:val="both"/>
      </w:pPr>
      <w:r w:rsidRPr="000B20A0">
        <w:rPr>
          <w:lang w:eastAsia="pl-PL"/>
        </w:rPr>
        <w:t>Stan gleb województwa jest na ogół dobry. Podstawowymi czynnikami</w:t>
      </w:r>
      <w:r w:rsidR="00007B9A" w:rsidRPr="000B20A0">
        <w:rPr>
          <w:lang w:eastAsia="pl-PL"/>
        </w:rPr>
        <w:t xml:space="preserve"> powodującymi degradację</w:t>
      </w:r>
      <w:r w:rsidRPr="000B20A0">
        <w:rPr>
          <w:lang w:eastAsia="pl-PL"/>
        </w:rPr>
        <w:t xml:space="preserve"> gleb są: zakwaszenie</w:t>
      </w:r>
      <w:r w:rsidR="00007B9A" w:rsidRPr="000B20A0">
        <w:rPr>
          <w:lang w:eastAsia="pl-PL"/>
        </w:rPr>
        <w:t>,</w:t>
      </w:r>
      <w:r w:rsidRPr="000B20A0">
        <w:rPr>
          <w:lang w:eastAsia="pl-PL"/>
        </w:rPr>
        <w:t xml:space="preserve"> zjawiska erozyjne (w tym osuwiska), zanieczyszczenie substancjami chemicznymi i eksploatacja surowców. </w:t>
      </w:r>
      <w:r w:rsidRPr="000B20A0">
        <w:t>Badania stanu gle</w:t>
      </w:r>
      <w:r w:rsidR="00656A49" w:rsidRPr="000B20A0">
        <w:t>b prowadzone przez</w:t>
      </w:r>
      <w:r w:rsidRPr="000B20A0">
        <w:t xml:space="preserve"> Okręgową Stację Chemiczno-Rolniczą w Rzeszowie wykazały, że na terenie województwa ponad 65% gle</w:t>
      </w:r>
      <w:r w:rsidR="00007B9A" w:rsidRPr="000B20A0">
        <w:t>b użytkowanych rolniczo stanowiły</w:t>
      </w:r>
      <w:r w:rsidRPr="000B20A0">
        <w:t xml:space="preserve"> gleby bardzo kwaśne i kwaśne (&lt;5,5%). Udział tych gleb w poszczególnych powiatach waha</w:t>
      </w:r>
      <w:r w:rsidR="00007B9A" w:rsidRPr="000B20A0">
        <w:t>ł</w:t>
      </w:r>
      <w:r w:rsidRPr="000B20A0">
        <w:t xml:space="preserve"> się od 53 </w:t>
      </w:r>
      <w:r w:rsidRPr="009A406E">
        <w:t>do ponad 93% (</w:t>
      </w:r>
      <w:r w:rsidR="00F57A1C" w:rsidRPr="009A406E">
        <w:t xml:space="preserve">Rysunek </w:t>
      </w:r>
      <w:r w:rsidR="004F5B04" w:rsidRPr="009A406E">
        <w:t>4</w:t>
      </w:r>
      <w:r w:rsidR="00E44D8D" w:rsidRPr="009A406E">
        <w:t>.</w:t>
      </w:r>
      <w:r w:rsidRPr="009A406E">
        <w:t>).</w:t>
      </w:r>
      <w:r w:rsidR="008C5CA9" w:rsidRPr="000B20A0">
        <w:t xml:space="preserve"> Udział gleb o </w:t>
      </w:r>
      <w:r w:rsidRPr="000B20A0">
        <w:t>odczynie obojętnym i zasadowym oraz niewymagających wapnowania nie przekracza</w:t>
      </w:r>
      <w:r w:rsidR="00007B9A" w:rsidRPr="000B20A0">
        <w:t>ł</w:t>
      </w:r>
      <w:r w:rsidRPr="000B20A0">
        <w:t xml:space="preserve"> 14%.</w:t>
      </w:r>
      <w:r w:rsidRPr="000B20A0">
        <w:rPr>
          <w:lang w:eastAsia="pl-PL"/>
        </w:rPr>
        <w:t xml:space="preserve"> </w:t>
      </w:r>
      <w:r w:rsidRPr="000B20A0">
        <w:t>Udział gleb koniecznie wymagających wapnowania w przebadanej przez stacje powierzchni, wynosił 47</w:t>
      </w:r>
      <w:r w:rsidR="00007B9A" w:rsidRPr="000B20A0">
        <w:t>%. Stwierdzono również, że w</w:t>
      </w:r>
      <w:r w:rsidRPr="000B20A0">
        <w:t xml:space="preserve"> przypadku 27% gleb wapnowanie jest potrzebne lub wskazane. Na w</w:t>
      </w:r>
      <w:r w:rsidR="00007B9A" w:rsidRPr="000B20A0">
        <w:t>ysoki poziom zakwaszenia gleb w </w:t>
      </w:r>
      <w:r w:rsidRPr="000B20A0">
        <w:t>województwie mają wpływ czynniki naturalne (skała macierzysta), zaniedbania w sferze wapniowania i działalność gospodarcza człowieka (kwaśne nawozy, środki ochrony roślin, przemysł).</w:t>
      </w:r>
    </w:p>
    <w:p w:rsidR="009F6213" w:rsidRPr="003F7C1C" w:rsidRDefault="009F6213" w:rsidP="003F7C1C"/>
    <w:p w:rsidR="000F4FD8" w:rsidRPr="000B20A0" w:rsidRDefault="000F4FD8" w:rsidP="003E0E8E">
      <w:pPr>
        <w:spacing w:line="276" w:lineRule="auto"/>
        <w:ind w:firstLine="567"/>
        <w:jc w:val="both"/>
        <w:rPr>
          <w:lang w:eastAsia="pl-PL"/>
        </w:rPr>
      </w:pPr>
      <w:r w:rsidRPr="000B20A0">
        <w:rPr>
          <w:rFonts w:eastAsia="Calibri"/>
        </w:rPr>
        <w:t xml:space="preserve">Stan zasobności gleb w przyswajalne makro i mikroelementy jest w znacznym stopniu związany ze składem geochemicznym gleby, ale równocześnie jest wskaźnikiem poziomu produkcji roślinnej i wielkości nawożenia </w:t>
      </w:r>
      <w:r w:rsidR="00B33274" w:rsidRPr="000B20A0">
        <w:rPr>
          <w:lang w:eastAsia="pl-PL"/>
        </w:rPr>
        <w:t>W 2019 roku n</w:t>
      </w:r>
      <w:r w:rsidRPr="000B20A0">
        <w:rPr>
          <w:lang w:eastAsia="pl-PL"/>
        </w:rPr>
        <w:t>ajwiększe niedobory podstawowych makroskładników stwierdzono w zakresie:</w:t>
      </w:r>
    </w:p>
    <w:p w:rsidR="000F4FD8" w:rsidRPr="000B20A0" w:rsidRDefault="000F4FD8" w:rsidP="003E0E8E">
      <w:pPr>
        <w:numPr>
          <w:ilvl w:val="0"/>
          <w:numId w:val="68"/>
        </w:numPr>
        <w:spacing w:line="276" w:lineRule="auto"/>
        <w:jc w:val="both"/>
        <w:rPr>
          <w:lang w:eastAsia="pl-PL"/>
        </w:rPr>
      </w:pPr>
      <w:r w:rsidRPr="000B20A0">
        <w:rPr>
          <w:lang w:eastAsia="pl-PL"/>
        </w:rPr>
        <w:t xml:space="preserve">fosforu dotyczące 73-100% użytków rolnych </w:t>
      </w:r>
      <w:r w:rsidR="00B33274" w:rsidRPr="000B20A0">
        <w:rPr>
          <w:lang w:eastAsia="pl-PL"/>
        </w:rPr>
        <w:t xml:space="preserve">znajdujących się </w:t>
      </w:r>
      <w:r w:rsidRPr="000B20A0">
        <w:rPr>
          <w:lang w:eastAsia="pl-PL"/>
        </w:rPr>
        <w:t>w powiatach</w:t>
      </w:r>
      <w:r w:rsidR="00B33274" w:rsidRPr="000B20A0">
        <w:rPr>
          <w:lang w:eastAsia="pl-PL"/>
        </w:rPr>
        <w:t>:</w:t>
      </w:r>
      <w:r w:rsidRPr="000B20A0">
        <w:rPr>
          <w:lang w:eastAsia="pl-PL"/>
        </w:rPr>
        <w:t xml:space="preserve"> </w:t>
      </w:r>
      <w:r w:rsidRPr="000B20A0">
        <w:t>bieszczadzki</w:t>
      </w:r>
      <w:r w:rsidR="00B33274" w:rsidRPr="000B20A0">
        <w:t>m</w:t>
      </w:r>
      <w:r w:rsidRPr="000B20A0">
        <w:t>, leski</w:t>
      </w:r>
      <w:r w:rsidR="00B33274" w:rsidRPr="000B20A0">
        <w:t>m</w:t>
      </w:r>
      <w:r w:rsidRPr="000B20A0">
        <w:t>, jasielski</w:t>
      </w:r>
      <w:r w:rsidR="00B33274" w:rsidRPr="000B20A0">
        <w:t>m</w:t>
      </w:r>
      <w:r w:rsidRPr="000B20A0">
        <w:t>, krośnieński</w:t>
      </w:r>
      <w:r w:rsidR="00B33274" w:rsidRPr="000B20A0">
        <w:t>m</w:t>
      </w:r>
      <w:r w:rsidRPr="000B20A0">
        <w:t>, brzozowski</w:t>
      </w:r>
      <w:r w:rsidR="00B33274" w:rsidRPr="000B20A0">
        <w:t>m</w:t>
      </w:r>
      <w:r w:rsidRPr="000B20A0">
        <w:t>, sanocki</w:t>
      </w:r>
      <w:r w:rsidR="00B33274" w:rsidRPr="000B20A0">
        <w:t>m oraz gleb</w:t>
      </w:r>
      <w:r w:rsidRPr="000B20A0">
        <w:t xml:space="preserve"> z </w:t>
      </w:r>
      <w:r w:rsidR="00B33274" w:rsidRPr="000B20A0">
        <w:t xml:space="preserve">terenu </w:t>
      </w:r>
      <w:r w:rsidRPr="000B20A0">
        <w:t>powiatów niżańskiego i stalowowolskiego</w:t>
      </w:r>
      <w:r w:rsidRPr="000B20A0">
        <w:rPr>
          <w:lang w:eastAsia="pl-PL"/>
        </w:rPr>
        <w:t xml:space="preserve">; </w:t>
      </w:r>
    </w:p>
    <w:p w:rsidR="000F4FD8" w:rsidRPr="000B20A0" w:rsidRDefault="000F4FD8" w:rsidP="003E0E8E">
      <w:pPr>
        <w:numPr>
          <w:ilvl w:val="0"/>
          <w:numId w:val="68"/>
        </w:numPr>
        <w:spacing w:line="276" w:lineRule="auto"/>
        <w:jc w:val="both"/>
        <w:rPr>
          <w:lang w:eastAsia="pl-PL"/>
        </w:rPr>
      </w:pPr>
      <w:r w:rsidRPr="000B20A0">
        <w:rPr>
          <w:lang w:eastAsia="pl-PL"/>
        </w:rPr>
        <w:t xml:space="preserve">potasu dotyczące 61-91% użytków rolnych </w:t>
      </w:r>
      <w:r w:rsidR="00B33274" w:rsidRPr="000B20A0">
        <w:rPr>
          <w:lang w:eastAsia="pl-PL"/>
        </w:rPr>
        <w:t>znajdujących się</w:t>
      </w:r>
      <w:r w:rsidRPr="000B20A0">
        <w:rPr>
          <w:lang w:eastAsia="pl-PL"/>
        </w:rPr>
        <w:t xml:space="preserve"> w powiatach: </w:t>
      </w:r>
      <w:r w:rsidRPr="000B20A0">
        <w:rPr>
          <w:rFonts w:eastAsia="Calibri"/>
        </w:rPr>
        <w:t>stalowowolskim, bieszczadzkim, kolbuszowskim, ropczycko-sędziszowskim oraz przeworskim</w:t>
      </w:r>
      <w:r w:rsidRPr="000B20A0">
        <w:rPr>
          <w:lang w:eastAsia="pl-PL"/>
        </w:rPr>
        <w:t>;</w:t>
      </w:r>
    </w:p>
    <w:p w:rsidR="000F4FD8" w:rsidRPr="000B20A0" w:rsidRDefault="000F4FD8" w:rsidP="003E0E8E">
      <w:pPr>
        <w:numPr>
          <w:ilvl w:val="0"/>
          <w:numId w:val="68"/>
        </w:numPr>
        <w:spacing w:line="276" w:lineRule="auto"/>
        <w:jc w:val="both"/>
        <w:rPr>
          <w:lang w:eastAsia="pl-PL"/>
        </w:rPr>
      </w:pPr>
      <w:r w:rsidRPr="000B20A0">
        <w:rPr>
          <w:lang w:eastAsia="pl-PL"/>
        </w:rPr>
        <w:t>magnezu dotyczące 37%</w:t>
      </w:r>
      <w:r w:rsidR="00656A49" w:rsidRPr="000B20A0">
        <w:rPr>
          <w:lang w:eastAsia="pl-PL"/>
        </w:rPr>
        <w:t>-70%</w:t>
      </w:r>
      <w:r w:rsidRPr="000B20A0">
        <w:rPr>
          <w:lang w:eastAsia="pl-PL"/>
        </w:rPr>
        <w:t xml:space="preserve"> użytków rolnych </w:t>
      </w:r>
      <w:r w:rsidR="00B33274" w:rsidRPr="000B20A0">
        <w:rPr>
          <w:lang w:eastAsia="pl-PL"/>
        </w:rPr>
        <w:t xml:space="preserve">znajdujących się </w:t>
      </w:r>
      <w:r w:rsidRPr="000B20A0">
        <w:rPr>
          <w:lang w:eastAsia="pl-PL"/>
        </w:rPr>
        <w:t>w powiat</w:t>
      </w:r>
      <w:r w:rsidR="00B33274" w:rsidRPr="000B20A0">
        <w:rPr>
          <w:lang w:eastAsia="pl-PL"/>
        </w:rPr>
        <w:t xml:space="preserve">ach: </w:t>
      </w:r>
      <w:r w:rsidRPr="000B20A0">
        <w:rPr>
          <w:lang w:eastAsia="pl-PL"/>
        </w:rPr>
        <w:t>stalowowolskim</w:t>
      </w:r>
      <w:r w:rsidR="00B33274" w:rsidRPr="000B20A0">
        <w:rPr>
          <w:lang w:eastAsia="pl-PL"/>
        </w:rPr>
        <w:t>,</w:t>
      </w:r>
      <w:r w:rsidRPr="000B20A0">
        <w:rPr>
          <w:lang w:eastAsia="pl-PL"/>
        </w:rPr>
        <w:t xml:space="preserve"> lubaczowskim, leżajskim, strzyżowskim, ropczycko-sędziszow</w:t>
      </w:r>
      <w:r w:rsidR="00B33274" w:rsidRPr="000B20A0">
        <w:rPr>
          <w:lang w:eastAsia="pl-PL"/>
        </w:rPr>
        <w:t>s</w:t>
      </w:r>
      <w:r w:rsidRPr="000B20A0">
        <w:rPr>
          <w:lang w:eastAsia="pl-PL"/>
        </w:rPr>
        <w:t>kim.</w:t>
      </w:r>
    </w:p>
    <w:p w:rsidR="000F4FD8" w:rsidRPr="000B20A0" w:rsidRDefault="000F4FD8" w:rsidP="003E0E8E">
      <w:pPr>
        <w:spacing w:line="276" w:lineRule="auto"/>
        <w:ind w:left="720"/>
        <w:jc w:val="both"/>
        <w:rPr>
          <w:lang w:eastAsia="pl-PL"/>
        </w:rPr>
      </w:pPr>
    </w:p>
    <w:p w:rsidR="00992CFC" w:rsidRDefault="008D036E" w:rsidP="003E0E8E">
      <w:pPr>
        <w:spacing w:line="276" w:lineRule="auto"/>
        <w:ind w:firstLine="567"/>
        <w:jc w:val="both"/>
        <w:rPr>
          <w:lang w:eastAsia="pl-PL"/>
        </w:rPr>
      </w:pPr>
      <w:r w:rsidRPr="000B20A0">
        <w:rPr>
          <w:lang w:eastAsia="pl-PL"/>
        </w:rPr>
        <w:t xml:space="preserve">Na mocno zakwaszonych kompleksach użytków rolnych, przy występującym jednoczesnym bardzo dużym deficycie podstawowych składników pokarmowych roślin, mogą pojawić się symptomy chemicznej degradacji, powodujące zmniejszenie plonów. </w:t>
      </w:r>
    </w:p>
    <w:p w:rsidR="00992CFC" w:rsidRDefault="00992CFC">
      <w:pPr>
        <w:spacing w:after="200" w:line="276" w:lineRule="auto"/>
        <w:rPr>
          <w:lang w:eastAsia="pl-PL"/>
        </w:rPr>
      </w:pPr>
    </w:p>
    <w:p w:rsidR="00992CFC" w:rsidRPr="000B20A0" w:rsidRDefault="00992CFC" w:rsidP="00992CFC">
      <w:pPr>
        <w:pStyle w:val="Rys"/>
        <w:rPr>
          <w:rFonts w:eastAsia="Calibri"/>
          <w:b w:val="0"/>
        </w:rPr>
      </w:pPr>
      <w:bookmarkStart w:id="60" w:name="_Toc58218737"/>
      <w:r w:rsidRPr="009A406E">
        <w:rPr>
          <w:rFonts w:eastAsia="Calibri"/>
        </w:rPr>
        <w:t xml:space="preserve">Rysunek 4. </w:t>
      </w:r>
      <w:r w:rsidRPr="009A406E">
        <w:rPr>
          <w:rFonts w:eastAsia="Calibri"/>
          <w:b w:val="0"/>
        </w:rPr>
        <w:t>Poziom</w:t>
      </w:r>
      <w:r w:rsidRPr="000B20A0">
        <w:rPr>
          <w:rFonts w:eastAsia="Calibri"/>
          <w:b w:val="0"/>
        </w:rPr>
        <w:t xml:space="preserve"> zakwaszenia gleb wg powiatów (stan w 2019 roku)</w:t>
      </w:r>
      <w:bookmarkEnd w:id="60"/>
    </w:p>
    <w:p w:rsidR="00992CFC" w:rsidRPr="000B20A0" w:rsidRDefault="00992CFC" w:rsidP="00992CFC">
      <w:pPr>
        <w:spacing w:after="200" w:line="276" w:lineRule="auto"/>
        <w:rPr>
          <w:rFonts w:eastAsia="Calibri"/>
          <w:sz w:val="22"/>
        </w:rPr>
      </w:pPr>
      <w:r w:rsidRPr="000B20A0">
        <w:rPr>
          <w:rFonts w:eastAsia="Calibri"/>
          <w:noProof/>
          <w:lang w:eastAsia="pl-PL"/>
        </w:rPr>
        <w:drawing>
          <wp:inline distT="0" distB="0" distL="0" distR="0">
            <wp:extent cx="5544312" cy="7095744"/>
            <wp:effectExtent l="0" t="0" r="0" b="0"/>
            <wp:docPr id="2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zakwaszenie_gleb_2019.jp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44312" cy="7095744"/>
                    </a:xfrm>
                    <a:prstGeom prst="rect">
                      <a:avLst/>
                    </a:prstGeom>
                  </pic:spPr>
                </pic:pic>
              </a:graphicData>
            </a:graphic>
          </wp:inline>
        </w:drawing>
      </w:r>
      <w:r w:rsidRPr="000B20A0">
        <w:rPr>
          <w:rFonts w:eastAsia="Calibri"/>
          <w:b/>
          <w:i/>
          <w:sz w:val="18"/>
        </w:rPr>
        <w:t>Źródło:</w:t>
      </w:r>
      <w:r w:rsidRPr="000B20A0">
        <w:rPr>
          <w:rFonts w:eastAsia="Calibri"/>
          <w:sz w:val="18"/>
        </w:rPr>
        <w:t xml:space="preserve"> Opracowanie własne PBPP na podstawie danych OSChR w Rzeszowie</w:t>
      </w:r>
    </w:p>
    <w:p w:rsidR="00992CFC" w:rsidRPr="000B20A0" w:rsidRDefault="00992CFC" w:rsidP="00992CFC">
      <w:pPr>
        <w:spacing w:line="276" w:lineRule="auto"/>
        <w:jc w:val="both"/>
        <w:rPr>
          <w:rFonts w:eastAsia="Calibri"/>
        </w:rPr>
      </w:pPr>
    </w:p>
    <w:p w:rsidR="008D036E" w:rsidRPr="000B20A0" w:rsidRDefault="008D036E" w:rsidP="003E0E8E">
      <w:pPr>
        <w:spacing w:line="276" w:lineRule="auto"/>
        <w:ind w:firstLine="567"/>
        <w:jc w:val="both"/>
        <w:rPr>
          <w:lang w:eastAsia="pl-PL"/>
        </w:rPr>
      </w:pPr>
      <w:r w:rsidRPr="000B20A0">
        <w:rPr>
          <w:lang w:eastAsia="pl-PL"/>
        </w:rPr>
        <w:t>Stopień zanieczyszczenia chemicznego gleb w województwie na ogół jest niewielki i ma charakter punktowy (okolice dużych zakładów przemysłowych i wysypisk śmieci) oraz liniowy (wzdłuż szlaków komunikacyjnych o znacznym natężeniu ruchu).</w:t>
      </w:r>
    </w:p>
    <w:p w:rsidR="000F4FD8" w:rsidRPr="000B20A0" w:rsidRDefault="008D036E" w:rsidP="003E0E8E">
      <w:pPr>
        <w:spacing w:line="276" w:lineRule="auto"/>
        <w:ind w:firstLine="567"/>
        <w:jc w:val="both"/>
        <w:rPr>
          <w:lang w:eastAsia="pl-PL"/>
        </w:rPr>
      </w:pPr>
      <w:r w:rsidRPr="000B20A0">
        <w:lastRenderedPageBreak/>
        <w:t>Badania chemizmu gleb ornych przeprowadzane są przez Instytut Uprawy, Nawożenia i Gleboznawstwa w Puławach w ramach Państwowego Monitoringu Środowiska, w cyklach 5. letnich, przy czym ostatnia seria poboru prób gleb do badań miała miejsce w 2015 roku.</w:t>
      </w:r>
    </w:p>
    <w:p w:rsidR="00123A55" w:rsidRPr="000B20A0" w:rsidRDefault="00123A55" w:rsidP="003E0E8E">
      <w:pPr>
        <w:spacing w:before="200" w:line="276" w:lineRule="auto"/>
        <w:ind w:firstLine="567"/>
        <w:jc w:val="both"/>
      </w:pPr>
      <w:r w:rsidRPr="000B20A0">
        <w:t>W </w:t>
      </w:r>
      <w:r w:rsidR="000F4FD8" w:rsidRPr="000B20A0">
        <w:t>województwie podkarpackim pobrano wówczas próbki w 14</w:t>
      </w:r>
      <w:r w:rsidRPr="000B20A0">
        <w:t>.</w:t>
      </w:r>
      <w:r w:rsidR="000F4FD8" w:rsidRPr="000B20A0">
        <w:t xml:space="preserve"> punktach pomiarowo-kontrolnych. Stan zanieczyszczenia gleb określony został na podstawie wyników pomiarów zawartości siarki, wielopierścieniowych węglowodorów aromatycznych (WWA</w:t>
      </w:r>
      <w:r w:rsidR="00A55D2A" w:rsidRPr="000B20A0">
        <w:t>) oraz metali ciężkich. Gleby w </w:t>
      </w:r>
      <w:r w:rsidR="000F4FD8" w:rsidRPr="000B20A0">
        <w:t xml:space="preserve">województwie </w:t>
      </w:r>
      <w:r w:rsidR="00A55D2A" w:rsidRPr="000B20A0">
        <w:t xml:space="preserve">w </w:t>
      </w:r>
      <w:r w:rsidR="000F4FD8" w:rsidRPr="000B20A0">
        <w:t>przeważającej ilości nie są zanieczyszczone WWA. Tylko w jednym punkcie pomiarowym (w miejscowości Góra Ropczycka – gmi</w:t>
      </w:r>
      <w:r w:rsidRPr="000B20A0">
        <w:t xml:space="preserve">na Sędziszów Małopolski, powiat </w:t>
      </w:r>
      <w:r w:rsidR="000F4FD8" w:rsidRPr="000B20A0">
        <w:t xml:space="preserve">ropczycko-sędziszowski) stwierdzono 3 stopień zanieczyszczenia. Prawdopodobnie ma to związek z </w:t>
      </w:r>
      <w:r w:rsidRPr="000B20A0">
        <w:t xml:space="preserve">położeniem tego </w:t>
      </w:r>
      <w:r w:rsidR="000F4FD8" w:rsidRPr="000B20A0">
        <w:t xml:space="preserve">punktu </w:t>
      </w:r>
      <w:r w:rsidRPr="000B20A0">
        <w:t>w sąsiedztwie drogi krajowej</w:t>
      </w:r>
      <w:r w:rsidR="000F4FD8" w:rsidRPr="000B20A0">
        <w:t xml:space="preserve"> nr 94 </w:t>
      </w:r>
      <w:r w:rsidRPr="000B20A0">
        <w:t>i autostrady</w:t>
      </w:r>
      <w:r w:rsidR="000F4FD8" w:rsidRPr="000B20A0">
        <w:t xml:space="preserve"> A4. </w:t>
      </w:r>
    </w:p>
    <w:p w:rsidR="000F4FD8" w:rsidRPr="000B20A0" w:rsidRDefault="00943565" w:rsidP="003E0E8E">
      <w:pPr>
        <w:spacing w:before="200" w:line="276" w:lineRule="auto"/>
        <w:ind w:firstLine="567"/>
        <w:jc w:val="both"/>
      </w:pPr>
      <w:r w:rsidRPr="000B20A0">
        <w:t xml:space="preserve">Przeprowadzone badania wykazały, że </w:t>
      </w:r>
      <w:r w:rsidR="000F4FD8" w:rsidRPr="000B20A0">
        <w:t>radioaktywność gleb rolniczych w województwie podkarpackim była na poziomie typowym dla nieskażonych gleb</w:t>
      </w:r>
      <w:r w:rsidR="00A55D2A" w:rsidRPr="000B20A0">
        <w:t>.</w:t>
      </w:r>
    </w:p>
    <w:p w:rsidR="000F4FD8" w:rsidRPr="000B20A0" w:rsidRDefault="000F4FD8" w:rsidP="003E0E8E">
      <w:pPr>
        <w:spacing w:line="276" w:lineRule="auto"/>
        <w:ind w:firstLine="567"/>
        <w:jc w:val="both"/>
        <w:rPr>
          <w:lang w:eastAsia="pl-PL"/>
        </w:rPr>
      </w:pPr>
      <w:r w:rsidRPr="000B20A0">
        <w:rPr>
          <w:lang w:eastAsia="pl-PL"/>
        </w:rPr>
        <w:t>Województwo podkarpackie dysponuje gruntami o dobrym potencjalne produkcyjnym i posiada wyższy</w:t>
      </w:r>
      <w:r w:rsidR="00A55D2A" w:rsidRPr="000B20A0">
        <w:rPr>
          <w:lang w:eastAsia="pl-PL"/>
        </w:rPr>
        <w:t>,</w:t>
      </w:r>
      <w:r w:rsidRPr="000B20A0">
        <w:rPr>
          <w:lang w:eastAsia="pl-PL"/>
        </w:rPr>
        <w:t xml:space="preserve"> od średniego krajowego</w:t>
      </w:r>
      <w:r w:rsidR="00A55D2A" w:rsidRPr="000B20A0">
        <w:rPr>
          <w:lang w:eastAsia="pl-PL"/>
        </w:rPr>
        <w:t>,</w:t>
      </w:r>
      <w:r w:rsidRPr="000B20A0">
        <w:rPr>
          <w:lang w:eastAsia="pl-PL"/>
        </w:rPr>
        <w:t xml:space="preserve"> współczynnik bonitacyjny. Istotnym problemem jest zakwaszenie gleb, które ogranicza ich niewadliwy potencjał i stosunkowo duża ilość gleb wykazujących deficyt przyswajalnego fosforu i potasu. Województwo posiada ogólnie korzystne warunki przyrodnicze dla produkcji rolniczej. Uśredniony wskaźnik waloryzacji rolniczej przestrzeni produkcyjnej (uwzględniający jakość gleb, warunki klimatyczne i wodne oraz rzeźbę terenu) wynosi 70,4 pkt. (Polska – 66,6 pkt.). Jakość gleb pod względem przydatności do produkcji rolniczej określają klasy bonitacyjne od I do VI, przy czym klasa I oznacza najwyższą wartość rolniczą, a klasa VI – najniższą. Największą powierzchnię użytków rolnych zajmują gleby IV, III i V klasy bonitacyjnej (łącznie ok. 87% użytków rolnych). Udział gleb bardzo słabych (VI klasa), nadających się pod zalesienia wynosi 8%, natomiast udział gleb najlepszych (klasa I) i bardzo dobrych (klasa II) jest niewielki. Gleby te zajmują łącznie 5% powierzchni użytków rolnych. </w:t>
      </w:r>
    </w:p>
    <w:p w:rsidR="0094448F" w:rsidRDefault="000F4FD8" w:rsidP="003E0E8E">
      <w:pPr>
        <w:spacing w:line="276" w:lineRule="auto"/>
        <w:ind w:firstLine="567"/>
        <w:jc w:val="both"/>
        <w:rPr>
          <w:color w:val="0033CC"/>
        </w:rPr>
      </w:pPr>
      <w:r w:rsidRPr="000B20A0">
        <w:rPr>
          <w:lang w:eastAsia="pl-PL"/>
        </w:rPr>
        <w:t>Rolnicza przestrzeń produkcyjna w województwie stwarza dobre warunki do rozwoju produkcji zdrowej żywności</w:t>
      </w:r>
      <w:r w:rsidR="00943565" w:rsidRPr="000B20A0">
        <w:rPr>
          <w:lang w:eastAsia="pl-PL"/>
        </w:rPr>
        <w:t>,</w:t>
      </w:r>
      <w:r w:rsidRPr="000B20A0">
        <w:rPr>
          <w:lang w:eastAsia="pl-PL"/>
        </w:rPr>
        <w:t xml:space="preserve"> w tym rolnictwa ekologicznego</w:t>
      </w:r>
      <w:r w:rsidR="00A55D2A" w:rsidRPr="000B20A0">
        <w:rPr>
          <w:lang w:eastAsia="pl-PL"/>
        </w:rPr>
        <w:t xml:space="preserve"> oraz dla przetwórstwa rolno-</w:t>
      </w:r>
      <w:r w:rsidR="00A55D2A" w:rsidRPr="0094448F">
        <w:rPr>
          <w:lang w:eastAsia="pl-PL"/>
        </w:rPr>
        <w:t>spożywczego</w:t>
      </w:r>
      <w:r w:rsidRPr="0094448F">
        <w:rPr>
          <w:lang w:eastAsia="pl-PL"/>
        </w:rPr>
        <w:t xml:space="preserve">. </w:t>
      </w:r>
      <w:r w:rsidRPr="0094448F">
        <w:t>Łączna powierzchnia ekolo</w:t>
      </w:r>
      <w:r w:rsidR="00A55D2A" w:rsidRPr="0094448F">
        <w:t>gicznych użytków rolnych w</w:t>
      </w:r>
      <w:r w:rsidR="0094448F" w:rsidRPr="0094448F">
        <w:t xml:space="preserve"> 2018 r. wyniosła 13 756,98</w:t>
      </w:r>
      <w:r w:rsidR="00A55D2A" w:rsidRPr="0094448F">
        <w:t xml:space="preserve"> ha,</w:t>
      </w:r>
      <w:r w:rsidR="0094448F" w:rsidRPr="0094448F">
        <w:t xml:space="preserve"> i nieznacznie wzrosła w porównaniu do roku 2018 (o 127,61 ha).</w:t>
      </w:r>
      <w:r w:rsidR="00A55D2A" w:rsidRPr="002D4316">
        <w:rPr>
          <w:color w:val="0033CC"/>
        </w:rPr>
        <w:t xml:space="preserve"> </w:t>
      </w:r>
    </w:p>
    <w:p w:rsidR="006E196B" w:rsidRPr="000B20A0" w:rsidRDefault="006E196B" w:rsidP="003E0E8E">
      <w:pPr>
        <w:rPr>
          <w:b/>
        </w:rPr>
      </w:pPr>
    </w:p>
    <w:p w:rsidR="006E196B" w:rsidRPr="000B20A0" w:rsidRDefault="006E196B" w:rsidP="003E0E8E">
      <w:pPr>
        <w:pStyle w:val="Akapitzlist"/>
        <w:numPr>
          <w:ilvl w:val="1"/>
          <w:numId w:val="4"/>
        </w:numPr>
        <w:tabs>
          <w:tab w:val="left" w:pos="1276"/>
        </w:tabs>
        <w:ind w:left="709" w:firstLine="0"/>
        <w:outlineLvl w:val="2"/>
        <w:rPr>
          <w:b/>
        </w:rPr>
      </w:pPr>
      <w:bookmarkStart w:id="61" w:name="_Toc43710826"/>
      <w:bookmarkStart w:id="62" w:name="_Toc58172490"/>
      <w:r w:rsidRPr="000B20A0">
        <w:rPr>
          <w:b/>
        </w:rPr>
        <w:t>Tereny zdegradowane i zdewastowane</w:t>
      </w:r>
      <w:bookmarkEnd w:id="61"/>
      <w:bookmarkEnd w:id="62"/>
      <w:r w:rsidRPr="000B20A0">
        <w:rPr>
          <w:b/>
        </w:rPr>
        <w:t xml:space="preserve"> </w:t>
      </w:r>
    </w:p>
    <w:p w:rsidR="006E196B" w:rsidRPr="000B20A0" w:rsidRDefault="006E196B" w:rsidP="003E0E8E">
      <w:pPr>
        <w:pStyle w:val="Akapitzlist"/>
        <w:tabs>
          <w:tab w:val="left" w:pos="1276"/>
        </w:tabs>
        <w:ind w:left="709"/>
        <w:rPr>
          <w:b/>
        </w:rPr>
      </w:pPr>
    </w:p>
    <w:p w:rsidR="00015BC8" w:rsidRDefault="006E196B" w:rsidP="003E0E8E">
      <w:pPr>
        <w:spacing w:line="276" w:lineRule="auto"/>
        <w:ind w:firstLine="567"/>
        <w:jc w:val="both"/>
      </w:pPr>
      <w:r w:rsidRPr="000B20A0">
        <w:t xml:space="preserve">Na terenie województwa podkarpackiego występuje stosunkowo mała ilość gruntów zdegradowanych i </w:t>
      </w:r>
      <w:r w:rsidRPr="009A406E">
        <w:t xml:space="preserve">zdewastowanych. </w:t>
      </w:r>
      <w:r w:rsidR="003F5823" w:rsidRPr="009A406E">
        <w:rPr>
          <w:rFonts w:eastAsia="Calibri"/>
        </w:rPr>
        <w:t>W roku 2019</w:t>
      </w:r>
      <w:r w:rsidRPr="009A406E">
        <w:rPr>
          <w:rFonts w:eastAsia="Calibri"/>
        </w:rPr>
        <w:t xml:space="preserve"> łączna</w:t>
      </w:r>
      <w:r w:rsidRPr="000B20A0">
        <w:rPr>
          <w:rFonts w:eastAsia="Calibri"/>
        </w:rPr>
        <w:t xml:space="preserve"> powierzchnia gruntów, które utraciły całkowicie wartość użytkową (grunty zdewastowane) oraz gruntów, których wartość użytkowa rolnicza lub leśna uległa zmniejszeniu (grunty zdegradowane) w wyniku pogorszenia się warunków przyrodniczych, albo wskutek zmian środowiska, </w:t>
      </w:r>
      <w:r w:rsidR="00935743" w:rsidRPr="000B20A0">
        <w:rPr>
          <w:rFonts w:eastAsia="Calibri"/>
        </w:rPr>
        <w:t xml:space="preserve">czy </w:t>
      </w:r>
      <w:r w:rsidRPr="000B20A0">
        <w:rPr>
          <w:rFonts w:eastAsia="Calibri"/>
        </w:rPr>
        <w:t xml:space="preserve">wynikających z działalności przemysłowej lub rolniczej wynosiła </w:t>
      </w:r>
      <w:r w:rsidR="003F5823">
        <w:t>1857</w:t>
      </w:r>
      <w:r w:rsidR="00935743" w:rsidRPr="000B20A0">
        <w:rPr>
          <w:rFonts w:eastAsia="Calibri"/>
        </w:rPr>
        <w:t> </w:t>
      </w:r>
      <w:r w:rsidRPr="000B20A0">
        <w:rPr>
          <w:rFonts w:eastAsia="Calibri"/>
        </w:rPr>
        <w:t xml:space="preserve">ha i stanowiła </w:t>
      </w:r>
      <w:r w:rsidR="003F5823">
        <w:rPr>
          <w:rFonts w:eastAsia="Calibri"/>
        </w:rPr>
        <w:t>zaledwie 0,104</w:t>
      </w:r>
      <w:r w:rsidRPr="000B20A0">
        <w:rPr>
          <w:rFonts w:eastAsia="Calibri"/>
        </w:rPr>
        <w:t>% całkowitej powierzchni województwa</w:t>
      </w:r>
      <w:r w:rsidR="00935743" w:rsidRPr="000B20A0">
        <w:rPr>
          <w:rFonts w:eastAsia="Calibri"/>
        </w:rPr>
        <w:t xml:space="preserve">. Była to </w:t>
      </w:r>
      <w:r w:rsidRPr="000B20A0">
        <w:rPr>
          <w:rFonts w:eastAsia="Calibri"/>
        </w:rPr>
        <w:t xml:space="preserve">najmniejsza </w:t>
      </w:r>
      <w:r w:rsidR="00935743" w:rsidRPr="000B20A0">
        <w:rPr>
          <w:rFonts w:eastAsia="Calibri"/>
        </w:rPr>
        <w:t>powierzchnia gruntów zdegradowanych i zdewastowanych w Polsce</w:t>
      </w:r>
      <w:r w:rsidR="006B3D27" w:rsidRPr="000B20A0">
        <w:t xml:space="preserve">. W </w:t>
      </w:r>
      <w:r w:rsidRPr="000B20A0">
        <w:t>c</w:t>
      </w:r>
      <w:r w:rsidR="003F5823">
        <w:t>iągu 2019</w:t>
      </w:r>
      <w:r w:rsidR="00935743" w:rsidRPr="000B20A0">
        <w:t xml:space="preserve"> </w:t>
      </w:r>
      <w:r w:rsidR="006B3D27" w:rsidRPr="000B20A0">
        <w:t xml:space="preserve">roku </w:t>
      </w:r>
      <w:r w:rsidR="00935743" w:rsidRPr="000B20A0">
        <w:t>zrekultywowano i </w:t>
      </w:r>
      <w:r w:rsidR="003F5823">
        <w:t>zagospodarowano 43</w:t>
      </w:r>
      <w:r w:rsidRPr="000B20A0">
        <w:t xml:space="preserve"> ha gruntów, z tego na cele </w:t>
      </w:r>
      <w:r w:rsidR="00935743" w:rsidRPr="000B20A0">
        <w:t xml:space="preserve">rolnicze przeznaczono </w:t>
      </w:r>
      <w:r w:rsidR="003F5823">
        <w:t>72,1%</w:t>
      </w:r>
      <w:r w:rsidR="003F5823" w:rsidRPr="003F5823">
        <w:t xml:space="preserve"> </w:t>
      </w:r>
      <w:r w:rsidR="003F5823" w:rsidRPr="00B4115C">
        <w:t xml:space="preserve">ogólnej </w:t>
      </w:r>
      <w:r w:rsidR="003F5823" w:rsidRPr="00EC2445">
        <w:t>powierzchni gruntów zdewastowanych i zdegradowanych</w:t>
      </w:r>
      <w:r w:rsidR="00656A49" w:rsidRPr="000B20A0">
        <w:t xml:space="preserve">. </w:t>
      </w:r>
    </w:p>
    <w:p w:rsidR="00992CFC" w:rsidRDefault="00992CFC">
      <w:pPr>
        <w:spacing w:after="200" w:line="276" w:lineRule="auto"/>
      </w:pPr>
    </w:p>
    <w:p w:rsidR="00992CFC" w:rsidRPr="000B20A0" w:rsidRDefault="00992CFC" w:rsidP="00992CFC">
      <w:pPr>
        <w:pStyle w:val="Rys"/>
        <w:rPr>
          <w:rFonts w:eastAsiaTheme="minorHAnsi"/>
        </w:rPr>
      </w:pPr>
      <w:bookmarkStart w:id="63" w:name="_Toc58218738"/>
      <w:r w:rsidRPr="009A406E">
        <w:rPr>
          <w:rFonts w:eastAsiaTheme="minorHAnsi"/>
        </w:rPr>
        <w:t xml:space="preserve">Rysunek 5. </w:t>
      </w:r>
      <w:r w:rsidRPr="009A406E">
        <w:rPr>
          <w:rFonts w:eastAsiaTheme="minorHAnsi"/>
          <w:b w:val="0"/>
        </w:rPr>
        <w:t>Udokumentowane</w:t>
      </w:r>
      <w:r w:rsidRPr="000B20A0">
        <w:rPr>
          <w:rFonts w:eastAsiaTheme="minorHAnsi"/>
          <w:b w:val="0"/>
        </w:rPr>
        <w:t xml:space="preserve"> zasoby kopalin</w:t>
      </w:r>
      <w:bookmarkEnd w:id="63"/>
    </w:p>
    <w:p w:rsidR="00992CFC" w:rsidRPr="000B20A0" w:rsidRDefault="00992CFC" w:rsidP="00992CFC">
      <w:pPr>
        <w:spacing w:line="276" w:lineRule="auto"/>
        <w:contextualSpacing/>
        <w:jc w:val="both"/>
        <w:rPr>
          <w:rFonts w:eastAsiaTheme="minorHAnsi"/>
        </w:rPr>
      </w:pPr>
      <w:r w:rsidRPr="000B20A0">
        <w:rPr>
          <w:rFonts w:eastAsiaTheme="minorHAnsi"/>
          <w:noProof/>
          <w:lang w:eastAsia="pl-PL"/>
        </w:rPr>
        <w:drawing>
          <wp:inline distT="0" distB="0" distL="0" distR="0">
            <wp:extent cx="5544312" cy="7095744"/>
            <wp:effectExtent l="19050" t="0" r="0" b="0"/>
            <wp:docPr id="30" name="Obraz 3" descr="mapka_złoża_kopalin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ka_złoża_kopalin_12.jpg"/>
                    <pic:cNvPicPr/>
                  </pic:nvPicPr>
                  <pic:blipFill>
                    <a:blip r:embed="rId18" cstate="print"/>
                    <a:stretch>
                      <a:fillRect/>
                    </a:stretch>
                  </pic:blipFill>
                  <pic:spPr>
                    <a:xfrm>
                      <a:off x="0" y="0"/>
                      <a:ext cx="5544312" cy="7095744"/>
                    </a:xfrm>
                    <a:prstGeom prst="rect">
                      <a:avLst/>
                    </a:prstGeom>
                  </pic:spPr>
                </pic:pic>
              </a:graphicData>
            </a:graphic>
          </wp:inline>
        </w:drawing>
      </w:r>
    </w:p>
    <w:p w:rsidR="00E905C6" w:rsidRDefault="00992CFC" w:rsidP="00992CFC">
      <w:pPr>
        <w:spacing w:line="276" w:lineRule="auto"/>
        <w:jc w:val="both"/>
        <w:rPr>
          <w:sz w:val="18"/>
          <w:szCs w:val="18"/>
        </w:rPr>
      </w:pPr>
      <w:r w:rsidRPr="000B20A0">
        <w:rPr>
          <w:rFonts w:eastAsiaTheme="minorHAnsi"/>
          <w:b/>
          <w:i/>
          <w:sz w:val="18"/>
          <w:szCs w:val="18"/>
        </w:rPr>
        <w:t xml:space="preserve">Źródło: </w:t>
      </w:r>
      <w:r w:rsidRPr="000B20A0">
        <w:rPr>
          <w:sz w:val="18"/>
          <w:szCs w:val="18"/>
        </w:rPr>
        <w:t xml:space="preserve">Opracowanie własne PBPP w Rzeszowie na podstawie Centralnej Bazy Danych Geologicznych Państwowego Instytutu Geologicznego PIB </w:t>
      </w:r>
      <w:hyperlink r:id="rId19" w:history="1">
        <w:r w:rsidRPr="000B20A0">
          <w:rPr>
            <w:sz w:val="18"/>
            <w:szCs w:val="18"/>
          </w:rPr>
          <w:t>http://www.pgi.gov.pl/</w:t>
        </w:r>
      </w:hyperlink>
    </w:p>
    <w:p w:rsidR="00992CFC" w:rsidRPr="000B20A0" w:rsidRDefault="00992CFC" w:rsidP="00992CFC">
      <w:pPr>
        <w:spacing w:line="276" w:lineRule="auto"/>
        <w:jc w:val="both"/>
      </w:pPr>
    </w:p>
    <w:p w:rsidR="00E13A49" w:rsidRPr="000B20A0" w:rsidRDefault="006B3D27" w:rsidP="003E0E8E">
      <w:pPr>
        <w:pStyle w:val="Akapitzlist"/>
        <w:numPr>
          <w:ilvl w:val="1"/>
          <w:numId w:val="4"/>
        </w:numPr>
        <w:tabs>
          <w:tab w:val="left" w:pos="1276"/>
        </w:tabs>
        <w:ind w:left="709" w:firstLine="0"/>
        <w:outlineLvl w:val="2"/>
        <w:rPr>
          <w:b/>
        </w:rPr>
      </w:pPr>
      <w:bookmarkStart w:id="64" w:name="_Toc43710827"/>
      <w:bookmarkStart w:id="65" w:name="_Toc58172491"/>
      <w:r w:rsidRPr="000B20A0">
        <w:rPr>
          <w:b/>
        </w:rPr>
        <w:t>Zasoby naturalne</w:t>
      </w:r>
      <w:bookmarkEnd w:id="64"/>
      <w:bookmarkEnd w:id="65"/>
      <w:r w:rsidR="00B417C0" w:rsidRPr="000B20A0">
        <w:rPr>
          <w:b/>
        </w:rPr>
        <w:t xml:space="preserve"> </w:t>
      </w:r>
    </w:p>
    <w:p w:rsidR="00E13A49" w:rsidRPr="000B20A0" w:rsidRDefault="00E13A49" w:rsidP="003E0E8E">
      <w:pPr>
        <w:pStyle w:val="Akapitzlist"/>
        <w:ind w:left="0"/>
        <w:rPr>
          <w:b/>
        </w:rPr>
      </w:pPr>
    </w:p>
    <w:p w:rsidR="00197DD9" w:rsidRPr="000B20A0" w:rsidRDefault="00197DD9" w:rsidP="003E0E8E">
      <w:pPr>
        <w:spacing w:line="276" w:lineRule="auto"/>
        <w:ind w:firstLine="567"/>
        <w:jc w:val="both"/>
        <w:rPr>
          <w:lang w:eastAsia="pl-PL"/>
        </w:rPr>
      </w:pPr>
      <w:r w:rsidRPr="000B20A0">
        <w:rPr>
          <w:lang w:eastAsia="pl-PL"/>
        </w:rPr>
        <w:t xml:space="preserve">Województwo podkarpackie należy do średnio zasobnych w kopaliny. Ich występowanie wiąże się bezpośrednio z budową geologiczną danego rejonu. Na terenie </w:t>
      </w:r>
      <w:r w:rsidR="003C2DFD" w:rsidRPr="000B20A0">
        <w:rPr>
          <w:lang w:eastAsia="pl-PL"/>
        </w:rPr>
        <w:lastRenderedPageBreak/>
        <w:t>województwa (stan na koniec 2019</w:t>
      </w:r>
      <w:r w:rsidRPr="000B20A0">
        <w:rPr>
          <w:lang w:eastAsia="pl-PL"/>
        </w:rPr>
        <w:t xml:space="preserve"> roku</w:t>
      </w:r>
      <w:r w:rsidRPr="000B20A0">
        <w:rPr>
          <w:vertAlign w:val="superscript"/>
          <w:lang w:eastAsia="pl-PL"/>
        </w:rPr>
        <w:footnoteReference w:id="13"/>
      </w:r>
      <w:r w:rsidR="00BD3EEC" w:rsidRPr="000B20A0">
        <w:rPr>
          <w:lang w:eastAsia="pl-PL"/>
        </w:rPr>
        <w:t>) znajdowało</w:t>
      </w:r>
      <w:r w:rsidR="003C2DFD" w:rsidRPr="000B20A0">
        <w:rPr>
          <w:lang w:eastAsia="pl-PL"/>
        </w:rPr>
        <w:t xml:space="preserve"> się 1152</w:t>
      </w:r>
      <w:r w:rsidRPr="000B20A0">
        <w:rPr>
          <w:lang w:eastAsia="pl-PL"/>
        </w:rPr>
        <w:t xml:space="preserve"> udokumentowanych złóż kopalin, o zróżnicowanej wielkości zasobów i zasięgu przestrzennym. </w:t>
      </w:r>
    </w:p>
    <w:p w:rsidR="00197DD9" w:rsidRPr="000B20A0" w:rsidRDefault="00197DD9" w:rsidP="003E0E8E">
      <w:pPr>
        <w:spacing w:line="276" w:lineRule="auto"/>
        <w:ind w:firstLine="567"/>
        <w:jc w:val="both"/>
        <w:rPr>
          <w:lang w:eastAsia="pl-PL"/>
        </w:rPr>
      </w:pPr>
      <w:r w:rsidRPr="000B20A0">
        <w:rPr>
          <w:lang w:eastAsia="pl-PL"/>
        </w:rPr>
        <w:t xml:space="preserve">Złoża kopalin występujących na terenie </w:t>
      </w:r>
      <w:r w:rsidRPr="009A406E">
        <w:rPr>
          <w:lang w:eastAsia="pl-PL"/>
        </w:rPr>
        <w:t xml:space="preserve">województwa </w:t>
      </w:r>
      <w:r w:rsidR="00E44D8D" w:rsidRPr="009A406E">
        <w:rPr>
          <w:lang w:eastAsia="pl-PL"/>
        </w:rPr>
        <w:t>(Rysunek</w:t>
      </w:r>
      <w:r w:rsidR="002D4316" w:rsidRPr="009A406E">
        <w:rPr>
          <w:lang w:eastAsia="pl-PL"/>
        </w:rPr>
        <w:t xml:space="preserve"> 5</w:t>
      </w:r>
      <w:r w:rsidR="00E44D8D" w:rsidRPr="009A406E">
        <w:rPr>
          <w:lang w:eastAsia="pl-PL"/>
        </w:rPr>
        <w:t>.</w:t>
      </w:r>
      <w:r w:rsidRPr="009A406E">
        <w:rPr>
          <w:lang w:eastAsia="pl-PL"/>
        </w:rPr>
        <w:t>) obejmują cztery zasadnicze grupy surowców, wydzielane w zależności od głównego przeznaczenia</w:t>
      </w:r>
      <w:r w:rsidRPr="000B20A0">
        <w:rPr>
          <w:lang w:eastAsia="pl-PL"/>
        </w:rPr>
        <w:t xml:space="preserve"> i możliwości zastosowania. Są to: </w:t>
      </w:r>
    </w:p>
    <w:p w:rsidR="00197DD9" w:rsidRDefault="00197DD9" w:rsidP="003E0E8E">
      <w:pPr>
        <w:numPr>
          <w:ilvl w:val="0"/>
          <w:numId w:val="59"/>
        </w:numPr>
        <w:spacing w:line="276" w:lineRule="auto"/>
        <w:jc w:val="both"/>
        <w:rPr>
          <w:lang w:eastAsia="pl-PL"/>
        </w:rPr>
      </w:pPr>
      <w:r w:rsidRPr="000B20A0">
        <w:rPr>
          <w:b/>
          <w:lang w:eastAsia="pl-PL"/>
        </w:rPr>
        <w:t>surowce energetyczne</w:t>
      </w:r>
      <w:r w:rsidRPr="000B20A0">
        <w:rPr>
          <w:lang w:eastAsia="pl-PL"/>
        </w:rPr>
        <w:t xml:space="preserve"> – gaz ziemny występuje głównie na terenie powiatów: rzeszowskiego, leżajskiego, przemyskiego, przeworskiego, łańcuckiego, jarosławskiego, krośnieńskiego, lubaczowskiego, ropczycko-sędziszowskiego i dębickiego, tworząc samodzielne złoża lub współwystępując z ropą naftową.</w:t>
      </w:r>
      <w:r w:rsidR="003C2DFD" w:rsidRPr="000B20A0">
        <w:rPr>
          <w:lang w:eastAsia="pl-PL"/>
        </w:rPr>
        <w:t xml:space="preserve"> Zasoby gazu udokumentowane w 99</w:t>
      </w:r>
      <w:r w:rsidRPr="000B20A0">
        <w:rPr>
          <w:lang w:eastAsia="pl-PL"/>
        </w:rPr>
        <w:t>. złożach stanowią 2</w:t>
      </w:r>
      <w:r w:rsidR="003C2DFD" w:rsidRPr="000B20A0">
        <w:rPr>
          <w:lang w:eastAsia="pl-PL"/>
        </w:rPr>
        <w:t>0,20</w:t>
      </w:r>
      <w:r w:rsidRPr="000B20A0">
        <w:rPr>
          <w:lang w:eastAsia="pl-PL"/>
        </w:rPr>
        <w:t>% zasobów krajowych. Złoża ropy naftowej koncentrują się w rejonie Jasła, Krosna, Sanoka oraz Dębicy, Lubaczowa i Rzeszowa, najczęściej jako kopalina towarzysząca złożom gazu ziemnego. Udokumentowane w 28. złożach</w:t>
      </w:r>
      <w:r w:rsidR="003C2DFD" w:rsidRPr="000B20A0">
        <w:rPr>
          <w:lang w:eastAsia="pl-PL"/>
        </w:rPr>
        <w:t xml:space="preserve"> zasoby ropy naftowej stanowią 3,6</w:t>
      </w:r>
      <w:r w:rsidRPr="000B20A0">
        <w:rPr>
          <w:lang w:eastAsia="pl-PL"/>
        </w:rPr>
        <w:t>6% zasobów krajowych;</w:t>
      </w:r>
    </w:p>
    <w:p w:rsidR="00197DD9" w:rsidRPr="000B20A0" w:rsidRDefault="00197DD9" w:rsidP="003E0E8E">
      <w:pPr>
        <w:numPr>
          <w:ilvl w:val="0"/>
          <w:numId w:val="60"/>
        </w:numPr>
        <w:spacing w:line="276" w:lineRule="auto"/>
        <w:jc w:val="both"/>
        <w:rPr>
          <w:lang w:eastAsia="pl-PL"/>
        </w:rPr>
      </w:pPr>
      <w:r w:rsidRPr="000B20A0">
        <w:rPr>
          <w:b/>
          <w:lang w:eastAsia="pl-PL"/>
        </w:rPr>
        <w:t>surowce chemiczne</w:t>
      </w:r>
      <w:r w:rsidRPr="000B20A0">
        <w:rPr>
          <w:lang w:eastAsia="pl-PL"/>
        </w:rPr>
        <w:t xml:space="preserve"> – udokumentowane złoża siarki rodzimej zlokalizowane są w rejonie Tarnobrzega i Lub</w:t>
      </w:r>
      <w:r w:rsidR="003C2DFD" w:rsidRPr="000B20A0">
        <w:rPr>
          <w:lang w:eastAsia="pl-PL"/>
        </w:rPr>
        <w:t>aczowa (8 złóż, ich zasoby to 86,42</w:t>
      </w:r>
      <w:r w:rsidRPr="000B20A0">
        <w:rPr>
          <w:lang w:eastAsia="pl-PL"/>
        </w:rPr>
        <w:t>% zasobów krajowych) oraz diatomity (skała diatomitowa) na terenie gminy Bircza, są to 4 złoża, których zasoby stanowią 100% zasobów krajowych;</w:t>
      </w:r>
    </w:p>
    <w:p w:rsidR="00197DD9" w:rsidRPr="000B20A0" w:rsidRDefault="00197DD9" w:rsidP="003E0E8E">
      <w:pPr>
        <w:numPr>
          <w:ilvl w:val="0"/>
          <w:numId w:val="61"/>
        </w:numPr>
        <w:spacing w:line="276" w:lineRule="auto"/>
        <w:rPr>
          <w:b/>
          <w:lang w:eastAsia="pl-PL"/>
        </w:rPr>
      </w:pPr>
      <w:r w:rsidRPr="000B20A0">
        <w:rPr>
          <w:b/>
          <w:lang w:eastAsia="pl-PL"/>
        </w:rPr>
        <w:t>surowce skalne i inne:</w:t>
      </w:r>
    </w:p>
    <w:p w:rsidR="00197DD9" w:rsidRPr="000B20A0" w:rsidRDefault="00197DD9" w:rsidP="003E0E8E">
      <w:pPr>
        <w:numPr>
          <w:ilvl w:val="0"/>
          <w:numId w:val="62"/>
        </w:numPr>
        <w:spacing w:line="276" w:lineRule="auto"/>
        <w:ind w:left="1134" w:hanging="425"/>
        <w:jc w:val="both"/>
        <w:rPr>
          <w:lang w:eastAsia="pl-PL"/>
        </w:rPr>
      </w:pPr>
      <w:r w:rsidRPr="000B20A0">
        <w:rPr>
          <w:b/>
          <w:lang w:eastAsia="pl-PL"/>
        </w:rPr>
        <w:t>kamienie łamane i bloczne</w:t>
      </w:r>
      <w:r w:rsidRPr="000B20A0">
        <w:rPr>
          <w:lang w:eastAsia="pl-PL"/>
        </w:rPr>
        <w:t xml:space="preserve"> – reprezentowane przez piaskowce, wapienie i łupki menilitowe występują na terenie powiatów: leskiego, bieszczadzkiego, brzozowski</w:t>
      </w:r>
      <w:r w:rsidR="00656A49" w:rsidRPr="000B20A0">
        <w:rPr>
          <w:lang w:eastAsia="pl-PL"/>
        </w:rPr>
        <w:t>ego</w:t>
      </w:r>
      <w:r w:rsidRPr="000B20A0">
        <w:rPr>
          <w:lang w:eastAsia="pl-PL"/>
        </w:rPr>
        <w:t>, krośnieńskiego, strzyżowski</w:t>
      </w:r>
      <w:r w:rsidR="00656A49" w:rsidRPr="000B20A0">
        <w:rPr>
          <w:lang w:eastAsia="pl-PL"/>
        </w:rPr>
        <w:t>ego</w:t>
      </w:r>
      <w:r w:rsidRPr="000B20A0">
        <w:rPr>
          <w:lang w:eastAsia="pl-PL"/>
        </w:rPr>
        <w:t>, sanockiego i przemyskiego.</w:t>
      </w:r>
      <w:r w:rsidR="00214EDB" w:rsidRPr="000B20A0">
        <w:rPr>
          <w:lang w:eastAsia="pl-PL"/>
        </w:rPr>
        <w:t xml:space="preserve"> Łącznie udokumentowano 55 złóż</w:t>
      </w:r>
      <w:r w:rsidRPr="000B20A0">
        <w:rPr>
          <w:lang w:eastAsia="pl-PL"/>
        </w:rPr>
        <w:t>, których zasoby stanowią 6,09% zasobów krajowych. Zdecydowanie przeważają złoża piask</w:t>
      </w:r>
      <w:r w:rsidR="00214EDB" w:rsidRPr="000B20A0">
        <w:rPr>
          <w:lang w:eastAsia="pl-PL"/>
        </w:rPr>
        <w:t>owców -</w:t>
      </w:r>
      <w:r w:rsidRPr="000B20A0">
        <w:rPr>
          <w:lang w:eastAsia="pl-PL"/>
        </w:rPr>
        <w:t xml:space="preserve"> 43</w:t>
      </w:r>
      <w:r w:rsidR="00214EDB" w:rsidRPr="000B20A0">
        <w:rPr>
          <w:lang w:eastAsia="pl-PL"/>
        </w:rPr>
        <w:t xml:space="preserve"> udokumentowane złoża</w:t>
      </w:r>
      <w:r w:rsidRPr="000B20A0">
        <w:rPr>
          <w:lang w:eastAsia="pl-PL"/>
        </w:rPr>
        <w:t>;</w:t>
      </w:r>
    </w:p>
    <w:p w:rsidR="00197DD9" w:rsidRPr="000B20A0" w:rsidRDefault="00197DD9" w:rsidP="003E0E8E">
      <w:pPr>
        <w:numPr>
          <w:ilvl w:val="0"/>
          <w:numId w:val="62"/>
        </w:numPr>
        <w:spacing w:line="276" w:lineRule="auto"/>
        <w:ind w:left="1134" w:hanging="425"/>
        <w:jc w:val="both"/>
        <w:rPr>
          <w:lang w:eastAsia="pl-PL"/>
        </w:rPr>
      </w:pPr>
      <w:r w:rsidRPr="000B20A0">
        <w:rPr>
          <w:b/>
          <w:lang w:eastAsia="pl-PL"/>
        </w:rPr>
        <w:t>wapienie i margle dla przemysłu wapienniczego i cementowego</w:t>
      </w:r>
      <w:r w:rsidRPr="000B20A0">
        <w:rPr>
          <w:lang w:eastAsia="pl-PL"/>
        </w:rPr>
        <w:t xml:space="preserve"> – występują w powiatach: lubaczowskim, rzeszowskim i stalowowolskim. Ud</w:t>
      </w:r>
      <w:r w:rsidR="003C2DFD" w:rsidRPr="000B20A0">
        <w:rPr>
          <w:lang w:eastAsia="pl-PL"/>
        </w:rPr>
        <w:t>okumentowane zasoby 8. złóż to 2</w:t>
      </w:r>
      <w:r w:rsidRPr="000B20A0">
        <w:rPr>
          <w:lang w:eastAsia="pl-PL"/>
        </w:rPr>
        <w:t>,37% zasobów krajowych;</w:t>
      </w:r>
    </w:p>
    <w:p w:rsidR="00197DD9" w:rsidRPr="000B20A0" w:rsidRDefault="00197DD9" w:rsidP="003E0E8E">
      <w:pPr>
        <w:numPr>
          <w:ilvl w:val="0"/>
          <w:numId w:val="62"/>
        </w:numPr>
        <w:spacing w:line="276" w:lineRule="auto"/>
        <w:ind w:left="1134" w:hanging="425"/>
        <w:jc w:val="both"/>
        <w:rPr>
          <w:lang w:eastAsia="pl-PL"/>
        </w:rPr>
      </w:pPr>
      <w:r w:rsidRPr="000B20A0">
        <w:rPr>
          <w:b/>
          <w:lang w:eastAsia="pl-PL"/>
        </w:rPr>
        <w:t>piaski i żwiry</w:t>
      </w:r>
      <w:r w:rsidRPr="000B20A0">
        <w:rPr>
          <w:lang w:eastAsia="pl-PL"/>
        </w:rPr>
        <w:t xml:space="preserve"> – największe zasoby niezagospodarowane oraz podlegające eksploatacji znajdują się głównie w powiatach: rzeszowski</w:t>
      </w:r>
      <w:r w:rsidR="004979D6" w:rsidRPr="000B20A0">
        <w:rPr>
          <w:lang w:eastAsia="pl-PL"/>
        </w:rPr>
        <w:t>m</w:t>
      </w:r>
      <w:r w:rsidRPr="000B20A0">
        <w:rPr>
          <w:lang w:eastAsia="pl-PL"/>
        </w:rPr>
        <w:t>, leski</w:t>
      </w:r>
      <w:r w:rsidR="004979D6" w:rsidRPr="000B20A0">
        <w:rPr>
          <w:lang w:eastAsia="pl-PL"/>
        </w:rPr>
        <w:t>m</w:t>
      </w:r>
      <w:r w:rsidRPr="000B20A0">
        <w:rPr>
          <w:lang w:eastAsia="pl-PL"/>
        </w:rPr>
        <w:t>, dębickim, mieleckim, przemyskim, jarosławskim, łańcuckim, przeworskim, brzozowskim i stalowowolskim. Na terenie w</w:t>
      </w:r>
      <w:r w:rsidR="003C2DFD" w:rsidRPr="000B20A0">
        <w:rPr>
          <w:lang w:eastAsia="pl-PL"/>
        </w:rPr>
        <w:t>ojewództwa znajdują się 760 złóż</w:t>
      </w:r>
      <w:r w:rsidRPr="000B20A0">
        <w:rPr>
          <w:lang w:eastAsia="pl-PL"/>
        </w:rPr>
        <w:t xml:space="preserve"> piasków i żwirów. W ogólnej ich liczbie zdecydowanie przeważają złoża niewielkie, udokumentowane w ciągu ostatnich kilku lat</w:t>
      </w:r>
      <w:r w:rsidR="004979D6" w:rsidRPr="000B20A0">
        <w:rPr>
          <w:lang w:eastAsia="pl-PL"/>
        </w:rPr>
        <w:t>,</w:t>
      </w:r>
      <w:r w:rsidRPr="000B20A0">
        <w:rPr>
          <w:lang w:eastAsia="pl-PL"/>
        </w:rPr>
        <w:t xml:space="preserve"> na potrzeby eksploatacji. Łączne zasoby kruszyw naturalnych stanowią 6,68% zasobów krajowych;</w:t>
      </w:r>
    </w:p>
    <w:p w:rsidR="0095281B" w:rsidRPr="000B20A0" w:rsidRDefault="00197DD9" w:rsidP="003E0E8E">
      <w:pPr>
        <w:numPr>
          <w:ilvl w:val="0"/>
          <w:numId w:val="62"/>
        </w:numPr>
        <w:spacing w:line="276" w:lineRule="auto"/>
        <w:ind w:left="1134" w:hanging="425"/>
        <w:jc w:val="both"/>
        <w:rPr>
          <w:lang w:eastAsia="pl-PL"/>
        </w:rPr>
      </w:pPr>
      <w:r w:rsidRPr="000B20A0">
        <w:rPr>
          <w:b/>
          <w:lang w:eastAsia="pl-PL"/>
        </w:rPr>
        <w:t>piaski szklarskie</w:t>
      </w:r>
      <w:r w:rsidRPr="000B20A0">
        <w:rPr>
          <w:lang w:eastAsia="pl-PL"/>
        </w:rPr>
        <w:t xml:space="preserve"> – występują w rejonie Lubaczowa. Jest to pojedyncze złoże, którego zasoby stanowią 0,38% zasobów krajowych;</w:t>
      </w:r>
    </w:p>
    <w:p w:rsidR="00197DD9" w:rsidRPr="000B20A0" w:rsidRDefault="00197DD9" w:rsidP="003E0E8E">
      <w:pPr>
        <w:numPr>
          <w:ilvl w:val="0"/>
          <w:numId w:val="62"/>
        </w:numPr>
        <w:spacing w:line="276" w:lineRule="auto"/>
        <w:ind w:left="1134" w:hanging="425"/>
        <w:jc w:val="both"/>
        <w:rPr>
          <w:lang w:eastAsia="pl-PL"/>
        </w:rPr>
      </w:pPr>
      <w:r w:rsidRPr="000B20A0">
        <w:rPr>
          <w:b/>
          <w:lang w:eastAsia="pl-PL"/>
        </w:rPr>
        <w:t>piaski kwarcowe</w:t>
      </w:r>
      <w:r w:rsidRPr="000B20A0">
        <w:rPr>
          <w:lang w:eastAsia="pl-PL"/>
        </w:rPr>
        <w:t xml:space="preserve"> – udokumentowano w powiatach: stalowowolskim, leżajskim, rzeszowskim i lubaczowskim. Zasoby udokumentowanych 9. złóż to 4,87% zasobów krajowych;</w:t>
      </w:r>
    </w:p>
    <w:p w:rsidR="00197DD9" w:rsidRPr="000B20A0" w:rsidRDefault="00197DD9" w:rsidP="003E0E8E">
      <w:pPr>
        <w:numPr>
          <w:ilvl w:val="0"/>
          <w:numId w:val="62"/>
        </w:numPr>
        <w:spacing w:line="276" w:lineRule="auto"/>
        <w:ind w:left="1134" w:hanging="425"/>
        <w:jc w:val="both"/>
        <w:rPr>
          <w:lang w:eastAsia="pl-PL"/>
        </w:rPr>
      </w:pPr>
      <w:r w:rsidRPr="000B20A0">
        <w:rPr>
          <w:b/>
          <w:lang w:eastAsia="pl-PL"/>
        </w:rPr>
        <w:t>piaski formierskie</w:t>
      </w:r>
      <w:r w:rsidRPr="000B20A0">
        <w:rPr>
          <w:lang w:eastAsia="pl-PL"/>
        </w:rPr>
        <w:t xml:space="preserve"> – zasoby udo</w:t>
      </w:r>
      <w:r w:rsidR="004979D6" w:rsidRPr="000B20A0">
        <w:rPr>
          <w:lang w:eastAsia="pl-PL"/>
        </w:rPr>
        <w:t>kumentowanego w rejonie Horyńca-</w:t>
      </w:r>
      <w:r w:rsidRPr="000B20A0">
        <w:rPr>
          <w:lang w:eastAsia="pl-PL"/>
        </w:rPr>
        <w:t xml:space="preserve">Zdroju </w:t>
      </w:r>
      <w:r w:rsidR="003C2DFD" w:rsidRPr="000B20A0">
        <w:rPr>
          <w:lang w:eastAsia="pl-PL"/>
        </w:rPr>
        <w:t>pojedynczego złoża stanowią 5,16</w:t>
      </w:r>
      <w:r w:rsidRPr="000B20A0">
        <w:rPr>
          <w:lang w:eastAsia="pl-PL"/>
        </w:rPr>
        <w:t>% zasobów krajowych;</w:t>
      </w:r>
    </w:p>
    <w:p w:rsidR="00197DD9" w:rsidRPr="000B20A0" w:rsidRDefault="00197DD9" w:rsidP="003E0E8E">
      <w:pPr>
        <w:numPr>
          <w:ilvl w:val="0"/>
          <w:numId w:val="62"/>
        </w:numPr>
        <w:spacing w:line="276" w:lineRule="auto"/>
        <w:ind w:left="1134" w:hanging="425"/>
        <w:jc w:val="both"/>
        <w:rPr>
          <w:lang w:eastAsia="pl-PL"/>
        </w:rPr>
      </w:pPr>
      <w:r w:rsidRPr="000B20A0">
        <w:rPr>
          <w:b/>
          <w:lang w:eastAsia="pl-PL"/>
        </w:rPr>
        <w:lastRenderedPageBreak/>
        <w:t>surowce ilaste ceramiki budowlanej</w:t>
      </w:r>
      <w:r w:rsidRPr="000B20A0">
        <w:rPr>
          <w:lang w:eastAsia="pl-PL"/>
        </w:rPr>
        <w:t xml:space="preserve"> – największe zasoby występują w powiatach: kolbuszowskim, mieleckim, przeworskim, rzeszowskim, stalowowolskim </w:t>
      </w:r>
      <w:r w:rsidR="003C2DFD" w:rsidRPr="000B20A0">
        <w:rPr>
          <w:lang w:eastAsia="pl-PL"/>
        </w:rPr>
        <w:t>i jasielskim. Udokumentowano 154 złoża</w:t>
      </w:r>
      <w:r w:rsidR="004979D6" w:rsidRPr="000B20A0">
        <w:rPr>
          <w:lang w:eastAsia="pl-PL"/>
        </w:rPr>
        <w:t>,</w:t>
      </w:r>
      <w:r w:rsidRPr="000B20A0">
        <w:rPr>
          <w:lang w:eastAsia="pl-PL"/>
        </w:rPr>
        <w:t xml:space="preserve"> w tym 3 złoża surowców ilastych dla przemysłu cementowego</w:t>
      </w:r>
      <w:r w:rsidR="004979D6" w:rsidRPr="000B20A0">
        <w:rPr>
          <w:lang w:eastAsia="pl-PL"/>
        </w:rPr>
        <w:t>, których łączne</w:t>
      </w:r>
      <w:r w:rsidRPr="000B20A0">
        <w:rPr>
          <w:lang w:eastAsia="pl-PL"/>
        </w:rPr>
        <w:t xml:space="preserve"> zasoby stanowią 10,06% zasobów krajowych;</w:t>
      </w:r>
    </w:p>
    <w:p w:rsidR="00197DD9" w:rsidRPr="000B20A0" w:rsidRDefault="00197DD9" w:rsidP="003E0E8E">
      <w:pPr>
        <w:numPr>
          <w:ilvl w:val="0"/>
          <w:numId w:val="62"/>
        </w:numPr>
        <w:spacing w:line="276" w:lineRule="auto"/>
        <w:ind w:left="1134" w:hanging="425"/>
        <w:jc w:val="both"/>
        <w:rPr>
          <w:lang w:eastAsia="pl-PL"/>
        </w:rPr>
      </w:pPr>
      <w:r w:rsidRPr="000B20A0">
        <w:rPr>
          <w:b/>
          <w:lang w:eastAsia="pl-PL"/>
        </w:rPr>
        <w:t>gipsy</w:t>
      </w:r>
      <w:r w:rsidRPr="000B20A0">
        <w:rPr>
          <w:lang w:eastAsia="pl-PL"/>
        </w:rPr>
        <w:t xml:space="preserve"> – udokumentowane 2 złoża znajdują się na terenie gmin: Kańczuga i Lubenia, a ich zasoby to 1,61% za</w:t>
      </w:r>
      <w:r w:rsidR="004979D6" w:rsidRPr="000B20A0">
        <w:rPr>
          <w:lang w:eastAsia="pl-PL"/>
        </w:rPr>
        <w:t>sobów krajowych;</w:t>
      </w:r>
      <w:r w:rsidRPr="000B20A0">
        <w:rPr>
          <w:lang w:eastAsia="pl-PL"/>
        </w:rPr>
        <w:t xml:space="preserve"> </w:t>
      </w:r>
    </w:p>
    <w:p w:rsidR="00197DD9" w:rsidRPr="000B20A0" w:rsidRDefault="00197DD9" w:rsidP="003E0E8E">
      <w:pPr>
        <w:numPr>
          <w:ilvl w:val="0"/>
          <w:numId w:val="62"/>
        </w:numPr>
        <w:spacing w:line="276" w:lineRule="auto"/>
        <w:ind w:left="1134" w:hanging="425"/>
        <w:jc w:val="both"/>
        <w:rPr>
          <w:lang w:eastAsia="pl-PL"/>
        </w:rPr>
      </w:pPr>
      <w:r w:rsidRPr="000B20A0">
        <w:rPr>
          <w:rFonts w:cs="Calibri"/>
          <w:b/>
          <w:lang w:eastAsia="pl-PL"/>
        </w:rPr>
        <w:t>surowce ilaste do produkcji kruszywa lekkiego</w:t>
      </w:r>
      <w:r w:rsidRPr="000B20A0">
        <w:rPr>
          <w:rFonts w:cs="Calibri"/>
          <w:lang w:eastAsia="pl-PL"/>
        </w:rPr>
        <w:t xml:space="preserve"> – udokumentowane 3 złoża znajdują się w powiatach: rzeszowskim, mieleckim i jarosławskim. Ich zasoby to 11,36% zasobów krajowych;</w:t>
      </w:r>
    </w:p>
    <w:p w:rsidR="00197DD9" w:rsidRPr="000B20A0" w:rsidRDefault="00197DD9" w:rsidP="003E0E8E">
      <w:pPr>
        <w:numPr>
          <w:ilvl w:val="0"/>
          <w:numId w:val="62"/>
        </w:numPr>
        <w:spacing w:line="276" w:lineRule="auto"/>
        <w:ind w:left="1134" w:hanging="425"/>
        <w:jc w:val="both"/>
        <w:rPr>
          <w:lang w:eastAsia="pl-PL"/>
        </w:rPr>
      </w:pPr>
      <w:r w:rsidRPr="000B20A0">
        <w:rPr>
          <w:rFonts w:cs="Calibri"/>
          <w:b/>
          <w:lang w:eastAsia="pl-PL"/>
        </w:rPr>
        <w:t>surowce ilaste do produkcji cementu</w:t>
      </w:r>
      <w:r w:rsidRPr="000B20A0">
        <w:rPr>
          <w:rFonts w:cs="Calibri"/>
          <w:lang w:eastAsia="pl-PL"/>
        </w:rPr>
        <w:t xml:space="preserve"> – udokumentowane zostały w powiatach lubaczowskim i stalowowolskim. Są to 3 zł</w:t>
      </w:r>
      <w:r w:rsidR="003C2DFD" w:rsidRPr="000B20A0">
        <w:rPr>
          <w:rFonts w:cs="Calibri"/>
          <w:lang w:eastAsia="pl-PL"/>
        </w:rPr>
        <w:t>oża, a ich zasoby stanowią 25,61</w:t>
      </w:r>
      <w:r w:rsidRPr="000B20A0">
        <w:rPr>
          <w:rFonts w:cs="Calibri"/>
          <w:lang w:eastAsia="pl-PL"/>
        </w:rPr>
        <w:t>% zasobów krajowych;</w:t>
      </w:r>
    </w:p>
    <w:p w:rsidR="00197DD9" w:rsidRPr="000B20A0" w:rsidRDefault="00197DD9" w:rsidP="003E0E8E">
      <w:pPr>
        <w:numPr>
          <w:ilvl w:val="0"/>
          <w:numId w:val="62"/>
        </w:numPr>
        <w:spacing w:line="276" w:lineRule="auto"/>
        <w:ind w:left="1134" w:hanging="425"/>
        <w:jc w:val="both"/>
        <w:rPr>
          <w:lang w:eastAsia="pl-PL"/>
        </w:rPr>
      </w:pPr>
      <w:r w:rsidRPr="000B20A0">
        <w:rPr>
          <w:b/>
          <w:lang w:eastAsia="pl-PL"/>
        </w:rPr>
        <w:t>torfy</w:t>
      </w:r>
      <w:r w:rsidR="004979D6" w:rsidRPr="000B20A0">
        <w:rPr>
          <w:b/>
          <w:lang w:eastAsia="pl-PL"/>
        </w:rPr>
        <w:t xml:space="preserve"> </w:t>
      </w:r>
      <w:r w:rsidRPr="000B20A0">
        <w:rPr>
          <w:lang w:eastAsia="pl-PL"/>
        </w:rPr>
        <w:t>– występują praktycznie na terenie całego województwa, lecz udokumento</w:t>
      </w:r>
      <w:r w:rsidR="004979D6" w:rsidRPr="000B20A0">
        <w:rPr>
          <w:lang w:eastAsia="pl-PL"/>
        </w:rPr>
        <w:t>wane złoża są nieliczne (5 złóż</w:t>
      </w:r>
      <w:r w:rsidRPr="000B20A0">
        <w:rPr>
          <w:lang w:eastAsia="pl-PL"/>
        </w:rPr>
        <w:t>), a ich zasoby niewielkie, stanowiące 0,65% zasobów krajowych;</w:t>
      </w:r>
    </w:p>
    <w:p w:rsidR="00197DD9" w:rsidRPr="000B20A0" w:rsidRDefault="00197DD9" w:rsidP="003E0E8E">
      <w:pPr>
        <w:numPr>
          <w:ilvl w:val="0"/>
          <w:numId w:val="62"/>
        </w:numPr>
        <w:spacing w:line="276" w:lineRule="auto"/>
        <w:ind w:left="1134" w:hanging="425"/>
        <w:jc w:val="both"/>
        <w:rPr>
          <w:b/>
          <w:lang w:eastAsia="pl-PL"/>
        </w:rPr>
      </w:pPr>
      <w:r w:rsidRPr="000B20A0">
        <w:rPr>
          <w:b/>
          <w:lang w:eastAsia="pl-PL"/>
        </w:rPr>
        <w:t>torfy lecznicze (borowiny)</w:t>
      </w:r>
      <w:r w:rsidRPr="000B20A0">
        <w:rPr>
          <w:lang w:eastAsia="pl-PL"/>
        </w:rPr>
        <w:t xml:space="preserve"> – udokumentowane w jednym złożu są stosowane w lecznictwie uzdrowiskowym w Horyńcu-Zdroju;</w:t>
      </w:r>
    </w:p>
    <w:p w:rsidR="00197DD9" w:rsidRPr="000B20A0" w:rsidRDefault="00197DD9" w:rsidP="003E0E8E">
      <w:pPr>
        <w:numPr>
          <w:ilvl w:val="0"/>
          <w:numId w:val="60"/>
        </w:numPr>
        <w:spacing w:line="276" w:lineRule="auto"/>
        <w:jc w:val="both"/>
        <w:rPr>
          <w:b/>
          <w:lang w:eastAsia="pl-PL"/>
        </w:rPr>
      </w:pPr>
      <w:r w:rsidRPr="000B20A0">
        <w:rPr>
          <w:b/>
          <w:lang w:eastAsia="pl-PL"/>
        </w:rPr>
        <w:t xml:space="preserve">wody lecznicze, mineralne i termalne: </w:t>
      </w:r>
      <w:r w:rsidRPr="000B20A0">
        <w:rPr>
          <w:lang w:eastAsia="pl-PL"/>
        </w:rPr>
        <w:t>rozpoznano i częściowo udokumentowano zasoby wód mineralnych i zmineralizowanych w następujących powiatach: leskim (Lesko w gm. Lesko, Polańczyk w gm. Solina, Rabe w gm. Baligród), brzozowskim (Brzozów – Humniska w gm. Brzozów), dębickim (Latoszyn w gm. Dębica), krośnieńskim (Iwonicz-Zdrój i Lubatówka w gm. Iwonicz-Zdrój, Krościenko Wyżne w gm. Krościenko Wyżne, Rudawka Rymanowska i Rymanów Zdrój w gm. Rymanów), sanockim (Komańcza w gm. Komańcza, Poraż w gm. Zagórz), stalowowolskim (Lipa w gm. Zaklików), rzeszowskim (Borek Stary i Tyczyn w gm. Tyczyn, Chmielnik, Lubenia i Straszydle w gm. Lubenia, Rudna Wielka w gm. Świlcza, Hyżne, Szklary i Nieborów w gm. Hyżne, Rzeszów-Staromieście), jasielskim (Folusz w gm. Dębowi</w:t>
      </w:r>
      <w:r w:rsidR="003C2DFD" w:rsidRPr="000B20A0">
        <w:rPr>
          <w:lang w:eastAsia="pl-PL"/>
        </w:rPr>
        <w:t>ec). Według stanu na koniec 2019</w:t>
      </w:r>
      <w:r w:rsidRPr="000B20A0">
        <w:rPr>
          <w:lang w:eastAsia="pl-PL"/>
        </w:rPr>
        <w:t> r. na terenie województwa znajduje się 12 udokumentowanych złóż wód leczniczych, których zasoby stanowią 0,42% zasobów krajowych. Są to: udokumentowane zasoby wód leczni</w:t>
      </w:r>
      <w:r w:rsidR="008B0A9B" w:rsidRPr="000B20A0">
        <w:rPr>
          <w:lang w:eastAsia="pl-PL"/>
        </w:rPr>
        <w:t xml:space="preserve">czych (wody zmineralizowane i o </w:t>
      </w:r>
      <w:r w:rsidRPr="000B20A0">
        <w:rPr>
          <w:lang w:eastAsia="pl-PL"/>
        </w:rPr>
        <w:t>słabej mineralizacji) wykorzystywane</w:t>
      </w:r>
      <w:r w:rsidR="00CC1631" w:rsidRPr="000B20A0">
        <w:rPr>
          <w:lang w:eastAsia="pl-PL"/>
        </w:rPr>
        <w:t xml:space="preserve"> w lecznictwie uzdrowiskowym w: </w:t>
      </w:r>
      <w:r w:rsidRPr="000B20A0">
        <w:rPr>
          <w:lang w:eastAsia="pl-PL"/>
        </w:rPr>
        <w:t>Horyńcu-Zdroju, Iwoniczu-Zdroju, Rymanowie Zdroju i Polańczyku, wody lecznicze w Lipie (gm. Zaklików)</w:t>
      </w:r>
      <w:r w:rsidR="00CC1631" w:rsidRPr="000B20A0">
        <w:rPr>
          <w:lang w:eastAsia="pl-PL"/>
        </w:rPr>
        <w:t xml:space="preserve"> oraz w Latoszynie (gm. Dębica)</w:t>
      </w:r>
      <w:r w:rsidRPr="000B20A0">
        <w:rPr>
          <w:lang w:eastAsia="pl-PL"/>
        </w:rPr>
        <w:t xml:space="preserve">. Wody lecznicze wykorzystywane w uzdrowisku Iwonicz-Zdrój (odwierty Lubatówka 12 i 14 w złożu Iwonicz-Lubatówka) posiadają dodatkowo właściwości wód termalnych. Udokumentowane wody mineralne w miejscowościach: Czarna Górna (gm. Czarna), Komańcza, Lesko, Nieborów (gm. Hyżne), Rabe 1 (gm. Baligród), Rzeszów S-1, S-2 są od lat eksploatowane na podstawie pozwoleń wodno-prawnych. Zasoby wymienionych sześciu ujęć zostały zaliczone do kopalin – wód leczniczych z chwilą wejścia w życie (01.01.2012 r.) znowelizowanej ustawy Prawo </w:t>
      </w:r>
      <w:r w:rsidRPr="000B20A0">
        <w:rPr>
          <w:lang w:eastAsia="pl-PL"/>
        </w:rPr>
        <w:lastRenderedPageBreak/>
        <w:t>geologiczne i górnicze</w:t>
      </w:r>
      <w:r w:rsidRPr="000B20A0">
        <w:rPr>
          <w:vertAlign w:val="superscript"/>
          <w:lang w:eastAsia="pl-PL"/>
        </w:rPr>
        <w:footnoteReference w:id="14"/>
      </w:r>
      <w:r w:rsidRPr="000B20A0">
        <w:rPr>
          <w:lang w:eastAsia="pl-PL"/>
        </w:rPr>
        <w:t>. Liczne poziom</w:t>
      </w:r>
      <w:r w:rsidR="00217F3C" w:rsidRPr="000B20A0">
        <w:rPr>
          <w:lang w:eastAsia="pl-PL"/>
        </w:rPr>
        <w:t>y występowania wód termalnych o </w:t>
      </w:r>
      <w:r w:rsidRPr="000B20A0">
        <w:rPr>
          <w:lang w:eastAsia="pl-PL"/>
        </w:rPr>
        <w:t xml:space="preserve">temperaturze od </w:t>
      </w:r>
      <w:smartTag w:uri="urn:schemas-microsoft-com:office:smarttags" w:element="metricconverter">
        <w:smartTagPr>
          <w:attr w:name="ProductID" w:val="350C"/>
        </w:smartTagPr>
        <w:r w:rsidRPr="000B20A0">
          <w:rPr>
            <w:lang w:eastAsia="pl-PL"/>
          </w:rPr>
          <w:t>35</w:t>
        </w:r>
        <w:r w:rsidRPr="000B20A0">
          <w:rPr>
            <w:vertAlign w:val="superscript"/>
            <w:lang w:eastAsia="pl-PL"/>
          </w:rPr>
          <w:t>0</w:t>
        </w:r>
        <w:r w:rsidRPr="000B20A0">
          <w:rPr>
            <w:lang w:eastAsia="pl-PL"/>
          </w:rPr>
          <w:t>C</w:t>
        </w:r>
      </w:smartTag>
      <w:r w:rsidRPr="000B20A0">
        <w:rPr>
          <w:lang w:eastAsia="pl-PL"/>
        </w:rPr>
        <w:t xml:space="preserve"> do ponad </w:t>
      </w:r>
      <w:smartTag w:uri="urn:schemas-microsoft-com:office:smarttags" w:element="metricconverter">
        <w:smartTagPr>
          <w:attr w:name="ProductID" w:val="1200C"/>
        </w:smartTagPr>
        <w:r w:rsidRPr="000B20A0">
          <w:rPr>
            <w:lang w:eastAsia="pl-PL"/>
          </w:rPr>
          <w:t>120</w:t>
        </w:r>
        <w:r w:rsidRPr="000B20A0">
          <w:rPr>
            <w:vertAlign w:val="superscript"/>
            <w:lang w:eastAsia="pl-PL"/>
          </w:rPr>
          <w:t>0</w:t>
        </w:r>
        <w:r w:rsidRPr="000B20A0">
          <w:rPr>
            <w:lang w:eastAsia="pl-PL"/>
          </w:rPr>
          <w:t>C</w:t>
        </w:r>
      </w:smartTag>
      <w:r w:rsidRPr="000B20A0">
        <w:rPr>
          <w:lang w:eastAsia="pl-PL"/>
        </w:rPr>
        <w:t xml:space="preserve"> na wypływie, zostały stwierdzone podczas poszukiwań oraz eksploatacji gazu i ropy naftowej. Występowanie wód termalnych, mineralnych stwierdzono w rejonie Wiśniowej i Rudawki Rymanowskiej. Jedynie w rejonie Lubatówk</w:t>
      </w:r>
      <w:r w:rsidR="00217F3C" w:rsidRPr="000B20A0">
        <w:rPr>
          <w:lang w:eastAsia="pl-PL"/>
        </w:rPr>
        <w:t>i udokumentowane wody lecznicze</w:t>
      </w:r>
      <w:r w:rsidRPr="000B20A0">
        <w:rPr>
          <w:lang w:eastAsia="pl-PL"/>
        </w:rPr>
        <w:t xml:space="preserve"> są wodami leczniczymi termalnymi, o temperaturze powyżej </w:t>
      </w:r>
      <w:smartTag w:uri="urn:schemas-microsoft-com:office:smarttags" w:element="metricconverter">
        <w:smartTagPr>
          <w:attr w:name="ProductID" w:val="200C"/>
        </w:smartTagPr>
        <w:r w:rsidRPr="000B20A0">
          <w:rPr>
            <w:lang w:eastAsia="pl-PL"/>
          </w:rPr>
          <w:t>20</w:t>
        </w:r>
        <w:r w:rsidRPr="000B20A0">
          <w:rPr>
            <w:vertAlign w:val="superscript"/>
            <w:lang w:eastAsia="pl-PL"/>
          </w:rPr>
          <w:t>0</w:t>
        </w:r>
        <w:r w:rsidRPr="000B20A0">
          <w:rPr>
            <w:lang w:eastAsia="pl-PL"/>
          </w:rPr>
          <w:t>C</w:t>
        </w:r>
      </w:smartTag>
      <w:r w:rsidRPr="000B20A0">
        <w:rPr>
          <w:lang w:eastAsia="pl-PL"/>
        </w:rPr>
        <w:t xml:space="preserve"> na wypływie. Zasoby wód termalnych są słabo rozpoznane (zostały stwierdzone punktowo otworami naftowymi i gazowymi). Ilość tych wód nie jest dokładnie określona, a część otworów została zlikwidowana. </w:t>
      </w:r>
    </w:p>
    <w:p w:rsidR="00456866" w:rsidRPr="000B20A0" w:rsidRDefault="00456866" w:rsidP="003E0E8E">
      <w:pPr>
        <w:spacing w:line="276" w:lineRule="auto"/>
        <w:contextualSpacing/>
        <w:jc w:val="both"/>
        <w:rPr>
          <w:rFonts w:eastAsiaTheme="minorHAnsi"/>
        </w:rPr>
      </w:pPr>
    </w:p>
    <w:p w:rsidR="00197DD9" w:rsidRPr="000B20A0" w:rsidRDefault="00197DD9" w:rsidP="003E0E8E">
      <w:pPr>
        <w:spacing w:line="276" w:lineRule="auto"/>
        <w:ind w:firstLine="567"/>
        <w:jc w:val="both"/>
        <w:rPr>
          <w:rFonts w:eastAsia="Calibri"/>
        </w:rPr>
      </w:pPr>
      <w:r w:rsidRPr="000B20A0">
        <w:rPr>
          <w:rFonts w:eastAsia="Calibri"/>
        </w:rPr>
        <w:t xml:space="preserve">Istotne znaczenie dla gospodarki regionalnej i krajowej posiadają przede wszystkim dość bogate zasoby gazu ziemnego, cechującego się dobrymi parametrami jakościowymi. </w:t>
      </w:r>
      <w:r w:rsidRPr="000B20A0">
        <w:rPr>
          <w:rFonts w:eastAsiaTheme="minorHAnsi"/>
        </w:rPr>
        <w:t xml:space="preserve">Zasoby surowców skalnych </w:t>
      </w:r>
      <w:r w:rsidRPr="000B20A0">
        <w:rPr>
          <w:rFonts w:eastAsia="Calibri"/>
        </w:rPr>
        <w:t xml:space="preserve">są stosunkowo bogate, równomiernie rozmieszczone na obszarze województwa, charakteryzują się dobrą dostępnością oraz parametrami jakościowymi, decydującymi o ich przydatności. Udokumentowane zasoby zaspokajają lokalne i regionalne zapotrzebowanie. Stanowią także cenne rezerwy surowcowe, jednak część złóż, ze względu na położenie w obrębie obszarów chronionych na podstawie ustawy </w:t>
      </w:r>
      <w:r w:rsidRPr="000B20A0">
        <w:rPr>
          <w:rFonts w:eastAsiaTheme="minorHAnsi"/>
          <w:i/>
        </w:rPr>
        <w:t>o </w:t>
      </w:r>
      <w:r w:rsidRPr="000B20A0">
        <w:rPr>
          <w:rFonts w:eastAsia="Calibri"/>
          <w:i/>
        </w:rPr>
        <w:t>ochronie przyrody</w:t>
      </w:r>
      <w:r w:rsidRPr="000B20A0">
        <w:rPr>
          <w:rFonts w:eastAsia="Calibri"/>
        </w:rPr>
        <w:t>, ma ograniczone możliwości ich wykorzystania.</w:t>
      </w:r>
    </w:p>
    <w:p w:rsidR="00E13A49" w:rsidRPr="00DA32FB" w:rsidRDefault="00197DD9" w:rsidP="00DA32FB">
      <w:pPr>
        <w:spacing w:line="276" w:lineRule="auto"/>
        <w:ind w:firstLine="567"/>
        <w:jc w:val="both"/>
        <w:rPr>
          <w:rFonts w:eastAsia="Calibri"/>
        </w:rPr>
      </w:pPr>
      <w:r w:rsidRPr="000B20A0">
        <w:rPr>
          <w:rFonts w:eastAsia="Calibri"/>
        </w:rPr>
        <w:t xml:space="preserve">Słabo rozpoznane są zasoby wód mineralnych i termalnych, których obecność została stwierdzona przy okazji poszukiwania i eksploatacji węglowodorów. </w:t>
      </w:r>
    </w:p>
    <w:p w:rsidR="00E905C6" w:rsidRPr="000B20A0" w:rsidRDefault="00E905C6" w:rsidP="003E0E8E">
      <w:pPr>
        <w:spacing w:after="200" w:line="276" w:lineRule="auto"/>
        <w:rPr>
          <w:b/>
        </w:rPr>
      </w:pPr>
      <w:bookmarkStart w:id="66" w:name="_Toc43710828"/>
    </w:p>
    <w:p w:rsidR="00E13A49" w:rsidRPr="000B20A0" w:rsidRDefault="007F16DA" w:rsidP="003E0E8E">
      <w:pPr>
        <w:pStyle w:val="Akapitzlist"/>
        <w:numPr>
          <w:ilvl w:val="1"/>
          <w:numId w:val="4"/>
        </w:numPr>
        <w:tabs>
          <w:tab w:val="left" w:pos="1276"/>
        </w:tabs>
        <w:ind w:left="709" w:firstLine="0"/>
        <w:outlineLvl w:val="2"/>
        <w:rPr>
          <w:b/>
        </w:rPr>
      </w:pPr>
      <w:bookmarkStart w:id="67" w:name="_Toc58172492"/>
      <w:r w:rsidRPr="000B20A0">
        <w:rPr>
          <w:b/>
        </w:rPr>
        <w:t>Powietrze</w:t>
      </w:r>
      <w:bookmarkEnd w:id="66"/>
      <w:bookmarkEnd w:id="67"/>
      <w:r w:rsidR="00115219" w:rsidRPr="000B20A0">
        <w:rPr>
          <w:b/>
        </w:rPr>
        <w:t xml:space="preserve"> </w:t>
      </w:r>
    </w:p>
    <w:p w:rsidR="00E13A49" w:rsidRPr="000B20A0" w:rsidRDefault="00E13A49" w:rsidP="003E0E8E">
      <w:pPr>
        <w:pStyle w:val="Akapitzlist"/>
        <w:ind w:left="0"/>
        <w:rPr>
          <w:b/>
        </w:rPr>
      </w:pPr>
    </w:p>
    <w:p w:rsidR="009315B2" w:rsidRPr="000B20A0" w:rsidRDefault="009315B2" w:rsidP="003E0E8E">
      <w:pPr>
        <w:spacing w:line="276" w:lineRule="auto"/>
        <w:ind w:firstLine="567"/>
        <w:jc w:val="both"/>
        <w:rPr>
          <w:rFonts w:eastAsia="Calibri"/>
        </w:rPr>
      </w:pPr>
      <w:r w:rsidRPr="000B20A0">
        <w:rPr>
          <w:rFonts w:eastAsia="Calibri"/>
        </w:rPr>
        <w:t xml:space="preserve">Zanieczyszczenie powietrza na obszarze województwa pochodzi </w:t>
      </w:r>
      <w:r w:rsidR="00AD7CD0" w:rsidRPr="000B20A0">
        <w:rPr>
          <w:rFonts w:eastAsia="Calibri"/>
        </w:rPr>
        <w:t>głównie z emisji antropogenicznej,</w:t>
      </w:r>
      <w:r w:rsidRPr="000B20A0">
        <w:rPr>
          <w:rFonts w:eastAsia="Calibri"/>
        </w:rPr>
        <w:t xml:space="preserve"> przede wszystkim z procesów spalania paliw w gospodarstwach domowych, ze środków transportu, a także procesów energet</w:t>
      </w:r>
      <w:r w:rsidR="00656A49" w:rsidRPr="000B20A0">
        <w:rPr>
          <w:rFonts w:eastAsia="Calibri"/>
        </w:rPr>
        <w:t>ycznego spalania paliw</w:t>
      </w:r>
      <w:r w:rsidRPr="000B20A0">
        <w:rPr>
          <w:rFonts w:eastAsia="Calibri"/>
        </w:rPr>
        <w:t xml:space="preserve"> i przemysłowych procesów technologicznych.</w:t>
      </w:r>
    </w:p>
    <w:p w:rsidR="009315B2" w:rsidRPr="000B20A0" w:rsidRDefault="00AD7CD0" w:rsidP="003E0E8E">
      <w:pPr>
        <w:spacing w:line="276" w:lineRule="auto"/>
        <w:ind w:firstLine="567"/>
        <w:jc w:val="both"/>
        <w:rPr>
          <w:rFonts w:eastAsia="Calibri"/>
        </w:rPr>
      </w:pPr>
      <w:r w:rsidRPr="000B20A0">
        <w:rPr>
          <w:rFonts w:eastAsia="Calibri"/>
        </w:rPr>
        <w:t>W 2018 </w:t>
      </w:r>
      <w:r w:rsidR="009315B2" w:rsidRPr="000B20A0">
        <w:rPr>
          <w:rFonts w:eastAsia="Calibri"/>
        </w:rPr>
        <w:t>r.</w:t>
      </w:r>
      <w:r w:rsidRPr="000B20A0">
        <w:rPr>
          <w:rStyle w:val="Odwoanieprzypisudolnego"/>
          <w:rFonts w:eastAsia="Calibri"/>
        </w:rPr>
        <w:footnoteReference w:id="15"/>
      </w:r>
      <w:r w:rsidR="009315B2" w:rsidRPr="000B20A0">
        <w:rPr>
          <w:rFonts w:eastAsia="Calibri"/>
        </w:rPr>
        <w:t xml:space="preserve"> z terenu województwa podkarpackiego do atmosfery zostało wprowadzone </w:t>
      </w:r>
      <w:r w:rsidR="00E55EEA" w:rsidRPr="000B20A0">
        <w:rPr>
          <w:rFonts w:eastAsia="Calibri"/>
        </w:rPr>
        <w:t>78 270 </w:t>
      </w:r>
      <w:r w:rsidRPr="000B20A0">
        <w:rPr>
          <w:rFonts w:eastAsia="Calibri"/>
        </w:rPr>
        <w:t>676,4 </w:t>
      </w:r>
      <w:r w:rsidR="009315B2" w:rsidRPr="000B20A0">
        <w:rPr>
          <w:rFonts w:eastAsia="Calibri"/>
        </w:rPr>
        <w:t>kg zanieczyszczeń, co obej</w:t>
      </w:r>
      <w:r w:rsidR="00EA654A" w:rsidRPr="000B20A0">
        <w:rPr>
          <w:rFonts w:eastAsia="Calibri"/>
        </w:rPr>
        <w:t>mowało 4,3% całkowitej emisji w </w:t>
      </w:r>
      <w:r w:rsidR="009315B2" w:rsidRPr="000B20A0">
        <w:rPr>
          <w:rFonts w:eastAsia="Calibri"/>
        </w:rPr>
        <w:t>kraju. Niemal połowę emisji ogólnej w województwie stanowiła emisja ze źródeł powierzchniowych.</w:t>
      </w:r>
    </w:p>
    <w:p w:rsidR="009315B2" w:rsidRPr="009A406E" w:rsidRDefault="009315B2" w:rsidP="003E0E8E">
      <w:pPr>
        <w:spacing w:line="276" w:lineRule="auto"/>
        <w:ind w:firstLine="567"/>
        <w:jc w:val="both"/>
        <w:rPr>
          <w:rFonts w:eastAsia="Calibri"/>
        </w:rPr>
      </w:pPr>
      <w:r w:rsidRPr="000B20A0">
        <w:rPr>
          <w:rFonts w:eastAsia="Calibri"/>
        </w:rPr>
        <w:t>Według oce</w:t>
      </w:r>
      <w:r w:rsidR="002D4316">
        <w:rPr>
          <w:rFonts w:eastAsia="Calibri"/>
        </w:rPr>
        <w:t xml:space="preserve">ny jakości powietrza </w:t>
      </w:r>
      <w:r w:rsidR="002D4316" w:rsidRPr="009A406E">
        <w:rPr>
          <w:rFonts w:eastAsia="Calibri"/>
        </w:rPr>
        <w:t>za rok 2019</w:t>
      </w:r>
      <w:r w:rsidRPr="009A406E">
        <w:rPr>
          <w:rFonts w:eastAsia="Calibri"/>
        </w:rPr>
        <w:t>, wykonanej w Wojewódzkim Inspektoracie Ochrony Środowiska w Rzeszowie</w:t>
      </w:r>
      <w:r w:rsidR="00AD7CD0" w:rsidRPr="009A406E">
        <w:rPr>
          <w:rFonts w:eastAsia="Calibri"/>
        </w:rPr>
        <w:t>,</w:t>
      </w:r>
      <w:r w:rsidRPr="009A406E">
        <w:rPr>
          <w:rFonts w:eastAsia="Calibri"/>
        </w:rPr>
        <w:t xml:space="preserve"> zanieczyszczenia gazowe objęte programem badań tj. dwutlenek siarki, dwutlenek azotu,</w:t>
      </w:r>
      <w:r w:rsidR="00AD7CD0" w:rsidRPr="009A406E">
        <w:rPr>
          <w:rFonts w:eastAsia="Calibri"/>
        </w:rPr>
        <w:t xml:space="preserve"> tlenek węgla, benzen i ozon (w </w:t>
      </w:r>
      <w:r w:rsidRPr="009A406E">
        <w:rPr>
          <w:rFonts w:eastAsia="Calibri"/>
        </w:rPr>
        <w:t>kryterium ochrony zdrowia) oraz dwutlenek siarki, tlenki azotu i ozon (w kryterium ochrony roślin) osiągały na terenie województwa stężenia nieprzekraczające obowiązujących dla tych substancji wartości kryterialnych</w:t>
      </w:r>
      <w:r w:rsidR="00656A49" w:rsidRPr="009A406E">
        <w:rPr>
          <w:rFonts w:eastAsia="Calibri"/>
        </w:rPr>
        <w:t>,</w:t>
      </w:r>
      <w:r w:rsidRPr="009A406E">
        <w:rPr>
          <w:rFonts w:eastAsia="Calibri"/>
        </w:rPr>
        <w:t xml:space="preserve"> zarówno ze wz</w:t>
      </w:r>
      <w:r w:rsidR="00AD7CD0" w:rsidRPr="009A406E">
        <w:rPr>
          <w:rFonts w:eastAsia="Calibri"/>
        </w:rPr>
        <w:t>ględu na ochronę zdrowia, jak i </w:t>
      </w:r>
      <w:r w:rsidRPr="009A406E">
        <w:rPr>
          <w:rFonts w:eastAsia="Calibri"/>
        </w:rPr>
        <w:t>ochronę roślin. Pozwoliło to na zakwalifikowanie wszystkich stref z terenu województwa podkarpackiego pod względem zanieczyszczenia powietrza tymi substancjami, dla obu kryteriów, do klasy A. W przypadku ozonu nie został dotrzymany poziom celu długoterminowego.</w:t>
      </w:r>
    </w:p>
    <w:p w:rsidR="002D4316" w:rsidRPr="009A406E" w:rsidRDefault="002D4316" w:rsidP="002D4316">
      <w:pPr>
        <w:spacing w:line="276" w:lineRule="auto"/>
        <w:ind w:firstLine="567"/>
        <w:jc w:val="both"/>
        <w:rPr>
          <w:rFonts w:eastAsia="Calibri"/>
        </w:rPr>
      </w:pPr>
      <w:r w:rsidRPr="009A406E">
        <w:rPr>
          <w:rFonts w:eastAsia="Calibri"/>
        </w:rPr>
        <w:lastRenderedPageBreak/>
        <w:t>W roku 2019, badania wykazywały ponadnormatywne zanieczyszczenie powietrza pyłem zawieszonym PM10, mierzonym w kryterium ochrony zdrowia. Strefy miasto Rzeszów i podkarpacka zaliczone zostały do klasy C. Na terenie województwa podkarpackiego wyznaczono 1 obszar przekroczenia w zakresie normy dobowej pyłu PM10, objęły one swoim zasięgiem powierzchnię 39,8 km</w:t>
      </w:r>
      <w:r w:rsidRPr="009A406E">
        <w:rPr>
          <w:rFonts w:eastAsia="Calibri"/>
          <w:vertAlign w:val="superscript"/>
        </w:rPr>
        <w:t>2</w:t>
      </w:r>
      <w:r w:rsidRPr="009A406E">
        <w:rPr>
          <w:rFonts w:eastAsia="Calibri"/>
        </w:rPr>
        <w:t xml:space="preserve"> (0,2% województwa), zamieszkałą przez 51 912 osób. W stosunku do roku 2018, obszar przekroczeń zmniejszył się o 2,6% powierzchni województwa, a liczba osób narażonych na ponadnormatywne zanieczyszczenie powietrza pyłem PM10 zmalała o 556 787. W zakresie metali w pyle PM10 (arsen, kadm, nikiel, ołów), wartości odniesienia zostały dotrzymane na obszarze całego województwa. </w:t>
      </w:r>
    </w:p>
    <w:p w:rsidR="002D4316" w:rsidRPr="009A406E" w:rsidRDefault="002D4316" w:rsidP="002D4316">
      <w:pPr>
        <w:spacing w:line="276" w:lineRule="auto"/>
        <w:ind w:firstLine="567"/>
        <w:jc w:val="both"/>
        <w:rPr>
          <w:b/>
        </w:rPr>
      </w:pPr>
      <w:r w:rsidRPr="009A406E">
        <w:t>Przekroczony został również średnioroczny poziom pyłu PM2.5 w kryterium ochrony zdrowia. W zakresie poziomu dopuszczalnego określonego dla tzw. fazy II, równego 20 μg/m</w:t>
      </w:r>
      <w:r w:rsidRPr="009A406E">
        <w:rPr>
          <w:vertAlign w:val="superscript"/>
        </w:rPr>
        <w:t>3</w:t>
      </w:r>
      <w:r w:rsidRPr="009A406E">
        <w:t>, strefy miasto Rzeszów i podkarpacka zaliczone zostały do klasy C1. Sumaryczny obszar przekroczeń dla tego poziomu odniesienia w województwie podkarpackim wynosił 116,1 km</w:t>
      </w:r>
      <w:r w:rsidRPr="009A406E">
        <w:rPr>
          <w:vertAlign w:val="superscript"/>
        </w:rPr>
        <w:t>2</w:t>
      </w:r>
      <w:r w:rsidRPr="009A406E">
        <w:t xml:space="preserve"> (0,7% województwa) zamieszkały przez 199 601 mieszkańców. W stosunku do roku 2018 obszar przekroczeń dla średniorocznego poziomu pyłu PM2.5 zmniejszył się o 3,8% powierzchni województwa, a liczba mieszkańców regionu narażonych zmalała o 577 427.</w:t>
      </w:r>
    </w:p>
    <w:p w:rsidR="009315B2" w:rsidRPr="009A406E" w:rsidRDefault="00C15B89" w:rsidP="003E0E8E">
      <w:pPr>
        <w:spacing w:line="276" w:lineRule="auto"/>
        <w:ind w:firstLine="567"/>
        <w:jc w:val="both"/>
      </w:pPr>
      <w:r w:rsidRPr="009A406E">
        <w:t>Na poziom zanieczyszczenia</w:t>
      </w:r>
      <w:r w:rsidR="009315B2" w:rsidRPr="009A406E">
        <w:t xml:space="preserve"> </w:t>
      </w:r>
      <w:r w:rsidRPr="009A406E">
        <w:t>pyłami</w:t>
      </w:r>
      <w:r w:rsidR="009315B2" w:rsidRPr="009A406E">
        <w:t xml:space="preserve"> i benzo(a)pirenem wpływa głównie emisja powierzchniowa i napływowa. Średnioroczne stężenia benzo(a)pirenu w pyle zawieszonym PM10 przekroczyły wartość docelową we wszystkich punktach pomiarowych. Strefy miasto Rzeszów i podkarpacka zaliczone zostały do klasy C. Wyznaczone obszary przekroczeń poziomu docelowego B(a)P</w:t>
      </w:r>
      <w:r w:rsidR="002D4316" w:rsidRPr="009A406E">
        <w:t xml:space="preserve"> objęły swoim zasięgiem 2407,2</w:t>
      </w:r>
      <w:r w:rsidR="009315B2" w:rsidRPr="009A406E">
        <w:t xml:space="preserve"> km</w:t>
      </w:r>
      <w:r w:rsidR="009315B2" w:rsidRPr="009A406E">
        <w:rPr>
          <w:vertAlign w:val="superscript"/>
        </w:rPr>
        <w:t>2</w:t>
      </w:r>
      <w:r w:rsidR="009315B2" w:rsidRPr="009A406E">
        <w:t xml:space="preserve"> (</w:t>
      </w:r>
      <w:r w:rsidR="002D4316" w:rsidRPr="009A406E">
        <w:t>13,5</w:t>
      </w:r>
      <w:r w:rsidRPr="009A406E">
        <w:t>% województwa) zamieszkały</w:t>
      </w:r>
      <w:r w:rsidR="002D4316" w:rsidRPr="009A406E">
        <w:t xml:space="preserve"> przez 1 112 060</w:t>
      </w:r>
      <w:r w:rsidR="009315B2" w:rsidRPr="009A406E">
        <w:t xml:space="preserve"> mieszkańców. W stosunku d</w:t>
      </w:r>
      <w:r w:rsidR="002D4316" w:rsidRPr="009A406E">
        <w:t>o roku 2018</w:t>
      </w:r>
      <w:r w:rsidR="00B304A8" w:rsidRPr="009A406E">
        <w:t xml:space="preserve"> obszar przekroczeń</w:t>
      </w:r>
      <w:r w:rsidR="00B304A8" w:rsidRPr="000B20A0">
        <w:t xml:space="preserve"> </w:t>
      </w:r>
      <w:r w:rsidR="001B6F8C" w:rsidRPr="000B20A0">
        <w:t xml:space="preserve">dla zanieczyszczenia </w:t>
      </w:r>
      <w:r w:rsidR="00B304A8" w:rsidRPr="000B20A0">
        <w:t>pył</w:t>
      </w:r>
      <w:r w:rsidR="001B6F8C" w:rsidRPr="000B20A0">
        <w:t>ami</w:t>
      </w:r>
      <w:r w:rsidR="00B304A8" w:rsidRPr="000B20A0">
        <w:t xml:space="preserve"> i </w:t>
      </w:r>
      <w:r w:rsidR="00B304A8" w:rsidRPr="009A406E">
        <w:t>benzo(a)piren</w:t>
      </w:r>
      <w:r w:rsidR="001B6F8C" w:rsidRPr="009A406E">
        <w:t>em</w:t>
      </w:r>
      <w:r w:rsidR="009315B2" w:rsidRPr="009A406E">
        <w:t xml:space="preserve"> </w:t>
      </w:r>
      <w:r w:rsidR="002D4316" w:rsidRPr="009A406E">
        <w:t xml:space="preserve">zmniejszył się o 56,2% powierzchni województwa, a liczba mieszkańców regionu narażonych zmalała o 952 639. </w:t>
      </w:r>
    </w:p>
    <w:p w:rsidR="00E13A49" w:rsidRPr="009A406E" w:rsidRDefault="00E13A49" w:rsidP="003E0E8E">
      <w:pPr>
        <w:rPr>
          <w:b/>
        </w:rPr>
      </w:pPr>
    </w:p>
    <w:p w:rsidR="00E13A49" w:rsidRPr="009A406E" w:rsidRDefault="007F16DA" w:rsidP="003E0E8E">
      <w:pPr>
        <w:pStyle w:val="Akapitzlist"/>
        <w:numPr>
          <w:ilvl w:val="1"/>
          <w:numId w:val="4"/>
        </w:numPr>
        <w:tabs>
          <w:tab w:val="left" w:pos="1276"/>
        </w:tabs>
        <w:ind w:left="709" w:firstLine="0"/>
        <w:outlineLvl w:val="2"/>
        <w:rPr>
          <w:b/>
        </w:rPr>
      </w:pPr>
      <w:bookmarkStart w:id="68" w:name="_Toc43710829"/>
      <w:bookmarkStart w:id="69" w:name="_Toc58172493"/>
      <w:r w:rsidRPr="009A406E">
        <w:rPr>
          <w:b/>
        </w:rPr>
        <w:t>Klimat akustyczny</w:t>
      </w:r>
      <w:bookmarkEnd w:id="68"/>
      <w:bookmarkEnd w:id="69"/>
    </w:p>
    <w:p w:rsidR="00E13A49" w:rsidRPr="009A406E" w:rsidRDefault="00E13A49" w:rsidP="003E0E8E">
      <w:pPr>
        <w:pStyle w:val="Akapitzlist"/>
        <w:ind w:left="0"/>
        <w:rPr>
          <w:b/>
        </w:rPr>
      </w:pPr>
    </w:p>
    <w:p w:rsidR="009315B2" w:rsidRPr="009A406E" w:rsidRDefault="009315B2" w:rsidP="003E0E8E">
      <w:pPr>
        <w:spacing w:line="276" w:lineRule="auto"/>
        <w:ind w:firstLine="567"/>
        <w:jc w:val="both"/>
      </w:pPr>
      <w:r w:rsidRPr="009A406E">
        <w:t>Wojewódzki Inspektorat Ochro</w:t>
      </w:r>
      <w:r w:rsidR="002D4316" w:rsidRPr="009A406E">
        <w:t>ny Środowiska w Rzeszowie w 2019</w:t>
      </w:r>
      <w:r w:rsidR="002F322A" w:rsidRPr="009A406E">
        <w:t xml:space="preserve"> r. </w:t>
      </w:r>
      <w:r w:rsidRPr="009A406E">
        <w:t>prowadził na terenie województwa podkarpackiego ocenę stanu</w:t>
      </w:r>
      <w:r w:rsidR="002F322A" w:rsidRPr="009A406E">
        <w:t xml:space="preserve"> i obserwację zmian akustycznych</w:t>
      </w:r>
      <w:r w:rsidRPr="009A406E">
        <w:t xml:space="preserve"> środowiska w ramach Państwowego Monitoringu Środowiska. </w:t>
      </w:r>
      <w:r w:rsidR="00E9319B" w:rsidRPr="009A406E">
        <w:t>Pomiary poziomów długookresowych hałasu komunikacyjnego L</w:t>
      </w:r>
      <w:r w:rsidR="00E9319B" w:rsidRPr="009A406E">
        <w:rPr>
          <w:vertAlign w:val="subscript"/>
        </w:rPr>
        <w:t>DWN</w:t>
      </w:r>
      <w:r w:rsidR="00E9319B" w:rsidRPr="009A406E">
        <w:t xml:space="preserve"> i L</w:t>
      </w:r>
      <w:r w:rsidR="00E9319B" w:rsidRPr="009A406E">
        <w:rPr>
          <w:vertAlign w:val="subscript"/>
        </w:rPr>
        <w:t>N</w:t>
      </w:r>
      <w:r w:rsidR="00E9319B" w:rsidRPr="009A406E">
        <w:t xml:space="preserve"> przeprowadzono w trzech punktach pomiarowych, zaś pomiary równoważnego poziomu hałasu L</w:t>
      </w:r>
      <w:r w:rsidR="00E9319B" w:rsidRPr="009A406E">
        <w:rPr>
          <w:vertAlign w:val="subscript"/>
        </w:rPr>
        <w:t xml:space="preserve">AeqD </w:t>
      </w:r>
      <w:r w:rsidR="00E9319B" w:rsidRPr="009A406E">
        <w:t>i L</w:t>
      </w:r>
      <w:r w:rsidR="00E9319B" w:rsidRPr="009A406E">
        <w:rPr>
          <w:vertAlign w:val="subscript"/>
        </w:rPr>
        <w:t>AeN</w:t>
      </w:r>
      <w:r w:rsidR="00E9319B" w:rsidRPr="009A406E">
        <w:t xml:space="preserve"> wykonano w 18 punktach zlokalizowanych w miastach: </w:t>
      </w:r>
      <w:r w:rsidR="00D432D0" w:rsidRPr="009A406E">
        <w:t>Mielec, Lubaczów, Jasło, Ustrzyki Dolne</w:t>
      </w:r>
      <w:r w:rsidR="00E9319B" w:rsidRPr="009A406E">
        <w:t xml:space="preserve">. </w:t>
      </w:r>
      <w:r w:rsidRPr="009A406E">
        <w:t xml:space="preserve">Analiza przeprowadzonych pomiarów w odniesieniu do ww. wskaźników nie wykazała przekroczenia dopuszczalnych standardów akustycznych w stosunku do funkcji spełnianej przez </w:t>
      </w:r>
      <w:r w:rsidR="004E38A7" w:rsidRPr="009A406E">
        <w:t xml:space="preserve">dany </w:t>
      </w:r>
      <w:r w:rsidRPr="009A406E">
        <w:t xml:space="preserve">teren. Na badanych terenach nie stwierdzono przekroczeń </w:t>
      </w:r>
      <w:r w:rsidR="004E38A7" w:rsidRPr="009A406E">
        <w:t xml:space="preserve">emisji hałasu </w:t>
      </w:r>
      <w:r w:rsidRPr="009A406E">
        <w:t xml:space="preserve">powyżej 10 dB.  </w:t>
      </w:r>
    </w:p>
    <w:p w:rsidR="009315B2" w:rsidRPr="009A406E" w:rsidRDefault="009315B2" w:rsidP="003E0E8E">
      <w:pPr>
        <w:spacing w:line="276" w:lineRule="auto"/>
        <w:ind w:firstLine="567"/>
        <w:jc w:val="both"/>
      </w:pPr>
      <w:r w:rsidRPr="009A406E">
        <w:t>Hałas przemysłowy na terenie województwa podkarpackiego ma charakter lokalny, występuje głównie na terenach sąsiadujących z zakładami przemysłowymi. W 2018</w:t>
      </w:r>
      <w:r w:rsidR="004E38A7" w:rsidRPr="009A406E">
        <w:t> r.,</w:t>
      </w:r>
      <w:r w:rsidRPr="009A406E">
        <w:t xml:space="preserve"> w zakresie hałasu przemysłowego</w:t>
      </w:r>
      <w:r w:rsidR="004E38A7" w:rsidRPr="009A406E">
        <w:t>,</w:t>
      </w:r>
      <w:r w:rsidRPr="009A406E">
        <w:t xml:space="preserve"> kontroli </w:t>
      </w:r>
      <w:r w:rsidR="004E38A7" w:rsidRPr="009A406E">
        <w:t>poddano 25 zakładów.</w:t>
      </w:r>
      <w:r w:rsidRPr="009A406E">
        <w:t xml:space="preserve"> </w:t>
      </w:r>
      <w:r w:rsidR="004E38A7" w:rsidRPr="009A406E">
        <w:t xml:space="preserve">Badania </w:t>
      </w:r>
      <w:r w:rsidRPr="009A406E">
        <w:t>przeprowadzono w 81 punktach pomiarowych. Większość wyników badań osiągnę</w:t>
      </w:r>
      <w:r w:rsidR="004E38A7" w:rsidRPr="009A406E">
        <w:t>ła wartość &lt;50 dB</w:t>
      </w:r>
      <w:r w:rsidRPr="009A406E">
        <w:t xml:space="preserve"> zarówno w ciągu dnia, jak i</w:t>
      </w:r>
      <w:r w:rsidR="004E38A7" w:rsidRPr="009A406E">
        <w:t xml:space="preserve"> w ciągu </w:t>
      </w:r>
      <w:r w:rsidRPr="009A406E">
        <w:t xml:space="preserve">nocy. Wykazano jednak naruszenia dopuszczalnych norm </w:t>
      </w:r>
      <w:r w:rsidR="004E38A7" w:rsidRPr="009A406E">
        <w:t xml:space="preserve">hałasu </w:t>
      </w:r>
      <w:r w:rsidRPr="009A406E">
        <w:t>dla ponad 14% ocenianych stanowisk w porze dziennej i aż dla 54</w:t>
      </w:r>
      <w:r w:rsidR="005E2DF3" w:rsidRPr="009A406E">
        <w:t> </w:t>
      </w:r>
      <w:r w:rsidRPr="009A406E">
        <w:t>% punktów pomiarowych w porze nocnej.</w:t>
      </w:r>
    </w:p>
    <w:p w:rsidR="00E13A49" w:rsidRPr="009A406E" w:rsidRDefault="009315B2" w:rsidP="003E0E8E">
      <w:pPr>
        <w:spacing w:line="276" w:lineRule="auto"/>
        <w:ind w:firstLine="567"/>
        <w:jc w:val="both"/>
      </w:pPr>
      <w:r w:rsidRPr="009A406E">
        <w:lastRenderedPageBreak/>
        <w:t>Poprawie stanu klimatu akustycznego na terenie województwa podkarpackiego służą opracowane i realizowane programy ochrony środowiska przed hałasem</w:t>
      </w:r>
      <w:r w:rsidR="004E38A7" w:rsidRPr="009A406E">
        <w:t>,</w:t>
      </w:r>
      <w:r w:rsidRPr="009A406E">
        <w:t xml:space="preserve"> w których wskazuje się działani</w:t>
      </w:r>
      <w:r w:rsidR="004E38A7" w:rsidRPr="009A406E">
        <w:t>a dotyczące ograniczania poziomów</w:t>
      </w:r>
      <w:r w:rsidRPr="009A406E">
        <w:t xml:space="preserve"> hałasu w środowisku.</w:t>
      </w:r>
    </w:p>
    <w:p w:rsidR="00E905C6" w:rsidRPr="009A406E" w:rsidRDefault="00E905C6" w:rsidP="003E0E8E">
      <w:pPr>
        <w:spacing w:line="276" w:lineRule="auto"/>
        <w:ind w:firstLine="567"/>
        <w:jc w:val="both"/>
      </w:pPr>
    </w:p>
    <w:p w:rsidR="00E13A49" w:rsidRPr="009A406E" w:rsidRDefault="007F16DA" w:rsidP="003E0E8E">
      <w:pPr>
        <w:pStyle w:val="Akapitzlist"/>
        <w:numPr>
          <w:ilvl w:val="1"/>
          <w:numId w:val="4"/>
        </w:numPr>
        <w:tabs>
          <w:tab w:val="left" w:pos="1276"/>
        </w:tabs>
        <w:ind w:left="709" w:firstLine="0"/>
        <w:outlineLvl w:val="2"/>
        <w:rPr>
          <w:b/>
        </w:rPr>
      </w:pPr>
      <w:bookmarkStart w:id="70" w:name="_Toc43710830"/>
      <w:bookmarkStart w:id="71" w:name="_Toc58172494"/>
      <w:r w:rsidRPr="009A406E">
        <w:rPr>
          <w:b/>
        </w:rPr>
        <w:t>Promieniowanie elektromagnetyczne</w:t>
      </w:r>
      <w:bookmarkEnd w:id="70"/>
      <w:bookmarkEnd w:id="71"/>
      <w:r w:rsidR="009315B2" w:rsidRPr="009A406E">
        <w:rPr>
          <w:b/>
        </w:rPr>
        <w:t xml:space="preserve"> </w:t>
      </w:r>
    </w:p>
    <w:p w:rsidR="00E13A49" w:rsidRPr="009A406E" w:rsidRDefault="00E13A49" w:rsidP="003E0E8E">
      <w:pPr>
        <w:pStyle w:val="Akapitzlist"/>
        <w:ind w:left="0"/>
        <w:rPr>
          <w:b/>
        </w:rPr>
      </w:pPr>
    </w:p>
    <w:p w:rsidR="009315B2" w:rsidRPr="009A406E" w:rsidRDefault="009315B2" w:rsidP="003E0E8E">
      <w:pPr>
        <w:pStyle w:val="Tekstprzypisudolnego"/>
        <w:spacing w:line="276" w:lineRule="auto"/>
        <w:ind w:firstLine="567"/>
        <w:jc w:val="both"/>
      </w:pPr>
      <w:r w:rsidRPr="009A406E">
        <w:t>Monitoring pól elektromagnetycznych w środowisku</w:t>
      </w:r>
      <w:r w:rsidR="00D33179" w:rsidRPr="009A406E">
        <w:t>,</w:t>
      </w:r>
      <w:r w:rsidRPr="009A406E">
        <w:t xml:space="preserve"> </w:t>
      </w:r>
      <w:r w:rsidR="00D33179" w:rsidRPr="009A406E">
        <w:t>do 2019</w:t>
      </w:r>
      <w:r w:rsidR="00E9319B" w:rsidRPr="009A406E">
        <w:t xml:space="preserve"> roku</w:t>
      </w:r>
      <w:r w:rsidR="00D33179" w:rsidRPr="009A406E">
        <w:t xml:space="preserve"> </w:t>
      </w:r>
      <w:r w:rsidRPr="009A406E">
        <w:t xml:space="preserve">prowadzony był </w:t>
      </w:r>
      <w:r w:rsidR="00D33179" w:rsidRPr="009A406E">
        <w:t>przez Wojewódzki Inspektorat</w:t>
      </w:r>
      <w:r w:rsidRPr="009A406E">
        <w:t xml:space="preserve"> Ochrony Środowiska w Rzeszowie, w sposób ujednolicony dla całego kraju. Obecnie badania okresowe, w ramach </w:t>
      </w:r>
      <w:r w:rsidR="00E55EEA" w:rsidRPr="009A406E">
        <w:t>Państwowego Monitoringu Środowiska (</w:t>
      </w:r>
      <w:r w:rsidRPr="009A406E">
        <w:t>PMŚ</w:t>
      </w:r>
      <w:r w:rsidR="00E55EEA" w:rsidRPr="009A406E">
        <w:t>)</w:t>
      </w:r>
      <w:r w:rsidR="00D33179" w:rsidRPr="009A406E">
        <w:t>,</w:t>
      </w:r>
      <w:r w:rsidRPr="009A406E">
        <w:t xml:space="preserve"> wykonuje Generalny Inspektor</w:t>
      </w:r>
      <w:r w:rsidR="00D432D0" w:rsidRPr="009A406E">
        <w:t xml:space="preserve"> Ochrony Środowiska. W roku 2019</w:t>
      </w:r>
      <w:r w:rsidRPr="009A406E">
        <w:t xml:space="preserve"> badania zosta</w:t>
      </w:r>
      <w:r w:rsidRPr="009A406E">
        <w:rPr>
          <w:rFonts w:hint="eastAsia"/>
        </w:rPr>
        <w:t>ł</w:t>
      </w:r>
      <w:r w:rsidRPr="009A406E">
        <w:t xml:space="preserve">y </w:t>
      </w:r>
      <w:r w:rsidR="00E55EEA" w:rsidRPr="009A406E">
        <w:t xml:space="preserve">przeprowadzone </w:t>
      </w:r>
      <w:r w:rsidRPr="009A406E">
        <w:t>w 45 punktach pomiarowych, zlokalizowanych w miejscach dost</w:t>
      </w:r>
      <w:r w:rsidRPr="009A406E">
        <w:rPr>
          <w:rFonts w:hint="eastAsia"/>
        </w:rPr>
        <w:t>ę</w:t>
      </w:r>
      <w:r w:rsidRPr="009A406E">
        <w:t>pnych dla ludno</w:t>
      </w:r>
      <w:r w:rsidRPr="009A406E">
        <w:rPr>
          <w:rFonts w:hint="eastAsia"/>
        </w:rPr>
        <w:t>ś</w:t>
      </w:r>
      <w:r w:rsidRPr="009A406E">
        <w:t xml:space="preserve">ci </w:t>
      </w:r>
      <w:r w:rsidR="005E2DF3" w:rsidRPr="009A406E">
        <w:t xml:space="preserve">w obrębie </w:t>
      </w:r>
      <w:r w:rsidRPr="009A406E">
        <w:t>nast</w:t>
      </w:r>
      <w:r w:rsidRPr="009A406E">
        <w:rPr>
          <w:rFonts w:hint="eastAsia"/>
        </w:rPr>
        <w:t>ę</w:t>
      </w:r>
      <w:r w:rsidRPr="009A406E">
        <w:t>puj</w:t>
      </w:r>
      <w:r w:rsidRPr="009A406E">
        <w:rPr>
          <w:rFonts w:hint="eastAsia"/>
        </w:rPr>
        <w:t>ą</w:t>
      </w:r>
      <w:r w:rsidR="005E2DF3" w:rsidRPr="009A406E">
        <w:t>cych rodzajów obszarów</w:t>
      </w:r>
      <w:r w:rsidRPr="009A406E">
        <w:t>:</w:t>
      </w:r>
    </w:p>
    <w:p w:rsidR="009315B2" w:rsidRPr="009A406E" w:rsidRDefault="009315B2" w:rsidP="003E0E8E">
      <w:pPr>
        <w:pStyle w:val="Tekstprzypisudolnego"/>
        <w:numPr>
          <w:ilvl w:val="0"/>
          <w:numId w:val="57"/>
        </w:numPr>
        <w:spacing w:line="276" w:lineRule="auto"/>
        <w:jc w:val="both"/>
      </w:pPr>
      <w:r w:rsidRPr="009A406E">
        <w:t>w centralnych dzielnicach lub osiedlach miast o liczbie mieszka</w:t>
      </w:r>
      <w:r w:rsidRPr="009A406E">
        <w:rPr>
          <w:rFonts w:hint="eastAsia"/>
        </w:rPr>
        <w:t>ń</w:t>
      </w:r>
      <w:r w:rsidRPr="009A406E">
        <w:t>c</w:t>
      </w:r>
      <w:r w:rsidRPr="009A406E">
        <w:rPr>
          <w:rFonts w:hint="eastAsia"/>
        </w:rPr>
        <w:t>ó</w:t>
      </w:r>
      <w:r w:rsidRPr="009A406E">
        <w:t>w wi</w:t>
      </w:r>
      <w:r w:rsidRPr="009A406E">
        <w:rPr>
          <w:rFonts w:hint="eastAsia"/>
        </w:rPr>
        <w:t>ę</w:t>
      </w:r>
      <w:r w:rsidR="00D33179" w:rsidRPr="009A406E">
        <w:t>kszej od 50 </w:t>
      </w:r>
      <w:r w:rsidRPr="009A406E">
        <w:t>tys. (15 punkt</w:t>
      </w:r>
      <w:r w:rsidRPr="009A406E">
        <w:rPr>
          <w:rFonts w:hint="eastAsia"/>
        </w:rPr>
        <w:t>ó</w:t>
      </w:r>
      <w:r w:rsidRPr="009A406E">
        <w:t>w pomiarowych);</w:t>
      </w:r>
    </w:p>
    <w:p w:rsidR="009315B2" w:rsidRPr="009A406E" w:rsidRDefault="009315B2" w:rsidP="003E0E8E">
      <w:pPr>
        <w:pStyle w:val="Tekstprzypisudolnego"/>
        <w:numPr>
          <w:ilvl w:val="0"/>
          <w:numId w:val="57"/>
        </w:numPr>
        <w:spacing w:line="276" w:lineRule="auto"/>
        <w:jc w:val="both"/>
      </w:pPr>
      <w:r w:rsidRPr="009A406E">
        <w:t>w pozosta</w:t>
      </w:r>
      <w:r w:rsidRPr="009A406E">
        <w:rPr>
          <w:rFonts w:hint="eastAsia"/>
        </w:rPr>
        <w:t>ł</w:t>
      </w:r>
      <w:r w:rsidRPr="009A406E">
        <w:t>ych miastach (15 punkt</w:t>
      </w:r>
      <w:r w:rsidRPr="009A406E">
        <w:rPr>
          <w:rFonts w:hint="eastAsia"/>
        </w:rPr>
        <w:t>ó</w:t>
      </w:r>
      <w:r w:rsidRPr="009A406E">
        <w:t>w pomiarowych);</w:t>
      </w:r>
    </w:p>
    <w:p w:rsidR="009315B2" w:rsidRPr="009A406E" w:rsidRDefault="009315B2" w:rsidP="003E0E8E">
      <w:pPr>
        <w:pStyle w:val="Tekstprzypisudolnego"/>
        <w:numPr>
          <w:ilvl w:val="0"/>
          <w:numId w:val="57"/>
        </w:numPr>
        <w:spacing w:line="276" w:lineRule="auto"/>
        <w:jc w:val="both"/>
      </w:pPr>
      <w:r w:rsidRPr="009A406E">
        <w:t>na terenach wiejskich (15 punkt</w:t>
      </w:r>
      <w:r w:rsidRPr="009A406E">
        <w:rPr>
          <w:rFonts w:hint="eastAsia"/>
        </w:rPr>
        <w:t>ó</w:t>
      </w:r>
      <w:r w:rsidRPr="009A406E">
        <w:t>w pomiarowych).</w:t>
      </w:r>
    </w:p>
    <w:p w:rsidR="009315B2" w:rsidRPr="009A406E" w:rsidRDefault="009315B2" w:rsidP="003E0E8E">
      <w:pPr>
        <w:pStyle w:val="Tekstprzypisudolnego"/>
        <w:spacing w:line="276" w:lineRule="auto"/>
        <w:jc w:val="both"/>
      </w:pPr>
    </w:p>
    <w:p w:rsidR="009315B2" w:rsidRPr="000B20A0" w:rsidRDefault="009315B2" w:rsidP="003E0E8E">
      <w:pPr>
        <w:pStyle w:val="Tekstprzypisudolnego"/>
        <w:spacing w:line="276" w:lineRule="auto"/>
        <w:ind w:firstLine="567"/>
        <w:jc w:val="both"/>
      </w:pPr>
      <w:r w:rsidRPr="009A406E">
        <w:t>Badania poziomów pól elektrom</w:t>
      </w:r>
      <w:r w:rsidR="00D432D0" w:rsidRPr="009A406E">
        <w:t>agnetycznych w środowisku w 2019</w:t>
      </w:r>
      <w:r w:rsidRPr="009A406E">
        <w:t> r. zostały</w:t>
      </w:r>
      <w:r w:rsidRPr="000B20A0">
        <w:t xml:space="preserve"> wykonane przez WIOŚ w Rzeszowie w ramach </w:t>
      </w:r>
      <w:r w:rsidRPr="000B20A0">
        <w:rPr>
          <w:i/>
        </w:rPr>
        <w:t>Programu Państwowego Monitoringu Środowiska Województwa Podkarpackiego na lata 2016-2020</w:t>
      </w:r>
      <w:r w:rsidRPr="000B20A0">
        <w:t>.</w:t>
      </w:r>
    </w:p>
    <w:p w:rsidR="009315B2" w:rsidRPr="000B20A0" w:rsidRDefault="00D33179" w:rsidP="003E0E8E">
      <w:pPr>
        <w:pStyle w:val="Tekstprzypisudolnego"/>
        <w:spacing w:line="276" w:lineRule="auto"/>
        <w:ind w:firstLine="567"/>
        <w:jc w:val="both"/>
      </w:pPr>
      <w:r w:rsidRPr="000B20A0">
        <w:t xml:space="preserve">Z przeprowadzonych </w:t>
      </w:r>
      <w:r w:rsidR="005E2DF3" w:rsidRPr="000B20A0">
        <w:t xml:space="preserve">badań </w:t>
      </w:r>
      <w:r w:rsidR="009315B2" w:rsidRPr="000B20A0">
        <w:t>wynika, że poziomy promieniow</w:t>
      </w:r>
      <w:r w:rsidRPr="000B20A0">
        <w:t xml:space="preserve">ania elektromagnetycznego były </w:t>
      </w:r>
      <w:r w:rsidR="009315B2" w:rsidRPr="000B20A0">
        <w:t>bardzo niskie i nie przekraczały dopuszczalnych poziomów. Średnie poziomy pól elektromagnetycznych na poszczególnych rodzajach obszarów w województwie wyniosły:</w:t>
      </w:r>
    </w:p>
    <w:p w:rsidR="009315B2" w:rsidRPr="009A406E" w:rsidRDefault="009315B2" w:rsidP="003E0E8E">
      <w:pPr>
        <w:pStyle w:val="Tekstprzypisudolnego"/>
        <w:numPr>
          <w:ilvl w:val="0"/>
          <w:numId w:val="58"/>
        </w:numPr>
        <w:spacing w:line="276" w:lineRule="auto"/>
      </w:pPr>
      <w:r w:rsidRPr="009A406E">
        <w:t>w centralnych dzielnicach lub osiedlach miast o lic</w:t>
      </w:r>
      <w:r w:rsidR="00D33179" w:rsidRPr="009A406E">
        <w:t>zbie mieszkańców większej od 50 </w:t>
      </w:r>
      <w:r w:rsidR="00D432D0" w:rsidRPr="009A406E">
        <w:t>tys. 0,38</w:t>
      </w:r>
      <w:r w:rsidRPr="009A406E">
        <w:t xml:space="preserve"> [V/m];</w:t>
      </w:r>
    </w:p>
    <w:p w:rsidR="009315B2" w:rsidRPr="009A406E" w:rsidRDefault="00D432D0" w:rsidP="003E0E8E">
      <w:pPr>
        <w:pStyle w:val="Tekstprzypisudolnego"/>
        <w:numPr>
          <w:ilvl w:val="0"/>
          <w:numId w:val="58"/>
        </w:numPr>
        <w:spacing w:line="276" w:lineRule="auto"/>
      </w:pPr>
      <w:r w:rsidRPr="009A406E">
        <w:t>w pozostałych miastach 0,49</w:t>
      </w:r>
      <w:r w:rsidR="009315B2" w:rsidRPr="009A406E">
        <w:t xml:space="preserve"> [V/m];</w:t>
      </w:r>
    </w:p>
    <w:p w:rsidR="009315B2" w:rsidRPr="009A406E" w:rsidRDefault="00D432D0" w:rsidP="003E0E8E">
      <w:pPr>
        <w:pStyle w:val="Tekstprzypisudolnego"/>
        <w:numPr>
          <w:ilvl w:val="0"/>
          <w:numId w:val="58"/>
        </w:numPr>
        <w:spacing w:line="276" w:lineRule="auto"/>
      </w:pPr>
      <w:r w:rsidRPr="009A406E">
        <w:t>na terenach wiejskich 0,18</w:t>
      </w:r>
      <w:r w:rsidR="009315B2" w:rsidRPr="009A406E">
        <w:t xml:space="preserve"> [V/m].</w:t>
      </w:r>
    </w:p>
    <w:p w:rsidR="009315B2" w:rsidRPr="009A406E" w:rsidRDefault="009315B2" w:rsidP="003E0E8E">
      <w:pPr>
        <w:pStyle w:val="Tekstprzypisudolnego"/>
        <w:spacing w:line="276" w:lineRule="auto"/>
      </w:pPr>
    </w:p>
    <w:p w:rsidR="009315B2" w:rsidRPr="009A406E" w:rsidRDefault="009315B2" w:rsidP="003E0E8E">
      <w:pPr>
        <w:pStyle w:val="Tekstprzypisudolnego"/>
        <w:spacing w:line="276" w:lineRule="auto"/>
        <w:ind w:firstLine="567"/>
        <w:jc w:val="both"/>
        <w:rPr>
          <w:b/>
        </w:rPr>
      </w:pPr>
      <w:r w:rsidRPr="009A406E">
        <w:rPr>
          <w:b/>
        </w:rPr>
        <w:t xml:space="preserve">Najwyższe poziomy pól elektromagnetycznych </w:t>
      </w:r>
      <w:r w:rsidR="00D33179" w:rsidRPr="009A406E">
        <w:rPr>
          <w:b/>
        </w:rPr>
        <w:t>zostały zarejestrowane</w:t>
      </w:r>
      <w:r w:rsidR="00BF1439" w:rsidRPr="009A406E">
        <w:rPr>
          <w:b/>
        </w:rPr>
        <w:t xml:space="preserve"> w</w:t>
      </w:r>
      <w:r w:rsidRPr="009A406E">
        <w:rPr>
          <w:b/>
        </w:rPr>
        <w:t>:</w:t>
      </w:r>
    </w:p>
    <w:p w:rsidR="00D432D0" w:rsidRPr="009A406E" w:rsidRDefault="00D432D0" w:rsidP="00D432D0">
      <w:pPr>
        <w:pStyle w:val="Tekstprzypisudolnego"/>
        <w:numPr>
          <w:ilvl w:val="0"/>
          <w:numId w:val="56"/>
        </w:numPr>
        <w:spacing w:line="276" w:lineRule="auto"/>
        <w:rPr>
          <w:lang w:val="en-US"/>
        </w:rPr>
      </w:pPr>
      <w:r w:rsidRPr="009A406E">
        <w:t xml:space="preserve">Rzeszowie, ul. </w:t>
      </w:r>
      <w:r w:rsidRPr="009A406E">
        <w:rPr>
          <w:lang w:val="en-US"/>
        </w:rPr>
        <w:t>Monte Cassino 10 (2,4 [V/m] +/- 0,82 [V/m]);</w:t>
      </w:r>
    </w:p>
    <w:p w:rsidR="00D432D0" w:rsidRPr="009A406E" w:rsidRDefault="00D432D0" w:rsidP="00D432D0">
      <w:pPr>
        <w:pStyle w:val="Tekstprzypisudolnego"/>
        <w:numPr>
          <w:ilvl w:val="0"/>
          <w:numId w:val="56"/>
        </w:numPr>
        <w:spacing w:line="276" w:lineRule="auto"/>
      </w:pPr>
      <w:r w:rsidRPr="009A406E">
        <w:t>Jarosławiu, ul. Kalinki 1 (1,78 [V/m] +/- 0,6 [V/m]);</w:t>
      </w:r>
    </w:p>
    <w:p w:rsidR="00D432D0" w:rsidRPr="009A406E" w:rsidRDefault="00D432D0" w:rsidP="00D432D0">
      <w:pPr>
        <w:pStyle w:val="Tekstprzypisudolnego"/>
        <w:numPr>
          <w:ilvl w:val="0"/>
          <w:numId w:val="56"/>
        </w:numPr>
        <w:spacing w:line="276" w:lineRule="auto"/>
      </w:pPr>
      <w:r w:rsidRPr="009A406E">
        <w:t>Przeworsk Plac Mickiewicza 12 (1,54 [V/m] +/- 0,52 [V/m]);</w:t>
      </w:r>
    </w:p>
    <w:p w:rsidR="00D432D0" w:rsidRPr="009A406E" w:rsidRDefault="00D432D0" w:rsidP="00D432D0">
      <w:pPr>
        <w:pStyle w:val="Tekstprzypisudolnego"/>
        <w:numPr>
          <w:ilvl w:val="0"/>
          <w:numId w:val="56"/>
        </w:numPr>
        <w:spacing w:line="276" w:lineRule="auto"/>
      </w:pPr>
      <w:r w:rsidRPr="009A406E">
        <w:t>Tarnobrzegu, ul. Wyspiańskiego 14 (0,5 [V/m] +/- 0,17 [V/m]);</w:t>
      </w:r>
    </w:p>
    <w:p w:rsidR="00D432D0" w:rsidRPr="009A406E" w:rsidRDefault="00D432D0" w:rsidP="00D432D0">
      <w:pPr>
        <w:pStyle w:val="Tekstprzypisudolnego"/>
        <w:numPr>
          <w:ilvl w:val="0"/>
          <w:numId w:val="56"/>
        </w:numPr>
        <w:spacing w:line="276" w:lineRule="auto"/>
      </w:pPr>
      <w:r w:rsidRPr="009A406E">
        <w:t>Leżajsk ul. Spokojna 6 (0,67 [V/m] +/- 0,23 [V/m]).</w:t>
      </w:r>
    </w:p>
    <w:p w:rsidR="009315B2" w:rsidRPr="009A406E" w:rsidRDefault="009315B2" w:rsidP="003E0E8E">
      <w:pPr>
        <w:rPr>
          <w:b/>
        </w:rPr>
      </w:pPr>
    </w:p>
    <w:p w:rsidR="009315B2" w:rsidRPr="009A406E" w:rsidRDefault="009315B2" w:rsidP="003E0E8E">
      <w:pPr>
        <w:spacing w:line="276" w:lineRule="auto"/>
        <w:ind w:firstLine="567"/>
        <w:jc w:val="both"/>
        <w:rPr>
          <w:lang w:eastAsia="pl-PL"/>
        </w:rPr>
      </w:pPr>
      <w:r w:rsidRPr="009A406E">
        <w:rPr>
          <w:lang w:eastAsia="pl-PL"/>
        </w:rPr>
        <w:t>Na poz</w:t>
      </w:r>
      <w:r w:rsidR="00D33179" w:rsidRPr="009A406E">
        <w:rPr>
          <w:lang w:eastAsia="pl-PL"/>
        </w:rPr>
        <w:t xml:space="preserve">ostałych obszarach województwa </w:t>
      </w:r>
      <w:r w:rsidRPr="009A406E">
        <w:rPr>
          <w:lang w:eastAsia="pl-PL"/>
        </w:rPr>
        <w:t>poziomy pól elektromagnetycznych zawiera</w:t>
      </w:r>
      <w:r w:rsidR="00D432D0" w:rsidRPr="009A406E">
        <w:rPr>
          <w:lang w:eastAsia="pl-PL"/>
        </w:rPr>
        <w:t>ły się w przedziałach 0,11- 0,44</w:t>
      </w:r>
      <w:r w:rsidRPr="009A406E">
        <w:rPr>
          <w:lang w:eastAsia="pl-PL"/>
        </w:rPr>
        <w:t> </w:t>
      </w:r>
      <w:r w:rsidR="00E55EEA" w:rsidRPr="009A406E">
        <w:rPr>
          <w:lang w:eastAsia="pl-PL"/>
        </w:rPr>
        <w:t>[</w:t>
      </w:r>
      <w:r w:rsidRPr="009A406E">
        <w:rPr>
          <w:lang w:eastAsia="pl-PL"/>
        </w:rPr>
        <w:t>V/m</w:t>
      </w:r>
      <w:r w:rsidR="00E55EEA" w:rsidRPr="009A406E">
        <w:rPr>
          <w:lang w:eastAsia="pl-PL"/>
        </w:rPr>
        <w:t>]</w:t>
      </w:r>
      <w:r w:rsidRPr="009A406E">
        <w:rPr>
          <w:lang w:eastAsia="pl-PL"/>
        </w:rPr>
        <w:t>.</w:t>
      </w:r>
    </w:p>
    <w:p w:rsidR="009315B2" w:rsidRPr="000B20A0" w:rsidRDefault="009315B2" w:rsidP="003E0E8E">
      <w:pPr>
        <w:spacing w:line="276" w:lineRule="auto"/>
        <w:ind w:firstLine="567"/>
        <w:jc w:val="both"/>
        <w:rPr>
          <w:lang w:eastAsia="pl-PL"/>
        </w:rPr>
      </w:pPr>
      <w:r w:rsidRPr="009A406E">
        <w:rPr>
          <w:lang w:eastAsia="pl-PL"/>
        </w:rPr>
        <w:t>Poziom pola elektromagnetycznego</w:t>
      </w:r>
      <w:r w:rsidRPr="000B20A0">
        <w:rPr>
          <w:lang w:eastAsia="pl-PL"/>
        </w:rPr>
        <w:t xml:space="preserve"> jes</w:t>
      </w:r>
      <w:r w:rsidR="00D33179" w:rsidRPr="000B20A0">
        <w:rPr>
          <w:lang w:eastAsia="pl-PL"/>
        </w:rPr>
        <w:t>t wartością zmienną w czasie i </w:t>
      </w:r>
      <w:r w:rsidRPr="000B20A0">
        <w:rPr>
          <w:lang w:eastAsia="pl-PL"/>
        </w:rPr>
        <w:t>w szczególności zależy od liczb</w:t>
      </w:r>
      <w:r w:rsidR="00D33179" w:rsidRPr="000B20A0">
        <w:rPr>
          <w:lang w:eastAsia="pl-PL"/>
        </w:rPr>
        <w:t xml:space="preserve">y i </w:t>
      </w:r>
      <w:r w:rsidR="00D432D0">
        <w:rPr>
          <w:lang w:eastAsia="pl-PL"/>
        </w:rPr>
        <w:t>mocy urządzeń nadawczych. W 2019</w:t>
      </w:r>
      <w:r w:rsidR="00D33179" w:rsidRPr="000B20A0">
        <w:rPr>
          <w:lang w:eastAsia="pl-PL"/>
        </w:rPr>
        <w:t xml:space="preserve"> roku,</w:t>
      </w:r>
      <w:r w:rsidRPr="000B20A0">
        <w:rPr>
          <w:lang w:eastAsia="pl-PL"/>
        </w:rPr>
        <w:t xml:space="preserve"> podobnie jak w latach poprzednich, nie przekraczał wartości dopuszczalnych. </w:t>
      </w:r>
    </w:p>
    <w:p w:rsidR="00992CFC" w:rsidRDefault="00992CFC">
      <w:pPr>
        <w:spacing w:after="200" w:line="276" w:lineRule="auto"/>
        <w:rPr>
          <w:b/>
        </w:rPr>
      </w:pPr>
      <w:r>
        <w:rPr>
          <w:b/>
        </w:rPr>
        <w:br w:type="page"/>
      </w:r>
    </w:p>
    <w:p w:rsidR="00E13A49" w:rsidRPr="000B20A0" w:rsidRDefault="00E13A49" w:rsidP="003E0E8E">
      <w:pPr>
        <w:rPr>
          <w:b/>
        </w:rPr>
      </w:pPr>
    </w:p>
    <w:p w:rsidR="00E13A49" w:rsidRPr="000B20A0" w:rsidRDefault="007F16DA" w:rsidP="003E0E8E">
      <w:pPr>
        <w:pStyle w:val="Akapitzlist"/>
        <w:numPr>
          <w:ilvl w:val="1"/>
          <w:numId w:val="4"/>
        </w:numPr>
        <w:tabs>
          <w:tab w:val="left" w:pos="1276"/>
        </w:tabs>
        <w:ind w:left="709" w:firstLine="0"/>
        <w:outlineLvl w:val="2"/>
        <w:rPr>
          <w:b/>
        </w:rPr>
      </w:pPr>
      <w:bookmarkStart w:id="72" w:name="_Toc43710831"/>
      <w:bookmarkStart w:id="73" w:name="_Toc58172495"/>
      <w:r w:rsidRPr="000B20A0">
        <w:rPr>
          <w:b/>
        </w:rPr>
        <w:t>Zagrożenia środowiska</w:t>
      </w:r>
      <w:bookmarkEnd w:id="72"/>
      <w:bookmarkEnd w:id="73"/>
    </w:p>
    <w:p w:rsidR="00E13A49" w:rsidRPr="000B20A0" w:rsidRDefault="007F16DA" w:rsidP="003E0E8E">
      <w:pPr>
        <w:pStyle w:val="Akapitzlist"/>
        <w:numPr>
          <w:ilvl w:val="2"/>
          <w:numId w:val="4"/>
        </w:numPr>
        <w:ind w:left="2127" w:hanging="851"/>
        <w:outlineLvl w:val="3"/>
        <w:rPr>
          <w:b/>
        </w:rPr>
      </w:pPr>
      <w:bookmarkStart w:id="74" w:name="_Toc43710832"/>
      <w:bookmarkStart w:id="75" w:name="_Toc58172496"/>
      <w:r w:rsidRPr="000B20A0">
        <w:rPr>
          <w:b/>
        </w:rPr>
        <w:t>Zagrożenie powodziowe</w:t>
      </w:r>
      <w:bookmarkEnd w:id="74"/>
      <w:bookmarkEnd w:id="75"/>
    </w:p>
    <w:p w:rsidR="00E13A49" w:rsidRPr="000B20A0" w:rsidRDefault="00E13A49" w:rsidP="003E0E8E">
      <w:pPr>
        <w:pStyle w:val="Akapitzlist"/>
        <w:ind w:left="0"/>
        <w:rPr>
          <w:b/>
        </w:rPr>
      </w:pPr>
    </w:p>
    <w:p w:rsidR="00E63008" w:rsidRPr="000B20A0" w:rsidRDefault="00E63008" w:rsidP="003E0E8E">
      <w:pPr>
        <w:spacing w:line="276" w:lineRule="auto"/>
        <w:ind w:firstLine="567"/>
        <w:jc w:val="both"/>
        <w:rPr>
          <w:rFonts w:cstheme="minorHAnsi"/>
        </w:rPr>
      </w:pPr>
      <w:bookmarkStart w:id="76" w:name="_Toc24975881"/>
      <w:r w:rsidRPr="000B20A0">
        <w:t xml:space="preserve">Województwo podkarpackie jest położone w regionie wodnym Górnej – Zachodniej Wisły i Górnej – Wschodniej Wisły, skutkuje to znacznie wyższym poziomem zagrożenia powodziowego od przeciętnego zagrożenia powodziowego w Polsce. Wskaźniki opadu </w:t>
      </w:r>
      <w:r w:rsidR="00F7192F" w:rsidRPr="000B20A0">
        <w:t>i </w:t>
      </w:r>
      <w:r w:rsidRPr="000B20A0">
        <w:t xml:space="preserve">odpływu są znacznie wyższe niż średnie dla obszaru Polski, a </w:t>
      </w:r>
      <w:r w:rsidR="00F7192F" w:rsidRPr="000B20A0">
        <w:t>ukształtowanie terenu w </w:t>
      </w:r>
      <w:r w:rsidRPr="000B20A0">
        <w:t>regionie wodnym Górnej Wisły (</w:t>
      </w:r>
      <w:r w:rsidR="0067092D" w:rsidRPr="000B20A0">
        <w:t xml:space="preserve">rzeki mają </w:t>
      </w:r>
      <w:r w:rsidR="0067092D" w:rsidRPr="000B20A0">
        <w:rPr>
          <w:rFonts w:cstheme="minorHAnsi"/>
        </w:rPr>
        <w:t>duże spadki</w:t>
      </w:r>
      <w:r w:rsidRPr="000B20A0">
        <w:rPr>
          <w:rFonts w:cstheme="minorHAnsi"/>
        </w:rPr>
        <w:t>) przy znacznych o</w:t>
      </w:r>
      <w:r w:rsidR="0067092D" w:rsidRPr="000B20A0">
        <w:rPr>
          <w:rFonts w:cstheme="minorHAnsi"/>
        </w:rPr>
        <w:t>padach atmosferycznych stwarza</w:t>
      </w:r>
      <w:r w:rsidRPr="000B20A0">
        <w:rPr>
          <w:rFonts w:cstheme="minorHAnsi"/>
        </w:rPr>
        <w:t xml:space="preserve"> bardzo dobre warunki do szybkiej transformacji opadu w odpływ, co jest przyczyną nagłych przyborów wód. Dodatkowym czynnikiem zwiększającym częstotliwość i rozmiary powodzi jest obecny stan infrastruktury przeciwpowodziowej tj. </w:t>
      </w:r>
      <w:r w:rsidRPr="000B20A0">
        <w:t>niewystarczająca długość wałów przeciwpowodziowych, zbyt mała ilość polderów, suchych zbiorników i zbiorników z rezerwą powodziową.</w:t>
      </w:r>
    </w:p>
    <w:p w:rsidR="00E63008" w:rsidRPr="009A406E" w:rsidRDefault="00E63008" w:rsidP="003E0E8E">
      <w:pPr>
        <w:spacing w:line="276" w:lineRule="auto"/>
        <w:ind w:firstLine="567"/>
        <w:jc w:val="both"/>
      </w:pPr>
      <w:r w:rsidRPr="000B20A0">
        <w:rPr>
          <w:i/>
        </w:rPr>
        <w:t xml:space="preserve">Plan zarządzania ryzykiem powodziowym dla obszaru dorzecza Wisły </w:t>
      </w:r>
      <w:r w:rsidRPr="000B20A0">
        <w:t>przedstawia analizę ryzyka powodziowego m.in. w woj. podkarpackim. Wśród 160 gmin w wojew</w:t>
      </w:r>
      <w:r w:rsidR="00EE0AB6" w:rsidRPr="000B20A0">
        <w:t>ództwie podkarpackim bardzo wysokim</w:t>
      </w:r>
      <w:r w:rsidRPr="000B20A0">
        <w:t xml:space="preserve"> ryzykiem powodziowym charakteryzuje się 16 gmin. Wysoki i umiarkowany </w:t>
      </w:r>
      <w:r w:rsidRPr="009A406E">
        <w:t xml:space="preserve">poziom ryzyka dotyczy odpowiednio 30 i 24 gmin. Na obszarach pozostałych gmin występuje niski i bardzo niski poziom </w:t>
      </w:r>
      <w:r w:rsidR="005E7A49" w:rsidRPr="009A406E">
        <w:t xml:space="preserve">ryzyka powodziowego </w:t>
      </w:r>
      <w:r w:rsidRPr="009A406E">
        <w:t>lub nie st</w:t>
      </w:r>
      <w:r w:rsidR="00EE0AB6" w:rsidRPr="009A406E">
        <w:t xml:space="preserve">wierdzono zagrożenia powodzią </w:t>
      </w:r>
      <w:r w:rsidR="00A44C53" w:rsidRPr="009A406E">
        <w:t>(Rysunek</w:t>
      </w:r>
      <w:r w:rsidR="00FC2A2B" w:rsidRPr="009A406E">
        <w:t xml:space="preserve"> 6</w:t>
      </w:r>
      <w:r w:rsidR="00A44C53" w:rsidRPr="009A406E">
        <w:t>.</w:t>
      </w:r>
      <w:r w:rsidRPr="009A406E">
        <w:t>).</w:t>
      </w:r>
    </w:p>
    <w:p w:rsidR="00E905C6" w:rsidRPr="00015BC8" w:rsidRDefault="00E905C6" w:rsidP="003E0E8E">
      <w:pPr>
        <w:spacing w:line="276" w:lineRule="auto"/>
        <w:jc w:val="both"/>
      </w:pPr>
    </w:p>
    <w:p w:rsidR="00992CFC" w:rsidRDefault="0095281B" w:rsidP="003E0E8E">
      <w:pPr>
        <w:spacing w:line="276" w:lineRule="auto"/>
        <w:ind w:firstLine="567"/>
        <w:jc w:val="both"/>
      </w:pPr>
      <w:r w:rsidRPr="000B20A0">
        <w:t xml:space="preserve">Na terenie woj. podkarpackiego, obszary zagrożenia powodziowego, w tym obszary szczególnego zagrożenia powodzią, występują na ok. 1414 km² powierzchni województwa </w:t>
      </w:r>
      <w:r w:rsidRPr="009A406E">
        <w:t>(7,9%)</w:t>
      </w:r>
      <w:r w:rsidRPr="009A406E">
        <w:rPr>
          <w:rStyle w:val="Odwoanieprzypisudolnego"/>
        </w:rPr>
        <w:footnoteReference w:id="16"/>
      </w:r>
      <w:r w:rsidRPr="009A406E">
        <w:t>. Największe zagrożenie powodziowe stwarzają rzeki: Wisła, Wisłoka, Wisłok i San (Rysunek</w:t>
      </w:r>
      <w:r w:rsidR="00FC2A2B" w:rsidRPr="009A406E">
        <w:t>.7</w:t>
      </w:r>
      <w:r w:rsidRPr="009A406E">
        <w:t xml:space="preserve">.). </w:t>
      </w:r>
    </w:p>
    <w:p w:rsidR="00992CFC" w:rsidRDefault="00992CFC">
      <w:pPr>
        <w:spacing w:after="200" w:line="276" w:lineRule="auto"/>
      </w:pPr>
      <w:r>
        <w:br w:type="page"/>
      </w:r>
    </w:p>
    <w:p w:rsidR="0095281B" w:rsidRDefault="0095281B" w:rsidP="003E0E8E">
      <w:pPr>
        <w:spacing w:line="276" w:lineRule="auto"/>
        <w:ind w:firstLine="567"/>
        <w:jc w:val="both"/>
      </w:pPr>
    </w:p>
    <w:p w:rsidR="00992CFC" w:rsidRPr="000B20A0" w:rsidRDefault="00992CFC" w:rsidP="00992CFC">
      <w:pPr>
        <w:pStyle w:val="Rys"/>
      </w:pPr>
      <w:bookmarkStart w:id="77" w:name="_Toc58218739"/>
      <w:r w:rsidRPr="009A406E">
        <w:t xml:space="preserve">Rysunek 6. </w:t>
      </w:r>
      <w:r w:rsidRPr="009A406E">
        <w:rPr>
          <w:b w:val="0"/>
        </w:rPr>
        <w:t>Przestrzenny</w:t>
      </w:r>
      <w:r w:rsidRPr="000B20A0">
        <w:rPr>
          <w:b w:val="0"/>
        </w:rPr>
        <w:t xml:space="preserve"> rozkład poziomu ryzyka powodziowego</w:t>
      </w:r>
      <w:bookmarkEnd w:id="77"/>
      <w:r w:rsidRPr="000B20A0">
        <w:t xml:space="preserve"> </w:t>
      </w:r>
    </w:p>
    <w:p w:rsidR="00992CFC" w:rsidRPr="000B20A0" w:rsidRDefault="00992CFC" w:rsidP="00992CFC">
      <w:pPr>
        <w:pStyle w:val="Akapitzlist"/>
        <w:tabs>
          <w:tab w:val="left" w:pos="709"/>
          <w:tab w:val="left" w:pos="993"/>
        </w:tabs>
        <w:spacing w:before="200" w:after="200"/>
        <w:ind w:left="1276" w:hanging="1134"/>
        <w:rPr>
          <w:b/>
          <w:sz w:val="20"/>
          <w:szCs w:val="20"/>
        </w:rPr>
      </w:pPr>
      <w:r w:rsidRPr="000B20A0">
        <w:rPr>
          <w:b/>
          <w:noProof/>
          <w:sz w:val="20"/>
          <w:szCs w:val="20"/>
          <w:lang w:eastAsia="pl-PL"/>
        </w:rPr>
        <w:drawing>
          <wp:inline distT="0" distB="0" distL="0" distR="0">
            <wp:extent cx="5543550" cy="6989234"/>
            <wp:effectExtent l="19050" t="0" r="0" b="0"/>
            <wp:docPr id="33" name="Obraz 5" descr="rys_Przestrzenny rozkład ryzyka powodziow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Przestrzenny rozkład ryzyka powodziowego.jpg"/>
                    <pic:cNvPicPr/>
                  </pic:nvPicPr>
                  <pic:blipFill>
                    <a:blip r:embed="rId20" cstate="print"/>
                    <a:srcRect t="477" b="1010"/>
                    <a:stretch>
                      <a:fillRect/>
                    </a:stretch>
                  </pic:blipFill>
                  <pic:spPr>
                    <a:xfrm>
                      <a:off x="0" y="0"/>
                      <a:ext cx="5543550" cy="6989234"/>
                    </a:xfrm>
                    <a:prstGeom prst="rect">
                      <a:avLst/>
                    </a:prstGeom>
                  </pic:spPr>
                </pic:pic>
              </a:graphicData>
            </a:graphic>
          </wp:inline>
        </w:drawing>
      </w:r>
    </w:p>
    <w:p w:rsidR="00992CFC" w:rsidRPr="000B20A0" w:rsidRDefault="00992CFC" w:rsidP="00992CFC">
      <w:pPr>
        <w:pStyle w:val="Akapitzlist"/>
        <w:tabs>
          <w:tab w:val="left" w:pos="142"/>
          <w:tab w:val="left" w:pos="709"/>
        </w:tabs>
        <w:spacing w:before="200" w:after="200"/>
        <w:ind w:left="284"/>
        <w:rPr>
          <w:i/>
          <w:iCs/>
          <w:sz w:val="18"/>
          <w:szCs w:val="18"/>
        </w:rPr>
      </w:pPr>
      <w:r w:rsidRPr="000B20A0">
        <w:rPr>
          <w:b/>
          <w:i/>
          <w:iCs/>
          <w:sz w:val="18"/>
          <w:szCs w:val="18"/>
        </w:rPr>
        <w:t>Źródło:</w:t>
      </w:r>
      <w:r w:rsidRPr="000B20A0">
        <w:rPr>
          <w:i/>
          <w:iCs/>
          <w:sz w:val="18"/>
          <w:szCs w:val="18"/>
        </w:rPr>
        <w:t xml:space="preserve"> </w:t>
      </w:r>
      <w:r w:rsidRPr="000B20A0">
        <w:rPr>
          <w:iCs/>
          <w:sz w:val="18"/>
          <w:szCs w:val="18"/>
        </w:rPr>
        <w:t>Opracowanie własne PBPP w Rzeszowie</w:t>
      </w:r>
      <w:r w:rsidRPr="000B20A0">
        <w:rPr>
          <w:i/>
          <w:iCs/>
          <w:sz w:val="18"/>
          <w:szCs w:val="18"/>
        </w:rPr>
        <w:t xml:space="preserve"> </w:t>
      </w:r>
      <w:r w:rsidRPr="000B20A0">
        <w:rPr>
          <w:iCs/>
          <w:sz w:val="18"/>
          <w:szCs w:val="18"/>
        </w:rPr>
        <w:t>na podstawie</w:t>
      </w:r>
      <w:r w:rsidRPr="000B20A0">
        <w:rPr>
          <w:i/>
          <w:iCs/>
          <w:sz w:val="18"/>
          <w:szCs w:val="18"/>
        </w:rPr>
        <w:t xml:space="preserve"> Planu zarządzania ryzykiem powodziowym dla obszaru dorzecza Wisły</w:t>
      </w:r>
    </w:p>
    <w:p w:rsidR="00992CFC" w:rsidRPr="009A406E" w:rsidRDefault="00992CFC" w:rsidP="003E0E8E">
      <w:pPr>
        <w:spacing w:line="276" w:lineRule="auto"/>
        <w:ind w:firstLine="567"/>
        <w:jc w:val="both"/>
      </w:pPr>
    </w:p>
    <w:p w:rsidR="00992CFC" w:rsidRDefault="00992CFC">
      <w:pPr>
        <w:spacing w:after="200" w:line="276" w:lineRule="auto"/>
        <w:rPr>
          <w:sz w:val="22"/>
        </w:rPr>
      </w:pPr>
      <w:r>
        <w:rPr>
          <w:sz w:val="22"/>
        </w:rPr>
        <w:br w:type="page"/>
      </w:r>
    </w:p>
    <w:p w:rsidR="00EE0AB6" w:rsidRPr="009A406E" w:rsidRDefault="00EE0AB6" w:rsidP="003E0E8E">
      <w:pPr>
        <w:rPr>
          <w:sz w:val="22"/>
        </w:rPr>
      </w:pPr>
    </w:p>
    <w:p w:rsidR="00E905C6" w:rsidRPr="000B20A0" w:rsidRDefault="00E905C6" w:rsidP="003E0E8E">
      <w:pPr>
        <w:pStyle w:val="Rys"/>
      </w:pPr>
      <w:bookmarkStart w:id="78" w:name="_Toc58218740"/>
      <w:r w:rsidRPr="009A406E">
        <w:t>Rysunek</w:t>
      </w:r>
      <w:r w:rsidR="00FC2A2B" w:rsidRPr="009A406E">
        <w:t xml:space="preserve"> 7</w:t>
      </w:r>
      <w:r w:rsidRPr="009A406E">
        <w:t xml:space="preserve">. </w:t>
      </w:r>
      <w:r w:rsidR="00FC2A2B" w:rsidRPr="009A406E">
        <w:rPr>
          <w:b w:val="0"/>
        </w:rPr>
        <w:t>Obszary</w:t>
      </w:r>
      <w:r w:rsidRPr="000B20A0">
        <w:rPr>
          <w:b w:val="0"/>
        </w:rPr>
        <w:t xml:space="preserve"> zagrożenia powodzi</w:t>
      </w:r>
      <w:r w:rsidR="00FC2A2B">
        <w:rPr>
          <w:b w:val="0"/>
        </w:rPr>
        <w:t>owego</w:t>
      </w:r>
      <w:bookmarkEnd w:id="78"/>
    </w:p>
    <w:p w:rsidR="00E905C6" w:rsidRPr="000B20A0" w:rsidRDefault="00FC2A2B" w:rsidP="003E0E8E">
      <w:pPr>
        <w:pStyle w:val="Akapitzlist"/>
        <w:tabs>
          <w:tab w:val="left" w:pos="709"/>
          <w:tab w:val="left" w:pos="993"/>
        </w:tabs>
        <w:spacing w:before="200" w:after="200"/>
        <w:ind w:left="993" w:hanging="993"/>
      </w:pPr>
      <w:r>
        <w:rPr>
          <w:b/>
          <w:noProof/>
          <w:lang w:eastAsia="pl-PL"/>
        </w:rPr>
        <w:drawing>
          <wp:inline distT="0" distB="0" distL="0" distR="0">
            <wp:extent cx="5541010" cy="7096760"/>
            <wp:effectExtent l="19050" t="0" r="2540" b="0"/>
            <wp:docPr id="6" name="Obraz 5" descr="rys_Obszary zagrożenia powodzią_2020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ys_Obszary zagrożenia powodzią_2020 (3)"/>
                    <pic:cNvPicPr>
                      <a:picLocks noChangeAspect="1" noChangeArrowheads="1"/>
                    </pic:cNvPicPr>
                  </pic:nvPicPr>
                  <pic:blipFill>
                    <a:blip r:embed="rId21" cstate="print"/>
                    <a:srcRect/>
                    <a:stretch>
                      <a:fillRect/>
                    </a:stretch>
                  </pic:blipFill>
                  <pic:spPr bwMode="auto">
                    <a:xfrm>
                      <a:off x="0" y="0"/>
                      <a:ext cx="5541010" cy="7096760"/>
                    </a:xfrm>
                    <a:prstGeom prst="rect">
                      <a:avLst/>
                    </a:prstGeom>
                    <a:noFill/>
                    <a:ln w="9525">
                      <a:noFill/>
                      <a:miter lim="800000"/>
                      <a:headEnd/>
                      <a:tailEnd/>
                    </a:ln>
                  </pic:spPr>
                </pic:pic>
              </a:graphicData>
            </a:graphic>
          </wp:inline>
        </w:drawing>
      </w:r>
    </w:p>
    <w:p w:rsidR="00FC2A2B" w:rsidRPr="00767A89" w:rsidRDefault="00E905C6" w:rsidP="00767A89">
      <w:pPr>
        <w:pStyle w:val="Bezodstpw"/>
        <w:spacing w:before="60"/>
        <w:rPr>
          <w:rFonts w:ascii="Times New Roman" w:hAnsi="Times New Roman"/>
          <w:bCs/>
          <w:sz w:val="20"/>
          <w:szCs w:val="18"/>
        </w:rPr>
      </w:pPr>
      <w:r w:rsidRPr="009A406E">
        <w:rPr>
          <w:rFonts w:ascii="Times New Roman" w:hAnsi="Times New Roman"/>
          <w:b/>
          <w:i/>
          <w:iCs/>
          <w:sz w:val="20"/>
          <w:szCs w:val="18"/>
        </w:rPr>
        <w:t>Źródło:</w:t>
      </w:r>
      <w:r w:rsidRPr="009A406E">
        <w:rPr>
          <w:rFonts w:ascii="Times New Roman" w:hAnsi="Times New Roman"/>
          <w:i/>
          <w:iCs/>
          <w:sz w:val="20"/>
          <w:szCs w:val="18"/>
        </w:rPr>
        <w:t xml:space="preserve"> </w:t>
      </w:r>
      <w:r w:rsidRPr="009A406E">
        <w:rPr>
          <w:rFonts w:ascii="Times New Roman" w:hAnsi="Times New Roman"/>
          <w:iCs/>
          <w:sz w:val="20"/>
          <w:szCs w:val="18"/>
        </w:rPr>
        <w:t xml:space="preserve">Opracowanie własne PBPP w Rzeszowie na podstawie danych </w:t>
      </w:r>
      <w:r w:rsidR="00FC2A2B" w:rsidRPr="009A406E">
        <w:rPr>
          <w:rFonts w:ascii="Times New Roman" w:hAnsi="Times New Roman"/>
          <w:bCs/>
          <w:sz w:val="20"/>
          <w:szCs w:val="18"/>
        </w:rPr>
        <w:t>przeka</w:t>
      </w:r>
      <w:r w:rsidR="007D6B9B" w:rsidRPr="009A406E">
        <w:rPr>
          <w:rFonts w:ascii="Times New Roman" w:hAnsi="Times New Roman"/>
          <w:bCs/>
          <w:sz w:val="20"/>
          <w:szCs w:val="18"/>
        </w:rPr>
        <w:t>zanych przez Ministra Klimatu i </w:t>
      </w:r>
      <w:r w:rsidR="00767A89" w:rsidRPr="009A406E">
        <w:rPr>
          <w:rFonts w:ascii="Times New Roman" w:hAnsi="Times New Roman"/>
          <w:bCs/>
          <w:sz w:val="20"/>
          <w:szCs w:val="18"/>
        </w:rPr>
        <w:t>Środowiska (listopad 2020 r.</w:t>
      </w:r>
      <w:r w:rsidR="00015BC8" w:rsidRPr="009A406E">
        <w:rPr>
          <w:rFonts w:ascii="Times New Roman" w:hAnsi="Times New Roman"/>
          <w:bCs/>
          <w:sz w:val="20"/>
          <w:szCs w:val="18"/>
        </w:rPr>
        <w:t>)</w:t>
      </w:r>
    </w:p>
    <w:p w:rsidR="0095281B" w:rsidRPr="000B20A0" w:rsidRDefault="0095281B" w:rsidP="003E0E8E">
      <w:pPr>
        <w:spacing w:line="276" w:lineRule="auto"/>
        <w:ind w:firstLine="567"/>
        <w:jc w:val="both"/>
      </w:pPr>
      <w:r w:rsidRPr="000B20A0">
        <w:t>Źródłem występowania lokalnych powodzi i podtopień są potoki górskie i mniejsze rzeki m.in. Ropa, Jasiołka, Mleczka, Wisznia, Szkło, Lubaczówka i Tanew.</w:t>
      </w:r>
    </w:p>
    <w:p w:rsidR="0095281B" w:rsidRPr="000B20A0" w:rsidRDefault="0095281B" w:rsidP="003E0E8E">
      <w:pPr>
        <w:spacing w:line="276" w:lineRule="auto"/>
        <w:ind w:firstLine="567"/>
        <w:jc w:val="both"/>
      </w:pPr>
      <w:r w:rsidRPr="000B20A0">
        <w:t xml:space="preserve">W ostatnich latach występuje wyraźny wzrost zagrożeń związanych z opadami deszczu i przyborami wód. Według danych statystycznych Komendy Głównej Państwowej Straży Pożarnej, w roku 2019 liczba odnotowanych interwencji w tym zakresie wynosiła </w:t>
      </w:r>
      <w:r w:rsidRPr="000B20A0">
        <w:lastRenderedPageBreak/>
        <w:t xml:space="preserve">odpowiednio 4518 i 4016. W porównaniu do roku 2015, </w:t>
      </w:r>
      <w:r w:rsidR="00FC02BA" w:rsidRPr="000B20A0">
        <w:t>liczba interwencji związanych z </w:t>
      </w:r>
      <w:r w:rsidRPr="000B20A0">
        <w:t>opadami deszczu wzrosła ponad 13- krotnie (</w:t>
      </w:r>
      <w:r w:rsidR="00FC02BA" w:rsidRPr="000B20A0">
        <w:t>z 328 do 4518) i ponad 138-krotnie w związku z </w:t>
      </w:r>
      <w:r w:rsidRPr="000B20A0">
        <w:t>przyborami wód (z 29 do 4016).</w:t>
      </w:r>
    </w:p>
    <w:p w:rsidR="0095281B" w:rsidRPr="000B20A0" w:rsidRDefault="0095281B" w:rsidP="003E0E8E">
      <w:pPr>
        <w:spacing w:line="276" w:lineRule="auto"/>
        <w:ind w:firstLine="567"/>
        <w:jc w:val="both"/>
      </w:pPr>
      <w:r w:rsidRPr="000B20A0">
        <w:t xml:space="preserve">Ustawa </w:t>
      </w:r>
      <w:r w:rsidRPr="000B20A0">
        <w:rPr>
          <w:i/>
        </w:rPr>
        <w:t>Prawo wodne</w:t>
      </w:r>
      <w:r w:rsidRPr="000B20A0">
        <w:rPr>
          <w:rStyle w:val="Odwoanieprzypisudolnego"/>
          <w:i/>
        </w:rPr>
        <w:footnoteReference w:id="17"/>
      </w:r>
      <w:r w:rsidRPr="000B20A0">
        <w:t xml:space="preserve"> nakłada na Wody Polskie oraz na organy administracji rządowej i samorządowej zadania związane z ochroną przed powodzią. Ochronę przeciwpowodziową prowadzi się z uwzględnieniem map zagrożenia powodziowego, map ryzyka powodziowego oraz planów zarządzania ryzykiem powodziowym.</w:t>
      </w:r>
    </w:p>
    <w:bookmarkEnd w:id="76"/>
    <w:p w:rsidR="00E13A49" w:rsidRPr="000B20A0" w:rsidRDefault="00E13A49" w:rsidP="003E0E8E">
      <w:pPr>
        <w:rPr>
          <w:b/>
        </w:rPr>
      </w:pPr>
    </w:p>
    <w:p w:rsidR="00E13A49" w:rsidRPr="000B20A0" w:rsidRDefault="000779CC" w:rsidP="003E0E8E">
      <w:pPr>
        <w:pStyle w:val="Akapitzlist"/>
        <w:numPr>
          <w:ilvl w:val="2"/>
          <w:numId w:val="4"/>
        </w:numPr>
        <w:ind w:left="1418" w:hanging="709"/>
        <w:outlineLvl w:val="3"/>
        <w:rPr>
          <w:b/>
        </w:rPr>
      </w:pPr>
      <w:bookmarkStart w:id="79" w:name="_Toc58172497"/>
      <w:r w:rsidRPr="000B20A0">
        <w:rPr>
          <w:b/>
        </w:rPr>
        <w:t>Zagrożenie suszą</w:t>
      </w:r>
      <w:bookmarkEnd w:id="79"/>
    </w:p>
    <w:p w:rsidR="00E13A49" w:rsidRPr="000B20A0" w:rsidRDefault="00E13A49" w:rsidP="003E0E8E">
      <w:pPr>
        <w:pStyle w:val="Akapitzlist"/>
        <w:ind w:left="0"/>
        <w:rPr>
          <w:b/>
        </w:rPr>
      </w:pPr>
    </w:p>
    <w:p w:rsidR="00ED4598" w:rsidRPr="000B20A0" w:rsidRDefault="00ED4598" w:rsidP="003E0E8E">
      <w:pPr>
        <w:spacing w:before="200" w:line="276" w:lineRule="auto"/>
        <w:ind w:firstLine="567"/>
        <w:jc w:val="both"/>
      </w:pPr>
      <w:r w:rsidRPr="000B20A0">
        <w:t>Susza to zjawisko naturalne będące następstwem długotrwałego deficytu opadów atmosferycznych, powodujące brak wody w środowisku naturalnym i skutkujące uciążliwością, a nawet zagrożeniem życia dla człowieka oraz organizmów żywych. Wyróżnia się 4 rodzaje suszy, w kolejności występowania</w:t>
      </w:r>
      <w:r w:rsidR="00583CA8" w:rsidRPr="000B20A0">
        <w:t xml:space="preserve">: </w:t>
      </w:r>
      <w:r w:rsidRPr="000B20A0">
        <w:t xml:space="preserve">susza atmosferyczna, </w:t>
      </w:r>
      <w:r w:rsidR="00583CA8" w:rsidRPr="000B20A0">
        <w:t xml:space="preserve">rolnicza, hydrologiczna </w:t>
      </w:r>
      <w:r w:rsidRPr="000B20A0">
        <w:t xml:space="preserve">i hydrogeologiczna. </w:t>
      </w:r>
    </w:p>
    <w:p w:rsidR="00ED4598" w:rsidRPr="009A406E" w:rsidRDefault="00ED4598" w:rsidP="003E0E8E">
      <w:pPr>
        <w:spacing w:line="276" w:lineRule="auto"/>
        <w:ind w:firstLine="567"/>
        <w:jc w:val="both"/>
      </w:pPr>
      <w:r w:rsidRPr="000B20A0">
        <w:t xml:space="preserve">Obszar województwa podkarpackiego najbardziej narażony jest na wystąpienie suszy hydrologicznej, w mniejszym stopniu natomiast suszy rolniczej i hydrogeologicznej. Według map zagrożenia poszczególnymi typami suszy, zagrożenie suszą hydrologiczną określone zostało jako </w:t>
      </w:r>
      <w:r w:rsidRPr="009A406E">
        <w:t xml:space="preserve">umiarkowane i bardzo duże, </w:t>
      </w:r>
      <w:r w:rsidR="006E28FB" w:rsidRPr="009A406E">
        <w:t xml:space="preserve">zaś </w:t>
      </w:r>
      <w:r w:rsidRPr="009A406E">
        <w:t>suszą hyd</w:t>
      </w:r>
      <w:r w:rsidR="00583CA8" w:rsidRPr="009A406E">
        <w:t>rogeologiczną jako umiarkowane i </w:t>
      </w:r>
      <w:r w:rsidRPr="009A406E">
        <w:t xml:space="preserve">niezagrożone </w:t>
      </w:r>
      <w:r w:rsidRPr="009A406E">
        <w:rPr>
          <w:rStyle w:val="Odwoanieprzypisudolnego"/>
        </w:rPr>
        <w:footnoteReference w:id="18"/>
      </w:r>
      <w:r w:rsidRPr="009A406E">
        <w:t>.</w:t>
      </w:r>
    </w:p>
    <w:p w:rsidR="00ED4598" w:rsidRPr="009A406E" w:rsidRDefault="00583CA8" w:rsidP="003E0E8E">
      <w:pPr>
        <w:spacing w:line="276" w:lineRule="auto"/>
        <w:ind w:firstLine="567"/>
        <w:jc w:val="both"/>
      </w:pPr>
      <w:r w:rsidRPr="009A406E">
        <w:t>Obszar województwa</w:t>
      </w:r>
      <w:r w:rsidR="00ED4598" w:rsidRPr="009A406E">
        <w:t xml:space="preserve"> podkarpackiego w większości nie jest zagrożony suszą rolniczą, jedynie tereny wzdłuż rzeki Wisły oraz we wschodn</w:t>
      </w:r>
      <w:r w:rsidRPr="009A406E">
        <w:t xml:space="preserve">iej części (powiaty przemyski i jarosławski) zostały wskazane </w:t>
      </w:r>
      <w:r w:rsidR="00ED4598" w:rsidRPr="009A406E">
        <w:t xml:space="preserve">jako obszary </w:t>
      </w:r>
      <w:r w:rsidRPr="009A406E">
        <w:t>o umiarkowanym, bardzo dużym i </w:t>
      </w:r>
      <w:r w:rsidR="00ED4598" w:rsidRPr="009A406E">
        <w:t>ekstremalnym zagrożeniu (</w:t>
      </w:r>
      <w:r w:rsidRPr="009A406E">
        <w:t>R</w:t>
      </w:r>
      <w:r w:rsidR="00ED4598" w:rsidRPr="009A406E">
        <w:t>ys</w:t>
      </w:r>
      <w:r w:rsidRPr="009A406E">
        <w:t>unek</w:t>
      </w:r>
      <w:r w:rsidR="007D6B9B" w:rsidRPr="009A406E">
        <w:t xml:space="preserve"> 8</w:t>
      </w:r>
      <w:r w:rsidR="00A44C53" w:rsidRPr="009A406E">
        <w:t>.</w:t>
      </w:r>
      <w:r w:rsidR="00ED4598" w:rsidRPr="009A406E">
        <w:t>).</w:t>
      </w:r>
    </w:p>
    <w:p w:rsidR="00ED4598" w:rsidRPr="009A406E" w:rsidRDefault="00ED4598" w:rsidP="003E0E8E">
      <w:pPr>
        <w:tabs>
          <w:tab w:val="left" w:pos="709"/>
          <w:tab w:val="left" w:pos="993"/>
        </w:tabs>
        <w:ind w:firstLine="709"/>
        <w:jc w:val="both"/>
      </w:pPr>
    </w:p>
    <w:p w:rsidR="00E905C6" w:rsidRPr="000B20A0" w:rsidRDefault="00E905C6" w:rsidP="003E0E8E">
      <w:pPr>
        <w:tabs>
          <w:tab w:val="left" w:pos="709"/>
          <w:tab w:val="left" w:pos="993"/>
        </w:tabs>
        <w:spacing w:line="276" w:lineRule="auto"/>
        <w:ind w:firstLine="709"/>
        <w:jc w:val="both"/>
      </w:pPr>
      <w:r w:rsidRPr="009A406E">
        <w:t xml:space="preserve">Raport opublikowany przez Instytut Uprawy, Nawożenia i Gleboznawstwa w Puławach w 2019 roku w ramach </w:t>
      </w:r>
      <w:r w:rsidRPr="009A406E">
        <w:rPr>
          <w:i/>
        </w:rPr>
        <w:t>Systemu Monitoringu Suszy Rolniczej</w:t>
      </w:r>
      <w:r w:rsidRPr="009A406E">
        <w:t xml:space="preserve"> wskazuje, że suszą rolniczą, w różnym stopniu, zagrożona była większość</w:t>
      </w:r>
      <w:r w:rsidRPr="000B20A0">
        <w:t xml:space="preserve"> terenu województwa podkarpackiego. Zagrożenia nie stwierdzono tylko na obszarze powiatów: bieszczadzkiego, sanockiego, leskiego i miasta Krosna. </w:t>
      </w:r>
    </w:p>
    <w:p w:rsidR="00E905C6" w:rsidRPr="000B20A0" w:rsidRDefault="00E905C6" w:rsidP="003E0E8E">
      <w:pPr>
        <w:tabs>
          <w:tab w:val="left" w:pos="709"/>
          <w:tab w:val="left" w:pos="993"/>
        </w:tabs>
        <w:spacing w:before="200" w:after="200" w:line="276" w:lineRule="auto"/>
        <w:ind w:firstLine="709"/>
        <w:jc w:val="both"/>
      </w:pPr>
      <w:r w:rsidRPr="000B20A0">
        <w:t xml:space="preserve">Zgodnie z ustawą </w:t>
      </w:r>
      <w:r w:rsidRPr="000B20A0">
        <w:rPr>
          <w:i/>
        </w:rPr>
        <w:t>Prawo wodne</w:t>
      </w:r>
      <w:r w:rsidRPr="000B20A0">
        <w:t xml:space="preserve"> przeciwdziałanie skutkom suszy jest zadaniem </w:t>
      </w:r>
      <w:r w:rsidRPr="000B20A0">
        <w:rPr>
          <w:i/>
        </w:rPr>
        <w:t>Wód Polskich</w:t>
      </w:r>
      <w:r w:rsidRPr="000B20A0">
        <w:t xml:space="preserve"> oraz organów administracji rządowej i samorządowej. Przeciwdziałanie skutkom suszy prowadzi się zgodnie z planem przeciwdziałania skutkom suszy.</w:t>
      </w:r>
    </w:p>
    <w:p w:rsidR="00E905C6" w:rsidRPr="000B20A0" w:rsidRDefault="00E905C6" w:rsidP="003E0E8E">
      <w:pPr>
        <w:spacing w:after="200" w:line="276" w:lineRule="auto"/>
        <w:rPr>
          <w:b/>
          <w:sz w:val="22"/>
        </w:rPr>
      </w:pPr>
      <w:r w:rsidRPr="000B20A0">
        <w:br w:type="page"/>
      </w:r>
    </w:p>
    <w:p w:rsidR="00ED4598" w:rsidRPr="000B20A0" w:rsidRDefault="00ED4598" w:rsidP="003E0E8E">
      <w:pPr>
        <w:pStyle w:val="Rys"/>
      </w:pPr>
      <w:bookmarkStart w:id="80" w:name="_Toc58218741"/>
      <w:r w:rsidRPr="009A406E">
        <w:lastRenderedPageBreak/>
        <w:t>Rys</w:t>
      </w:r>
      <w:r w:rsidR="00583CA8" w:rsidRPr="009A406E">
        <w:t>unek</w:t>
      </w:r>
      <w:r w:rsidR="007D6B9B">
        <w:t xml:space="preserve"> 8</w:t>
      </w:r>
      <w:r w:rsidR="00A44C53" w:rsidRPr="000B20A0">
        <w:t>.</w:t>
      </w:r>
      <w:r w:rsidRPr="000B20A0">
        <w:t xml:space="preserve"> </w:t>
      </w:r>
      <w:r w:rsidRPr="000B20A0">
        <w:rPr>
          <w:b w:val="0"/>
        </w:rPr>
        <w:t>Zagrożenie poszczególnymi typami suszy w skali kraju</w:t>
      </w:r>
      <w:bookmarkEnd w:id="80"/>
    </w:p>
    <w:p w:rsidR="00ED4598" w:rsidRPr="000B20A0" w:rsidRDefault="00ED4598" w:rsidP="003E0E8E">
      <w:pPr>
        <w:pStyle w:val="Bezodstpw"/>
        <w:jc w:val="center"/>
        <w:rPr>
          <w:noProof/>
          <w:sz w:val="24"/>
          <w:szCs w:val="24"/>
          <w:lang w:eastAsia="pl-PL"/>
        </w:rPr>
      </w:pPr>
      <w:r w:rsidRPr="000B20A0">
        <w:rPr>
          <w:noProof/>
          <w:lang w:eastAsia="pl-PL"/>
        </w:rPr>
        <w:drawing>
          <wp:inline distT="0" distB="0" distL="0" distR="0">
            <wp:extent cx="4198289" cy="3869075"/>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srcRect/>
                    <a:stretch>
                      <a:fillRect/>
                    </a:stretch>
                  </pic:blipFill>
                  <pic:spPr bwMode="auto">
                    <a:xfrm>
                      <a:off x="0" y="0"/>
                      <a:ext cx="4220490" cy="3889535"/>
                    </a:xfrm>
                    <a:prstGeom prst="rect">
                      <a:avLst/>
                    </a:prstGeom>
                    <a:noFill/>
                    <a:ln w="9525">
                      <a:noFill/>
                      <a:miter lim="800000"/>
                      <a:headEnd/>
                      <a:tailEnd/>
                    </a:ln>
                  </pic:spPr>
                </pic:pic>
              </a:graphicData>
            </a:graphic>
          </wp:inline>
        </w:drawing>
      </w:r>
    </w:p>
    <w:p w:rsidR="00ED4598" w:rsidRPr="000B20A0" w:rsidRDefault="00ED4598" w:rsidP="003E0E8E">
      <w:pPr>
        <w:pStyle w:val="Bezodstpw"/>
        <w:rPr>
          <w:rFonts w:ascii="Times New Roman" w:eastAsiaTheme="minorHAnsi" w:hAnsi="Times New Roman"/>
          <w:sz w:val="18"/>
          <w:szCs w:val="18"/>
        </w:rPr>
      </w:pPr>
      <w:r w:rsidRPr="000B20A0">
        <w:rPr>
          <w:rFonts w:ascii="Times New Roman" w:hAnsi="Times New Roman"/>
          <w:b/>
          <w:i/>
          <w:sz w:val="18"/>
          <w:szCs w:val="18"/>
        </w:rPr>
        <w:t>Źródło</w:t>
      </w:r>
      <w:r w:rsidRPr="000B20A0">
        <w:rPr>
          <w:rFonts w:ascii="Times New Roman" w:hAnsi="Times New Roman"/>
          <w:i/>
          <w:sz w:val="18"/>
          <w:szCs w:val="18"/>
        </w:rPr>
        <w:t>:</w:t>
      </w:r>
      <w:r w:rsidRPr="000B20A0">
        <w:rPr>
          <w:rFonts w:ascii="Times New Roman" w:hAnsi="Times New Roman"/>
          <w:sz w:val="18"/>
          <w:szCs w:val="18"/>
        </w:rPr>
        <w:t xml:space="preserve"> </w:t>
      </w:r>
      <w:r w:rsidRPr="000B20A0">
        <w:rPr>
          <w:rFonts w:ascii="Times New Roman" w:hAnsi="Times New Roman"/>
          <w:i/>
          <w:sz w:val="18"/>
          <w:szCs w:val="18"/>
        </w:rPr>
        <w:t>Projekt planu przeciwdziałania skutkom suszy</w:t>
      </w:r>
      <w:r w:rsidR="002432B6" w:rsidRPr="000B20A0">
        <w:rPr>
          <w:rFonts w:ascii="Times New Roman" w:hAnsi="Times New Roman"/>
          <w:sz w:val="18"/>
          <w:szCs w:val="18"/>
        </w:rPr>
        <w:t>, Warszawa, dnia 12.08.2019 </w:t>
      </w:r>
      <w:r w:rsidRPr="000B20A0">
        <w:rPr>
          <w:rFonts w:ascii="Times New Roman" w:hAnsi="Times New Roman"/>
          <w:sz w:val="18"/>
          <w:szCs w:val="18"/>
        </w:rPr>
        <w:t>r.</w:t>
      </w:r>
    </w:p>
    <w:p w:rsidR="00ED4598" w:rsidRPr="000B20A0" w:rsidRDefault="00ED4598" w:rsidP="003E0E8E">
      <w:pPr>
        <w:tabs>
          <w:tab w:val="left" w:pos="709"/>
          <w:tab w:val="left" w:pos="993"/>
        </w:tabs>
        <w:ind w:firstLine="709"/>
        <w:jc w:val="both"/>
      </w:pPr>
    </w:p>
    <w:p w:rsidR="00E13A49" w:rsidRPr="000B20A0" w:rsidRDefault="000779CC" w:rsidP="003E0E8E">
      <w:pPr>
        <w:pStyle w:val="Akapitzlist"/>
        <w:numPr>
          <w:ilvl w:val="2"/>
          <w:numId w:val="4"/>
        </w:numPr>
        <w:ind w:left="1418" w:hanging="709"/>
        <w:outlineLvl w:val="3"/>
        <w:rPr>
          <w:b/>
        </w:rPr>
      </w:pPr>
      <w:bookmarkStart w:id="81" w:name="_Toc43710833"/>
      <w:bookmarkStart w:id="82" w:name="_Toc58172498"/>
      <w:r w:rsidRPr="000B20A0">
        <w:rPr>
          <w:b/>
        </w:rPr>
        <w:t>Poważne awarie</w:t>
      </w:r>
      <w:bookmarkEnd w:id="81"/>
      <w:bookmarkEnd w:id="82"/>
    </w:p>
    <w:p w:rsidR="00E13A49" w:rsidRPr="000B20A0" w:rsidRDefault="00E13A49" w:rsidP="003E0E8E">
      <w:pPr>
        <w:pStyle w:val="Akapitzlist"/>
        <w:ind w:left="0"/>
        <w:rPr>
          <w:b/>
        </w:rPr>
      </w:pPr>
    </w:p>
    <w:p w:rsidR="00E63008" w:rsidRPr="000B20A0" w:rsidRDefault="00E63008" w:rsidP="003E0E8E">
      <w:pPr>
        <w:spacing w:line="276" w:lineRule="auto"/>
        <w:ind w:firstLine="567"/>
        <w:jc w:val="both"/>
      </w:pPr>
      <w:r w:rsidRPr="000B20A0">
        <w:t xml:space="preserve">Potencjalne źródło zagrożenia poważnymi awariami na terenie województwa podkarpackiego, stanowią zakłady przemysłowe oraz obiekty przerabiające i magazynujące </w:t>
      </w:r>
      <w:r w:rsidR="00FC02BA" w:rsidRPr="000B20A0">
        <w:t xml:space="preserve">toksyczne </w:t>
      </w:r>
      <w:r w:rsidR="00FC02BA" w:rsidRPr="009A406E">
        <w:t xml:space="preserve">środki przemysłowe </w:t>
      </w:r>
      <w:r w:rsidRPr="009A406E">
        <w:t>zaliczone do grupy zakładów dużego i zwiększonego ryzyka wystąpienia poważnej awarii</w:t>
      </w:r>
      <w:r w:rsidR="00C51462" w:rsidRPr="009A406E">
        <w:t xml:space="preserve"> (Rysunek</w:t>
      </w:r>
      <w:r w:rsidR="007D6B9B" w:rsidRPr="009A406E">
        <w:t xml:space="preserve"> 9</w:t>
      </w:r>
      <w:r w:rsidR="00C51462" w:rsidRPr="009A406E">
        <w:t>.)</w:t>
      </w:r>
      <w:r w:rsidRPr="009A406E">
        <w:t>.</w:t>
      </w:r>
      <w:r w:rsidRPr="000B20A0">
        <w:t xml:space="preserve"> </w:t>
      </w:r>
    </w:p>
    <w:p w:rsidR="00E905C6" w:rsidRPr="000B20A0" w:rsidRDefault="00E905C6" w:rsidP="003E0E8E">
      <w:pPr>
        <w:spacing w:line="276" w:lineRule="auto"/>
        <w:jc w:val="both"/>
      </w:pPr>
    </w:p>
    <w:p w:rsidR="00C51462" w:rsidRPr="000B20A0" w:rsidRDefault="00C51462" w:rsidP="003E0E8E">
      <w:pPr>
        <w:spacing w:line="276" w:lineRule="auto"/>
        <w:ind w:firstLine="567"/>
        <w:jc w:val="both"/>
      </w:pPr>
      <w:r w:rsidRPr="000B20A0">
        <w:t>Ponadto zagrożenie dla środowiska stanowią obiekty związane z niewłaściwym zagospodarowaniem</w:t>
      </w:r>
      <w:r w:rsidR="00452939" w:rsidRPr="000B20A0">
        <w:t xml:space="preserve"> odpadów poprodukcyjnych, tzw. </w:t>
      </w:r>
      <w:r w:rsidR="00452939" w:rsidRPr="008D5FB8">
        <w:rPr>
          <w:i/>
        </w:rPr>
        <w:t>bomb ekologicznych</w:t>
      </w:r>
      <w:r w:rsidRPr="008D5FB8">
        <w:t xml:space="preserve"> oraz</w:t>
      </w:r>
      <w:r w:rsidRPr="000B20A0">
        <w:t xml:space="preserve"> zdarzenia o charakterze poważnych awarii związane z transportem substancji niebezpiecznych. Ryzyko poważnych awarii zwiększone jest poprzez lokalizację zakładów dużego (ZDR) i zwiększonego (ZZR) ryzyka wystąpienia poważnej awarii przemysłowej w bliskiej odległości względem siebie, tworzących tzw. </w:t>
      </w:r>
      <w:r w:rsidRPr="000B20A0">
        <w:rPr>
          <w:i/>
        </w:rPr>
        <w:t>efekt domina</w:t>
      </w:r>
      <w:r w:rsidRPr="000B20A0">
        <w:t xml:space="preserve">. </w:t>
      </w:r>
    </w:p>
    <w:p w:rsidR="00C51462" w:rsidRPr="000B20A0" w:rsidRDefault="00C51462" w:rsidP="003E0E8E">
      <w:pPr>
        <w:spacing w:line="276" w:lineRule="auto"/>
        <w:ind w:firstLine="567"/>
        <w:jc w:val="both"/>
      </w:pPr>
      <w:r w:rsidRPr="008D5FB8">
        <w:t xml:space="preserve">Na koniec 2019 r. w województwie podkarpackim funkcjonowało łącznie 36 zakładów stwarzających zagrożenie wystąpienia poważnej awarii, z których część była zlokalizowana względem siebie w sposób ww. </w:t>
      </w:r>
      <w:r w:rsidRPr="008D5FB8">
        <w:rPr>
          <w:i/>
        </w:rPr>
        <w:t>efektu domina</w:t>
      </w:r>
      <w:r w:rsidR="00527D92" w:rsidRPr="008D5FB8">
        <w:t>. Aktualnie n</w:t>
      </w:r>
      <w:r w:rsidRPr="008D5FB8">
        <w:t xml:space="preserve">a terenie województwa </w:t>
      </w:r>
      <w:r w:rsidR="00527D92" w:rsidRPr="008D5FB8">
        <w:t xml:space="preserve">podkarpackiego znajduje się jeden obiekt zaliczany do tzw. </w:t>
      </w:r>
      <w:r w:rsidR="00527D92" w:rsidRPr="008D5FB8">
        <w:rPr>
          <w:i/>
        </w:rPr>
        <w:t>bomb ekologicznych</w:t>
      </w:r>
      <w:r w:rsidR="00527D92" w:rsidRPr="008D5FB8">
        <w:t>, stanowiący</w:t>
      </w:r>
      <w:r w:rsidRPr="008D5FB8">
        <w:t xml:space="preserve"> zagrożenie dla wód Głównego Zbiornika Wód Podziemnych 425 Dębica – Stalowa Wola – Rzeszów, </w:t>
      </w:r>
      <w:r w:rsidR="00527D92" w:rsidRPr="008D5FB8">
        <w:t xml:space="preserve">jako </w:t>
      </w:r>
      <w:r w:rsidRPr="008D5FB8">
        <w:t>nadal nierozpoznane źródło zanieczyszczeń chemicznych migrujących do wód podziemnych i stanowi zagrożenie dla zasobów wody pitnej ludności miasta i gminy Nowa Dęba, w obrębie ustanowionej strefy ochrony pośredniej ujęcia wody.</w:t>
      </w:r>
      <w:r w:rsidRPr="000B20A0">
        <w:rPr>
          <w:sz w:val="22"/>
          <w:szCs w:val="22"/>
        </w:rPr>
        <w:t xml:space="preserve"> </w:t>
      </w:r>
    </w:p>
    <w:p w:rsidR="00527D92" w:rsidRPr="000B20A0" w:rsidRDefault="00527D92" w:rsidP="003E0E8E">
      <w:pPr>
        <w:spacing w:after="200" w:line="276" w:lineRule="auto"/>
        <w:rPr>
          <w:b/>
          <w:sz w:val="22"/>
        </w:rPr>
      </w:pPr>
      <w:r w:rsidRPr="000B20A0">
        <w:br w:type="page"/>
      </w:r>
    </w:p>
    <w:p w:rsidR="00E905C6" w:rsidRPr="000B20A0" w:rsidRDefault="00E905C6" w:rsidP="003E0E8E">
      <w:pPr>
        <w:pStyle w:val="Rys"/>
      </w:pPr>
      <w:bookmarkStart w:id="83" w:name="_Toc58218742"/>
      <w:r w:rsidRPr="009A406E">
        <w:lastRenderedPageBreak/>
        <w:t>Rysunek</w:t>
      </w:r>
      <w:r w:rsidR="007D6B9B" w:rsidRPr="009A406E">
        <w:t xml:space="preserve"> 9</w:t>
      </w:r>
      <w:r w:rsidRPr="009A406E">
        <w:t xml:space="preserve">. </w:t>
      </w:r>
      <w:r w:rsidRPr="009A406E">
        <w:rPr>
          <w:b w:val="0"/>
        </w:rPr>
        <w:t>Lokalizacja</w:t>
      </w:r>
      <w:r w:rsidRPr="000B20A0">
        <w:rPr>
          <w:b w:val="0"/>
        </w:rPr>
        <w:t xml:space="preserve"> zakładów stwarzających ryzyko poważnych awarii i obiekty zaliczane do </w:t>
      </w:r>
      <w:r w:rsidRPr="008D5FB8">
        <w:rPr>
          <w:b w:val="0"/>
          <w:i/>
        </w:rPr>
        <w:t>bomb ekologicznych</w:t>
      </w:r>
      <w:bookmarkEnd w:id="83"/>
    </w:p>
    <w:p w:rsidR="00E905C6" w:rsidRPr="000B20A0" w:rsidRDefault="00C56D92" w:rsidP="003E0E8E">
      <w:pPr>
        <w:rPr>
          <w:b/>
        </w:rPr>
      </w:pPr>
      <w:r>
        <w:rPr>
          <w:b/>
          <w:noProof/>
          <w:lang w:eastAsia="pl-PL"/>
        </w:rPr>
        <w:drawing>
          <wp:inline distT="0" distB="0" distL="0" distR="0">
            <wp:extent cx="5544820" cy="7092315"/>
            <wp:effectExtent l="0" t="0" r="0" b="0"/>
            <wp:docPr id="96" name="Obraz 96" descr="rys_lokalizacja_potencjalnych_sprawcow_awarii_2019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rys_lokalizacja_potencjalnych_sprawcow_awarii_2019_12"/>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4820" cy="7092315"/>
                    </a:xfrm>
                    <a:prstGeom prst="rect">
                      <a:avLst/>
                    </a:prstGeom>
                    <a:noFill/>
                    <a:ln>
                      <a:noFill/>
                    </a:ln>
                  </pic:spPr>
                </pic:pic>
              </a:graphicData>
            </a:graphic>
          </wp:inline>
        </w:drawing>
      </w:r>
    </w:p>
    <w:p w:rsidR="00E905C6" w:rsidRPr="000B20A0" w:rsidRDefault="00E905C6" w:rsidP="003E0E8E">
      <w:pPr>
        <w:spacing w:before="200"/>
        <w:rPr>
          <w:sz w:val="18"/>
          <w:szCs w:val="18"/>
        </w:rPr>
      </w:pPr>
      <w:r w:rsidRPr="000B20A0">
        <w:rPr>
          <w:b/>
          <w:i/>
          <w:sz w:val="18"/>
        </w:rPr>
        <w:t xml:space="preserve">Źródło: </w:t>
      </w:r>
      <w:r w:rsidRPr="000B20A0">
        <w:rPr>
          <w:sz w:val="18"/>
          <w:szCs w:val="18"/>
        </w:rPr>
        <w:t>Opracowanie własne PBPP na podstawie danych KW PSP w Rzeszowie.</w:t>
      </w:r>
    </w:p>
    <w:p w:rsidR="006E28FB" w:rsidRPr="000B20A0" w:rsidRDefault="006E28FB" w:rsidP="003E0E8E">
      <w:pPr>
        <w:spacing w:before="200" w:line="276" w:lineRule="auto"/>
      </w:pPr>
    </w:p>
    <w:p w:rsidR="00E13A49" w:rsidRPr="000B20A0" w:rsidRDefault="000779CC" w:rsidP="003E0E8E">
      <w:pPr>
        <w:pStyle w:val="Akapitzlist"/>
        <w:numPr>
          <w:ilvl w:val="1"/>
          <w:numId w:val="4"/>
        </w:numPr>
        <w:tabs>
          <w:tab w:val="left" w:pos="1276"/>
        </w:tabs>
        <w:ind w:left="709" w:firstLine="0"/>
        <w:outlineLvl w:val="2"/>
        <w:rPr>
          <w:b/>
        </w:rPr>
      </w:pPr>
      <w:bookmarkStart w:id="84" w:name="_Toc43710834"/>
      <w:bookmarkStart w:id="85" w:name="_Toc58172499"/>
      <w:r w:rsidRPr="000B20A0">
        <w:rPr>
          <w:b/>
        </w:rPr>
        <w:t>Krajobraz, zabytki i dobra kultury współczesnej</w:t>
      </w:r>
      <w:bookmarkEnd w:id="84"/>
      <w:bookmarkEnd w:id="85"/>
      <w:r w:rsidR="00603E82" w:rsidRPr="000B20A0">
        <w:rPr>
          <w:b/>
        </w:rPr>
        <w:t xml:space="preserve"> </w:t>
      </w:r>
    </w:p>
    <w:p w:rsidR="00E13A49" w:rsidRPr="000B20A0" w:rsidRDefault="00E13A49" w:rsidP="003E0E8E">
      <w:pPr>
        <w:pStyle w:val="Akapitzlist"/>
        <w:ind w:left="0"/>
        <w:rPr>
          <w:b/>
        </w:rPr>
      </w:pPr>
    </w:p>
    <w:p w:rsidR="00197DD9" w:rsidRPr="000B20A0" w:rsidRDefault="00197DD9"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Województwo podkarpackie ze względu na położenie, zróżnicowaną rzeźbę terenu, rozbudowaną sieć rzeczną oraz bogate zasoby przyrodnicze i kulturowe, należy do najatrakcyjniejszych krajobrazowo regionów Polski. </w:t>
      </w:r>
    </w:p>
    <w:p w:rsidR="00197DD9" w:rsidRPr="000B20A0" w:rsidRDefault="00197DD9"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lastRenderedPageBreak/>
        <w:t>Najcenniejsze, i niejednokrotnie unikato</w:t>
      </w:r>
      <w:r w:rsidR="006E28FB" w:rsidRPr="000B20A0">
        <w:rPr>
          <w:rFonts w:ascii="Times New Roman" w:hAnsi="Times New Roman"/>
          <w:sz w:val="24"/>
          <w:szCs w:val="24"/>
        </w:rPr>
        <w:t>we</w:t>
      </w:r>
      <w:r w:rsidR="00603E82" w:rsidRPr="000B20A0">
        <w:rPr>
          <w:rFonts w:ascii="Times New Roman" w:hAnsi="Times New Roman"/>
          <w:sz w:val="24"/>
          <w:szCs w:val="24"/>
        </w:rPr>
        <w:t xml:space="preserve"> </w:t>
      </w:r>
      <w:r w:rsidR="002003FE" w:rsidRPr="000B20A0">
        <w:rPr>
          <w:rFonts w:ascii="Times New Roman" w:hAnsi="Times New Roman"/>
          <w:sz w:val="24"/>
          <w:szCs w:val="24"/>
        </w:rPr>
        <w:t>walory</w:t>
      </w:r>
      <w:r w:rsidRPr="000B20A0">
        <w:rPr>
          <w:rFonts w:ascii="Times New Roman" w:hAnsi="Times New Roman"/>
          <w:sz w:val="24"/>
          <w:szCs w:val="24"/>
        </w:rPr>
        <w:t xml:space="preserve"> przyrodniczo-krajobrazowe zajmujące 44,9% obszaru województwa, zostały objęte różnymi formami ochrony prawnej w postaci: 2. parków narodowych, 10. parków krajobrazowych, 96. r</w:t>
      </w:r>
      <w:r w:rsidR="009D3561" w:rsidRPr="000B20A0">
        <w:rPr>
          <w:rFonts w:ascii="Times New Roman" w:hAnsi="Times New Roman"/>
          <w:sz w:val="24"/>
          <w:szCs w:val="24"/>
        </w:rPr>
        <w:t>ezerwatów przyrody, 63. obszarów</w:t>
      </w:r>
      <w:r w:rsidRPr="000B20A0">
        <w:rPr>
          <w:rFonts w:ascii="Times New Roman" w:hAnsi="Times New Roman"/>
          <w:sz w:val="24"/>
          <w:szCs w:val="24"/>
        </w:rPr>
        <w:t xml:space="preserve"> Natura 2000 oraz 13. obszarów chronionego krajobrazu. </w:t>
      </w:r>
    </w:p>
    <w:p w:rsidR="00197DD9" w:rsidRPr="000B20A0" w:rsidRDefault="00197DD9"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Ze względu na ukształtowanie terenu, na obszarze województwa występują następujące typy krajobrazu: górski (na południu), pogórzy, kotlin oraz dolin podgórskich (w środkowej części) oraz wyżynny, kotlin podgórskich i dolin rzecznych (na północny województwa).</w:t>
      </w:r>
    </w:p>
    <w:p w:rsidR="001B3732" w:rsidRPr="000B20A0" w:rsidRDefault="00197DD9"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Do szczególnych atrakcji naturalnych regionu należą tereny górskie, w tym wyróżniające się krajobrazy Bieszczadów wraz z Jeziorem Solińskim, największym sztucznym zbiornikiem wodnym w Polsce. Najcenniejsze, pod względem przyrodniczo-krajobrazowym tereny Bieszczadzkiego Parku Narodowego oraz Parków Krajobrazowych: Ciśniańsko-Wetlińskiego i Doliny Sanu wraz z przygranicznymi, chronionymi prawnie obszarami Słowacji i Ukrainy tworzą Międzynarodowy Rezerwat Biosfery „Karpaty Wschodnie”, wpisany na listę światowego dziedzictwa przyrody UNESCO. Bieszczady to najwyższe góry w województwie i najdziksze z polskich gór, to także obszar o niezwykłej przyrodzie i historii, gdzie w największym stopniu zachował się naturalny charakter krajobrazu Polski. Znaczące zmiany w krajobrazie Bieszczadów spowodowane zostały przez powojenne wyludnienie ludności oraz sukcesję naturalną. </w:t>
      </w:r>
    </w:p>
    <w:p w:rsidR="00197DD9" w:rsidRPr="000B20A0" w:rsidRDefault="00197DD9"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Obszarami o wysokich walorach krajobrazowych </w:t>
      </w:r>
      <w:r w:rsidR="004B4865" w:rsidRPr="000B20A0">
        <w:rPr>
          <w:rFonts w:ascii="Times New Roman" w:hAnsi="Times New Roman"/>
          <w:sz w:val="24"/>
          <w:szCs w:val="24"/>
        </w:rPr>
        <w:t xml:space="preserve">i przyrodniczych </w:t>
      </w:r>
      <w:r w:rsidRPr="000B20A0">
        <w:rPr>
          <w:rFonts w:ascii="Times New Roman" w:hAnsi="Times New Roman"/>
          <w:sz w:val="24"/>
          <w:szCs w:val="24"/>
        </w:rPr>
        <w:t xml:space="preserve">są również: Beskid Niski </w:t>
      </w:r>
      <w:r w:rsidR="004B4865" w:rsidRPr="000B20A0">
        <w:rPr>
          <w:rFonts w:ascii="Times New Roman" w:hAnsi="Times New Roman"/>
          <w:sz w:val="24"/>
          <w:szCs w:val="24"/>
        </w:rPr>
        <w:t xml:space="preserve">z Magurskim Parkiem Narodowym </w:t>
      </w:r>
      <w:r w:rsidRPr="000B20A0">
        <w:rPr>
          <w:rFonts w:ascii="Times New Roman" w:hAnsi="Times New Roman"/>
          <w:sz w:val="24"/>
          <w:szCs w:val="24"/>
        </w:rPr>
        <w:t>i Roztocze</w:t>
      </w:r>
      <w:r w:rsidR="00C93FBD" w:rsidRPr="000B20A0">
        <w:rPr>
          <w:rFonts w:ascii="Times New Roman" w:hAnsi="Times New Roman"/>
          <w:sz w:val="24"/>
          <w:szCs w:val="24"/>
        </w:rPr>
        <w:t>,</w:t>
      </w:r>
      <w:r w:rsidR="004B4865" w:rsidRPr="000B20A0">
        <w:rPr>
          <w:rFonts w:ascii="Times New Roman" w:hAnsi="Times New Roman"/>
          <w:sz w:val="24"/>
          <w:szCs w:val="24"/>
        </w:rPr>
        <w:t xml:space="preserve"> w obrębie którego utworzono Transgraniczny Rezerwat Biosfery </w:t>
      </w:r>
      <w:r w:rsidR="00C93FBD" w:rsidRPr="000B20A0">
        <w:rPr>
          <w:rFonts w:ascii="Times New Roman" w:hAnsi="Times New Roman"/>
          <w:sz w:val="24"/>
          <w:szCs w:val="24"/>
        </w:rPr>
        <w:t>UNESCO „</w:t>
      </w:r>
      <w:r w:rsidR="004B4865" w:rsidRPr="000B20A0">
        <w:rPr>
          <w:rFonts w:ascii="Times New Roman" w:hAnsi="Times New Roman"/>
          <w:sz w:val="24"/>
          <w:szCs w:val="24"/>
        </w:rPr>
        <w:t>Roztocze</w:t>
      </w:r>
      <w:r w:rsidR="00C93FBD" w:rsidRPr="000B20A0">
        <w:rPr>
          <w:rFonts w:ascii="Times New Roman" w:hAnsi="Times New Roman"/>
          <w:sz w:val="24"/>
          <w:szCs w:val="24"/>
        </w:rPr>
        <w:t>ˮ,</w:t>
      </w:r>
      <w:r w:rsidR="004B4865" w:rsidRPr="000B20A0">
        <w:rPr>
          <w:rFonts w:ascii="Times New Roman" w:hAnsi="Times New Roman"/>
          <w:sz w:val="24"/>
          <w:szCs w:val="24"/>
        </w:rPr>
        <w:t xml:space="preserve"> obejmujący również tereny Ukrainy</w:t>
      </w:r>
      <w:r w:rsidRPr="000B20A0">
        <w:rPr>
          <w:rFonts w:ascii="Times New Roman" w:hAnsi="Times New Roman"/>
          <w:sz w:val="24"/>
          <w:szCs w:val="24"/>
        </w:rPr>
        <w:t>. Krajobraz Beskidu Niskiego tworzą pasma niewysokich gór i wzgórz, podzielonych obniżeniami i poprzecinanych poprzecznie dolinami rzek</w:t>
      </w:r>
      <w:r w:rsidR="009163D4" w:rsidRPr="000B20A0">
        <w:rPr>
          <w:rFonts w:ascii="Times New Roman" w:hAnsi="Times New Roman"/>
          <w:sz w:val="24"/>
          <w:szCs w:val="24"/>
        </w:rPr>
        <w:t>, a krajobraz Roztocza masywy leśne poprzecinane pasmami pól, rozległe wzniesienia oraz liczne strumienie i źródełka.</w:t>
      </w:r>
    </w:p>
    <w:p w:rsidR="00197DD9" w:rsidRPr="000B20A0" w:rsidRDefault="00197DD9"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Atrakcyjność krajobrazową województwa podkreśla wysoka lesistość obszaru wynosząca 38% z bogatą różnorodnością gatunkową drzewostanów oraz urozmaicona mozaika pól uprawnych, a także występujące zasoby wód mineralnych, torfów leczniczych i specyficzne cechy mikroklimatu. Na terenie województwa od wielu lat funkcjonują 4 uzdrowiska</w:t>
      </w:r>
      <w:r w:rsidR="006E28FB" w:rsidRPr="000B20A0">
        <w:rPr>
          <w:rFonts w:ascii="Times New Roman" w:hAnsi="Times New Roman"/>
          <w:sz w:val="24"/>
          <w:szCs w:val="24"/>
        </w:rPr>
        <w:t>:</w:t>
      </w:r>
      <w:r w:rsidRPr="000B20A0">
        <w:rPr>
          <w:rFonts w:ascii="Times New Roman" w:hAnsi="Times New Roman"/>
          <w:sz w:val="24"/>
          <w:szCs w:val="24"/>
        </w:rPr>
        <w:t xml:space="preserve"> w Iwoniczu-Zdroju, Rymanowie Zdroju, Polańczyku i Horyńcu-Zdroju. </w:t>
      </w:r>
    </w:p>
    <w:p w:rsidR="00197DD9" w:rsidRPr="000B20A0" w:rsidRDefault="00197DD9"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Obszar województwa podkarpackiego ze względu na położenie przy granicy ze Słowacją i Ukrainą oraz swoją przeszłość, którą przez wieki cechowała różnorodność etniczna, wyznaniowa oraz kulturowa, charakteryzuje duża ilość i różnorodność obiektów zabytkowych. </w:t>
      </w:r>
    </w:p>
    <w:p w:rsidR="00197DD9" w:rsidRPr="000B20A0" w:rsidRDefault="00197DD9"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Charakterystycznymi elementami krajobrazu kulturowego województwa świadczącymi o wielokulturowości i wielowyznaniowości są licznie występujące budowle sakralne: kościoły i klasztory rzymskokatolickie, cerkwie greckokatolickie i prawosławne oraz synagogi. Niezaprzeczalnym atutem atrakcyjności krajobrazowej i fenomenem na skalę kraju są zabytkowe drewniane kościoły i cerkwie, z których 6 zostało wpisanych na Listę Światowego Dziedzictwa Kulturalnego i Naturalnego UNESCO. Są to kościoły w Bliznem i Haczowie oraz cerkwie w Chotyńcu, Radrużu, Smolniku nad Sanem i Turzańsku. </w:t>
      </w:r>
    </w:p>
    <w:p w:rsidR="00197DD9" w:rsidRPr="000B20A0" w:rsidRDefault="00197DD9"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Na terenie województwa znajdują się dwa zespoły zabytków uznanych za Pomniki Historii: zespół klasztorny oo. Bernardynów w Leżajsku i zespół zamkowo-parkowy w Łańcucie. W Jarosław</w:t>
      </w:r>
      <w:r w:rsidR="00C93FBD" w:rsidRPr="000B20A0">
        <w:rPr>
          <w:rFonts w:ascii="Times New Roman" w:hAnsi="Times New Roman"/>
          <w:sz w:val="24"/>
          <w:szCs w:val="24"/>
        </w:rPr>
        <w:t>iu funkcjonuje jedyny w województwie</w:t>
      </w:r>
      <w:r w:rsidRPr="000B20A0">
        <w:rPr>
          <w:rFonts w:ascii="Times New Roman" w:hAnsi="Times New Roman"/>
          <w:sz w:val="24"/>
          <w:szCs w:val="24"/>
        </w:rPr>
        <w:t xml:space="preserve"> Park Kulturowy Zespołu Staromiejskiego i Zespołu Klasztornego oo. Dominikanów. </w:t>
      </w:r>
    </w:p>
    <w:p w:rsidR="00197DD9" w:rsidRPr="000B20A0" w:rsidRDefault="00197DD9"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lastRenderedPageBreak/>
        <w:t xml:space="preserve">Zachowało się też wiele cennych zabytkowych zespołów zabudowy miejskiej oraz historycznych układów urbanistycznych i ruralistycznych, architektura sakralna, rezydencjonalna, obronna, użyteczności publicznej, mieszkalna, budownictwo przemysłowe oraz zabytkowe założenia zieleni i cmentarze, a także mała architektura (liczne kapliczki, figury i krzyże przydrożne). Najcenniejsze zabytkowe zespoły zabudowy </w:t>
      </w:r>
      <w:r w:rsidR="001F0850" w:rsidRPr="000B20A0">
        <w:rPr>
          <w:rFonts w:ascii="Times New Roman" w:hAnsi="Times New Roman"/>
          <w:sz w:val="24"/>
          <w:szCs w:val="24"/>
        </w:rPr>
        <w:t xml:space="preserve">zachowały </w:t>
      </w:r>
      <w:r w:rsidR="00C93FBD" w:rsidRPr="000B20A0">
        <w:rPr>
          <w:rFonts w:ascii="Times New Roman" w:hAnsi="Times New Roman"/>
          <w:sz w:val="24"/>
          <w:szCs w:val="24"/>
        </w:rPr>
        <w:t xml:space="preserve">się </w:t>
      </w:r>
      <w:r w:rsidRPr="000B20A0">
        <w:rPr>
          <w:rFonts w:ascii="Times New Roman" w:hAnsi="Times New Roman"/>
          <w:sz w:val="24"/>
          <w:szCs w:val="24"/>
        </w:rPr>
        <w:t xml:space="preserve">m.in. w Rzeszowie, Przemyślu, Krośnie, Sanoku, </w:t>
      </w:r>
      <w:r w:rsidR="00C93FBD" w:rsidRPr="000B20A0">
        <w:rPr>
          <w:rFonts w:ascii="Times New Roman" w:hAnsi="Times New Roman"/>
          <w:sz w:val="24"/>
          <w:szCs w:val="24"/>
        </w:rPr>
        <w:t>Jarosławiu, Łańcucie, Pilźnie i </w:t>
      </w:r>
      <w:r w:rsidRPr="000B20A0">
        <w:rPr>
          <w:rFonts w:ascii="Times New Roman" w:hAnsi="Times New Roman"/>
          <w:sz w:val="24"/>
          <w:szCs w:val="24"/>
        </w:rPr>
        <w:t xml:space="preserve">Przeworsku. Drewniana zabudowa małomiasteczkowa przetrwała m.in. w Jaśliskach, Kalwarii Pacławskiej, Mrzygłodzie, Pruchniku i Ulanowie, a zabudowa charakterystyczna dla uzdrowisk w Rymanowie Zdroju i Iwoniczu-Zdroju. </w:t>
      </w:r>
    </w:p>
    <w:p w:rsidR="00197DD9" w:rsidRPr="000B20A0" w:rsidRDefault="00197DD9"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Istotne znaczenie dla tożsamości kulturowej województwa mają układy przestrzenne związane z powstaniem Centralnego Okręgu Przemysłowego, rozwijane w ramach industrializacji po II wojnie światowej, m.in. w Stalowej Woli, Nowej Dębie, Mielcu czy Rzeszowie.</w:t>
      </w:r>
    </w:p>
    <w:p w:rsidR="00197DD9" w:rsidRPr="000B20A0" w:rsidRDefault="00197DD9"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Wartości krajobrazu kulturowego podnoszą też takie zabytki województwa jak: obiekty, zespoły i założenia rezydencjonalne (zamkowe, pałacowe) m.in. w Łańcucie, Krasiczynie, Baranowie Sandomierskim, Narolu oraz dworskie np. w Dzikowie. </w:t>
      </w:r>
    </w:p>
    <w:p w:rsidR="00197DD9" w:rsidRPr="000B20A0" w:rsidRDefault="00197DD9"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Znaczącym elementem krajobrazu wiejskiego jest tradycyjne budownictwo drewniane, niestety reprezentowane w coraz mniejszym zakresie. Jego najcenniejsze przykłady zgromadzono w Muzeum Budownictwa Ludowego w Sanoku oraz Muzeum Kultury Ludowej w Kolbuszowej, a także w mniejszych obiektach, takich jak m.in. Zagroda Gancarska w Medyni Głogowskiej, czy Skansen – muzeum wsi Markowa. </w:t>
      </w:r>
    </w:p>
    <w:p w:rsidR="00197DD9" w:rsidRPr="000B20A0" w:rsidRDefault="00197DD9"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Wśród założeń architektury obronnej wymienić należy unikalny kompleks Twierdzy Przemyśl, jak również kompleks schronów kolejowych niemieckiego stanowiska dowodzenia z II Wojny Światowej w Stępinie-Cieszynie oraz Strzyżowie, zespół obiektów Przemyskiego Rejonu Umocnionego, tzw. „Linii Mołotowa” oraz sąsiadujących z nimi niemieckich umocnień granicznych, tzw. Pozycji Granicznej „Galicja”. </w:t>
      </w:r>
    </w:p>
    <w:p w:rsidR="00197DD9" w:rsidRPr="000B20A0" w:rsidRDefault="00197DD9"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Zabytki przemysłu i techniki w województwie reprezentowane są przez pierwszą na świecie kopalnię ropy naftowej w Bóbrce, na miejscu której obecnie znajduje się Muzeum Przemysłu Naftowego im. I. Łukaszewicza oraz funkcjonujące kolejki wąskotorowe: tzw. Bieszczadzka Kolejka Leśna i </w:t>
      </w:r>
      <w:r w:rsidRPr="000B20A0">
        <w:rPr>
          <w:rFonts w:ascii="Times New Roman" w:hAnsi="Times New Roman"/>
          <w:bCs/>
          <w:sz w:val="24"/>
          <w:szCs w:val="24"/>
        </w:rPr>
        <w:t>Przeworska Kolej Dojazdowa</w:t>
      </w:r>
      <w:r w:rsidR="00C93FBD" w:rsidRPr="000B20A0">
        <w:rPr>
          <w:rFonts w:ascii="Times New Roman" w:hAnsi="Times New Roman"/>
          <w:sz w:val="24"/>
          <w:szCs w:val="24"/>
        </w:rPr>
        <w:t xml:space="preserve"> (PKD, pierwotnie „</w:t>
      </w:r>
      <w:r w:rsidRPr="000B20A0">
        <w:rPr>
          <w:rFonts w:ascii="Times New Roman" w:hAnsi="Times New Roman"/>
          <w:sz w:val="24"/>
          <w:szCs w:val="24"/>
        </w:rPr>
        <w:t>Wąskotorow</w:t>
      </w:r>
      <w:r w:rsidR="00C93FBD" w:rsidRPr="000B20A0">
        <w:rPr>
          <w:rFonts w:ascii="Times New Roman" w:hAnsi="Times New Roman"/>
          <w:sz w:val="24"/>
          <w:szCs w:val="24"/>
        </w:rPr>
        <w:t>a Kolej Lokalna Przeworsk-Dynówˮ</w:t>
      </w:r>
      <w:r w:rsidRPr="000B20A0">
        <w:rPr>
          <w:rFonts w:ascii="Times New Roman" w:hAnsi="Times New Roman"/>
          <w:sz w:val="24"/>
          <w:szCs w:val="24"/>
        </w:rPr>
        <w:t xml:space="preserve">). </w:t>
      </w:r>
    </w:p>
    <w:p w:rsidR="00197DD9" w:rsidRPr="000B20A0" w:rsidRDefault="00197DD9"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Świadectwem wielokulturowości województwa są cmentarze rzymsko- i greckokatolickie, częściowo zachowane cmentarze żydowskie i nieliczne cmentarze ewangelickie. </w:t>
      </w:r>
    </w:p>
    <w:p w:rsidR="00197DD9" w:rsidRPr="000B20A0" w:rsidRDefault="00197DD9" w:rsidP="003E0E8E">
      <w:pPr>
        <w:pStyle w:val="Bezodstpw"/>
        <w:spacing w:line="276" w:lineRule="auto"/>
        <w:ind w:firstLine="567"/>
        <w:jc w:val="both"/>
        <w:rPr>
          <w:rFonts w:ascii="Times New Roman" w:hAnsi="Times New Roman"/>
          <w:strike/>
          <w:sz w:val="24"/>
          <w:szCs w:val="24"/>
        </w:rPr>
      </w:pPr>
      <w:r w:rsidRPr="000B20A0">
        <w:rPr>
          <w:rFonts w:ascii="Times New Roman" w:hAnsi="Times New Roman"/>
          <w:sz w:val="24"/>
          <w:szCs w:val="24"/>
        </w:rPr>
        <w:t>Wartościowymi elementami dziedzictwa kulturowego są też licznie występujące zabytki archeologiczne, będące świadectwem bogatych dziejów województwa od epoki kamienia po epokę nowożytną. W miejscu jednego z najważniejszy</w:t>
      </w:r>
      <w:r w:rsidR="00F7272E" w:rsidRPr="000B20A0">
        <w:rPr>
          <w:rFonts w:ascii="Times New Roman" w:hAnsi="Times New Roman"/>
          <w:sz w:val="24"/>
          <w:szCs w:val="24"/>
        </w:rPr>
        <w:t>ch stanowisk archeologicznych w </w:t>
      </w:r>
      <w:r w:rsidRPr="000B20A0">
        <w:rPr>
          <w:rFonts w:ascii="Times New Roman" w:hAnsi="Times New Roman"/>
          <w:sz w:val="24"/>
          <w:szCs w:val="24"/>
        </w:rPr>
        <w:t>Polsce powstał Skansen Archeologiczny „Karpacka Troja” w Trzcinicy.</w:t>
      </w:r>
    </w:p>
    <w:p w:rsidR="00197DD9" w:rsidRPr="000B20A0" w:rsidRDefault="00197DD9"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Do zasobów kulturowych województwa podkarpackiego zaliczyć należy również liczne współczesne (powojenne), niebędące zabytkami obiekty, detale, zespoły bądź założenia przestrzenne, charakteryzujące się wysoką wartością artystyczną lub historyczną. Nieliczne z nich znajdują się w rejestrze zabytków oraz gminnych ewidencjach zabytków, niektóre spełniają ustawowe kryteria tzw. dóbr kultury współczesnej. Obok zachowanych materialnych </w:t>
      </w:r>
      <w:r w:rsidRPr="000B20A0">
        <w:rPr>
          <w:rFonts w:ascii="Times New Roman" w:hAnsi="Times New Roman"/>
          <w:sz w:val="24"/>
          <w:szCs w:val="24"/>
        </w:rPr>
        <w:lastRenderedPageBreak/>
        <w:t xml:space="preserve">świadectw, na tożsamość kulturową składają się też wartości niematerialne, np.: różnorodne zwyczaje i obrzędy, język (gwara), nazwy miejscowe, itp. </w:t>
      </w:r>
    </w:p>
    <w:p w:rsidR="000779CC" w:rsidRPr="000B20A0" w:rsidRDefault="000779CC" w:rsidP="003E0E8E">
      <w:pPr>
        <w:rPr>
          <w:b/>
        </w:rPr>
      </w:pPr>
    </w:p>
    <w:p w:rsidR="002E4C1B" w:rsidRPr="000B20A0" w:rsidRDefault="002E4C1B" w:rsidP="003E0E8E">
      <w:pPr>
        <w:pStyle w:val="Akapitzlist"/>
        <w:numPr>
          <w:ilvl w:val="0"/>
          <w:numId w:val="4"/>
        </w:numPr>
        <w:ind w:left="709" w:hanging="284"/>
        <w:outlineLvl w:val="1"/>
        <w:rPr>
          <w:b/>
        </w:rPr>
      </w:pPr>
      <w:bookmarkStart w:id="86" w:name="_Toc43710835"/>
      <w:bookmarkStart w:id="87" w:name="_Toc58172500"/>
      <w:r w:rsidRPr="000B20A0">
        <w:rPr>
          <w:b/>
        </w:rPr>
        <w:t>Główne zbiorniki wód podziemnych</w:t>
      </w:r>
      <w:bookmarkEnd w:id="86"/>
      <w:bookmarkEnd w:id="87"/>
      <w:r w:rsidR="002003FE" w:rsidRPr="000B20A0">
        <w:rPr>
          <w:b/>
        </w:rPr>
        <w:t xml:space="preserve"> </w:t>
      </w:r>
    </w:p>
    <w:p w:rsidR="00746A14" w:rsidRPr="000B20A0" w:rsidRDefault="00746A14" w:rsidP="003E0E8E">
      <w:pPr>
        <w:spacing w:line="276" w:lineRule="auto"/>
        <w:jc w:val="both"/>
        <w:rPr>
          <w:lang w:eastAsia="pl-PL"/>
        </w:rPr>
      </w:pPr>
    </w:p>
    <w:p w:rsidR="00EF4F69" w:rsidRPr="000B20A0" w:rsidRDefault="00EF4F69" w:rsidP="003E0E8E">
      <w:pPr>
        <w:spacing w:line="276" w:lineRule="auto"/>
        <w:ind w:firstLine="567"/>
        <w:jc w:val="both"/>
        <w:rPr>
          <w:lang w:eastAsia="pl-PL"/>
        </w:rPr>
      </w:pPr>
      <w:r w:rsidRPr="000B20A0">
        <w:rPr>
          <w:lang w:eastAsia="pl-PL"/>
        </w:rPr>
        <w:t xml:space="preserve">Na obszarze województwa podkarpackiego znajduje się w całości lub </w:t>
      </w:r>
      <w:r w:rsidR="00A9516A" w:rsidRPr="000B20A0">
        <w:rPr>
          <w:lang w:eastAsia="pl-PL"/>
        </w:rPr>
        <w:t>w części 10 Głównych Zbiorników</w:t>
      </w:r>
      <w:r w:rsidRPr="000B20A0">
        <w:rPr>
          <w:lang w:eastAsia="pl-PL"/>
        </w:rPr>
        <w:t xml:space="preserve"> Wód Podziemnych (GZWP) oraz jeden Lokalny Zbiornik Wód Podziemnych (LZWP) (</w:t>
      </w:r>
      <w:r w:rsidR="00D47DCD" w:rsidRPr="009A406E">
        <w:rPr>
          <w:lang w:eastAsia="pl-PL"/>
        </w:rPr>
        <w:t>Tabela 8., Rysunek</w:t>
      </w:r>
      <w:r w:rsidR="00982A7E" w:rsidRPr="009A406E">
        <w:rPr>
          <w:lang w:eastAsia="pl-PL"/>
        </w:rPr>
        <w:t xml:space="preserve"> 10</w:t>
      </w:r>
      <w:r w:rsidR="00D47DCD" w:rsidRPr="009A406E">
        <w:rPr>
          <w:lang w:eastAsia="pl-PL"/>
        </w:rPr>
        <w:t>.</w:t>
      </w:r>
      <w:r w:rsidRPr="009A406E">
        <w:rPr>
          <w:lang w:eastAsia="pl-PL"/>
        </w:rPr>
        <w:t>), w</w:t>
      </w:r>
      <w:r w:rsidRPr="000B20A0">
        <w:rPr>
          <w:lang w:eastAsia="pl-PL"/>
        </w:rPr>
        <w:t xml:space="preserve"> obrębie których znajduje się większość zasobów wód podziemnych.</w:t>
      </w:r>
    </w:p>
    <w:p w:rsidR="00E905C6" w:rsidRPr="000B20A0" w:rsidRDefault="00E905C6" w:rsidP="003E0E8E">
      <w:pPr>
        <w:pStyle w:val="tab0"/>
      </w:pPr>
      <w:bookmarkStart w:id="88" w:name="_Toc43711700"/>
    </w:p>
    <w:p w:rsidR="00E905C6" w:rsidRPr="000B20A0" w:rsidRDefault="00E905C6" w:rsidP="003E0E8E">
      <w:pPr>
        <w:pStyle w:val="tab0"/>
      </w:pPr>
      <w:r w:rsidRPr="000B20A0">
        <w:t xml:space="preserve">Tabela 8. </w:t>
      </w:r>
      <w:r w:rsidRPr="000B20A0">
        <w:rPr>
          <w:b w:val="0"/>
        </w:rPr>
        <w:t>Podstawowe dane dotyczące Zbiorników Wód Podziemnych</w:t>
      </w:r>
      <w:bookmarkEnd w:id="88"/>
      <w:r w:rsidRPr="000B20A0">
        <w:t xml:space="preserve"> </w:t>
      </w:r>
    </w:p>
    <w:tbl>
      <w:tblPr>
        <w:tblW w:w="4884" w:type="pct"/>
        <w:tblInd w:w="108"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ayout w:type="fixed"/>
        <w:tblCellMar>
          <w:top w:w="11" w:type="dxa"/>
          <w:bottom w:w="11" w:type="dxa"/>
        </w:tblCellMar>
        <w:tblLook w:val="00A0"/>
      </w:tblPr>
      <w:tblGrid>
        <w:gridCol w:w="565"/>
        <w:gridCol w:w="1563"/>
        <w:gridCol w:w="994"/>
        <w:gridCol w:w="994"/>
        <w:gridCol w:w="711"/>
        <w:gridCol w:w="985"/>
        <w:gridCol w:w="7"/>
        <w:gridCol w:w="985"/>
        <w:gridCol w:w="9"/>
        <w:gridCol w:w="1276"/>
        <w:gridCol w:w="984"/>
      </w:tblGrid>
      <w:tr w:rsidR="00E905C6" w:rsidRPr="000B20A0" w:rsidTr="00DF11B2">
        <w:trPr>
          <w:trHeight w:val="284"/>
        </w:trPr>
        <w:tc>
          <w:tcPr>
            <w:tcW w:w="311" w:type="pct"/>
            <w:vMerge w:val="restart"/>
            <w:shd w:val="clear" w:color="auto" w:fill="DBE5F1" w:themeFill="accent1" w:themeFillTint="33"/>
            <w:vAlign w:val="center"/>
          </w:tcPr>
          <w:p w:rsidR="00E905C6" w:rsidRPr="000B20A0" w:rsidRDefault="00E905C6" w:rsidP="003E0E8E">
            <w:pPr>
              <w:tabs>
                <w:tab w:val="left" w:pos="709"/>
              </w:tabs>
              <w:spacing w:before="20" w:after="20"/>
              <w:jc w:val="center"/>
              <w:rPr>
                <w:rFonts w:eastAsia="Calibri"/>
                <w:b/>
                <w:sz w:val="18"/>
                <w:szCs w:val="18"/>
              </w:rPr>
            </w:pPr>
            <w:r w:rsidRPr="000B20A0">
              <w:rPr>
                <w:rFonts w:eastAsia="Calibri"/>
                <w:b/>
                <w:sz w:val="18"/>
                <w:szCs w:val="18"/>
              </w:rPr>
              <w:t>Nr</w:t>
            </w:r>
          </w:p>
        </w:tc>
        <w:tc>
          <w:tcPr>
            <w:tcW w:w="861" w:type="pct"/>
            <w:vMerge w:val="restart"/>
            <w:shd w:val="clear" w:color="auto" w:fill="DBE5F1" w:themeFill="accent1" w:themeFillTint="33"/>
            <w:vAlign w:val="center"/>
          </w:tcPr>
          <w:p w:rsidR="00E905C6" w:rsidRPr="000B20A0" w:rsidRDefault="00E905C6" w:rsidP="003E0E8E">
            <w:pPr>
              <w:tabs>
                <w:tab w:val="left" w:pos="709"/>
              </w:tabs>
              <w:spacing w:before="20" w:after="20"/>
              <w:jc w:val="center"/>
              <w:rPr>
                <w:rFonts w:eastAsia="Calibri"/>
                <w:b/>
                <w:sz w:val="18"/>
                <w:szCs w:val="18"/>
              </w:rPr>
            </w:pPr>
            <w:r w:rsidRPr="000B20A0">
              <w:rPr>
                <w:rFonts w:eastAsia="Calibri"/>
                <w:b/>
                <w:sz w:val="18"/>
                <w:szCs w:val="18"/>
              </w:rPr>
              <w:t>Nazwa zbiornika</w:t>
            </w:r>
          </w:p>
        </w:tc>
        <w:tc>
          <w:tcPr>
            <w:tcW w:w="1096" w:type="pct"/>
            <w:gridSpan w:val="2"/>
            <w:shd w:val="clear" w:color="auto" w:fill="DBE5F1" w:themeFill="accent1" w:themeFillTint="33"/>
            <w:vAlign w:val="center"/>
          </w:tcPr>
          <w:p w:rsidR="00E905C6" w:rsidRPr="000B20A0" w:rsidRDefault="00E905C6" w:rsidP="003E0E8E">
            <w:pPr>
              <w:tabs>
                <w:tab w:val="left" w:pos="709"/>
              </w:tabs>
              <w:spacing w:before="20" w:after="20"/>
              <w:jc w:val="center"/>
              <w:rPr>
                <w:rFonts w:eastAsia="Calibri"/>
                <w:b/>
                <w:sz w:val="18"/>
                <w:szCs w:val="18"/>
              </w:rPr>
            </w:pPr>
            <w:r w:rsidRPr="000B20A0">
              <w:rPr>
                <w:rFonts w:eastAsia="Calibri"/>
                <w:b/>
                <w:sz w:val="18"/>
                <w:szCs w:val="18"/>
              </w:rPr>
              <w:t>Powierzchnia</w:t>
            </w:r>
          </w:p>
        </w:tc>
        <w:tc>
          <w:tcPr>
            <w:tcW w:w="392" w:type="pct"/>
            <w:vMerge w:val="restart"/>
            <w:shd w:val="clear" w:color="auto" w:fill="DBE5F1" w:themeFill="accent1" w:themeFillTint="33"/>
            <w:vAlign w:val="center"/>
          </w:tcPr>
          <w:p w:rsidR="00E905C6" w:rsidRPr="000B20A0" w:rsidRDefault="00E905C6" w:rsidP="003E0E8E">
            <w:pPr>
              <w:tabs>
                <w:tab w:val="left" w:pos="709"/>
              </w:tabs>
              <w:spacing w:before="20" w:after="20"/>
              <w:ind w:left="-7" w:right="-109"/>
              <w:rPr>
                <w:rFonts w:eastAsia="Calibri"/>
                <w:b/>
                <w:sz w:val="18"/>
                <w:szCs w:val="18"/>
              </w:rPr>
            </w:pPr>
            <w:r w:rsidRPr="000B20A0">
              <w:rPr>
                <w:rFonts w:eastAsia="Calibri"/>
                <w:b/>
                <w:sz w:val="18"/>
                <w:szCs w:val="18"/>
              </w:rPr>
              <w:t>Piętro wodo-nośne/ Typ</w:t>
            </w:r>
          </w:p>
        </w:tc>
        <w:tc>
          <w:tcPr>
            <w:tcW w:w="547" w:type="pct"/>
            <w:gridSpan w:val="2"/>
            <w:vMerge w:val="restart"/>
            <w:shd w:val="clear" w:color="auto" w:fill="DBE5F1" w:themeFill="accent1" w:themeFillTint="33"/>
            <w:vAlign w:val="center"/>
          </w:tcPr>
          <w:p w:rsidR="00E905C6" w:rsidRPr="000B20A0" w:rsidRDefault="00E905C6" w:rsidP="003E0E8E">
            <w:pPr>
              <w:tabs>
                <w:tab w:val="left" w:pos="709"/>
              </w:tabs>
              <w:spacing w:before="20" w:after="20"/>
              <w:ind w:left="-41" w:hanging="9"/>
              <w:rPr>
                <w:rFonts w:eastAsia="Calibri"/>
                <w:b/>
                <w:sz w:val="18"/>
                <w:szCs w:val="18"/>
              </w:rPr>
            </w:pPr>
            <w:r w:rsidRPr="000B20A0">
              <w:rPr>
                <w:rFonts w:eastAsia="Calibri"/>
                <w:b/>
                <w:sz w:val="18"/>
                <w:szCs w:val="18"/>
              </w:rPr>
              <w:t>Głębokość [m p p.t].</w:t>
            </w:r>
          </w:p>
        </w:tc>
        <w:tc>
          <w:tcPr>
            <w:tcW w:w="548" w:type="pct"/>
            <w:gridSpan w:val="2"/>
            <w:vMerge w:val="restart"/>
            <w:shd w:val="clear" w:color="auto" w:fill="DBE5F1" w:themeFill="accent1" w:themeFillTint="33"/>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z w:val="18"/>
                <w:szCs w:val="18"/>
              </w:rPr>
              <w:t>Średnia głębokość</w:t>
            </w:r>
          </w:p>
          <w:p w:rsidR="00E905C6" w:rsidRPr="000B20A0" w:rsidRDefault="00E905C6" w:rsidP="003E0E8E">
            <w:pPr>
              <w:tabs>
                <w:tab w:val="left" w:pos="709"/>
              </w:tabs>
              <w:spacing w:before="20" w:after="20"/>
              <w:rPr>
                <w:rFonts w:eastAsia="Calibri"/>
                <w:b/>
                <w:sz w:val="18"/>
                <w:szCs w:val="18"/>
              </w:rPr>
            </w:pPr>
            <w:r w:rsidRPr="000B20A0">
              <w:rPr>
                <w:rFonts w:eastAsia="Calibri"/>
                <w:b/>
                <w:sz w:val="18"/>
                <w:szCs w:val="18"/>
              </w:rPr>
              <w:t>[m]</w:t>
            </w:r>
          </w:p>
        </w:tc>
        <w:tc>
          <w:tcPr>
            <w:tcW w:w="703" w:type="pct"/>
            <w:vMerge w:val="restart"/>
            <w:shd w:val="clear" w:color="auto" w:fill="DBE5F1" w:themeFill="accent1" w:themeFillTint="33"/>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z w:val="18"/>
                <w:szCs w:val="18"/>
              </w:rPr>
              <w:t>Szacunkowe zasoby dyspozycyjne</w:t>
            </w:r>
          </w:p>
          <w:p w:rsidR="00E905C6" w:rsidRPr="000B20A0" w:rsidRDefault="00E905C6" w:rsidP="003E0E8E">
            <w:pPr>
              <w:tabs>
                <w:tab w:val="left" w:pos="709"/>
              </w:tabs>
              <w:spacing w:before="20" w:after="20"/>
              <w:rPr>
                <w:rFonts w:eastAsia="Calibri"/>
                <w:b/>
                <w:sz w:val="18"/>
                <w:szCs w:val="18"/>
              </w:rPr>
            </w:pPr>
            <w:r w:rsidRPr="000B20A0">
              <w:rPr>
                <w:rFonts w:eastAsia="Calibri"/>
                <w:b/>
                <w:sz w:val="18"/>
                <w:szCs w:val="18"/>
              </w:rPr>
              <w:t>[m</w:t>
            </w:r>
            <w:r w:rsidRPr="000B20A0">
              <w:rPr>
                <w:rFonts w:eastAsia="Calibri"/>
                <w:b/>
                <w:sz w:val="18"/>
                <w:szCs w:val="18"/>
                <w:vertAlign w:val="superscript"/>
              </w:rPr>
              <w:t>3</w:t>
            </w:r>
            <w:r w:rsidRPr="000B20A0">
              <w:rPr>
                <w:rFonts w:eastAsia="Calibri"/>
                <w:b/>
                <w:sz w:val="18"/>
                <w:szCs w:val="18"/>
              </w:rPr>
              <w:t>/d]</w:t>
            </w:r>
          </w:p>
        </w:tc>
        <w:tc>
          <w:tcPr>
            <w:tcW w:w="542" w:type="pct"/>
            <w:vMerge w:val="restart"/>
            <w:shd w:val="clear" w:color="auto" w:fill="DBE5F1" w:themeFill="accent1" w:themeFillTint="33"/>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z w:val="18"/>
                <w:szCs w:val="18"/>
              </w:rPr>
              <w:t>Propon. obszar ochronny</w:t>
            </w:r>
          </w:p>
          <w:p w:rsidR="00E905C6" w:rsidRPr="000B20A0" w:rsidRDefault="00E905C6" w:rsidP="003E0E8E">
            <w:pPr>
              <w:tabs>
                <w:tab w:val="left" w:pos="709"/>
              </w:tabs>
              <w:spacing w:before="20" w:after="20"/>
              <w:rPr>
                <w:rFonts w:eastAsia="Calibri"/>
                <w:b/>
                <w:sz w:val="18"/>
                <w:szCs w:val="18"/>
              </w:rPr>
            </w:pPr>
            <w:r w:rsidRPr="000B20A0">
              <w:rPr>
                <w:rFonts w:eastAsia="Calibri"/>
                <w:b/>
                <w:sz w:val="18"/>
                <w:szCs w:val="18"/>
              </w:rPr>
              <w:t>[km</w:t>
            </w:r>
            <w:r w:rsidRPr="000B20A0">
              <w:rPr>
                <w:rFonts w:eastAsia="Calibri"/>
                <w:b/>
                <w:sz w:val="18"/>
                <w:szCs w:val="18"/>
                <w:vertAlign w:val="superscript"/>
              </w:rPr>
              <w:t>2</w:t>
            </w:r>
            <w:r w:rsidRPr="000B20A0">
              <w:rPr>
                <w:rFonts w:eastAsia="Calibri"/>
                <w:b/>
                <w:sz w:val="18"/>
                <w:szCs w:val="18"/>
              </w:rPr>
              <w:t>]</w:t>
            </w:r>
          </w:p>
        </w:tc>
      </w:tr>
      <w:tr w:rsidR="00E905C6" w:rsidRPr="000B20A0" w:rsidTr="00DF11B2">
        <w:trPr>
          <w:trHeight w:val="284"/>
        </w:trPr>
        <w:tc>
          <w:tcPr>
            <w:tcW w:w="311" w:type="pct"/>
            <w:vMerge/>
            <w:shd w:val="clear" w:color="auto" w:fill="DBE5F1" w:themeFill="accent1" w:themeFillTint="33"/>
            <w:vAlign w:val="center"/>
          </w:tcPr>
          <w:p w:rsidR="00E905C6" w:rsidRPr="000B20A0" w:rsidRDefault="00E905C6" w:rsidP="003E0E8E">
            <w:pPr>
              <w:tabs>
                <w:tab w:val="left" w:pos="709"/>
              </w:tabs>
              <w:spacing w:before="20" w:after="20"/>
              <w:rPr>
                <w:rFonts w:eastAsia="Calibri"/>
                <w:sz w:val="18"/>
                <w:szCs w:val="18"/>
              </w:rPr>
            </w:pPr>
          </w:p>
        </w:tc>
        <w:tc>
          <w:tcPr>
            <w:tcW w:w="861" w:type="pct"/>
            <w:vMerge/>
            <w:shd w:val="clear" w:color="auto" w:fill="DBE5F1" w:themeFill="accent1" w:themeFillTint="33"/>
            <w:vAlign w:val="center"/>
          </w:tcPr>
          <w:p w:rsidR="00E905C6" w:rsidRPr="000B20A0" w:rsidRDefault="00E905C6" w:rsidP="003E0E8E">
            <w:pPr>
              <w:tabs>
                <w:tab w:val="left" w:pos="709"/>
              </w:tabs>
              <w:spacing w:before="20" w:after="20"/>
              <w:rPr>
                <w:rFonts w:eastAsia="Calibri"/>
                <w:sz w:val="18"/>
                <w:szCs w:val="18"/>
              </w:rPr>
            </w:pPr>
          </w:p>
        </w:tc>
        <w:tc>
          <w:tcPr>
            <w:tcW w:w="548" w:type="pct"/>
            <w:shd w:val="clear" w:color="auto" w:fill="DBE5F1" w:themeFill="accent1" w:themeFillTint="33"/>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z w:val="18"/>
                <w:szCs w:val="18"/>
              </w:rPr>
              <w:t>całkowita</w:t>
            </w:r>
          </w:p>
          <w:p w:rsidR="00E905C6" w:rsidRPr="000B20A0" w:rsidRDefault="00E905C6" w:rsidP="003E0E8E">
            <w:pPr>
              <w:tabs>
                <w:tab w:val="left" w:pos="709"/>
              </w:tabs>
              <w:spacing w:before="20" w:after="20"/>
              <w:rPr>
                <w:rFonts w:eastAsia="Calibri"/>
                <w:b/>
                <w:sz w:val="18"/>
                <w:szCs w:val="18"/>
              </w:rPr>
            </w:pPr>
            <w:r w:rsidRPr="000B20A0">
              <w:rPr>
                <w:rFonts w:eastAsia="Calibri"/>
                <w:b/>
                <w:sz w:val="18"/>
                <w:szCs w:val="18"/>
              </w:rPr>
              <w:t>[km</w:t>
            </w:r>
            <w:r w:rsidRPr="000B20A0">
              <w:rPr>
                <w:rFonts w:eastAsia="Calibri"/>
                <w:b/>
                <w:sz w:val="18"/>
                <w:szCs w:val="18"/>
                <w:vertAlign w:val="superscript"/>
              </w:rPr>
              <w:t>2</w:t>
            </w:r>
            <w:r w:rsidRPr="000B20A0">
              <w:rPr>
                <w:rFonts w:eastAsia="Calibri"/>
                <w:b/>
                <w:sz w:val="18"/>
                <w:szCs w:val="18"/>
              </w:rPr>
              <w:t>]</w:t>
            </w:r>
          </w:p>
        </w:tc>
        <w:tc>
          <w:tcPr>
            <w:tcW w:w="548" w:type="pct"/>
            <w:shd w:val="clear" w:color="auto" w:fill="DBE5F1" w:themeFill="accent1" w:themeFillTint="33"/>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z w:val="18"/>
                <w:szCs w:val="18"/>
              </w:rPr>
              <w:t>w woj. podkarp.</w:t>
            </w:r>
          </w:p>
          <w:p w:rsidR="00E905C6" w:rsidRPr="000B20A0" w:rsidRDefault="00E905C6" w:rsidP="003E0E8E">
            <w:pPr>
              <w:tabs>
                <w:tab w:val="left" w:pos="709"/>
              </w:tabs>
              <w:spacing w:before="20" w:after="20"/>
              <w:rPr>
                <w:rFonts w:eastAsia="Calibri"/>
                <w:b/>
                <w:sz w:val="18"/>
                <w:szCs w:val="18"/>
              </w:rPr>
            </w:pPr>
            <w:r w:rsidRPr="000B20A0">
              <w:rPr>
                <w:rFonts w:eastAsia="Calibri"/>
                <w:b/>
                <w:sz w:val="18"/>
                <w:szCs w:val="18"/>
              </w:rPr>
              <w:t>[%]</w:t>
            </w:r>
          </w:p>
        </w:tc>
        <w:tc>
          <w:tcPr>
            <w:tcW w:w="392" w:type="pct"/>
            <w:vMerge/>
            <w:shd w:val="clear" w:color="auto" w:fill="DBE5F1" w:themeFill="accent1" w:themeFillTint="33"/>
            <w:vAlign w:val="center"/>
          </w:tcPr>
          <w:p w:rsidR="00E905C6" w:rsidRPr="000B20A0" w:rsidRDefault="00E905C6" w:rsidP="003E0E8E">
            <w:pPr>
              <w:tabs>
                <w:tab w:val="left" w:pos="709"/>
              </w:tabs>
              <w:spacing w:before="20" w:after="20"/>
              <w:rPr>
                <w:rFonts w:eastAsia="Calibri"/>
                <w:sz w:val="18"/>
                <w:szCs w:val="18"/>
              </w:rPr>
            </w:pPr>
          </w:p>
        </w:tc>
        <w:tc>
          <w:tcPr>
            <w:tcW w:w="547" w:type="pct"/>
            <w:gridSpan w:val="2"/>
            <w:vMerge/>
            <w:shd w:val="clear" w:color="auto" w:fill="DBE5F1" w:themeFill="accent1" w:themeFillTint="33"/>
            <w:vAlign w:val="center"/>
          </w:tcPr>
          <w:p w:rsidR="00E905C6" w:rsidRPr="000B20A0" w:rsidRDefault="00E905C6" w:rsidP="003E0E8E">
            <w:pPr>
              <w:tabs>
                <w:tab w:val="left" w:pos="709"/>
              </w:tabs>
              <w:spacing w:before="20" w:after="20"/>
              <w:rPr>
                <w:rFonts w:eastAsia="Calibri"/>
                <w:sz w:val="18"/>
                <w:szCs w:val="18"/>
              </w:rPr>
            </w:pPr>
          </w:p>
        </w:tc>
        <w:tc>
          <w:tcPr>
            <w:tcW w:w="548" w:type="pct"/>
            <w:gridSpan w:val="2"/>
            <w:vMerge/>
            <w:shd w:val="clear" w:color="auto" w:fill="DBE5F1" w:themeFill="accent1" w:themeFillTint="33"/>
            <w:vAlign w:val="center"/>
          </w:tcPr>
          <w:p w:rsidR="00E905C6" w:rsidRPr="000B20A0" w:rsidRDefault="00E905C6" w:rsidP="003E0E8E">
            <w:pPr>
              <w:tabs>
                <w:tab w:val="left" w:pos="709"/>
              </w:tabs>
              <w:spacing w:before="20" w:after="20"/>
              <w:rPr>
                <w:rFonts w:eastAsia="Calibri"/>
                <w:sz w:val="18"/>
                <w:szCs w:val="18"/>
              </w:rPr>
            </w:pPr>
          </w:p>
        </w:tc>
        <w:tc>
          <w:tcPr>
            <w:tcW w:w="703" w:type="pct"/>
            <w:vMerge/>
            <w:shd w:val="clear" w:color="auto" w:fill="DBE5F1" w:themeFill="accent1" w:themeFillTint="33"/>
            <w:vAlign w:val="center"/>
          </w:tcPr>
          <w:p w:rsidR="00E905C6" w:rsidRPr="000B20A0" w:rsidRDefault="00E905C6" w:rsidP="003E0E8E">
            <w:pPr>
              <w:tabs>
                <w:tab w:val="left" w:pos="709"/>
              </w:tabs>
              <w:spacing w:before="20" w:after="20"/>
              <w:rPr>
                <w:rFonts w:eastAsia="Calibri"/>
                <w:sz w:val="18"/>
                <w:szCs w:val="18"/>
              </w:rPr>
            </w:pPr>
          </w:p>
        </w:tc>
        <w:tc>
          <w:tcPr>
            <w:tcW w:w="542" w:type="pct"/>
            <w:vMerge/>
            <w:shd w:val="clear" w:color="auto" w:fill="DBE5F1" w:themeFill="accent1" w:themeFillTint="33"/>
            <w:vAlign w:val="center"/>
          </w:tcPr>
          <w:p w:rsidR="00E905C6" w:rsidRPr="000B20A0" w:rsidRDefault="00E905C6" w:rsidP="003E0E8E">
            <w:pPr>
              <w:tabs>
                <w:tab w:val="left" w:pos="709"/>
              </w:tabs>
              <w:spacing w:before="20" w:after="20"/>
              <w:rPr>
                <w:rFonts w:eastAsia="Calibri"/>
                <w:sz w:val="18"/>
                <w:szCs w:val="18"/>
              </w:rPr>
            </w:pPr>
          </w:p>
        </w:tc>
      </w:tr>
      <w:tr w:rsidR="00E905C6" w:rsidRPr="000B20A0" w:rsidTr="00DF11B2">
        <w:trPr>
          <w:trHeight w:val="284"/>
        </w:trPr>
        <w:tc>
          <w:tcPr>
            <w:tcW w:w="5000" w:type="pct"/>
            <w:gridSpan w:val="11"/>
            <w:shd w:val="clear" w:color="auto" w:fill="DBE5F1" w:themeFill="accent1" w:themeFillTint="33"/>
            <w:vAlign w:val="center"/>
          </w:tcPr>
          <w:p w:rsidR="00E905C6" w:rsidRPr="000B20A0" w:rsidRDefault="00E905C6" w:rsidP="003E0E8E">
            <w:pPr>
              <w:tabs>
                <w:tab w:val="left" w:pos="709"/>
              </w:tabs>
              <w:spacing w:before="20" w:after="20"/>
              <w:jc w:val="center"/>
              <w:rPr>
                <w:rFonts w:eastAsia="Calibri"/>
                <w:b/>
                <w:spacing w:val="-5"/>
                <w:sz w:val="20"/>
                <w:szCs w:val="20"/>
              </w:rPr>
            </w:pPr>
            <w:r w:rsidRPr="000B20A0">
              <w:rPr>
                <w:rFonts w:eastAsia="Calibri"/>
                <w:b/>
                <w:spacing w:val="-5"/>
                <w:sz w:val="20"/>
                <w:szCs w:val="20"/>
              </w:rPr>
              <w:t>GZWP</w:t>
            </w:r>
          </w:p>
        </w:tc>
      </w:tr>
      <w:tr w:rsidR="00E905C6" w:rsidRPr="000B20A0" w:rsidTr="00DF11B2">
        <w:trPr>
          <w:trHeight w:val="284"/>
        </w:trPr>
        <w:tc>
          <w:tcPr>
            <w:tcW w:w="311" w:type="pct"/>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z w:val="18"/>
                <w:szCs w:val="18"/>
              </w:rPr>
              <w:t>406</w:t>
            </w:r>
          </w:p>
        </w:tc>
        <w:tc>
          <w:tcPr>
            <w:tcW w:w="861" w:type="pct"/>
            <w:vAlign w:val="center"/>
          </w:tcPr>
          <w:p w:rsidR="00E905C6" w:rsidRPr="000B20A0" w:rsidRDefault="00E905C6" w:rsidP="003E0E8E">
            <w:pPr>
              <w:tabs>
                <w:tab w:val="left" w:pos="709"/>
              </w:tabs>
              <w:spacing w:before="20" w:after="20"/>
              <w:rPr>
                <w:rFonts w:eastAsia="Calibri"/>
                <w:b/>
                <w:spacing w:val="-2"/>
                <w:sz w:val="18"/>
                <w:szCs w:val="18"/>
              </w:rPr>
            </w:pPr>
            <w:r w:rsidRPr="000B20A0">
              <w:rPr>
                <w:rFonts w:eastAsia="Calibri"/>
                <w:b/>
                <w:sz w:val="18"/>
                <w:szCs w:val="18"/>
              </w:rPr>
              <w:t>Zbiornik Niecka lubelska (Lublin)</w:t>
            </w:r>
          </w:p>
        </w:tc>
        <w:tc>
          <w:tcPr>
            <w:tcW w:w="548" w:type="pct"/>
            <w:vAlign w:val="center"/>
          </w:tcPr>
          <w:p w:rsidR="00E905C6" w:rsidRPr="000B20A0" w:rsidRDefault="00E905C6" w:rsidP="003E0E8E">
            <w:pPr>
              <w:tabs>
                <w:tab w:val="left" w:pos="709"/>
              </w:tabs>
              <w:spacing w:before="20" w:after="20"/>
              <w:jc w:val="right"/>
              <w:rPr>
                <w:rFonts w:eastAsia="Calibri"/>
                <w:spacing w:val="-5"/>
                <w:sz w:val="18"/>
                <w:szCs w:val="18"/>
              </w:rPr>
            </w:pPr>
            <w:r w:rsidRPr="000B20A0">
              <w:rPr>
                <w:rFonts w:eastAsia="Calibri"/>
                <w:spacing w:val="-5"/>
                <w:sz w:val="18"/>
                <w:szCs w:val="18"/>
              </w:rPr>
              <w:t>7476,66</w:t>
            </w:r>
          </w:p>
        </w:tc>
        <w:tc>
          <w:tcPr>
            <w:tcW w:w="548"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0,6</w:t>
            </w:r>
          </w:p>
        </w:tc>
        <w:tc>
          <w:tcPr>
            <w:tcW w:w="392" w:type="pct"/>
            <w:vAlign w:val="center"/>
          </w:tcPr>
          <w:p w:rsidR="00E905C6" w:rsidRPr="000B20A0" w:rsidRDefault="00E905C6" w:rsidP="003E0E8E">
            <w:pPr>
              <w:tabs>
                <w:tab w:val="left" w:pos="709"/>
              </w:tabs>
              <w:spacing w:before="20" w:after="20"/>
              <w:rPr>
                <w:rFonts w:eastAsia="Calibri"/>
                <w:sz w:val="18"/>
                <w:szCs w:val="18"/>
              </w:rPr>
            </w:pPr>
            <w:r w:rsidRPr="000B20A0">
              <w:rPr>
                <w:rFonts w:eastAsia="Calibri"/>
                <w:sz w:val="18"/>
                <w:szCs w:val="18"/>
              </w:rPr>
              <w:t>Cr</w:t>
            </w:r>
            <w:r w:rsidRPr="000B20A0">
              <w:rPr>
                <w:rFonts w:eastAsia="Calibri"/>
                <w:sz w:val="18"/>
                <w:szCs w:val="18"/>
                <w:vertAlign w:val="subscript"/>
              </w:rPr>
              <w:t>3</w:t>
            </w:r>
            <w:r w:rsidRPr="000B20A0">
              <w:rPr>
                <w:rFonts w:eastAsia="Calibri"/>
                <w:sz w:val="18"/>
                <w:szCs w:val="18"/>
              </w:rPr>
              <w:t>/</w:t>
            </w:r>
          </w:p>
          <w:p w:rsidR="00E905C6" w:rsidRPr="000B20A0" w:rsidRDefault="00E905C6" w:rsidP="003E0E8E">
            <w:pPr>
              <w:tabs>
                <w:tab w:val="left" w:pos="709"/>
              </w:tabs>
              <w:spacing w:before="20" w:after="20"/>
              <w:rPr>
                <w:rFonts w:eastAsia="Calibri"/>
                <w:sz w:val="18"/>
                <w:szCs w:val="18"/>
              </w:rPr>
            </w:pPr>
            <w:r w:rsidRPr="000B20A0">
              <w:rPr>
                <w:rFonts w:eastAsia="Calibri"/>
                <w:sz w:val="18"/>
                <w:szCs w:val="18"/>
              </w:rPr>
              <w:t>Sz-P</w:t>
            </w:r>
          </w:p>
        </w:tc>
        <w:tc>
          <w:tcPr>
            <w:tcW w:w="547" w:type="pct"/>
            <w:gridSpan w:val="2"/>
            <w:vAlign w:val="center"/>
          </w:tcPr>
          <w:p w:rsidR="00E905C6" w:rsidRPr="000B20A0" w:rsidRDefault="00E905C6" w:rsidP="003E0E8E">
            <w:pPr>
              <w:tabs>
                <w:tab w:val="left" w:pos="709"/>
              </w:tabs>
              <w:spacing w:before="20" w:after="20"/>
              <w:jc w:val="center"/>
              <w:rPr>
                <w:rFonts w:eastAsia="Calibri"/>
                <w:sz w:val="18"/>
                <w:szCs w:val="18"/>
              </w:rPr>
            </w:pPr>
            <w:r w:rsidRPr="000B20A0">
              <w:rPr>
                <w:rFonts w:eastAsia="Calibri"/>
                <w:sz w:val="18"/>
                <w:szCs w:val="18"/>
              </w:rPr>
              <w:t>40-100</w:t>
            </w:r>
          </w:p>
        </w:tc>
        <w:tc>
          <w:tcPr>
            <w:tcW w:w="548" w:type="pct"/>
            <w:gridSpan w:val="2"/>
            <w:shd w:val="clear" w:color="auto" w:fill="auto"/>
            <w:vAlign w:val="center"/>
          </w:tcPr>
          <w:p w:rsidR="00E905C6" w:rsidRPr="000B20A0" w:rsidRDefault="00E905C6" w:rsidP="003E0E8E">
            <w:pPr>
              <w:tabs>
                <w:tab w:val="left" w:pos="709"/>
              </w:tabs>
              <w:spacing w:before="20" w:after="20"/>
              <w:jc w:val="center"/>
              <w:rPr>
                <w:rFonts w:eastAsia="Calibri"/>
                <w:spacing w:val="-7"/>
                <w:sz w:val="18"/>
                <w:szCs w:val="18"/>
              </w:rPr>
            </w:pPr>
            <w:r w:rsidRPr="000B20A0">
              <w:rPr>
                <w:rFonts w:eastAsia="Calibri"/>
                <w:spacing w:val="-7"/>
                <w:sz w:val="18"/>
                <w:szCs w:val="18"/>
              </w:rPr>
              <w:t>b.d.</w:t>
            </w:r>
          </w:p>
        </w:tc>
        <w:tc>
          <w:tcPr>
            <w:tcW w:w="703" w:type="pct"/>
            <w:vAlign w:val="center"/>
          </w:tcPr>
          <w:p w:rsidR="00E905C6" w:rsidRPr="000B20A0" w:rsidRDefault="00E905C6" w:rsidP="003E0E8E">
            <w:pPr>
              <w:tabs>
                <w:tab w:val="left" w:pos="709"/>
              </w:tabs>
              <w:spacing w:before="20" w:after="20"/>
              <w:jc w:val="right"/>
              <w:rPr>
                <w:rFonts w:eastAsia="Calibri"/>
                <w:spacing w:val="-7"/>
                <w:sz w:val="18"/>
                <w:szCs w:val="18"/>
              </w:rPr>
            </w:pPr>
            <w:r w:rsidRPr="000B20A0">
              <w:rPr>
                <w:rFonts w:eastAsia="Calibri"/>
                <w:sz w:val="18"/>
                <w:szCs w:val="18"/>
              </w:rPr>
              <w:t>1 052 700,0</w:t>
            </w:r>
          </w:p>
        </w:tc>
        <w:tc>
          <w:tcPr>
            <w:tcW w:w="542" w:type="pct"/>
            <w:vAlign w:val="center"/>
          </w:tcPr>
          <w:p w:rsidR="00E905C6" w:rsidRPr="000B20A0" w:rsidRDefault="00E905C6" w:rsidP="003E0E8E">
            <w:pPr>
              <w:tabs>
                <w:tab w:val="left" w:pos="709"/>
              </w:tabs>
              <w:spacing w:before="20" w:after="20"/>
              <w:jc w:val="right"/>
              <w:rPr>
                <w:rFonts w:eastAsia="Calibri"/>
                <w:spacing w:val="-7"/>
                <w:sz w:val="18"/>
                <w:szCs w:val="18"/>
              </w:rPr>
            </w:pPr>
            <w:r w:rsidRPr="000B20A0">
              <w:rPr>
                <w:rFonts w:eastAsia="Calibri"/>
                <w:sz w:val="18"/>
                <w:szCs w:val="18"/>
              </w:rPr>
              <w:t>6751,52</w:t>
            </w:r>
          </w:p>
        </w:tc>
      </w:tr>
      <w:tr w:rsidR="00E905C6" w:rsidRPr="000B20A0" w:rsidTr="00DF11B2">
        <w:trPr>
          <w:trHeight w:val="284"/>
        </w:trPr>
        <w:tc>
          <w:tcPr>
            <w:tcW w:w="311" w:type="pct"/>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z w:val="18"/>
                <w:szCs w:val="18"/>
              </w:rPr>
              <w:t>407</w:t>
            </w:r>
          </w:p>
        </w:tc>
        <w:tc>
          <w:tcPr>
            <w:tcW w:w="861" w:type="pct"/>
            <w:vAlign w:val="center"/>
          </w:tcPr>
          <w:p w:rsidR="00E905C6" w:rsidRPr="000B20A0" w:rsidRDefault="00E905C6" w:rsidP="003E0E8E">
            <w:pPr>
              <w:tabs>
                <w:tab w:val="left" w:pos="709"/>
              </w:tabs>
              <w:spacing w:before="20" w:after="20"/>
              <w:rPr>
                <w:rFonts w:eastAsia="Calibri"/>
                <w:b/>
                <w:spacing w:val="-2"/>
                <w:sz w:val="18"/>
                <w:szCs w:val="18"/>
              </w:rPr>
            </w:pPr>
            <w:r w:rsidRPr="000B20A0">
              <w:rPr>
                <w:rFonts w:eastAsia="Calibri"/>
                <w:b/>
                <w:bCs/>
                <w:sz w:val="18"/>
                <w:szCs w:val="18"/>
              </w:rPr>
              <w:t>Niecka lubelska (Chełm–Zamość)</w:t>
            </w:r>
          </w:p>
        </w:tc>
        <w:tc>
          <w:tcPr>
            <w:tcW w:w="548"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pacing w:val="-5"/>
                <w:sz w:val="18"/>
                <w:szCs w:val="18"/>
              </w:rPr>
              <w:t>9051,00</w:t>
            </w:r>
          </w:p>
        </w:tc>
        <w:tc>
          <w:tcPr>
            <w:tcW w:w="548"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1,9</w:t>
            </w:r>
          </w:p>
        </w:tc>
        <w:tc>
          <w:tcPr>
            <w:tcW w:w="392" w:type="pct"/>
            <w:vAlign w:val="center"/>
          </w:tcPr>
          <w:p w:rsidR="00E905C6" w:rsidRPr="000B20A0" w:rsidRDefault="00E905C6" w:rsidP="003E0E8E">
            <w:pPr>
              <w:tabs>
                <w:tab w:val="left" w:pos="709"/>
              </w:tabs>
              <w:spacing w:before="20" w:after="20"/>
              <w:rPr>
                <w:rFonts w:eastAsia="Calibri"/>
                <w:sz w:val="18"/>
                <w:szCs w:val="18"/>
              </w:rPr>
            </w:pPr>
            <w:r w:rsidRPr="000B20A0">
              <w:rPr>
                <w:rFonts w:eastAsia="Calibri"/>
                <w:sz w:val="18"/>
                <w:szCs w:val="18"/>
              </w:rPr>
              <w:t>Cr</w:t>
            </w:r>
            <w:r w:rsidRPr="000B20A0">
              <w:rPr>
                <w:rFonts w:eastAsia="Calibri"/>
                <w:sz w:val="18"/>
                <w:szCs w:val="18"/>
                <w:vertAlign w:val="subscript"/>
              </w:rPr>
              <w:t>3</w:t>
            </w:r>
            <w:r w:rsidRPr="000B20A0">
              <w:rPr>
                <w:rFonts w:eastAsia="Calibri"/>
                <w:sz w:val="18"/>
                <w:szCs w:val="18"/>
              </w:rPr>
              <w:t>/</w:t>
            </w:r>
          </w:p>
          <w:p w:rsidR="00E905C6" w:rsidRPr="000B20A0" w:rsidRDefault="00E905C6" w:rsidP="003E0E8E">
            <w:pPr>
              <w:tabs>
                <w:tab w:val="left" w:pos="709"/>
              </w:tabs>
              <w:spacing w:before="20" w:after="20"/>
              <w:rPr>
                <w:rFonts w:eastAsia="Calibri"/>
                <w:sz w:val="18"/>
                <w:szCs w:val="18"/>
              </w:rPr>
            </w:pPr>
            <w:r w:rsidRPr="000B20A0">
              <w:rPr>
                <w:rFonts w:eastAsia="Calibri"/>
                <w:sz w:val="18"/>
                <w:szCs w:val="18"/>
              </w:rPr>
              <w:t>Sz-P</w:t>
            </w:r>
          </w:p>
        </w:tc>
        <w:tc>
          <w:tcPr>
            <w:tcW w:w="547" w:type="pct"/>
            <w:gridSpan w:val="2"/>
            <w:vAlign w:val="center"/>
          </w:tcPr>
          <w:p w:rsidR="00E905C6" w:rsidRPr="000B20A0" w:rsidRDefault="00E905C6" w:rsidP="003E0E8E">
            <w:pPr>
              <w:tabs>
                <w:tab w:val="left" w:pos="709"/>
              </w:tabs>
              <w:spacing w:before="20" w:after="20"/>
              <w:jc w:val="center"/>
              <w:rPr>
                <w:rFonts w:eastAsia="Calibri"/>
                <w:sz w:val="18"/>
                <w:szCs w:val="18"/>
              </w:rPr>
            </w:pPr>
            <w:r w:rsidRPr="000B20A0">
              <w:rPr>
                <w:rFonts w:eastAsia="Calibri"/>
                <w:sz w:val="18"/>
                <w:szCs w:val="18"/>
              </w:rPr>
              <w:t>60-120</w:t>
            </w:r>
          </w:p>
        </w:tc>
        <w:tc>
          <w:tcPr>
            <w:tcW w:w="548" w:type="pct"/>
            <w:gridSpan w:val="2"/>
            <w:shd w:val="clear" w:color="auto" w:fill="auto"/>
            <w:vAlign w:val="center"/>
          </w:tcPr>
          <w:p w:rsidR="00E905C6" w:rsidRPr="000B20A0" w:rsidRDefault="00E905C6" w:rsidP="003E0E8E">
            <w:pPr>
              <w:tabs>
                <w:tab w:val="left" w:pos="709"/>
              </w:tabs>
              <w:spacing w:before="20" w:after="20"/>
              <w:jc w:val="center"/>
              <w:rPr>
                <w:rFonts w:eastAsia="Calibri"/>
                <w:sz w:val="18"/>
                <w:szCs w:val="18"/>
              </w:rPr>
            </w:pPr>
            <w:r w:rsidRPr="000B20A0">
              <w:rPr>
                <w:rFonts w:eastAsia="Calibri"/>
                <w:sz w:val="18"/>
                <w:szCs w:val="18"/>
              </w:rPr>
              <w:t>b.d.</w:t>
            </w:r>
          </w:p>
        </w:tc>
        <w:tc>
          <w:tcPr>
            <w:tcW w:w="703"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1 099 600,0</w:t>
            </w:r>
          </w:p>
        </w:tc>
        <w:tc>
          <w:tcPr>
            <w:tcW w:w="542"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7458,00</w:t>
            </w:r>
          </w:p>
        </w:tc>
      </w:tr>
      <w:tr w:rsidR="00E905C6" w:rsidRPr="000B20A0" w:rsidTr="00DF11B2">
        <w:trPr>
          <w:trHeight w:val="284"/>
        </w:trPr>
        <w:tc>
          <w:tcPr>
            <w:tcW w:w="311" w:type="pct"/>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z w:val="18"/>
                <w:szCs w:val="18"/>
              </w:rPr>
              <w:t>424</w:t>
            </w:r>
          </w:p>
        </w:tc>
        <w:tc>
          <w:tcPr>
            <w:tcW w:w="861" w:type="pct"/>
            <w:vAlign w:val="center"/>
          </w:tcPr>
          <w:p w:rsidR="00E905C6" w:rsidRPr="000B20A0" w:rsidRDefault="00E905C6" w:rsidP="003E0E8E">
            <w:pPr>
              <w:tabs>
                <w:tab w:val="left" w:pos="709"/>
              </w:tabs>
              <w:spacing w:before="20" w:after="20"/>
              <w:rPr>
                <w:rFonts w:eastAsia="Calibri"/>
                <w:b/>
                <w:spacing w:val="-1"/>
                <w:sz w:val="18"/>
                <w:szCs w:val="18"/>
              </w:rPr>
            </w:pPr>
            <w:r w:rsidRPr="000B20A0">
              <w:rPr>
                <w:rFonts w:eastAsia="Calibri"/>
                <w:b/>
                <w:spacing w:val="-1"/>
                <w:sz w:val="18"/>
                <w:szCs w:val="18"/>
              </w:rPr>
              <w:t>Dolina Borowa</w:t>
            </w:r>
          </w:p>
        </w:tc>
        <w:tc>
          <w:tcPr>
            <w:tcW w:w="548" w:type="pct"/>
            <w:vAlign w:val="center"/>
          </w:tcPr>
          <w:p w:rsidR="00E905C6" w:rsidRPr="000B20A0" w:rsidRDefault="00E905C6" w:rsidP="003E0E8E">
            <w:pPr>
              <w:tabs>
                <w:tab w:val="left" w:pos="709"/>
              </w:tabs>
              <w:spacing w:before="20" w:after="20"/>
              <w:jc w:val="right"/>
              <w:rPr>
                <w:rFonts w:eastAsia="Calibri"/>
                <w:spacing w:val="-3"/>
                <w:sz w:val="18"/>
                <w:szCs w:val="18"/>
              </w:rPr>
            </w:pPr>
            <w:r w:rsidRPr="000B20A0">
              <w:rPr>
                <w:rFonts w:eastAsia="Calibri"/>
                <w:spacing w:val="-3"/>
                <w:sz w:val="18"/>
                <w:szCs w:val="18"/>
              </w:rPr>
              <w:t>39,4 0</w:t>
            </w:r>
          </w:p>
        </w:tc>
        <w:tc>
          <w:tcPr>
            <w:tcW w:w="548" w:type="pct"/>
            <w:vAlign w:val="center"/>
          </w:tcPr>
          <w:p w:rsidR="00E905C6" w:rsidRPr="000B20A0" w:rsidRDefault="00E905C6" w:rsidP="003E0E8E">
            <w:pPr>
              <w:tabs>
                <w:tab w:val="left" w:pos="709"/>
              </w:tabs>
              <w:spacing w:before="20" w:after="20"/>
              <w:jc w:val="right"/>
              <w:rPr>
                <w:rFonts w:eastAsia="Calibri"/>
                <w:spacing w:val="-10"/>
                <w:sz w:val="18"/>
                <w:szCs w:val="18"/>
              </w:rPr>
            </w:pPr>
            <w:r w:rsidRPr="000B20A0">
              <w:rPr>
                <w:rFonts w:eastAsia="Calibri"/>
                <w:spacing w:val="-10"/>
                <w:sz w:val="18"/>
                <w:szCs w:val="18"/>
              </w:rPr>
              <w:t>100,0</w:t>
            </w:r>
          </w:p>
        </w:tc>
        <w:tc>
          <w:tcPr>
            <w:tcW w:w="392" w:type="pct"/>
            <w:vAlign w:val="center"/>
          </w:tcPr>
          <w:p w:rsidR="00E905C6" w:rsidRPr="000B20A0" w:rsidRDefault="00E905C6" w:rsidP="003E0E8E">
            <w:pPr>
              <w:tabs>
                <w:tab w:val="left" w:pos="709"/>
              </w:tabs>
              <w:spacing w:before="20" w:after="20"/>
              <w:rPr>
                <w:rFonts w:eastAsia="Calibri"/>
                <w:spacing w:val="-10"/>
                <w:sz w:val="18"/>
                <w:szCs w:val="18"/>
              </w:rPr>
            </w:pPr>
            <w:r w:rsidRPr="000B20A0">
              <w:rPr>
                <w:rFonts w:eastAsia="Calibri"/>
                <w:spacing w:val="-10"/>
                <w:sz w:val="18"/>
                <w:szCs w:val="18"/>
              </w:rPr>
              <w:t>Q/</w:t>
            </w:r>
          </w:p>
          <w:p w:rsidR="00E905C6" w:rsidRPr="000B20A0" w:rsidRDefault="00E905C6" w:rsidP="003E0E8E">
            <w:pPr>
              <w:tabs>
                <w:tab w:val="left" w:pos="709"/>
              </w:tabs>
              <w:spacing w:before="20" w:after="20"/>
              <w:rPr>
                <w:rFonts w:eastAsia="Calibri"/>
                <w:spacing w:val="-10"/>
                <w:sz w:val="18"/>
                <w:szCs w:val="18"/>
              </w:rPr>
            </w:pPr>
            <w:r w:rsidRPr="000B20A0">
              <w:rPr>
                <w:rFonts w:eastAsia="Calibri"/>
                <w:spacing w:val="-10"/>
                <w:sz w:val="18"/>
                <w:szCs w:val="18"/>
              </w:rPr>
              <w:t>P</w:t>
            </w:r>
          </w:p>
        </w:tc>
        <w:tc>
          <w:tcPr>
            <w:tcW w:w="547" w:type="pct"/>
            <w:gridSpan w:val="2"/>
            <w:vAlign w:val="center"/>
          </w:tcPr>
          <w:p w:rsidR="00E905C6" w:rsidRPr="000B20A0" w:rsidRDefault="00E905C6" w:rsidP="003E0E8E">
            <w:pPr>
              <w:tabs>
                <w:tab w:val="left" w:pos="709"/>
              </w:tabs>
              <w:spacing w:before="20" w:after="20"/>
              <w:jc w:val="center"/>
              <w:rPr>
                <w:rFonts w:eastAsia="Calibri"/>
                <w:spacing w:val="-10"/>
                <w:sz w:val="18"/>
                <w:szCs w:val="18"/>
              </w:rPr>
            </w:pPr>
            <w:r w:rsidRPr="000B20A0">
              <w:rPr>
                <w:rFonts w:eastAsia="Calibri"/>
                <w:spacing w:val="-10"/>
                <w:sz w:val="18"/>
                <w:szCs w:val="18"/>
              </w:rPr>
              <w:t>2-29</w:t>
            </w:r>
          </w:p>
        </w:tc>
        <w:tc>
          <w:tcPr>
            <w:tcW w:w="548" w:type="pct"/>
            <w:gridSpan w:val="2"/>
            <w:vAlign w:val="center"/>
          </w:tcPr>
          <w:p w:rsidR="00E905C6" w:rsidRPr="000B20A0" w:rsidRDefault="00E905C6" w:rsidP="003E0E8E">
            <w:pPr>
              <w:tabs>
                <w:tab w:val="left" w:pos="709"/>
              </w:tabs>
              <w:spacing w:before="20" w:after="20"/>
              <w:jc w:val="center"/>
              <w:rPr>
                <w:rFonts w:eastAsia="Calibri"/>
                <w:spacing w:val="-5"/>
                <w:sz w:val="18"/>
                <w:szCs w:val="18"/>
              </w:rPr>
            </w:pPr>
            <w:r w:rsidRPr="000B20A0">
              <w:rPr>
                <w:rFonts w:eastAsia="Calibri"/>
                <w:spacing w:val="-5"/>
                <w:sz w:val="18"/>
                <w:szCs w:val="18"/>
              </w:rPr>
              <w:t>14</w:t>
            </w:r>
          </w:p>
        </w:tc>
        <w:tc>
          <w:tcPr>
            <w:tcW w:w="703" w:type="pct"/>
            <w:vAlign w:val="center"/>
          </w:tcPr>
          <w:p w:rsidR="00E905C6" w:rsidRPr="000B20A0" w:rsidRDefault="00E905C6" w:rsidP="003E0E8E">
            <w:pPr>
              <w:tabs>
                <w:tab w:val="left" w:pos="709"/>
              </w:tabs>
              <w:spacing w:before="20" w:after="20"/>
              <w:jc w:val="right"/>
              <w:rPr>
                <w:rFonts w:eastAsia="Calibri"/>
                <w:spacing w:val="-5"/>
                <w:sz w:val="18"/>
                <w:szCs w:val="18"/>
              </w:rPr>
            </w:pPr>
            <w:r w:rsidRPr="000B20A0">
              <w:rPr>
                <w:rFonts w:eastAsia="Calibri"/>
                <w:sz w:val="18"/>
                <w:szCs w:val="18"/>
              </w:rPr>
              <w:t>6900,0</w:t>
            </w:r>
          </w:p>
        </w:tc>
        <w:tc>
          <w:tcPr>
            <w:tcW w:w="542" w:type="pct"/>
            <w:vAlign w:val="center"/>
          </w:tcPr>
          <w:p w:rsidR="00E905C6" w:rsidRPr="000B20A0" w:rsidRDefault="00E905C6" w:rsidP="003E0E8E">
            <w:pPr>
              <w:tabs>
                <w:tab w:val="left" w:pos="709"/>
              </w:tabs>
              <w:spacing w:before="20" w:after="20"/>
              <w:jc w:val="right"/>
              <w:rPr>
                <w:rFonts w:eastAsia="Calibri"/>
                <w:spacing w:val="-5"/>
                <w:sz w:val="18"/>
                <w:szCs w:val="18"/>
              </w:rPr>
            </w:pPr>
            <w:r w:rsidRPr="000B20A0">
              <w:rPr>
                <w:rFonts w:eastAsia="Calibri"/>
                <w:sz w:val="18"/>
                <w:szCs w:val="18"/>
              </w:rPr>
              <w:t>47,50</w:t>
            </w:r>
          </w:p>
        </w:tc>
      </w:tr>
      <w:tr w:rsidR="00E905C6" w:rsidRPr="000B20A0" w:rsidTr="00DF11B2">
        <w:trPr>
          <w:trHeight w:val="284"/>
        </w:trPr>
        <w:tc>
          <w:tcPr>
            <w:tcW w:w="311" w:type="pct"/>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z w:val="18"/>
                <w:szCs w:val="18"/>
              </w:rPr>
              <w:t>425</w:t>
            </w:r>
          </w:p>
        </w:tc>
        <w:tc>
          <w:tcPr>
            <w:tcW w:w="861" w:type="pct"/>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pacing w:val="-1"/>
                <w:sz w:val="18"/>
                <w:szCs w:val="18"/>
              </w:rPr>
              <w:t>Zbiornik Dębica-Stalowa Wola-Rzeszów</w:t>
            </w:r>
          </w:p>
        </w:tc>
        <w:tc>
          <w:tcPr>
            <w:tcW w:w="548" w:type="pct"/>
            <w:vAlign w:val="center"/>
          </w:tcPr>
          <w:p w:rsidR="00E905C6" w:rsidRPr="000B20A0" w:rsidRDefault="00E905C6" w:rsidP="003E0E8E">
            <w:pPr>
              <w:tabs>
                <w:tab w:val="left" w:pos="709"/>
              </w:tabs>
              <w:spacing w:before="20" w:after="20"/>
              <w:jc w:val="right"/>
              <w:rPr>
                <w:rFonts w:eastAsia="Calibri"/>
                <w:spacing w:val="-3"/>
                <w:sz w:val="18"/>
                <w:szCs w:val="18"/>
              </w:rPr>
            </w:pPr>
            <w:r w:rsidRPr="000B20A0">
              <w:rPr>
                <w:rFonts w:eastAsia="Calibri"/>
                <w:spacing w:val="-3"/>
                <w:sz w:val="18"/>
                <w:szCs w:val="18"/>
              </w:rPr>
              <w:t>1933,66</w:t>
            </w:r>
          </w:p>
        </w:tc>
        <w:tc>
          <w:tcPr>
            <w:tcW w:w="548"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100,0</w:t>
            </w:r>
          </w:p>
        </w:tc>
        <w:tc>
          <w:tcPr>
            <w:tcW w:w="392" w:type="pct"/>
            <w:vAlign w:val="center"/>
          </w:tcPr>
          <w:p w:rsidR="00E905C6" w:rsidRPr="000B20A0" w:rsidRDefault="00E905C6" w:rsidP="003E0E8E">
            <w:pPr>
              <w:tabs>
                <w:tab w:val="left" w:pos="709"/>
              </w:tabs>
              <w:spacing w:before="20" w:after="20"/>
              <w:rPr>
                <w:rFonts w:eastAsia="Calibri"/>
                <w:sz w:val="18"/>
                <w:szCs w:val="18"/>
              </w:rPr>
            </w:pPr>
            <w:r w:rsidRPr="000B20A0">
              <w:rPr>
                <w:rFonts w:eastAsia="Calibri"/>
                <w:sz w:val="18"/>
                <w:szCs w:val="18"/>
              </w:rPr>
              <w:t>Q/</w:t>
            </w:r>
          </w:p>
          <w:p w:rsidR="00E905C6" w:rsidRPr="000B20A0" w:rsidRDefault="00E905C6" w:rsidP="003E0E8E">
            <w:pPr>
              <w:tabs>
                <w:tab w:val="left" w:pos="709"/>
              </w:tabs>
              <w:spacing w:before="20" w:after="20"/>
              <w:rPr>
                <w:rFonts w:eastAsia="Calibri"/>
                <w:sz w:val="18"/>
                <w:szCs w:val="18"/>
              </w:rPr>
            </w:pPr>
            <w:r w:rsidRPr="000B20A0">
              <w:rPr>
                <w:rFonts w:eastAsia="Calibri"/>
                <w:sz w:val="18"/>
                <w:szCs w:val="18"/>
              </w:rPr>
              <w:t>P</w:t>
            </w:r>
          </w:p>
        </w:tc>
        <w:tc>
          <w:tcPr>
            <w:tcW w:w="547" w:type="pct"/>
            <w:gridSpan w:val="2"/>
            <w:vAlign w:val="center"/>
          </w:tcPr>
          <w:p w:rsidR="00E905C6" w:rsidRPr="000B20A0" w:rsidRDefault="00E905C6" w:rsidP="003E0E8E">
            <w:pPr>
              <w:tabs>
                <w:tab w:val="left" w:pos="709"/>
              </w:tabs>
              <w:spacing w:before="20" w:after="20"/>
              <w:jc w:val="center"/>
              <w:rPr>
                <w:rFonts w:eastAsia="Calibri"/>
                <w:sz w:val="18"/>
                <w:szCs w:val="18"/>
              </w:rPr>
            </w:pPr>
            <w:r w:rsidRPr="000B20A0">
              <w:rPr>
                <w:rFonts w:eastAsia="Calibri"/>
                <w:sz w:val="18"/>
                <w:szCs w:val="18"/>
              </w:rPr>
              <w:t>10-60</w:t>
            </w:r>
          </w:p>
        </w:tc>
        <w:tc>
          <w:tcPr>
            <w:tcW w:w="548" w:type="pct"/>
            <w:gridSpan w:val="2"/>
            <w:vAlign w:val="center"/>
          </w:tcPr>
          <w:p w:rsidR="00E905C6" w:rsidRPr="000B20A0" w:rsidRDefault="00E905C6" w:rsidP="003E0E8E">
            <w:pPr>
              <w:tabs>
                <w:tab w:val="left" w:pos="709"/>
              </w:tabs>
              <w:spacing w:before="20" w:after="20"/>
              <w:jc w:val="center"/>
              <w:rPr>
                <w:rFonts w:eastAsia="Calibri"/>
                <w:sz w:val="18"/>
                <w:szCs w:val="18"/>
              </w:rPr>
            </w:pPr>
            <w:r w:rsidRPr="000B20A0">
              <w:rPr>
                <w:rFonts w:eastAsia="Calibri"/>
                <w:sz w:val="18"/>
                <w:szCs w:val="18"/>
              </w:rPr>
              <w:t>20</w:t>
            </w:r>
          </w:p>
        </w:tc>
        <w:tc>
          <w:tcPr>
            <w:tcW w:w="703"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508 000,0</w:t>
            </w:r>
          </w:p>
        </w:tc>
        <w:tc>
          <w:tcPr>
            <w:tcW w:w="542"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2035,36</w:t>
            </w:r>
          </w:p>
        </w:tc>
      </w:tr>
      <w:tr w:rsidR="00E905C6" w:rsidRPr="000B20A0" w:rsidTr="00DF11B2">
        <w:trPr>
          <w:trHeight w:val="284"/>
        </w:trPr>
        <w:tc>
          <w:tcPr>
            <w:tcW w:w="311" w:type="pct"/>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z w:val="18"/>
                <w:szCs w:val="18"/>
              </w:rPr>
              <w:t>426</w:t>
            </w:r>
          </w:p>
        </w:tc>
        <w:tc>
          <w:tcPr>
            <w:tcW w:w="861" w:type="pct"/>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pacing w:val="-4"/>
                <w:sz w:val="18"/>
                <w:szCs w:val="18"/>
              </w:rPr>
              <w:t>Dolina kopalna Kolbuszowa</w:t>
            </w:r>
          </w:p>
        </w:tc>
        <w:tc>
          <w:tcPr>
            <w:tcW w:w="548"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60,00</w:t>
            </w:r>
          </w:p>
        </w:tc>
        <w:tc>
          <w:tcPr>
            <w:tcW w:w="548"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100,0</w:t>
            </w:r>
          </w:p>
        </w:tc>
        <w:tc>
          <w:tcPr>
            <w:tcW w:w="392" w:type="pct"/>
            <w:vAlign w:val="center"/>
          </w:tcPr>
          <w:p w:rsidR="00E905C6" w:rsidRPr="000B20A0" w:rsidRDefault="00E905C6" w:rsidP="003E0E8E">
            <w:pPr>
              <w:tabs>
                <w:tab w:val="left" w:pos="709"/>
              </w:tabs>
              <w:spacing w:before="20" w:after="20"/>
              <w:rPr>
                <w:rFonts w:eastAsia="Calibri"/>
                <w:sz w:val="18"/>
                <w:szCs w:val="18"/>
              </w:rPr>
            </w:pPr>
            <w:r w:rsidRPr="000B20A0">
              <w:rPr>
                <w:rFonts w:eastAsia="Calibri"/>
                <w:sz w:val="18"/>
                <w:szCs w:val="18"/>
              </w:rPr>
              <w:t>Q/</w:t>
            </w:r>
          </w:p>
          <w:p w:rsidR="00E905C6" w:rsidRPr="000B20A0" w:rsidRDefault="00E905C6" w:rsidP="003E0E8E">
            <w:pPr>
              <w:tabs>
                <w:tab w:val="left" w:pos="709"/>
              </w:tabs>
              <w:spacing w:before="20" w:after="20"/>
              <w:rPr>
                <w:rFonts w:eastAsia="Calibri"/>
                <w:sz w:val="18"/>
                <w:szCs w:val="18"/>
              </w:rPr>
            </w:pPr>
            <w:r w:rsidRPr="000B20A0">
              <w:rPr>
                <w:rFonts w:eastAsia="Calibri"/>
                <w:sz w:val="18"/>
                <w:szCs w:val="18"/>
              </w:rPr>
              <w:t>P</w:t>
            </w:r>
          </w:p>
        </w:tc>
        <w:tc>
          <w:tcPr>
            <w:tcW w:w="547" w:type="pct"/>
            <w:gridSpan w:val="2"/>
            <w:vAlign w:val="center"/>
          </w:tcPr>
          <w:p w:rsidR="00E905C6" w:rsidRPr="000B20A0" w:rsidRDefault="00E905C6" w:rsidP="003E0E8E">
            <w:pPr>
              <w:tabs>
                <w:tab w:val="left" w:pos="709"/>
              </w:tabs>
              <w:spacing w:before="20" w:after="20"/>
              <w:jc w:val="center"/>
              <w:rPr>
                <w:rFonts w:eastAsia="Calibri"/>
                <w:sz w:val="18"/>
                <w:szCs w:val="18"/>
              </w:rPr>
            </w:pPr>
            <w:r w:rsidRPr="000B20A0">
              <w:rPr>
                <w:rFonts w:eastAsia="Calibri"/>
                <w:sz w:val="18"/>
                <w:szCs w:val="18"/>
              </w:rPr>
              <w:t>18-70</w:t>
            </w:r>
          </w:p>
        </w:tc>
        <w:tc>
          <w:tcPr>
            <w:tcW w:w="548" w:type="pct"/>
            <w:gridSpan w:val="2"/>
            <w:vAlign w:val="center"/>
          </w:tcPr>
          <w:p w:rsidR="00E905C6" w:rsidRPr="000B20A0" w:rsidRDefault="00E905C6" w:rsidP="003E0E8E">
            <w:pPr>
              <w:tabs>
                <w:tab w:val="left" w:pos="709"/>
              </w:tabs>
              <w:spacing w:before="20" w:after="20"/>
              <w:jc w:val="center"/>
              <w:rPr>
                <w:rFonts w:eastAsia="Calibri"/>
                <w:sz w:val="18"/>
                <w:szCs w:val="18"/>
              </w:rPr>
            </w:pPr>
            <w:r w:rsidRPr="000B20A0">
              <w:rPr>
                <w:rFonts w:eastAsia="Calibri"/>
                <w:sz w:val="18"/>
                <w:szCs w:val="18"/>
              </w:rPr>
              <w:t>b.d.</w:t>
            </w:r>
          </w:p>
        </w:tc>
        <w:tc>
          <w:tcPr>
            <w:tcW w:w="703"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16 804,8</w:t>
            </w:r>
          </w:p>
        </w:tc>
        <w:tc>
          <w:tcPr>
            <w:tcW w:w="542"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135,00</w:t>
            </w:r>
          </w:p>
        </w:tc>
      </w:tr>
      <w:tr w:rsidR="00E905C6" w:rsidRPr="000B20A0" w:rsidTr="00DF11B2">
        <w:trPr>
          <w:trHeight w:val="284"/>
        </w:trPr>
        <w:tc>
          <w:tcPr>
            <w:tcW w:w="311" w:type="pct"/>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z w:val="18"/>
                <w:szCs w:val="18"/>
              </w:rPr>
              <w:t>428</w:t>
            </w:r>
          </w:p>
        </w:tc>
        <w:tc>
          <w:tcPr>
            <w:tcW w:w="861" w:type="pct"/>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pacing w:val="-2"/>
                <w:sz w:val="18"/>
                <w:szCs w:val="18"/>
              </w:rPr>
              <w:t>Dolina kopalna Biłgoraj-Lubaczów</w:t>
            </w:r>
          </w:p>
        </w:tc>
        <w:tc>
          <w:tcPr>
            <w:tcW w:w="548"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pacing w:val="-4"/>
                <w:sz w:val="18"/>
                <w:szCs w:val="18"/>
              </w:rPr>
              <w:t>313,00</w:t>
            </w:r>
          </w:p>
        </w:tc>
        <w:tc>
          <w:tcPr>
            <w:tcW w:w="548" w:type="pct"/>
            <w:vAlign w:val="center"/>
          </w:tcPr>
          <w:p w:rsidR="00E905C6" w:rsidRPr="000B20A0" w:rsidRDefault="00E905C6" w:rsidP="003E0E8E">
            <w:pPr>
              <w:tabs>
                <w:tab w:val="left" w:pos="709"/>
              </w:tabs>
              <w:spacing w:before="20" w:after="20"/>
              <w:jc w:val="right"/>
              <w:rPr>
                <w:rFonts w:eastAsia="Calibri"/>
                <w:spacing w:val="-10"/>
                <w:sz w:val="18"/>
                <w:szCs w:val="18"/>
              </w:rPr>
            </w:pPr>
            <w:r w:rsidRPr="000B20A0">
              <w:rPr>
                <w:rFonts w:eastAsia="Calibri"/>
                <w:sz w:val="18"/>
                <w:szCs w:val="18"/>
              </w:rPr>
              <w:t>24,9</w:t>
            </w:r>
          </w:p>
        </w:tc>
        <w:tc>
          <w:tcPr>
            <w:tcW w:w="392" w:type="pct"/>
            <w:vAlign w:val="center"/>
          </w:tcPr>
          <w:p w:rsidR="00E905C6" w:rsidRPr="000B20A0" w:rsidRDefault="00E905C6" w:rsidP="003E0E8E">
            <w:pPr>
              <w:tabs>
                <w:tab w:val="left" w:pos="709"/>
              </w:tabs>
              <w:spacing w:before="20" w:after="20"/>
              <w:rPr>
                <w:rFonts w:eastAsia="Calibri"/>
                <w:sz w:val="18"/>
                <w:szCs w:val="18"/>
              </w:rPr>
            </w:pPr>
            <w:r w:rsidRPr="000B20A0">
              <w:rPr>
                <w:rFonts w:eastAsia="Calibri"/>
                <w:sz w:val="18"/>
                <w:szCs w:val="18"/>
              </w:rPr>
              <w:t>Q/</w:t>
            </w:r>
          </w:p>
          <w:p w:rsidR="00E905C6" w:rsidRPr="000B20A0" w:rsidRDefault="00E905C6" w:rsidP="003E0E8E">
            <w:pPr>
              <w:tabs>
                <w:tab w:val="left" w:pos="709"/>
              </w:tabs>
              <w:spacing w:before="20" w:after="20"/>
              <w:rPr>
                <w:rFonts w:eastAsia="Calibri"/>
                <w:sz w:val="18"/>
                <w:szCs w:val="18"/>
              </w:rPr>
            </w:pPr>
            <w:r w:rsidRPr="000B20A0">
              <w:rPr>
                <w:rFonts w:eastAsia="Calibri"/>
                <w:sz w:val="18"/>
                <w:szCs w:val="18"/>
              </w:rPr>
              <w:t>P</w:t>
            </w:r>
          </w:p>
        </w:tc>
        <w:tc>
          <w:tcPr>
            <w:tcW w:w="547" w:type="pct"/>
            <w:gridSpan w:val="2"/>
            <w:vAlign w:val="center"/>
          </w:tcPr>
          <w:p w:rsidR="00E905C6" w:rsidRPr="000B20A0" w:rsidRDefault="00E905C6" w:rsidP="003E0E8E">
            <w:pPr>
              <w:tabs>
                <w:tab w:val="left" w:pos="709"/>
              </w:tabs>
              <w:spacing w:before="20" w:after="20"/>
              <w:jc w:val="center"/>
              <w:rPr>
                <w:rFonts w:eastAsia="Calibri"/>
                <w:sz w:val="18"/>
                <w:szCs w:val="18"/>
              </w:rPr>
            </w:pPr>
            <w:r w:rsidRPr="000B20A0">
              <w:rPr>
                <w:rFonts w:eastAsia="Calibri"/>
                <w:spacing w:val="-10"/>
                <w:sz w:val="18"/>
                <w:szCs w:val="18"/>
              </w:rPr>
              <w:t>10-65</w:t>
            </w:r>
          </w:p>
        </w:tc>
        <w:tc>
          <w:tcPr>
            <w:tcW w:w="548" w:type="pct"/>
            <w:gridSpan w:val="2"/>
            <w:vAlign w:val="center"/>
          </w:tcPr>
          <w:p w:rsidR="00E905C6" w:rsidRPr="000B20A0" w:rsidRDefault="00E905C6" w:rsidP="003E0E8E">
            <w:pPr>
              <w:tabs>
                <w:tab w:val="left" w:pos="709"/>
              </w:tabs>
              <w:spacing w:before="20" w:after="20"/>
              <w:jc w:val="center"/>
              <w:rPr>
                <w:rFonts w:eastAsia="Calibri"/>
                <w:sz w:val="18"/>
                <w:szCs w:val="18"/>
              </w:rPr>
            </w:pPr>
            <w:r w:rsidRPr="000B20A0">
              <w:rPr>
                <w:rFonts w:eastAsia="Calibri"/>
                <w:sz w:val="18"/>
                <w:szCs w:val="18"/>
              </w:rPr>
              <w:t>35</w:t>
            </w:r>
          </w:p>
        </w:tc>
        <w:tc>
          <w:tcPr>
            <w:tcW w:w="703"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82 210,0</w:t>
            </w:r>
          </w:p>
        </w:tc>
        <w:tc>
          <w:tcPr>
            <w:tcW w:w="542"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466,00</w:t>
            </w:r>
          </w:p>
        </w:tc>
      </w:tr>
      <w:tr w:rsidR="00E905C6" w:rsidRPr="000B20A0" w:rsidTr="00DF11B2">
        <w:trPr>
          <w:trHeight w:val="284"/>
        </w:trPr>
        <w:tc>
          <w:tcPr>
            <w:tcW w:w="311" w:type="pct"/>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z w:val="18"/>
                <w:szCs w:val="18"/>
              </w:rPr>
              <w:t>429</w:t>
            </w:r>
          </w:p>
        </w:tc>
        <w:tc>
          <w:tcPr>
            <w:tcW w:w="861" w:type="pct"/>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pacing w:val="-4"/>
                <w:sz w:val="18"/>
                <w:szCs w:val="18"/>
              </w:rPr>
              <w:t>Dolina Przemyśl</w:t>
            </w:r>
          </w:p>
        </w:tc>
        <w:tc>
          <w:tcPr>
            <w:tcW w:w="548"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pacing w:val="-8"/>
                <w:sz w:val="18"/>
                <w:szCs w:val="18"/>
              </w:rPr>
              <w:t>137,00</w:t>
            </w:r>
          </w:p>
        </w:tc>
        <w:tc>
          <w:tcPr>
            <w:tcW w:w="548" w:type="pct"/>
            <w:vAlign w:val="center"/>
          </w:tcPr>
          <w:p w:rsidR="00E905C6" w:rsidRPr="000B20A0" w:rsidRDefault="00E905C6" w:rsidP="003E0E8E">
            <w:pPr>
              <w:tabs>
                <w:tab w:val="left" w:pos="709"/>
              </w:tabs>
              <w:spacing w:before="20" w:after="20"/>
              <w:jc w:val="right"/>
              <w:rPr>
                <w:rFonts w:eastAsia="Calibri"/>
                <w:spacing w:val="-10"/>
                <w:sz w:val="18"/>
                <w:szCs w:val="18"/>
              </w:rPr>
            </w:pPr>
            <w:r w:rsidRPr="000B20A0">
              <w:rPr>
                <w:rFonts w:eastAsia="Calibri"/>
                <w:spacing w:val="-10"/>
                <w:sz w:val="18"/>
                <w:szCs w:val="18"/>
              </w:rPr>
              <w:t>100,0</w:t>
            </w:r>
          </w:p>
        </w:tc>
        <w:tc>
          <w:tcPr>
            <w:tcW w:w="392" w:type="pct"/>
            <w:vAlign w:val="center"/>
          </w:tcPr>
          <w:p w:rsidR="00E905C6" w:rsidRPr="000B20A0" w:rsidRDefault="00E905C6" w:rsidP="003E0E8E">
            <w:pPr>
              <w:tabs>
                <w:tab w:val="left" w:pos="709"/>
              </w:tabs>
              <w:spacing w:before="20" w:after="20"/>
              <w:rPr>
                <w:rFonts w:eastAsia="Calibri"/>
                <w:sz w:val="18"/>
                <w:szCs w:val="18"/>
              </w:rPr>
            </w:pPr>
            <w:r w:rsidRPr="000B20A0">
              <w:rPr>
                <w:rFonts w:eastAsia="Calibri"/>
                <w:sz w:val="18"/>
                <w:szCs w:val="18"/>
              </w:rPr>
              <w:t>Q/</w:t>
            </w:r>
          </w:p>
          <w:p w:rsidR="00E905C6" w:rsidRPr="000B20A0" w:rsidRDefault="00E905C6" w:rsidP="003E0E8E">
            <w:pPr>
              <w:tabs>
                <w:tab w:val="left" w:pos="709"/>
              </w:tabs>
              <w:spacing w:before="20" w:after="20"/>
              <w:rPr>
                <w:rFonts w:eastAsia="Calibri"/>
                <w:sz w:val="18"/>
                <w:szCs w:val="18"/>
              </w:rPr>
            </w:pPr>
            <w:r w:rsidRPr="000B20A0">
              <w:rPr>
                <w:rFonts w:eastAsia="Calibri"/>
                <w:sz w:val="18"/>
                <w:szCs w:val="18"/>
              </w:rPr>
              <w:t>P</w:t>
            </w:r>
          </w:p>
        </w:tc>
        <w:tc>
          <w:tcPr>
            <w:tcW w:w="547" w:type="pct"/>
            <w:gridSpan w:val="2"/>
            <w:vAlign w:val="center"/>
          </w:tcPr>
          <w:p w:rsidR="00E905C6" w:rsidRPr="000B20A0" w:rsidRDefault="00E905C6" w:rsidP="003E0E8E">
            <w:pPr>
              <w:tabs>
                <w:tab w:val="left" w:pos="709"/>
              </w:tabs>
              <w:spacing w:before="20" w:after="20"/>
              <w:jc w:val="center"/>
              <w:rPr>
                <w:rFonts w:eastAsia="Calibri"/>
                <w:sz w:val="18"/>
                <w:szCs w:val="18"/>
              </w:rPr>
            </w:pPr>
            <w:r w:rsidRPr="000B20A0">
              <w:rPr>
                <w:rFonts w:eastAsia="Calibri"/>
                <w:sz w:val="18"/>
                <w:szCs w:val="18"/>
              </w:rPr>
              <w:t>10-30</w:t>
            </w:r>
          </w:p>
        </w:tc>
        <w:tc>
          <w:tcPr>
            <w:tcW w:w="548" w:type="pct"/>
            <w:gridSpan w:val="2"/>
            <w:vAlign w:val="center"/>
          </w:tcPr>
          <w:p w:rsidR="00E905C6" w:rsidRPr="000B20A0" w:rsidRDefault="00E905C6" w:rsidP="003E0E8E">
            <w:pPr>
              <w:tabs>
                <w:tab w:val="left" w:pos="709"/>
              </w:tabs>
              <w:spacing w:before="20" w:after="20"/>
              <w:jc w:val="center"/>
              <w:rPr>
                <w:rFonts w:eastAsia="Calibri"/>
                <w:sz w:val="18"/>
                <w:szCs w:val="18"/>
              </w:rPr>
            </w:pPr>
            <w:r w:rsidRPr="000B20A0">
              <w:rPr>
                <w:rFonts w:eastAsia="Calibri"/>
                <w:sz w:val="18"/>
                <w:szCs w:val="18"/>
              </w:rPr>
              <w:t>b.d.</w:t>
            </w:r>
          </w:p>
        </w:tc>
        <w:tc>
          <w:tcPr>
            <w:tcW w:w="703"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38 596,0</w:t>
            </w:r>
          </w:p>
        </w:tc>
        <w:tc>
          <w:tcPr>
            <w:tcW w:w="542"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236,50</w:t>
            </w:r>
          </w:p>
        </w:tc>
      </w:tr>
      <w:tr w:rsidR="00E905C6" w:rsidRPr="000B20A0" w:rsidTr="00DF11B2">
        <w:trPr>
          <w:trHeight w:val="284"/>
        </w:trPr>
        <w:tc>
          <w:tcPr>
            <w:tcW w:w="311" w:type="pct"/>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z w:val="18"/>
                <w:szCs w:val="18"/>
              </w:rPr>
              <w:t>430</w:t>
            </w:r>
          </w:p>
        </w:tc>
        <w:tc>
          <w:tcPr>
            <w:tcW w:w="861" w:type="pct"/>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pacing w:val="-4"/>
                <w:sz w:val="18"/>
                <w:szCs w:val="18"/>
              </w:rPr>
              <w:t>Dolina rzeki San</w:t>
            </w:r>
          </w:p>
        </w:tc>
        <w:tc>
          <w:tcPr>
            <w:tcW w:w="548" w:type="pct"/>
            <w:vAlign w:val="center"/>
          </w:tcPr>
          <w:p w:rsidR="00E905C6" w:rsidRPr="000B20A0" w:rsidRDefault="00E905C6" w:rsidP="003E0E8E">
            <w:pPr>
              <w:tabs>
                <w:tab w:val="left" w:pos="709"/>
              </w:tabs>
              <w:spacing w:before="20" w:after="20"/>
              <w:jc w:val="right"/>
              <w:rPr>
                <w:rFonts w:eastAsia="Calibri"/>
                <w:sz w:val="18"/>
                <w:szCs w:val="18"/>
                <w:lang w:val="en-US"/>
              </w:rPr>
            </w:pPr>
            <w:r w:rsidRPr="000B20A0">
              <w:rPr>
                <w:rFonts w:eastAsia="Calibri"/>
                <w:spacing w:val="-6"/>
                <w:sz w:val="18"/>
                <w:szCs w:val="18"/>
                <w:lang w:val="en-US"/>
              </w:rPr>
              <w:t>83,15</w:t>
            </w:r>
          </w:p>
        </w:tc>
        <w:tc>
          <w:tcPr>
            <w:tcW w:w="548"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100,0</w:t>
            </w:r>
          </w:p>
        </w:tc>
        <w:tc>
          <w:tcPr>
            <w:tcW w:w="392" w:type="pct"/>
            <w:vAlign w:val="center"/>
          </w:tcPr>
          <w:p w:rsidR="00E905C6" w:rsidRPr="000B20A0" w:rsidRDefault="00E905C6" w:rsidP="003E0E8E">
            <w:pPr>
              <w:tabs>
                <w:tab w:val="left" w:pos="709"/>
              </w:tabs>
              <w:spacing w:before="20" w:after="20"/>
              <w:rPr>
                <w:rFonts w:eastAsia="Calibri"/>
                <w:sz w:val="18"/>
                <w:szCs w:val="18"/>
              </w:rPr>
            </w:pPr>
            <w:r w:rsidRPr="000B20A0">
              <w:rPr>
                <w:rFonts w:eastAsia="Calibri"/>
                <w:sz w:val="18"/>
                <w:szCs w:val="18"/>
              </w:rPr>
              <w:t>Q/</w:t>
            </w:r>
          </w:p>
          <w:p w:rsidR="00E905C6" w:rsidRPr="000B20A0" w:rsidRDefault="00E905C6" w:rsidP="003E0E8E">
            <w:pPr>
              <w:tabs>
                <w:tab w:val="left" w:pos="709"/>
              </w:tabs>
              <w:spacing w:before="20" w:after="20"/>
              <w:rPr>
                <w:rFonts w:eastAsia="Calibri"/>
                <w:sz w:val="18"/>
                <w:szCs w:val="18"/>
              </w:rPr>
            </w:pPr>
            <w:r w:rsidRPr="000B20A0">
              <w:rPr>
                <w:rFonts w:eastAsia="Calibri"/>
                <w:sz w:val="18"/>
                <w:szCs w:val="18"/>
              </w:rPr>
              <w:t>P</w:t>
            </w:r>
          </w:p>
        </w:tc>
        <w:tc>
          <w:tcPr>
            <w:tcW w:w="547" w:type="pct"/>
            <w:gridSpan w:val="2"/>
            <w:vAlign w:val="center"/>
          </w:tcPr>
          <w:p w:rsidR="00E905C6" w:rsidRPr="000B20A0" w:rsidRDefault="00E905C6" w:rsidP="003E0E8E">
            <w:pPr>
              <w:tabs>
                <w:tab w:val="left" w:pos="709"/>
              </w:tabs>
              <w:spacing w:before="20" w:after="20"/>
              <w:jc w:val="center"/>
              <w:rPr>
                <w:rFonts w:eastAsia="Calibri"/>
                <w:sz w:val="18"/>
                <w:szCs w:val="18"/>
              </w:rPr>
            </w:pPr>
            <w:r w:rsidRPr="000B20A0">
              <w:rPr>
                <w:rFonts w:eastAsia="Calibri"/>
                <w:sz w:val="18"/>
                <w:szCs w:val="18"/>
              </w:rPr>
              <w:t>b.d.</w:t>
            </w:r>
          </w:p>
        </w:tc>
        <w:tc>
          <w:tcPr>
            <w:tcW w:w="548" w:type="pct"/>
            <w:gridSpan w:val="2"/>
            <w:vAlign w:val="center"/>
          </w:tcPr>
          <w:p w:rsidR="00E905C6" w:rsidRPr="000B20A0" w:rsidRDefault="00E905C6" w:rsidP="003E0E8E">
            <w:pPr>
              <w:tabs>
                <w:tab w:val="left" w:pos="709"/>
              </w:tabs>
              <w:spacing w:before="20" w:after="20"/>
              <w:jc w:val="center"/>
              <w:rPr>
                <w:rFonts w:eastAsia="Calibri"/>
                <w:sz w:val="18"/>
                <w:szCs w:val="18"/>
              </w:rPr>
            </w:pPr>
            <w:r w:rsidRPr="000B20A0">
              <w:rPr>
                <w:rFonts w:eastAsia="Calibri"/>
                <w:sz w:val="18"/>
                <w:szCs w:val="18"/>
              </w:rPr>
              <w:t>10</w:t>
            </w:r>
          </w:p>
        </w:tc>
        <w:tc>
          <w:tcPr>
            <w:tcW w:w="703"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5497,8</w:t>
            </w:r>
          </w:p>
        </w:tc>
        <w:tc>
          <w:tcPr>
            <w:tcW w:w="542"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845,50</w:t>
            </w:r>
          </w:p>
        </w:tc>
      </w:tr>
      <w:tr w:rsidR="00E905C6" w:rsidRPr="000B20A0" w:rsidTr="00DF11B2">
        <w:trPr>
          <w:trHeight w:val="284"/>
        </w:trPr>
        <w:tc>
          <w:tcPr>
            <w:tcW w:w="311" w:type="pct"/>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z w:val="18"/>
                <w:szCs w:val="18"/>
              </w:rPr>
              <w:t>432</w:t>
            </w:r>
          </w:p>
        </w:tc>
        <w:tc>
          <w:tcPr>
            <w:tcW w:w="861" w:type="pct"/>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pacing w:val="-1"/>
                <w:sz w:val="18"/>
                <w:szCs w:val="18"/>
              </w:rPr>
              <w:t>Dolina rzeki Wisłok</w:t>
            </w:r>
          </w:p>
        </w:tc>
        <w:tc>
          <w:tcPr>
            <w:tcW w:w="548" w:type="pct"/>
            <w:vAlign w:val="center"/>
          </w:tcPr>
          <w:p w:rsidR="00E905C6" w:rsidRPr="000B20A0" w:rsidRDefault="00E905C6" w:rsidP="003E0E8E">
            <w:pPr>
              <w:tabs>
                <w:tab w:val="left" w:pos="709"/>
              </w:tabs>
              <w:spacing w:before="20" w:after="20"/>
              <w:jc w:val="right"/>
              <w:rPr>
                <w:rFonts w:eastAsia="Calibri"/>
                <w:sz w:val="18"/>
                <w:szCs w:val="18"/>
                <w:lang w:val="en-US"/>
              </w:rPr>
            </w:pPr>
            <w:r w:rsidRPr="000B20A0">
              <w:rPr>
                <w:rFonts w:eastAsia="Calibri"/>
                <w:spacing w:val="-6"/>
                <w:sz w:val="18"/>
                <w:szCs w:val="18"/>
                <w:lang w:val="en-US"/>
              </w:rPr>
              <w:t>173,50</w:t>
            </w:r>
          </w:p>
        </w:tc>
        <w:tc>
          <w:tcPr>
            <w:tcW w:w="548"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100,0</w:t>
            </w:r>
          </w:p>
        </w:tc>
        <w:tc>
          <w:tcPr>
            <w:tcW w:w="392" w:type="pct"/>
            <w:vAlign w:val="center"/>
          </w:tcPr>
          <w:p w:rsidR="00E905C6" w:rsidRPr="000B20A0" w:rsidRDefault="00E905C6" w:rsidP="003E0E8E">
            <w:pPr>
              <w:tabs>
                <w:tab w:val="left" w:pos="709"/>
              </w:tabs>
              <w:spacing w:before="20" w:after="20"/>
              <w:rPr>
                <w:rFonts w:eastAsia="Calibri"/>
                <w:sz w:val="18"/>
                <w:szCs w:val="18"/>
              </w:rPr>
            </w:pPr>
            <w:r w:rsidRPr="000B20A0">
              <w:rPr>
                <w:rFonts w:eastAsia="Calibri"/>
                <w:sz w:val="18"/>
                <w:szCs w:val="18"/>
              </w:rPr>
              <w:t>Q</w:t>
            </w:r>
            <w:r w:rsidRPr="000B20A0">
              <w:rPr>
                <w:rFonts w:eastAsia="Calibri"/>
                <w:sz w:val="18"/>
                <w:szCs w:val="18"/>
                <w:vertAlign w:val="subscript"/>
              </w:rPr>
              <w:t>d</w:t>
            </w:r>
            <w:r w:rsidRPr="000B20A0">
              <w:rPr>
                <w:rFonts w:eastAsia="Calibri"/>
                <w:sz w:val="18"/>
                <w:szCs w:val="18"/>
              </w:rPr>
              <w:t>/</w:t>
            </w:r>
          </w:p>
          <w:p w:rsidR="00E905C6" w:rsidRPr="000B20A0" w:rsidRDefault="00E905C6" w:rsidP="003E0E8E">
            <w:pPr>
              <w:tabs>
                <w:tab w:val="left" w:pos="709"/>
              </w:tabs>
              <w:spacing w:before="20" w:after="20"/>
              <w:rPr>
                <w:rFonts w:eastAsia="Calibri"/>
                <w:sz w:val="18"/>
                <w:szCs w:val="18"/>
              </w:rPr>
            </w:pPr>
            <w:r w:rsidRPr="000B20A0">
              <w:rPr>
                <w:rFonts w:eastAsia="Calibri"/>
                <w:sz w:val="18"/>
                <w:szCs w:val="18"/>
              </w:rPr>
              <w:t>P</w:t>
            </w:r>
          </w:p>
        </w:tc>
        <w:tc>
          <w:tcPr>
            <w:tcW w:w="547" w:type="pct"/>
            <w:gridSpan w:val="2"/>
            <w:vAlign w:val="center"/>
          </w:tcPr>
          <w:p w:rsidR="00E905C6" w:rsidRPr="000B20A0" w:rsidRDefault="00E905C6" w:rsidP="003E0E8E">
            <w:pPr>
              <w:tabs>
                <w:tab w:val="left" w:pos="709"/>
              </w:tabs>
              <w:spacing w:before="20" w:after="20"/>
              <w:jc w:val="center"/>
              <w:rPr>
                <w:rFonts w:eastAsia="Calibri"/>
                <w:sz w:val="18"/>
                <w:szCs w:val="18"/>
              </w:rPr>
            </w:pPr>
            <w:r w:rsidRPr="000B20A0">
              <w:rPr>
                <w:rFonts w:eastAsia="Calibri"/>
                <w:sz w:val="18"/>
                <w:szCs w:val="18"/>
              </w:rPr>
              <w:t>2-8</w:t>
            </w:r>
          </w:p>
        </w:tc>
        <w:tc>
          <w:tcPr>
            <w:tcW w:w="548" w:type="pct"/>
            <w:gridSpan w:val="2"/>
            <w:vAlign w:val="center"/>
          </w:tcPr>
          <w:p w:rsidR="00E905C6" w:rsidRPr="000B20A0" w:rsidRDefault="00E905C6" w:rsidP="003E0E8E">
            <w:pPr>
              <w:tabs>
                <w:tab w:val="left" w:pos="709"/>
              </w:tabs>
              <w:spacing w:before="20" w:after="20"/>
              <w:jc w:val="center"/>
              <w:rPr>
                <w:rFonts w:eastAsia="Calibri"/>
                <w:sz w:val="18"/>
                <w:szCs w:val="18"/>
              </w:rPr>
            </w:pPr>
            <w:r w:rsidRPr="000B20A0">
              <w:rPr>
                <w:rFonts w:eastAsia="Calibri"/>
                <w:sz w:val="18"/>
                <w:szCs w:val="18"/>
              </w:rPr>
              <w:t>5</w:t>
            </w:r>
          </w:p>
        </w:tc>
        <w:tc>
          <w:tcPr>
            <w:tcW w:w="703"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10 080,0</w:t>
            </w:r>
          </w:p>
        </w:tc>
        <w:tc>
          <w:tcPr>
            <w:tcW w:w="542"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406,50</w:t>
            </w:r>
          </w:p>
        </w:tc>
      </w:tr>
      <w:tr w:rsidR="00E905C6" w:rsidRPr="000B20A0" w:rsidTr="00DF11B2">
        <w:trPr>
          <w:trHeight w:val="284"/>
        </w:trPr>
        <w:tc>
          <w:tcPr>
            <w:tcW w:w="311" w:type="pct"/>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z w:val="18"/>
                <w:szCs w:val="18"/>
              </w:rPr>
              <w:t>433</w:t>
            </w:r>
          </w:p>
        </w:tc>
        <w:tc>
          <w:tcPr>
            <w:tcW w:w="861" w:type="pct"/>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pacing w:val="-1"/>
                <w:sz w:val="18"/>
                <w:szCs w:val="18"/>
              </w:rPr>
              <w:t>Dolina rzeki Wisłoka</w:t>
            </w:r>
          </w:p>
        </w:tc>
        <w:tc>
          <w:tcPr>
            <w:tcW w:w="548" w:type="pct"/>
            <w:vAlign w:val="center"/>
          </w:tcPr>
          <w:p w:rsidR="00E905C6" w:rsidRPr="000B20A0" w:rsidRDefault="00E905C6" w:rsidP="003E0E8E">
            <w:pPr>
              <w:tabs>
                <w:tab w:val="left" w:pos="709"/>
              </w:tabs>
              <w:spacing w:before="20" w:after="20"/>
              <w:jc w:val="right"/>
              <w:rPr>
                <w:rFonts w:eastAsia="Calibri"/>
                <w:sz w:val="18"/>
                <w:szCs w:val="18"/>
                <w:lang w:val="en-US"/>
              </w:rPr>
            </w:pPr>
            <w:r w:rsidRPr="000B20A0">
              <w:rPr>
                <w:rFonts w:eastAsia="Calibri"/>
                <w:spacing w:val="-4"/>
                <w:sz w:val="18"/>
                <w:szCs w:val="18"/>
                <w:lang w:val="en-US"/>
              </w:rPr>
              <w:t>98,10</w:t>
            </w:r>
          </w:p>
        </w:tc>
        <w:tc>
          <w:tcPr>
            <w:tcW w:w="548"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86,6</w:t>
            </w:r>
          </w:p>
        </w:tc>
        <w:tc>
          <w:tcPr>
            <w:tcW w:w="392" w:type="pct"/>
            <w:vAlign w:val="center"/>
          </w:tcPr>
          <w:p w:rsidR="00E905C6" w:rsidRPr="000B20A0" w:rsidRDefault="00E905C6" w:rsidP="003E0E8E">
            <w:pPr>
              <w:tabs>
                <w:tab w:val="left" w:pos="709"/>
              </w:tabs>
              <w:spacing w:before="20" w:after="20"/>
              <w:rPr>
                <w:rFonts w:eastAsia="Calibri"/>
                <w:sz w:val="18"/>
                <w:szCs w:val="18"/>
              </w:rPr>
            </w:pPr>
            <w:r w:rsidRPr="000B20A0">
              <w:rPr>
                <w:rFonts w:eastAsia="Calibri"/>
                <w:sz w:val="18"/>
                <w:szCs w:val="18"/>
              </w:rPr>
              <w:t>Q</w:t>
            </w:r>
            <w:r w:rsidRPr="000B20A0">
              <w:rPr>
                <w:rFonts w:eastAsia="Calibri"/>
                <w:sz w:val="18"/>
                <w:szCs w:val="18"/>
                <w:vertAlign w:val="subscript"/>
              </w:rPr>
              <w:t>d</w:t>
            </w:r>
            <w:r w:rsidRPr="000B20A0">
              <w:rPr>
                <w:rFonts w:eastAsia="Calibri"/>
                <w:sz w:val="18"/>
                <w:szCs w:val="18"/>
              </w:rPr>
              <w:t>/</w:t>
            </w:r>
          </w:p>
          <w:p w:rsidR="00E905C6" w:rsidRPr="000B20A0" w:rsidRDefault="00E905C6" w:rsidP="003E0E8E">
            <w:pPr>
              <w:tabs>
                <w:tab w:val="left" w:pos="709"/>
              </w:tabs>
              <w:spacing w:before="20" w:after="20"/>
              <w:rPr>
                <w:rFonts w:eastAsia="Calibri"/>
                <w:sz w:val="18"/>
                <w:szCs w:val="18"/>
              </w:rPr>
            </w:pPr>
            <w:r w:rsidRPr="000B20A0">
              <w:rPr>
                <w:rFonts w:eastAsia="Calibri"/>
                <w:sz w:val="18"/>
                <w:szCs w:val="18"/>
              </w:rPr>
              <w:t>P</w:t>
            </w:r>
          </w:p>
        </w:tc>
        <w:tc>
          <w:tcPr>
            <w:tcW w:w="547" w:type="pct"/>
            <w:gridSpan w:val="2"/>
            <w:vAlign w:val="center"/>
          </w:tcPr>
          <w:p w:rsidR="00E905C6" w:rsidRPr="000B20A0" w:rsidRDefault="00E905C6" w:rsidP="003E0E8E">
            <w:pPr>
              <w:tabs>
                <w:tab w:val="left" w:pos="709"/>
              </w:tabs>
              <w:spacing w:before="20" w:after="20"/>
              <w:jc w:val="center"/>
              <w:rPr>
                <w:rFonts w:eastAsia="Calibri"/>
                <w:sz w:val="18"/>
                <w:szCs w:val="18"/>
              </w:rPr>
            </w:pPr>
            <w:r w:rsidRPr="000B20A0">
              <w:rPr>
                <w:rFonts w:eastAsia="Calibri"/>
                <w:sz w:val="18"/>
                <w:szCs w:val="18"/>
              </w:rPr>
              <w:t>2-10</w:t>
            </w:r>
          </w:p>
        </w:tc>
        <w:tc>
          <w:tcPr>
            <w:tcW w:w="548" w:type="pct"/>
            <w:gridSpan w:val="2"/>
            <w:vAlign w:val="center"/>
          </w:tcPr>
          <w:p w:rsidR="00E905C6" w:rsidRPr="000B20A0" w:rsidRDefault="00E905C6" w:rsidP="003E0E8E">
            <w:pPr>
              <w:tabs>
                <w:tab w:val="left" w:pos="709"/>
              </w:tabs>
              <w:spacing w:before="20" w:after="20"/>
              <w:jc w:val="center"/>
              <w:rPr>
                <w:rFonts w:eastAsia="Calibri"/>
                <w:sz w:val="18"/>
                <w:szCs w:val="18"/>
              </w:rPr>
            </w:pPr>
            <w:r w:rsidRPr="000B20A0">
              <w:rPr>
                <w:rFonts w:eastAsia="Calibri"/>
                <w:sz w:val="18"/>
                <w:szCs w:val="18"/>
              </w:rPr>
              <w:t>8</w:t>
            </w:r>
          </w:p>
        </w:tc>
        <w:tc>
          <w:tcPr>
            <w:tcW w:w="703"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59 800,0</w:t>
            </w:r>
          </w:p>
        </w:tc>
        <w:tc>
          <w:tcPr>
            <w:tcW w:w="542"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286,50</w:t>
            </w:r>
          </w:p>
        </w:tc>
      </w:tr>
      <w:tr w:rsidR="00E905C6" w:rsidRPr="000B20A0" w:rsidTr="00DF11B2">
        <w:trPr>
          <w:trHeight w:val="284"/>
        </w:trPr>
        <w:tc>
          <w:tcPr>
            <w:tcW w:w="5000" w:type="pct"/>
            <w:gridSpan w:val="11"/>
            <w:shd w:val="clear" w:color="auto" w:fill="DBE5F1" w:themeFill="accent1" w:themeFillTint="33"/>
            <w:vAlign w:val="center"/>
          </w:tcPr>
          <w:p w:rsidR="00E905C6" w:rsidRPr="000B20A0" w:rsidRDefault="00E905C6" w:rsidP="003E0E8E">
            <w:pPr>
              <w:tabs>
                <w:tab w:val="left" w:pos="709"/>
              </w:tabs>
              <w:spacing w:before="20" w:after="20"/>
              <w:jc w:val="center"/>
              <w:rPr>
                <w:rFonts w:eastAsia="Calibri"/>
                <w:b/>
                <w:spacing w:val="-5"/>
                <w:sz w:val="18"/>
                <w:szCs w:val="18"/>
              </w:rPr>
            </w:pPr>
            <w:r w:rsidRPr="000B20A0">
              <w:rPr>
                <w:rFonts w:eastAsia="Calibri"/>
                <w:b/>
                <w:spacing w:val="-5"/>
                <w:sz w:val="22"/>
                <w:szCs w:val="22"/>
              </w:rPr>
              <w:t>LZWP</w:t>
            </w:r>
          </w:p>
        </w:tc>
      </w:tr>
      <w:tr w:rsidR="00E905C6" w:rsidRPr="000B20A0" w:rsidTr="00DF11B2">
        <w:trPr>
          <w:trHeight w:val="284"/>
        </w:trPr>
        <w:tc>
          <w:tcPr>
            <w:tcW w:w="311" w:type="pct"/>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z w:val="18"/>
                <w:szCs w:val="18"/>
              </w:rPr>
              <w:t>431</w:t>
            </w:r>
          </w:p>
        </w:tc>
        <w:tc>
          <w:tcPr>
            <w:tcW w:w="861" w:type="pct"/>
            <w:vAlign w:val="center"/>
          </w:tcPr>
          <w:p w:rsidR="00E905C6" w:rsidRPr="000B20A0" w:rsidRDefault="00E905C6" w:rsidP="003E0E8E">
            <w:pPr>
              <w:tabs>
                <w:tab w:val="left" w:pos="709"/>
              </w:tabs>
              <w:spacing w:before="20" w:after="20"/>
              <w:rPr>
                <w:rFonts w:eastAsia="Calibri"/>
                <w:b/>
                <w:sz w:val="18"/>
                <w:szCs w:val="18"/>
              </w:rPr>
            </w:pPr>
            <w:r w:rsidRPr="000B20A0">
              <w:rPr>
                <w:rFonts w:eastAsia="Calibri"/>
                <w:b/>
                <w:spacing w:val="-2"/>
                <w:sz w:val="18"/>
                <w:szCs w:val="18"/>
              </w:rPr>
              <w:t>Zbiornik warstw krośnieńskich (Sanok Lesko)</w:t>
            </w:r>
          </w:p>
        </w:tc>
        <w:tc>
          <w:tcPr>
            <w:tcW w:w="548"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147,00</w:t>
            </w:r>
          </w:p>
        </w:tc>
        <w:tc>
          <w:tcPr>
            <w:tcW w:w="548"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100,0</w:t>
            </w:r>
          </w:p>
        </w:tc>
        <w:tc>
          <w:tcPr>
            <w:tcW w:w="392" w:type="pct"/>
            <w:vAlign w:val="center"/>
          </w:tcPr>
          <w:p w:rsidR="00E905C6" w:rsidRPr="000B20A0" w:rsidRDefault="00E905C6" w:rsidP="003E0E8E">
            <w:pPr>
              <w:tabs>
                <w:tab w:val="left" w:pos="709"/>
              </w:tabs>
              <w:spacing w:before="20" w:after="20"/>
              <w:rPr>
                <w:rFonts w:eastAsia="Calibri"/>
                <w:sz w:val="18"/>
                <w:szCs w:val="18"/>
              </w:rPr>
            </w:pPr>
            <w:r w:rsidRPr="000B20A0">
              <w:rPr>
                <w:rFonts w:eastAsia="Calibri"/>
                <w:sz w:val="18"/>
                <w:szCs w:val="18"/>
              </w:rPr>
              <w:t>Tr</w:t>
            </w:r>
            <w:r w:rsidRPr="000B20A0">
              <w:rPr>
                <w:rFonts w:eastAsia="Calibri"/>
                <w:sz w:val="18"/>
                <w:szCs w:val="18"/>
                <w:vertAlign w:val="subscript"/>
              </w:rPr>
              <w:t>f</w:t>
            </w:r>
            <w:r w:rsidRPr="000B20A0">
              <w:rPr>
                <w:rFonts w:eastAsia="Calibri"/>
                <w:sz w:val="18"/>
                <w:szCs w:val="18"/>
              </w:rPr>
              <w:t xml:space="preserve"> </w:t>
            </w:r>
          </w:p>
          <w:p w:rsidR="00E905C6" w:rsidRPr="000B20A0" w:rsidRDefault="00E905C6" w:rsidP="003E0E8E">
            <w:pPr>
              <w:tabs>
                <w:tab w:val="left" w:pos="709"/>
                <w:tab w:val="left" w:pos="1021"/>
              </w:tabs>
              <w:spacing w:before="20" w:after="20"/>
              <w:ind w:left="-113" w:right="-101"/>
              <w:rPr>
                <w:rFonts w:eastAsia="Calibri"/>
                <w:sz w:val="18"/>
                <w:szCs w:val="18"/>
              </w:rPr>
            </w:pPr>
            <w:r w:rsidRPr="000B20A0">
              <w:rPr>
                <w:rFonts w:eastAsia="Calibri"/>
                <w:sz w:val="18"/>
                <w:szCs w:val="18"/>
              </w:rPr>
              <w:t>(Pg-Ng)/</w:t>
            </w:r>
          </w:p>
          <w:p w:rsidR="00E905C6" w:rsidRPr="000B20A0" w:rsidRDefault="00E905C6" w:rsidP="003E0E8E">
            <w:pPr>
              <w:tabs>
                <w:tab w:val="left" w:pos="709"/>
              </w:tabs>
              <w:spacing w:before="20" w:after="20"/>
              <w:rPr>
                <w:rFonts w:eastAsia="Calibri"/>
                <w:sz w:val="18"/>
                <w:szCs w:val="18"/>
              </w:rPr>
            </w:pPr>
            <w:r w:rsidRPr="000B20A0">
              <w:rPr>
                <w:rFonts w:eastAsia="Calibri"/>
                <w:sz w:val="18"/>
                <w:szCs w:val="18"/>
              </w:rPr>
              <w:t>Sz-P</w:t>
            </w:r>
          </w:p>
        </w:tc>
        <w:tc>
          <w:tcPr>
            <w:tcW w:w="543" w:type="pct"/>
            <w:vAlign w:val="center"/>
          </w:tcPr>
          <w:p w:rsidR="00E905C6" w:rsidRPr="000B20A0" w:rsidRDefault="00E905C6" w:rsidP="003E0E8E">
            <w:pPr>
              <w:tabs>
                <w:tab w:val="left" w:pos="709"/>
              </w:tabs>
              <w:spacing w:before="20" w:after="20"/>
              <w:jc w:val="center"/>
              <w:rPr>
                <w:rFonts w:eastAsia="Calibri"/>
                <w:sz w:val="18"/>
                <w:szCs w:val="18"/>
              </w:rPr>
            </w:pPr>
            <w:r w:rsidRPr="000B20A0">
              <w:rPr>
                <w:rFonts w:eastAsia="Calibri"/>
                <w:sz w:val="18"/>
                <w:szCs w:val="18"/>
              </w:rPr>
              <w:t>5-60</w:t>
            </w:r>
          </w:p>
        </w:tc>
        <w:tc>
          <w:tcPr>
            <w:tcW w:w="547" w:type="pct"/>
            <w:gridSpan w:val="2"/>
            <w:vAlign w:val="center"/>
          </w:tcPr>
          <w:p w:rsidR="00E905C6" w:rsidRPr="000B20A0" w:rsidRDefault="00E905C6" w:rsidP="003E0E8E">
            <w:pPr>
              <w:tabs>
                <w:tab w:val="left" w:pos="709"/>
              </w:tabs>
              <w:spacing w:before="20" w:after="20"/>
              <w:jc w:val="center"/>
              <w:rPr>
                <w:rFonts w:eastAsia="Calibri"/>
                <w:sz w:val="18"/>
                <w:szCs w:val="18"/>
              </w:rPr>
            </w:pPr>
            <w:r w:rsidRPr="000B20A0">
              <w:rPr>
                <w:rFonts w:eastAsia="Calibri"/>
                <w:sz w:val="18"/>
                <w:szCs w:val="18"/>
              </w:rPr>
              <w:t>30</w:t>
            </w:r>
          </w:p>
        </w:tc>
        <w:tc>
          <w:tcPr>
            <w:tcW w:w="708" w:type="pct"/>
            <w:gridSpan w:val="2"/>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25 581,0</w:t>
            </w:r>
          </w:p>
        </w:tc>
        <w:tc>
          <w:tcPr>
            <w:tcW w:w="542" w:type="pct"/>
            <w:vAlign w:val="center"/>
          </w:tcPr>
          <w:p w:rsidR="00E905C6" w:rsidRPr="000B20A0" w:rsidRDefault="00E905C6" w:rsidP="003E0E8E">
            <w:pPr>
              <w:tabs>
                <w:tab w:val="left" w:pos="709"/>
              </w:tabs>
              <w:spacing w:before="20" w:after="20"/>
              <w:jc w:val="right"/>
              <w:rPr>
                <w:rFonts w:eastAsia="Calibri"/>
                <w:sz w:val="18"/>
                <w:szCs w:val="18"/>
              </w:rPr>
            </w:pPr>
            <w:r w:rsidRPr="000B20A0">
              <w:rPr>
                <w:rFonts w:eastAsia="Calibri"/>
                <w:sz w:val="18"/>
                <w:szCs w:val="18"/>
              </w:rPr>
              <w:t>202,40</w:t>
            </w:r>
          </w:p>
        </w:tc>
      </w:tr>
    </w:tbl>
    <w:p w:rsidR="00E905C6" w:rsidRPr="000B20A0" w:rsidRDefault="00E905C6" w:rsidP="003E0E8E">
      <w:pPr>
        <w:spacing w:line="276" w:lineRule="auto"/>
        <w:jc w:val="both"/>
        <w:rPr>
          <w:sz w:val="20"/>
          <w:szCs w:val="20"/>
        </w:rPr>
      </w:pPr>
      <w:r w:rsidRPr="000B20A0">
        <w:rPr>
          <w:sz w:val="20"/>
          <w:szCs w:val="20"/>
        </w:rPr>
        <w:t>Q – czwartorzęd; Q</w:t>
      </w:r>
      <w:r w:rsidRPr="000B20A0">
        <w:rPr>
          <w:sz w:val="20"/>
          <w:szCs w:val="20"/>
          <w:vertAlign w:val="subscript"/>
        </w:rPr>
        <w:t>d</w:t>
      </w:r>
      <w:r w:rsidRPr="000B20A0">
        <w:rPr>
          <w:sz w:val="20"/>
          <w:szCs w:val="20"/>
        </w:rPr>
        <w:t xml:space="preserve"> – utwory czwartorzędu w dolinach; Tr</w:t>
      </w:r>
      <w:r w:rsidRPr="000B20A0">
        <w:rPr>
          <w:sz w:val="20"/>
          <w:szCs w:val="20"/>
          <w:vertAlign w:val="subscript"/>
        </w:rPr>
        <w:t>f</w:t>
      </w:r>
      <w:r w:rsidRPr="000B20A0">
        <w:rPr>
          <w:sz w:val="20"/>
          <w:szCs w:val="20"/>
        </w:rPr>
        <w:t xml:space="preserve"> – trzeciorzęd we fliszu karpackim; Pg – paleogen; Ng – neogen; Cr</w:t>
      </w:r>
      <w:r w:rsidRPr="000B20A0">
        <w:rPr>
          <w:sz w:val="20"/>
          <w:szCs w:val="20"/>
          <w:vertAlign w:val="subscript"/>
        </w:rPr>
        <w:t>3</w:t>
      </w:r>
      <w:r w:rsidRPr="000B20A0">
        <w:rPr>
          <w:sz w:val="20"/>
          <w:szCs w:val="20"/>
        </w:rPr>
        <w:t xml:space="preserve"> – kreda górna; P – ośrodek porowy, Sz-P – ośrodek szczelinowo - porowy</w:t>
      </w:r>
    </w:p>
    <w:p w:rsidR="00E905C6" w:rsidRPr="000B20A0" w:rsidRDefault="00E905C6" w:rsidP="003E0E8E">
      <w:pPr>
        <w:spacing w:line="276" w:lineRule="auto"/>
        <w:jc w:val="both"/>
        <w:rPr>
          <w:sz w:val="20"/>
          <w:szCs w:val="20"/>
        </w:rPr>
      </w:pPr>
      <w:r w:rsidRPr="000B20A0">
        <w:rPr>
          <w:b/>
          <w:i/>
          <w:sz w:val="20"/>
          <w:szCs w:val="20"/>
        </w:rPr>
        <w:t>Źródło</w:t>
      </w:r>
      <w:r w:rsidRPr="000B20A0">
        <w:rPr>
          <w:sz w:val="20"/>
          <w:szCs w:val="20"/>
        </w:rPr>
        <w:t xml:space="preserve">: </w:t>
      </w:r>
      <w:r w:rsidRPr="000B20A0">
        <w:rPr>
          <w:i/>
          <w:sz w:val="20"/>
          <w:szCs w:val="20"/>
        </w:rPr>
        <w:t xml:space="preserve">Dane PIG-PIB w Warszawie </w:t>
      </w:r>
      <w:hyperlink r:id="rId24" w:history="1">
        <w:r w:rsidRPr="000B20A0">
          <w:rPr>
            <w:rStyle w:val="Hipercze"/>
            <w:rFonts w:eastAsia="Calibri"/>
            <w:color w:val="auto"/>
            <w:sz w:val="20"/>
            <w:szCs w:val="20"/>
          </w:rPr>
          <w:t>http://pgi.gov.pl</w:t>
        </w:r>
      </w:hyperlink>
    </w:p>
    <w:p w:rsidR="00E905C6" w:rsidRPr="000B20A0" w:rsidRDefault="00E905C6" w:rsidP="003E0E8E">
      <w:pPr>
        <w:spacing w:line="276" w:lineRule="auto"/>
        <w:jc w:val="both"/>
        <w:rPr>
          <w:lang w:eastAsia="pl-PL"/>
        </w:rPr>
      </w:pPr>
    </w:p>
    <w:p w:rsidR="00EF4F69" w:rsidRPr="000B20A0" w:rsidRDefault="00EF4F69" w:rsidP="003E0E8E">
      <w:pPr>
        <w:spacing w:line="276" w:lineRule="auto"/>
        <w:ind w:firstLine="567"/>
        <w:jc w:val="both"/>
        <w:rPr>
          <w:lang w:eastAsia="pl-PL"/>
        </w:rPr>
      </w:pPr>
      <w:r w:rsidRPr="000B20A0">
        <w:rPr>
          <w:lang w:eastAsia="pl-PL"/>
        </w:rPr>
        <w:t xml:space="preserve">Żaden ze zbiorników wód podziemnych nie posiada ustanowionych obszarów ochronnych wód podziemnych. Według wskaźnika stanu zasobów wód podziemnych, aktualny pobór wód wynosi poniżej 15% w stosunku do zasobów dostępnych do zagospodarowania, co stanowi bardzo niski stopień wykorzystania tych wód. Rezerwy </w:t>
      </w:r>
      <w:r w:rsidRPr="000B20A0">
        <w:rPr>
          <w:lang w:eastAsia="pl-PL"/>
        </w:rPr>
        <w:lastRenderedPageBreak/>
        <w:t>zasobów wód podziemnych w województwie podkarpackim ocenione zostały jako bardzo wysokie</w:t>
      </w:r>
      <w:r w:rsidRPr="000B20A0">
        <w:rPr>
          <w:vertAlign w:val="superscript"/>
          <w:lang w:eastAsia="pl-PL"/>
        </w:rPr>
        <w:footnoteReference w:id="19"/>
      </w:r>
      <w:r w:rsidRPr="000B20A0">
        <w:rPr>
          <w:lang w:eastAsia="pl-PL"/>
        </w:rPr>
        <w:t>.</w:t>
      </w:r>
    </w:p>
    <w:p w:rsidR="00E905C6" w:rsidRPr="000B20A0" w:rsidRDefault="00E905C6" w:rsidP="003E0E8E">
      <w:pPr>
        <w:pStyle w:val="Rys"/>
        <w:rPr>
          <w:lang w:eastAsia="pl-PL"/>
        </w:rPr>
      </w:pPr>
    </w:p>
    <w:p w:rsidR="00EF4F69" w:rsidRPr="000B20A0" w:rsidRDefault="00EF4F69" w:rsidP="003E0E8E">
      <w:pPr>
        <w:pStyle w:val="Rys"/>
        <w:rPr>
          <w:lang w:eastAsia="pl-PL"/>
        </w:rPr>
      </w:pPr>
      <w:bookmarkStart w:id="89" w:name="_Toc58218743"/>
      <w:r w:rsidRPr="009A406E">
        <w:rPr>
          <w:lang w:eastAsia="pl-PL"/>
        </w:rPr>
        <w:t>Rysunek</w:t>
      </w:r>
      <w:r w:rsidR="00982A7E" w:rsidRPr="009A406E">
        <w:rPr>
          <w:lang w:eastAsia="pl-PL"/>
        </w:rPr>
        <w:t xml:space="preserve"> 10</w:t>
      </w:r>
      <w:r w:rsidRPr="009A406E">
        <w:rPr>
          <w:lang w:eastAsia="pl-PL"/>
        </w:rPr>
        <w:t xml:space="preserve">. </w:t>
      </w:r>
      <w:r w:rsidRPr="009A406E">
        <w:rPr>
          <w:b w:val="0"/>
          <w:lang w:eastAsia="pl-PL"/>
        </w:rPr>
        <w:t>Rozmieszczenie</w:t>
      </w:r>
      <w:r w:rsidRPr="000B20A0">
        <w:rPr>
          <w:b w:val="0"/>
          <w:lang w:eastAsia="pl-PL"/>
        </w:rPr>
        <w:t xml:space="preserve"> Zbiorników Wód Podziemnych</w:t>
      </w:r>
      <w:bookmarkEnd w:id="89"/>
    </w:p>
    <w:p w:rsidR="00EF4F69" w:rsidRPr="000B20A0" w:rsidRDefault="00544BDA" w:rsidP="003E0E8E">
      <w:pPr>
        <w:pStyle w:val="Akapitzlist"/>
        <w:spacing w:line="276" w:lineRule="auto"/>
        <w:ind w:left="0"/>
        <w:jc w:val="both"/>
      </w:pPr>
      <w:r w:rsidRPr="000B20A0">
        <w:rPr>
          <w:noProof/>
          <w:lang w:eastAsia="pl-PL"/>
        </w:rPr>
        <w:drawing>
          <wp:inline distT="0" distB="0" distL="0" distR="0">
            <wp:extent cx="5544312" cy="7095744"/>
            <wp:effectExtent l="19050" t="0" r="0" b="0"/>
            <wp:docPr id="10" name="Obraz 9" descr="rys_Zbiorniki wód podziemny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Zbiorniki wód podziemnych.jpg"/>
                    <pic:cNvPicPr/>
                  </pic:nvPicPr>
                  <pic:blipFill>
                    <a:blip r:embed="rId25" cstate="print"/>
                    <a:stretch>
                      <a:fillRect/>
                    </a:stretch>
                  </pic:blipFill>
                  <pic:spPr>
                    <a:xfrm>
                      <a:off x="0" y="0"/>
                      <a:ext cx="5544312" cy="7095744"/>
                    </a:xfrm>
                    <a:prstGeom prst="rect">
                      <a:avLst/>
                    </a:prstGeom>
                  </pic:spPr>
                </pic:pic>
              </a:graphicData>
            </a:graphic>
          </wp:inline>
        </w:drawing>
      </w:r>
    </w:p>
    <w:p w:rsidR="00EF4F69" w:rsidRPr="000B20A0" w:rsidRDefault="00D47DCD" w:rsidP="003E0E8E">
      <w:pPr>
        <w:pStyle w:val="Akapitzlist"/>
        <w:spacing w:line="276" w:lineRule="auto"/>
        <w:ind w:left="0"/>
        <w:jc w:val="both"/>
        <w:rPr>
          <w:sz w:val="18"/>
        </w:rPr>
      </w:pPr>
      <w:r w:rsidRPr="000B20A0">
        <w:rPr>
          <w:b/>
          <w:i/>
          <w:sz w:val="18"/>
        </w:rPr>
        <w:t xml:space="preserve">Źródło: </w:t>
      </w:r>
      <w:r w:rsidR="00D11DF7" w:rsidRPr="000B20A0">
        <w:rPr>
          <w:sz w:val="18"/>
          <w:szCs w:val="18"/>
        </w:rPr>
        <w:t>Opracowanie własne na podstawie danych PIG-PIB.</w:t>
      </w:r>
    </w:p>
    <w:p w:rsidR="00D47DCD" w:rsidRPr="000B20A0" w:rsidRDefault="00D47DCD" w:rsidP="003E0E8E">
      <w:pPr>
        <w:pStyle w:val="Akapitzlist"/>
        <w:spacing w:line="276" w:lineRule="auto"/>
        <w:ind w:left="0"/>
        <w:jc w:val="both"/>
        <w:rPr>
          <w:sz w:val="18"/>
        </w:rPr>
      </w:pPr>
    </w:p>
    <w:p w:rsidR="00E905C6" w:rsidRPr="000B20A0" w:rsidRDefault="00E905C6" w:rsidP="003E0E8E">
      <w:pPr>
        <w:pStyle w:val="Akapitzlist"/>
        <w:spacing w:line="276" w:lineRule="auto"/>
        <w:ind w:left="0" w:firstLine="567"/>
        <w:jc w:val="both"/>
      </w:pPr>
      <w:r w:rsidRPr="000B20A0">
        <w:t xml:space="preserve">Realizując przepisy ustawy Prawo wodne, a tym samym założenia Ramowej Dyrektywy Wodnej, przyjętej przez wszystkie kraje Unii Europejskiej, w latach 2009 – 2016 na zlecenie </w:t>
      </w:r>
      <w:r w:rsidRPr="000B20A0">
        <w:lastRenderedPageBreak/>
        <w:t xml:space="preserve">Prezesa Krajowego Zarządu Gospodarki Wodnej został przeprowadzony projekt pn. </w:t>
      </w:r>
      <w:r w:rsidRPr="000B20A0">
        <w:rPr>
          <w:i/>
        </w:rPr>
        <w:t>Wykonanie programów i dokumentacji geologicznych określających warunki hydrogeologiczne w związku z ustanawianiem obszarów ochronnych Głównych Zbiorników Wód Podziemnych (GZWP) dla potrzeb planowania i gospodarowania wodami w obszarach dorzeczy</w:t>
      </w:r>
      <w:r w:rsidRPr="000B20A0">
        <w:t>. Celem projektu było udokumentowanie dotychczas nieudokumentowanych GZWP oraz uaktualnienie (reambulacja) istniejących dokumentacji GZWP. W ten sposób uzyskano lepszy stan rozpoznania warunków hydrogeologicznych GZWP (na obszarze 1/4 powierzchni kraju), regionalnego przepływu wód podziemnych, potrzeb i możliwości ochrony najcenniejszych zasobów wód, budowy geologicznej badanych terenów.</w:t>
      </w:r>
    </w:p>
    <w:p w:rsidR="00E905C6" w:rsidRPr="000B20A0" w:rsidRDefault="00E905C6" w:rsidP="003E0E8E">
      <w:pPr>
        <w:pStyle w:val="Akapitzlist"/>
        <w:spacing w:line="276" w:lineRule="auto"/>
        <w:ind w:left="0"/>
        <w:jc w:val="both"/>
        <w:rPr>
          <w:sz w:val="18"/>
        </w:rPr>
      </w:pPr>
    </w:p>
    <w:p w:rsidR="000E0B98" w:rsidRPr="000B20A0" w:rsidRDefault="00720EAF" w:rsidP="003E0E8E">
      <w:pPr>
        <w:pStyle w:val="Akapitzlist"/>
        <w:spacing w:line="276" w:lineRule="auto"/>
        <w:ind w:left="0" w:firstLine="567"/>
        <w:jc w:val="both"/>
      </w:pPr>
      <w:r w:rsidRPr="000B20A0">
        <w:t>Dla dwóch</w:t>
      </w:r>
      <w:r w:rsidR="008B0A9B" w:rsidRPr="000B20A0">
        <w:t xml:space="preserve"> spośród 10.</w:t>
      </w:r>
      <w:r w:rsidR="000E0B98" w:rsidRPr="000B20A0">
        <w:t xml:space="preserve"> GZWP występujących na terenie województwa podkarpackiego tj.: </w:t>
      </w:r>
      <w:r w:rsidR="000E0B98" w:rsidRPr="000B20A0">
        <w:rPr>
          <w:b/>
        </w:rPr>
        <w:t>nr 432</w:t>
      </w:r>
      <w:r w:rsidRPr="000B20A0">
        <w:t xml:space="preserve"> Dolina rzeki Wisłok</w:t>
      </w:r>
      <w:r w:rsidR="000E0B98" w:rsidRPr="000B20A0">
        <w:t xml:space="preserve"> i </w:t>
      </w:r>
      <w:r w:rsidR="000E0B98" w:rsidRPr="000B20A0">
        <w:rPr>
          <w:b/>
        </w:rPr>
        <w:t>nr 433</w:t>
      </w:r>
      <w:r w:rsidRPr="000B20A0">
        <w:t xml:space="preserve"> Dolina rzeki Wisłoka</w:t>
      </w:r>
      <w:r w:rsidR="000E0B98" w:rsidRPr="000B20A0">
        <w:t xml:space="preserve"> oraz dla LZWP </w:t>
      </w:r>
      <w:r w:rsidR="000E0B98" w:rsidRPr="000B20A0">
        <w:rPr>
          <w:b/>
        </w:rPr>
        <w:t>nr 431</w:t>
      </w:r>
      <w:r w:rsidRPr="000B20A0">
        <w:t xml:space="preserve"> </w:t>
      </w:r>
      <w:r w:rsidR="000E0B98" w:rsidRPr="000B20A0">
        <w:t>Zbio</w:t>
      </w:r>
      <w:r w:rsidRPr="000B20A0">
        <w:t>rnik warstw Krosno (Bieszczady)</w:t>
      </w:r>
      <w:r w:rsidR="000E0B98" w:rsidRPr="000B20A0">
        <w:t xml:space="preserve"> zostały opracowane nowe dokumentacje hydrogeologiczne określające warunki hydrogeologiczne w związku z ustanawianiem obszarów ochronnych zbior</w:t>
      </w:r>
      <w:r w:rsidR="008B0A9B" w:rsidRPr="000B20A0">
        <w:t xml:space="preserve">ników wód podziemnych. Dla </w:t>
      </w:r>
      <w:r w:rsidRPr="000B20A0">
        <w:t>pięciu</w:t>
      </w:r>
      <w:r w:rsidR="000E0B98" w:rsidRPr="000B20A0">
        <w:t xml:space="preserve"> GZWP: </w:t>
      </w:r>
      <w:r w:rsidR="000E0B98" w:rsidRPr="000B20A0">
        <w:rPr>
          <w:b/>
        </w:rPr>
        <w:t>nr 406</w:t>
      </w:r>
      <w:r w:rsidRPr="000B20A0">
        <w:t xml:space="preserve"> </w:t>
      </w:r>
      <w:r w:rsidR="000E0B98" w:rsidRPr="000B20A0">
        <w:t>Zb</w:t>
      </w:r>
      <w:r w:rsidRPr="000B20A0">
        <w:t>iornik Niecka lubelska (Lublin)</w:t>
      </w:r>
      <w:r w:rsidR="000E0B98" w:rsidRPr="000B20A0">
        <w:t xml:space="preserve">, </w:t>
      </w:r>
      <w:r w:rsidR="000E0B98" w:rsidRPr="000B20A0">
        <w:rPr>
          <w:b/>
        </w:rPr>
        <w:t>nr 407</w:t>
      </w:r>
      <w:r w:rsidRPr="000B20A0">
        <w:t xml:space="preserve"> Niecka lubelska (Chełm-Zamość),</w:t>
      </w:r>
      <w:r w:rsidR="000E0B98" w:rsidRPr="000B20A0">
        <w:t xml:space="preserve"> </w:t>
      </w:r>
      <w:r w:rsidR="000E0B98" w:rsidRPr="000B20A0">
        <w:rPr>
          <w:b/>
        </w:rPr>
        <w:t>nr 424</w:t>
      </w:r>
      <w:r w:rsidRPr="000B20A0">
        <w:t xml:space="preserve"> Dolina Borowa</w:t>
      </w:r>
      <w:r w:rsidR="000E0B98" w:rsidRPr="000B20A0">
        <w:t xml:space="preserve">, </w:t>
      </w:r>
      <w:r w:rsidR="000E0B98" w:rsidRPr="000B20A0">
        <w:rPr>
          <w:b/>
        </w:rPr>
        <w:t>nr 425</w:t>
      </w:r>
      <w:r w:rsidRPr="000B20A0">
        <w:t xml:space="preserve"> Dębica-Stalowa Wola-Rzeszów</w:t>
      </w:r>
      <w:r w:rsidR="000E0B98" w:rsidRPr="000B20A0">
        <w:t xml:space="preserve">, a także </w:t>
      </w:r>
      <w:r w:rsidR="000E0B98" w:rsidRPr="000B20A0">
        <w:rPr>
          <w:b/>
        </w:rPr>
        <w:t>nr 428</w:t>
      </w:r>
      <w:r w:rsidRPr="000B20A0">
        <w:t xml:space="preserve"> </w:t>
      </w:r>
      <w:r w:rsidR="000E0B98" w:rsidRPr="000B20A0">
        <w:t>Dolina kop</w:t>
      </w:r>
      <w:r w:rsidRPr="000B20A0">
        <w:t>alna Biłgoraj-Lubaczów w </w:t>
      </w:r>
      <w:r w:rsidR="000E0B98" w:rsidRPr="000B20A0">
        <w:t xml:space="preserve">ramach </w:t>
      </w:r>
      <w:r w:rsidRPr="000B20A0">
        <w:t xml:space="preserve">ww. </w:t>
      </w:r>
      <w:r w:rsidR="000E0B98" w:rsidRPr="000B20A0">
        <w:t>projektu przygotowano reambulacje w postaci dodatków do dokumentacji hydrogeologicznej określającej warun</w:t>
      </w:r>
      <w:r w:rsidR="008B0A9B" w:rsidRPr="000B20A0">
        <w:t>ki hydrogeologiczne w związku z </w:t>
      </w:r>
      <w:r w:rsidR="000E0B98" w:rsidRPr="000B20A0">
        <w:t xml:space="preserve">ustanawianiem obszarów ochronnych. Pozostałe 3 GZWP: </w:t>
      </w:r>
      <w:r w:rsidR="000E0B98" w:rsidRPr="000B20A0">
        <w:rPr>
          <w:b/>
        </w:rPr>
        <w:t>nr 426</w:t>
      </w:r>
      <w:r w:rsidR="00EF4F69" w:rsidRPr="000B20A0">
        <w:t xml:space="preserve"> </w:t>
      </w:r>
      <w:r w:rsidR="000E0B98" w:rsidRPr="000B20A0">
        <w:t>Dolina kopalna Kolbusz</w:t>
      </w:r>
      <w:r w:rsidR="00EF4F69" w:rsidRPr="000B20A0">
        <w:t>owa</w:t>
      </w:r>
      <w:r w:rsidR="000E0B98" w:rsidRPr="000B20A0">
        <w:t xml:space="preserve">, </w:t>
      </w:r>
      <w:r w:rsidR="000E0B98" w:rsidRPr="000B20A0">
        <w:rPr>
          <w:b/>
        </w:rPr>
        <w:t>nr 429</w:t>
      </w:r>
      <w:r w:rsidR="00EF4F69" w:rsidRPr="000B20A0">
        <w:t xml:space="preserve"> Dolina Przemyśl</w:t>
      </w:r>
      <w:r w:rsidR="000E0B98" w:rsidRPr="000B20A0">
        <w:t xml:space="preserve">, </w:t>
      </w:r>
      <w:r w:rsidR="000E0B98" w:rsidRPr="000B20A0">
        <w:rPr>
          <w:b/>
        </w:rPr>
        <w:t>nr 430</w:t>
      </w:r>
      <w:r w:rsidR="00EF4F69" w:rsidRPr="000B20A0">
        <w:t xml:space="preserve"> Dolina Sanu</w:t>
      </w:r>
      <w:r w:rsidR="000E0B98" w:rsidRPr="000B20A0">
        <w:t xml:space="preserve"> nie zostały objęte programem i posiadają jedynie dokumentacje hydrogeologic</w:t>
      </w:r>
      <w:r w:rsidR="008B0A9B" w:rsidRPr="000B20A0">
        <w:t>zne sporządzone w latach 90.</w:t>
      </w:r>
      <w:r w:rsidR="000E0B98" w:rsidRPr="000B20A0">
        <w:t xml:space="preserve"> ubiegłego wieku</w:t>
      </w:r>
      <w:r w:rsidR="008B0A9B" w:rsidRPr="000B20A0">
        <w:t>,</w:t>
      </w:r>
      <w:r w:rsidR="000E0B98" w:rsidRPr="000B20A0">
        <w:t xml:space="preserve"> bez wyznaczonych warunków hydrogeologicznych dla obszarów ochronnych.</w:t>
      </w:r>
    </w:p>
    <w:p w:rsidR="000E0B98" w:rsidRPr="000B20A0" w:rsidRDefault="000E0B98" w:rsidP="003E0E8E">
      <w:pPr>
        <w:pStyle w:val="Akapitzlist"/>
        <w:spacing w:line="276" w:lineRule="auto"/>
        <w:ind w:left="0" w:firstLine="567"/>
        <w:jc w:val="both"/>
      </w:pPr>
      <w:r w:rsidRPr="000B20A0">
        <w:t>Opracowane dokumentacje wraz z proponowanymi obszarami ochronnymi będą niezbędne do przygotowania przez dyrektorów RZGW rozporządzeń wyznaczających obszary ochronne GZWP, jak również będą mogły być wykorzystane w innych działaniach związanych gospodarką wodną, np. z zaopatrzeniem ludności w wodę.</w:t>
      </w:r>
    </w:p>
    <w:p w:rsidR="00746A14" w:rsidRPr="000B20A0" w:rsidRDefault="00746A14" w:rsidP="003E0E8E">
      <w:pPr>
        <w:rPr>
          <w:b/>
        </w:rPr>
      </w:pPr>
    </w:p>
    <w:p w:rsidR="002E4C1B" w:rsidRPr="000B20A0" w:rsidRDefault="002E4C1B" w:rsidP="003E0E8E">
      <w:pPr>
        <w:pStyle w:val="Akapitzlist"/>
        <w:numPr>
          <w:ilvl w:val="0"/>
          <w:numId w:val="4"/>
        </w:numPr>
        <w:ind w:left="709" w:hanging="284"/>
        <w:outlineLvl w:val="1"/>
        <w:rPr>
          <w:b/>
        </w:rPr>
      </w:pPr>
      <w:bookmarkStart w:id="90" w:name="_Toc43710836"/>
      <w:bookmarkStart w:id="91" w:name="_Toc58172501"/>
      <w:r w:rsidRPr="000B20A0">
        <w:rPr>
          <w:b/>
        </w:rPr>
        <w:t>Ujęcia wód, ich strefy ochronne oraz zakazy i nakazy obowiązujące w tych strefach</w:t>
      </w:r>
      <w:bookmarkEnd w:id="90"/>
      <w:bookmarkEnd w:id="91"/>
      <w:r w:rsidR="00D47DCD" w:rsidRPr="000B20A0">
        <w:rPr>
          <w:b/>
        </w:rPr>
        <w:t xml:space="preserve"> </w:t>
      </w:r>
    </w:p>
    <w:p w:rsidR="002E4C1B" w:rsidRPr="000B20A0" w:rsidRDefault="002E4C1B" w:rsidP="003E0E8E">
      <w:pPr>
        <w:pStyle w:val="Akapitzlist"/>
        <w:ind w:left="709"/>
        <w:rPr>
          <w:b/>
        </w:rPr>
      </w:pPr>
    </w:p>
    <w:p w:rsidR="00771FF4" w:rsidRPr="000B20A0" w:rsidRDefault="000E0B98" w:rsidP="003E0E8E">
      <w:pPr>
        <w:pStyle w:val="Akapitzlist"/>
        <w:spacing w:line="276" w:lineRule="auto"/>
        <w:ind w:left="0" w:firstLine="709"/>
        <w:jc w:val="both"/>
      </w:pPr>
      <w:r w:rsidRPr="000B20A0">
        <w:t>Na terenie woje</w:t>
      </w:r>
      <w:r w:rsidR="00F9048B" w:rsidRPr="000B20A0">
        <w:t>wództwa podkarpackiego znajdują się</w:t>
      </w:r>
      <w:r w:rsidRPr="000B20A0">
        <w:t xml:space="preserve"> 3 ujęcia wód powierzchniowych posiadające strefy ochrony bezpośredniej i pośredniej. Zlokalizowane są w miastach: Rzeszów, Dębica i Mielec </w:t>
      </w:r>
      <w:r w:rsidR="00D47DCD" w:rsidRPr="000B20A0">
        <w:t>(Tabela 9.</w:t>
      </w:r>
      <w:r w:rsidR="00F9048B" w:rsidRPr="000B20A0">
        <w:t xml:space="preserve">) </w:t>
      </w:r>
      <w:r w:rsidRPr="000B20A0">
        <w:t xml:space="preserve">i służą głównie do zaopatrzenia w wodę pitną </w:t>
      </w:r>
      <w:r w:rsidR="00771FF4" w:rsidRPr="000B20A0">
        <w:t>mieszkańców wymienionych miast.</w:t>
      </w:r>
    </w:p>
    <w:p w:rsidR="000E0B98" w:rsidRPr="000B20A0" w:rsidRDefault="000E0B98" w:rsidP="003E0E8E">
      <w:pPr>
        <w:pStyle w:val="Akapitzlist"/>
        <w:spacing w:line="276" w:lineRule="auto"/>
        <w:ind w:left="0"/>
        <w:jc w:val="both"/>
      </w:pPr>
    </w:p>
    <w:p w:rsidR="000E0B98" w:rsidRPr="000B20A0" w:rsidRDefault="000E0B98" w:rsidP="003E0E8E">
      <w:pPr>
        <w:pStyle w:val="tab0"/>
        <w:rPr>
          <w:b w:val="0"/>
        </w:rPr>
      </w:pPr>
      <w:bookmarkStart w:id="92" w:name="_Toc43711701"/>
      <w:r w:rsidRPr="000B20A0">
        <w:t>Tabela</w:t>
      </w:r>
      <w:r w:rsidR="00D47DCD" w:rsidRPr="000B20A0">
        <w:t xml:space="preserve"> 9. </w:t>
      </w:r>
      <w:r w:rsidRPr="000B20A0">
        <w:rPr>
          <w:b w:val="0"/>
        </w:rPr>
        <w:t>Ujęcia wód powierzchniowych</w:t>
      </w:r>
      <w:r w:rsidR="00D5516A" w:rsidRPr="000B20A0">
        <w:rPr>
          <w:b w:val="0"/>
        </w:rPr>
        <w:t xml:space="preserve"> ich strefy ochrony pośredniej</w:t>
      </w:r>
      <w:bookmarkEnd w:id="92"/>
    </w:p>
    <w:p w:rsidR="00B92AF8" w:rsidRPr="000B20A0" w:rsidRDefault="00B92AF8" w:rsidP="003E0E8E">
      <w:pPr>
        <w:pStyle w:val="tab0"/>
        <w:rPr>
          <w:b w:val="0"/>
          <w:sz w:val="6"/>
        </w:rPr>
      </w:pPr>
    </w:p>
    <w:tbl>
      <w:tblPr>
        <w:tblStyle w:val="Tabela-Siatka"/>
        <w:tblW w:w="9214" w:type="dxa"/>
        <w:tblInd w:w="-34" w:type="dxa"/>
        <w:tblLayout w:type="fixed"/>
        <w:tblCellMar>
          <w:top w:w="11" w:type="dxa"/>
          <w:bottom w:w="11" w:type="dxa"/>
        </w:tblCellMar>
        <w:tblLook w:val="04A0"/>
      </w:tblPr>
      <w:tblGrid>
        <w:gridCol w:w="2552"/>
        <w:gridCol w:w="1276"/>
        <w:gridCol w:w="1843"/>
        <w:gridCol w:w="3543"/>
      </w:tblGrid>
      <w:tr w:rsidR="001B5D41" w:rsidRPr="000B20A0" w:rsidTr="00D47DCD">
        <w:tc>
          <w:tcPr>
            <w:tcW w:w="2552" w:type="dxa"/>
            <w:shd w:val="clear" w:color="auto" w:fill="DBE5F1" w:themeFill="accent1" w:themeFillTint="33"/>
          </w:tcPr>
          <w:p w:rsidR="001B5D41" w:rsidRPr="000B20A0" w:rsidRDefault="00D5516A" w:rsidP="003E0E8E">
            <w:pPr>
              <w:pStyle w:val="Akapitzlist"/>
              <w:ind w:left="0"/>
              <w:rPr>
                <w:b/>
                <w:sz w:val="20"/>
                <w:szCs w:val="20"/>
              </w:rPr>
            </w:pPr>
            <w:r w:rsidRPr="000B20A0">
              <w:rPr>
                <w:b/>
                <w:sz w:val="20"/>
                <w:szCs w:val="20"/>
              </w:rPr>
              <w:t>Nazwa/</w:t>
            </w:r>
            <w:r w:rsidR="001B5D41" w:rsidRPr="000B20A0">
              <w:rPr>
                <w:b/>
                <w:sz w:val="20"/>
                <w:szCs w:val="20"/>
              </w:rPr>
              <w:t>Miejscowość/ Rzeka</w:t>
            </w:r>
          </w:p>
        </w:tc>
        <w:tc>
          <w:tcPr>
            <w:tcW w:w="1276" w:type="dxa"/>
            <w:shd w:val="clear" w:color="auto" w:fill="DBE5F1" w:themeFill="accent1" w:themeFillTint="33"/>
          </w:tcPr>
          <w:p w:rsidR="001B5D41" w:rsidRPr="000B20A0" w:rsidRDefault="001B5D41" w:rsidP="003E0E8E">
            <w:pPr>
              <w:pStyle w:val="Akapitzlist"/>
              <w:ind w:left="0"/>
              <w:rPr>
                <w:b/>
                <w:sz w:val="20"/>
                <w:szCs w:val="20"/>
              </w:rPr>
            </w:pPr>
            <w:r w:rsidRPr="000B20A0">
              <w:rPr>
                <w:b/>
                <w:sz w:val="20"/>
                <w:szCs w:val="20"/>
              </w:rPr>
              <w:t>Pobór wody [dam</w:t>
            </w:r>
            <w:r w:rsidRPr="000B20A0">
              <w:rPr>
                <w:b/>
                <w:sz w:val="20"/>
                <w:szCs w:val="20"/>
                <w:vertAlign w:val="superscript"/>
              </w:rPr>
              <w:t>3</w:t>
            </w:r>
            <w:r w:rsidRPr="000B20A0">
              <w:rPr>
                <w:b/>
                <w:sz w:val="20"/>
                <w:szCs w:val="20"/>
              </w:rPr>
              <w:t>/rok]</w:t>
            </w:r>
          </w:p>
        </w:tc>
        <w:tc>
          <w:tcPr>
            <w:tcW w:w="1843" w:type="dxa"/>
            <w:shd w:val="clear" w:color="auto" w:fill="DBE5F1" w:themeFill="accent1" w:themeFillTint="33"/>
          </w:tcPr>
          <w:p w:rsidR="001B5D41" w:rsidRPr="000B20A0" w:rsidRDefault="001B5D41" w:rsidP="003E0E8E">
            <w:pPr>
              <w:pStyle w:val="Akapitzlist"/>
              <w:ind w:left="0"/>
              <w:rPr>
                <w:b/>
                <w:sz w:val="20"/>
                <w:szCs w:val="20"/>
              </w:rPr>
            </w:pPr>
            <w:r w:rsidRPr="000B20A0">
              <w:rPr>
                <w:b/>
                <w:sz w:val="20"/>
                <w:szCs w:val="20"/>
              </w:rPr>
              <w:t>Powierzchnia strefy ochrony pośredniej [km</w:t>
            </w:r>
            <w:r w:rsidRPr="000B20A0">
              <w:rPr>
                <w:b/>
                <w:sz w:val="20"/>
                <w:szCs w:val="20"/>
                <w:vertAlign w:val="superscript"/>
              </w:rPr>
              <w:t>2</w:t>
            </w:r>
            <w:r w:rsidRPr="000B20A0">
              <w:rPr>
                <w:b/>
                <w:sz w:val="20"/>
                <w:szCs w:val="20"/>
              </w:rPr>
              <w:t>]</w:t>
            </w:r>
          </w:p>
        </w:tc>
        <w:tc>
          <w:tcPr>
            <w:tcW w:w="3543" w:type="dxa"/>
            <w:shd w:val="clear" w:color="auto" w:fill="DBE5F1" w:themeFill="accent1" w:themeFillTint="33"/>
          </w:tcPr>
          <w:p w:rsidR="001B5D41" w:rsidRPr="000B20A0" w:rsidRDefault="001B5D41" w:rsidP="003E0E8E">
            <w:pPr>
              <w:pStyle w:val="Akapitzlist"/>
              <w:ind w:left="0"/>
              <w:rPr>
                <w:b/>
                <w:sz w:val="20"/>
                <w:szCs w:val="20"/>
              </w:rPr>
            </w:pPr>
            <w:r w:rsidRPr="000B20A0">
              <w:rPr>
                <w:b/>
                <w:sz w:val="20"/>
                <w:szCs w:val="20"/>
              </w:rPr>
              <w:t>Gminy na terenie, których znajduje się strefa ochrony pośredniej ujęcia wód</w:t>
            </w:r>
          </w:p>
        </w:tc>
      </w:tr>
      <w:tr w:rsidR="001B5D41" w:rsidRPr="000B20A0" w:rsidTr="00D47DCD">
        <w:tc>
          <w:tcPr>
            <w:tcW w:w="2552" w:type="dxa"/>
          </w:tcPr>
          <w:p w:rsidR="001B5D41" w:rsidRPr="000B20A0" w:rsidRDefault="00771FF4" w:rsidP="003E0E8E">
            <w:pPr>
              <w:pStyle w:val="Akapitzlist"/>
              <w:ind w:left="0"/>
              <w:rPr>
                <w:b/>
                <w:sz w:val="18"/>
                <w:szCs w:val="20"/>
              </w:rPr>
            </w:pPr>
            <w:r w:rsidRPr="000B20A0">
              <w:rPr>
                <w:b/>
                <w:sz w:val="18"/>
                <w:szCs w:val="20"/>
              </w:rPr>
              <w:t>Zwięczyca/Rzeszów/</w:t>
            </w:r>
            <w:r w:rsidR="001B5D41" w:rsidRPr="000B20A0">
              <w:rPr>
                <w:b/>
                <w:sz w:val="18"/>
                <w:szCs w:val="20"/>
              </w:rPr>
              <w:t>Wisłok</w:t>
            </w:r>
          </w:p>
        </w:tc>
        <w:tc>
          <w:tcPr>
            <w:tcW w:w="1276" w:type="dxa"/>
          </w:tcPr>
          <w:p w:rsidR="001B5D41" w:rsidRPr="000B20A0" w:rsidRDefault="001B5D41" w:rsidP="003E0E8E">
            <w:pPr>
              <w:pStyle w:val="Akapitzlist"/>
              <w:ind w:left="0"/>
              <w:jc w:val="right"/>
              <w:rPr>
                <w:sz w:val="18"/>
                <w:szCs w:val="20"/>
              </w:rPr>
            </w:pPr>
            <w:r w:rsidRPr="000B20A0">
              <w:rPr>
                <w:sz w:val="18"/>
                <w:szCs w:val="20"/>
              </w:rPr>
              <w:t>14 000</w:t>
            </w:r>
          </w:p>
        </w:tc>
        <w:tc>
          <w:tcPr>
            <w:tcW w:w="1843" w:type="dxa"/>
          </w:tcPr>
          <w:p w:rsidR="001B5D41" w:rsidRPr="000B20A0" w:rsidRDefault="001B5D41" w:rsidP="003E0E8E">
            <w:pPr>
              <w:pStyle w:val="Akapitzlist"/>
              <w:ind w:left="0"/>
              <w:jc w:val="right"/>
              <w:rPr>
                <w:sz w:val="18"/>
                <w:szCs w:val="20"/>
              </w:rPr>
            </w:pPr>
            <w:r w:rsidRPr="000B20A0">
              <w:rPr>
                <w:sz w:val="18"/>
                <w:szCs w:val="20"/>
              </w:rPr>
              <w:t>105</w:t>
            </w:r>
          </w:p>
        </w:tc>
        <w:tc>
          <w:tcPr>
            <w:tcW w:w="3543" w:type="dxa"/>
          </w:tcPr>
          <w:p w:rsidR="001B5D41" w:rsidRPr="000B20A0" w:rsidRDefault="001B5D41" w:rsidP="003E0E8E">
            <w:pPr>
              <w:pStyle w:val="Akapitzlist"/>
              <w:ind w:left="0"/>
              <w:rPr>
                <w:sz w:val="18"/>
                <w:szCs w:val="20"/>
              </w:rPr>
            </w:pPr>
            <w:r w:rsidRPr="000B20A0">
              <w:rPr>
                <w:sz w:val="18"/>
                <w:szCs w:val="20"/>
              </w:rPr>
              <w:t>Rzeszów, Boguchwała, Lubenia, Świlcza, Tyczyn,</w:t>
            </w:r>
            <w:r w:rsidR="00D5516A" w:rsidRPr="000B20A0">
              <w:rPr>
                <w:sz w:val="18"/>
                <w:szCs w:val="20"/>
              </w:rPr>
              <w:t xml:space="preserve"> </w:t>
            </w:r>
            <w:r w:rsidRPr="000B20A0">
              <w:rPr>
                <w:sz w:val="18"/>
                <w:szCs w:val="20"/>
              </w:rPr>
              <w:t>Iwierzyce, Czudec</w:t>
            </w:r>
          </w:p>
        </w:tc>
      </w:tr>
      <w:tr w:rsidR="001B5D41" w:rsidRPr="000B20A0" w:rsidTr="00D47DCD">
        <w:tc>
          <w:tcPr>
            <w:tcW w:w="2552" w:type="dxa"/>
          </w:tcPr>
          <w:p w:rsidR="001B5D41" w:rsidRPr="000B20A0" w:rsidRDefault="001B5D41" w:rsidP="003E0E8E">
            <w:pPr>
              <w:pStyle w:val="Akapitzlist"/>
              <w:ind w:left="0"/>
              <w:rPr>
                <w:b/>
                <w:sz w:val="18"/>
                <w:szCs w:val="20"/>
              </w:rPr>
            </w:pPr>
            <w:r w:rsidRPr="000B20A0">
              <w:rPr>
                <w:b/>
                <w:sz w:val="18"/>
                <w:szCs w:val="20"/>
              </w:rPr>
              <w:t xml:space="preserve">Dębica </w:t>
            </w:r>
            <w:r w:rsidR="00771FF4" w:rsidRPr="000B20A0">
              <w:rPr>
                <w:b/>
                <w:sz w:val="18"/>
                <w:szCs w:val="20"/>
              </w:rPr>
              <w:t>(m.)/</w:t>
            </w:r>
            <w:r w:rsidRPr="000B20A0">
              <w:rPr>
                <w:b/>
                <w:sz w:val="18"/>
                <w:szCs w:val="20"/>
              </w:rPr>
              <w:t>Wisłoka</w:t>
            </w:r>
          </w:p>
        </w:tc>
        <w:tc>
          <w:tcPr>
            <w:tcW w:w="1276" w:type="dxa"/>
          </w:tcPr>
          <w:p w:rsidR="001B5D41" w:rsidRPr="000B20A0" w:rsidRDefault="001B5D41" w:rsidP="003E0E8E">
            <w:pPr>
              <w:pStyle w:val="Akapitzlist"/>
              <w:ind w:left="0"/>
              <w:jc w:val="right"/>
              <w:rPr>
                <w:sz w:val="18"/>
                <w:szCs w:val="20"/>
              </w:rPr>
            </w:pPr>
            <w:r w:rsidRPr="000B20A0">
              <w:rPr>
                <w:sz w:val="18"/>
                <w:szCs w:val="20"/>
              </w:rPr>
              <w:t>3 100</w:t>
            </w:r>
          </w:p>
        </w:tc>
        <w:tc>
          <w:tcPr>
            <w:tcW w:w="1843" w:type="dxa"/>
          </w:tcPr>
          <w:p w:rsidR="001B5D41" w:rsidRPr="000B20A0" w:rsidRDefault="001B5D41" w:rsidP="003E0E8E">
            <w:pPr>
              <w:pStyle w:val="Akapitzlist"/>
              <w:ind w:left="0"/>
              <w:jc w:val="right"/>
              <w:rPr>
                <w:sz w:val="18"/>
                <w:szCs w:val="20"/>
              </w:rPr>
            </w:pPr>
            <w:r w:rsidRPr="000B20A0">
              <w:rPr>
                <w:sz w:val="18"/>
                <w:szCs w:val="20"/>
              </w:rPr>
              <w:t>411</w:t>
            </w:r>
          </w:p>
        </w:tc>
        <w:tc>
          <w:tcPr>
            <w:tcW w:w="3543" w:type="dxa"/>
          </w:tcPr>
          <w:p w:rsidR="001B5D41" w:rsidRPr="000B20A0" w:rsidRDefault="001B5D41" w:rsidP="003E0E8E">
            <w:pPr>
              <w:pStyle w:val="Akapitzlist"/>
              <w:ind w:left="0"/>
              <w:rPr>
                <w:sz w:val="18"/>
                <w:szCs w:val="20"/>
              </w:rPr>
            </w:pPr>
            <w:r w:rsidRPr="000B20A0">
              <w:rPr>
                <w:sz w:val="18"/>
                <w:szCs w:val="20"/>
              </w:rPr>
              <w:t>Dębica (m), Dębica (gm.), Pilzno, Czarna, Brzostek, Jodłowa, Brzyska, Ropczyce, Wielopole Skrzyńskie, Frysztak</w:t>
            </w:r>
          </w:p>
        </w:tc>
      </w:tr>
      <w:tr w:rsidR="001B5D41" w:rsidRPr="000B20A0" w:rsidTr="00D47DCD">
        <w:tc>
          <w:tcPr>
            <w:tcW w:w="2552" w:type="dxa"/>
          </w:tcPr>
          <w:p w:rsidR="001B5D41" w:rsidRPr="000B20A0" w:rsidRDefault="00771FF4" w:rsidP="003E0E8E">
            <w:pPr>
              <w:pStyle w:val="Akapitzlist"/>
              <w:ind w:left="0" w:right="-108"/>
              <w:rPr>
                <w:b/>
                <w:sz w:val="18"/>
                <w:szCs w:val="20"/>
              </w:rPr>
            </w:pPr>
            <w:r w:rsidRPr="000B20A0">
              <w:rPr>
                <w:b/>
                <w:sz w:val="18"/>
                <w:szCs w:val="20"/>
              </w:rPr>
              <w:t>Wojsław/Mielec(m.)/</w:t>
            </w:r>
            <w:r w:rsidR="001B5D41" w:rsidRPr="000B20A0">
              <w:rPr>
                <w:b/>
                <w:sz w:val="18"/>
                <w:szCs w:val="20"/>
              </w:rPr>
              <w:t>Wisłoka</w:t>
            </w:r>
          </w:p>
        </w:tc>
        <w:tc>
          <w:tcPr>
            <w:tcW w:w="1276" w:type="dxa"/>
          </w:tcPr>
          <w:p w:rsidR="001B5D41" w:rsidRPr="000B20A0" w:rsidRDefault="001B5D41" w:rsidP="003E0E8E">
            <w:pPr>
              <w:pStyle w:val="Akapitzlist"/>
              <w:ind w:left="0"/>
              <w:jc w:val="right"/>
              <w:rPr>
                <w:sz w:val="18"/>
                <w:szCs w:val="20"/>
              </w:rPr>
            </w:pPr>
            <w:r w:rsidRPr="000B20A0">
              <w:rPr>
                <w:sz w:val="18"/>
                <w:szCs w:val="20"/>
              </w:rPr>
              <w:t>2 013</w:t>
            </w:r>
          </w:p>
        </w:tc>
        <w:tc>
          <w:tcPr>
            <w:tcW w:w="1843" w:type="dxa"/>
          </w:tcPr>
          <w:p w:rsidR="001B5D41" w:rsidRPr="000B20A0" w:rsidRDefault="001B5D41" w:rsidP="003E0E8E">
            <w:pPr>
              <w:pStyle w:val="Akapitzlist"/>
              <w:ind w:left="0"/>
              <w:jc w:val="right"/>
              <w:rPr>
                <w:sz w:val="18"/>
                <w:szCs w:val="20"/>
              </w:rPr>
            </w:pPr>
            <w:r w:rsidRPr="000B20A0">
              <w:rPr>
                <w:sz w:val="18"/>
                <w:szCs w:val="20"/>
              </w:rPr>
              <w:t>120</w:t>
            </w:r>
          </w:p>
        </w:tc>
        <w:tc>
          <w:tcPr>
            <w:tcW w:w="3543" w:type="dxa"/>
          </w:tcPr>
          <w:p w:rsidR="001B5D41" w:rsidRPr="000B20A0" w:rsidRDefault="001B5D41" w:rsidP="003E0E8E">
            <w:pPr>
              <w:pStyle w:val="Akapitzlist"/>
              <w:ind w:left="0"/>
              <w:rPr>
                <w:sz w:val="18"/>
                <w:szCs w:val="20"/>
              </w:rPr>
            </w:pPr>
            <w:r w:rsidRPr="000B20A0">
              <w:rPr>
                <w:sz w:val="18"/>
                <w:szCs w:val="20"/>
              </w:rPr>
              <w:t>Mielec (m.), Mielec (gm.), Przecław, Żyraków</w:t>
            </w:r>
          </w:p>
        </w:tc>
      </w:tr>
    </w:tbl>
    <w:p w:rsidR="000E0B98" w:rsidRPr="000B20A0" w:rsidRDefault="000E0B98" w:rsidP="003E0E8E">
      <w:pPr>
        <w:pStyle w:val="Akapitzlist"/>
        <w:ind w:left="0"/>
        <w:jc w:val="both"/>
        <w:rPr>
          <w:i/>
          <w:sz w:val="18"/>
          <w:szCs w:val="20"/>
        </w:rPr>
      </w:pPr>
      <w:r w:rsidRPr="000B20A0">
        <w:rPr>
          <w:b/>
          <w:i/>
          <w:sz w:val="18"/>
          <w:szCs w:val="20"/>
        </w:rPr>
        <w:t>Źródło:</w:t>
      </w:r>
      <w:r w:rsidRPr="000B20A0">
        <w:rPr>
          <w:i/>
          <w:sz w:val="18"/>
          <w:szCs w:val="20"/>
        </w:rPr>
        <w:t xml:space="preserve"> </w:t>
      </w:r>
      <w:r w:rsidRPr="000B20A0">
        <w:rPr>
          <w:sz w:val="18"/>
          <w:szCs w:val="20"/>
        </w:rPr>
        <w:t>RZGW Kraków, 2017 r. – na podstawie metadanych z warstw shp</w:t>
      </w:r>
    </w:p>
    <w:p w:rsidR="000E0B98" w:rsidRPr="000B20A0" w:rsidRDefault="000E0B98" w:rsidP="003E0E8E">
      <w:pPr>
        <w:pStyle w:val="Akapitzlist"/>
        <w:spacing w:line="276" w:lineRule="auto"/>
        <w:ind w:left="0" w:firstLine="709"/>
        <w:jc w:val="both"/>
      </w:pPr>
      <w:r w:rsidRPr="000B20A0">
        <w:lastRenderedPageBreak/>
        <w:t xml:space="preserve">Największy pobór wody powierzchniowej </w:t>
      </w:r>
      <w:r w:rsidR="00013332" w:rsidRPr="000B20A0">
        <w:t xml:space="preserve">odbywa się </w:t>
      </w:r>
      <w:r w:rsidRPr="000B20A0">
        <w:t>na ujęciu Zwięczy</w:t>
      </w:r>
      <w:r w:rsidR="00771FF4" w:rsidRPr="000B20A0">
        <w:t>ca na rzece Wisłok. W wodę z tego ujęcia zaopatrywany jest</w:t>
      </w:r>
      <w:r w:rsidRPr="000B20A0">
        <w:t xml:space="preserve"> </w:t>
      </w:r>
      <w:r w:rsidR="00771FF4" w:rsidRPr="000B20A0">
        <w:t xml:space="preserve">Rzeszów. </w:t>
      </w:r>
      <w:r w:rsidRPr="000B20A0">
        <w:t>Strefa ochrony pośredn</w:t>
      </w:r>
      <w:r w:rsidR="00013332" w:rsidRPr="000B20A0">
        <w:t>iej ujęcia obejmuje tereny znajdujące się w 7.</w:t>
      </w:r>
      <w:r w:rsidRPr="000B20A0">
        <w:t xml:space="preserve"> gminach,</w:t>
      </w:r>
      <w:r w:rsidR="00771FF4" w:rsidRPr="000B20A0">
        <w:t xml:space="preserve"> położonych w 4. powiatach (ziemskim rzeszowskim, strzyżowskim (gm. Czudec), ropczycko-sędziszowskim (gm. Iwierzyce) oraz grodzkim Rzeszów),</w:t>
      </w:r>
      <w:r w:rsidR="00013332" w:rsidRPr="000B20A0">
        <w:t xml:space="preserve"> z czego największy obszar strefy</w:t>
      </w:r>
      <w:r w:rsidRPr="000B20A0">
        <w:t xml:space="preserve"> </w:t>
      </w:r>
      <w:r w:rsidR="00771FF4" w:rsidRPr="000B20A0">
        <w:t>znajduje się w gminie</w:t>
      </w:r>
      <w:r w:rsidRPr="000B20A0">
        <w:t xml:space="preserve"> Boguchwała. </w:t>
      </w:r>
    </w:p>
    <w:p w:rsidR="000E0B98" w:rsidRPr="000B20A0" w:rsidRDefault="000E0B98" w:rsidP="003E0E8E">
      <w:pPr>
        <w:pStyle w:val="Akapitzlist"/>
        <w:spacing w:line="276" w:lineRule="auto"/>
        <w:ind w:left="0" w:firstLine="709"/>
        <w:jc w:val="both"/>
      </w:pPr>
      <w:r w:rsidRPr="000B20A0">
        <w:t>Największą strefę ochrony pośredniej posiada ujęcie wód powierzchniowych w Dębicy na rzec</w:t>
      </w:r>
      <w:r w:rsidR="00013332" w:rsidRPr="000B20A0">
        <w:t>e Wisłoce (</w:t>
      </w:r>
      <w:r w:rsidRPr="000B20A0">
        <w:t>411 km</w:t>
      </w:r>
      <w:r w:rsidRPr="000B20A0">
        <w:rPr>
          <w:vertAlign w:val="superscript"/>
        </w:rPr>
        <w:t>2</w:t>
      </w:r>
      <w:r w:rsidR="00013332" w:rsidRPr="000B20A0">
        <w:t xml:space="preserve">). Obejmuje ona </w:t>
      </w:r>
      <w:r w:rsidRPr="000B20A0">
        <w:t xml:space="preserve">tereny </w:t>
      </w:r>
      <w:r w:rsidR="00013332" w:rsidRPr="000B20A0">
        <w:t>znajdujące się w 11. gminach położonych w 3.</w:t>
      </w:r>
      <w:r w:rsidRPr="000B20A0">
        <w:t xml:space="preserve"> powiatach: dębickim, ropczycko-sędziszowskim (gm. Ropczyce i gm. Wielopole Skrzyńskie) oraz strzyżowskim (gm. Frysztak).</w:t>
      </w:r>
    </w:p>
    <w:p w:rsidR="000E0B98" w:rsidRPr="000B20A0" w:rsidRDefault="000E0B98" w:rsidP="003E0E8E">
      <w:pPr>
        <w:pStyle w:val="Akapitzlist"/>
        <w:spacing w:line="276" w:lineRule="auto"/>
        <w:ind w:left="0" w:firstLine="709"/>
        <w:jc w:val="both"/>
      </w:pPr>
      <w:r w:rsidRPr="000B20A0">
        <w:t xml:space="preserve">Strefa ochrony pośredniej </w:t>
      </w:r>
      <w:r w:rsidR="00013332" w:rsidRPr="000B20A0">
        <w:t>ujęcia</w:t>
      </w:r>
      <w:r w:rsidRPr="000B20A0">
        <w:t xml:space="preserve"> </w:t>
      </w:r>
      <w:r w:rsidR="00013332" w:rsidRPr="000B20A0">
        <w:t>Wojsław na rzece Wisłoce obejmuje tereny znajdujące się</w:t>
      </w:r>
      <w:r w:rsidR="001C6318" w:rsidRPr="000B20A0">
        <w:t xml:space="preserve"> na obszarze 4.</w:t>
      </w:r>
      <w:r w:rsidRPr="000B20A0">
        <w:t xml:space="preserve"> gmin: miejskiej i wiejskiej Mielec, Przecław </w:t>
      </w:r>
      <w:r w:rsidR="00F9048B" w:rsidRPr="000B20A0">
        <w:t>oraz Żyraków w </w:t>
      </w:r>
      <w:r w:rsidRPr="000B20A0">
        <w:t>powiecie dębickim.</w:t>
      </w:r>
    </w:p>
    <w:p w:rsidR="002E4C1B" w:rsidRPr="000B20A0" w:rsidRDefault="002E4C1B" w:rsidP="003E0E8E">
      <w:pPr>
        <w:pStyle w:val="Akapitzlist"/>
        <w:ind w:left="709"/>
        <w:rPr>
          <w:b/>
        </w:rPr>
      </w:pPr>
    </w:p>
    <w:p w:rsidR="000E0B98" w:rsidRPr="000B20A0" w:rsidRDefault="000E0B98" w:rsidP="003E0E8E">
      <w:pPr>
        <w:spacing w:line="276" w:lineRule="auto"/>
        <w:jc w:val="both"/>
        <w:rPr>
          <w:b/>
        </w:rPr>
      </w:pPr>
      <w:r w:rsidRPr="000B20A0">
        <w:rPr>
          <w:b/>
        </w:rPr>
        <w:t>Ujęcia wód podziemnych</w:t>
      </w:r>
    </w:p>
    <w:p w:rsidR="00C51462" w:rsidRPr="000B20A0" w:rsidRDefault="00C51462" w:rsidP="003E0E8E">
      <w:pPr>
        <w:spacing w:line="276" w:lineRule="auto"/>
        <w:ind w:firstLine="709"/>
        <w:jc w:val="both"/>
      </w:pPr>
    </w:p>
    <w:p w:rsidR="00687337" w:rsidRPr="000B20A0" w:rsidRDefault="000E0B98" w:rsidP="003E0E8E">
      <w:pPr>
        <w:spacing w:line="276" w:lineRule="auto"/>
        <w:ind w:firstLine="709"/>
        <w:jc w:val="both"/>
      </w:pPr>
      <w:r w:rsidRPr="000B20A0">
        <w:t xml:space="preserve">Ujęcia wód podziemnych posiadające strefy ochronne, w tym pośrednie, zlokalizowane są głównie w środkowej i północnej części </w:t>
      </w:r>
      <w:r w:rsidRPr="009A406E">
        <w:t>województwa</w:t>
      </w:r>
      <w:r w:rsidR="00F9048B" w:rsidRPr="009A406E">
        <w:t xml:space="preserve"> </w:t>
      </w:r>
      <w:r w:rsidR="00D47DCD" w:rsidRPr="009A406E">
        <w:t>(Rysunek</w:t>
      </w:r>
      <w:r w:rsidR="00982A7E" w:rsidRPr="009A406E">
        <w:t xml:space="preserve"> 11</w:t>
      </w:r>
      <w:r w:rsidR="00D47DCD" w:rsidRPr="009A406E">
        <w:t>.</w:t>
      </w:r>
      <w:r w:rsidR="00F9048B" w:rsidRPr="009A406E">
        <w:t>)</w:t>
      </w:r>
      <w:r w:rsidRPr="009A406E">
        <w:t>.</w:t>
      </w:r>
      <w:r w:rsidRPr="000B20A0">
        <w:t xml:space="preserve"> </w:t>
      </w:r>
    </w:p>
    <w:p w:rsidR="000E0B98" w:rsidRPr="000B20A0" w:rsidRDefault="000E0B98" w:rsidP="003E0E8E">
      <w:pPr>
        <w:spacing w:line="276" w:lineRule="auto"/>
        <w:ind w:firstLine="709"/>
        <w:jc w:val="both"/>
      </w:pPr>
      <w:r w:rsidRPr="000B20A0">
        <w:t>Ujęcie o największej wydajności – 111 909 m</w:t>
      </w:r>
      <w:r w:rsidRPr="000B20A0">
        <w:rPr>
          <w:vertAlign w:val="superscript"/>
        </w:rPr>
        <w:t>3</w:t>
      </w:r>
      <w:r w:rsidRPr="000B20A0">
        <w:t xml:space="preserve">/dobę – znajduje się w miejscowości Tapin w gminie </w:t>
      </w:r>
      <w:r w:rsidR="00123FF0" w:rsidRPr="000B20A0">
        <w:t>Rokietnica (powiat jarosławski).</w:t>
      </w:r>
      <w:r w:rsidRPr="000B20A0">
        <w:t xml:space="preserve"> </w:t>
      </w:r>
      <w:r w:rsidR="00123FF0" w:rsidRPr="000B20A0">
        <w:t xml:space="preserve">Znaczącą </w:t>
      </w:r>
      <w:r w:rsidRPr="000B20A0">
        <w:t xml:space="preserve">wydajność posiada </w:t>
      </w:r>
      <w:r w:rsidR="00123FF0" w:rsidRPr="000B20A0">
        <w:t xml:space="preserve">ujęcie wód podziemnych </w:t>
      </w:r>
      <w:r w:rsidRPr="000B20A0">
        <w:t>Studzieniec II – Bukie (20 400 m</w:t>
      </w:r>
      <w:r w:rsidRPr="000B20A0">
        <w:rPr>
          <w:vertAlign w:val="superscript"/>
        </w:rPr>
        <w:t>3</w:t>
      </w:r>
      <w:r w:rsidRPr="000B20A0">
        <w:t xml:space="preserve">/dobę) </w:t>
      </w:r>
      <w:r w:rsidR="00123FF0" w:rsidRPr="000B20A0">
        <w:t xml:space="preserve">znajdujące się </w:t>
      </w:r>
      <w:r w:rsidRPr="000B20A0">
        <w:t>w miejscowości Stale w</w:t>
      </w:r>
      <w:r w:rsidR="00FC02BA" w:rsidRPr="000B20A0">
        <w:t> </w:t>
      </w:r>
      <w:r w:rsidRPr="000B20A0">
        <w:t xml:space="preserve">gminie Grębów (powiat tarnobrzeski) oraz </w:t>
      </w:r>
      <w:r w:rsidR="00FC02BA" w:rsidRPr="000B20A0">
        <w:t>uję</w:t>
      </w:r>
      <w:r w:rsidR="00123FF0" w:rsidRPr="000B20A0">
        <w:t xml:space="preserve">cie </w:t>
      </w:r>
      <w:r w:rsidRPr="000B20A0">
        <w:t>Krzyżowe Drogi (17 904 m</w:t>
      </w:r>
      <w:r w:rsidRPr="000B20A0">
        <w:rPr>
          <w:vertAlign w:val="superscript"/>
        </w:rPr>
        <w:t>3</w:t>
      </w:r>
      <w:r w:rsidR="00D47DCD" w:rsidRPr="000B20A0">
        <w:t>/dobę) w </w:t>
      </w:r>
      <w:r w:rsidRPr="000B20A0">
        <w:t>Stalowej Woli. Wydajność pozostałych ujęci wód podziemnych nie przekracza 10 000 m</w:t>
      </w:r>
      <w:r w:rsidRPr="000B20A0">
        <w:rPr>
          <w:vertAlign w:val="superscript"/>
        </w:rPr>
        <w:t>3</w:t>
      </w:r>
      <w:r w:rsidRPr="000B20A0">
        <w:t>/dobę.</w:t>
      </w:r>
    </w:p>
    <w:p w:rsidR="000E0B98" w:rsidRPr="000B20A0" w:rsidRDefault="000E0B98" w:rsidP="003E0E8E">
      <w:pPr>
        <w:spacing w:line="276" w:lineRule="auto"/>
        <w:ind w:firstLine="709"/>
        <w:jc w:val="both"/>
      </w:pPr>
      <w:r w:rsidRPr="000B20A0">
        <w:t xml:space="preserve">Największą </w:t>
      </w:r>
      <w:r w:rsidR="002133E4" w:rsidRPr="000B20A0">
        <w:t xml:space="preserve">powierzchniowo </w:t>
      </w:r>
      <w:r w:rsidRPr="000B20A0">
        <w:t xml:space="preserve">strefę ochrony pośredniej posiada ujęcie wód </w:t>
      </w:r>
      <w:r w:rsidR="00123FF0" w:rsidRPr="000B20A0">
        <w:t xml:space="preserve">podziemnych </w:t>
      </w:r>
      <w:r w:rsidRPr="000B20A0">
        <w:t>Studzieniec II</w:t>
      </w:r>
      <w:r w:rsidR="00123FF0" w:rsidRPr="000B20A0">
        <w:t xml:space="preserve"> – Bukie w miejscowości Stale (</w:t>
      </w:r>
      <w:r w:rsidRPr="000B20A0">
        <w:t>4 720 ha</w:t>
      </w:r>
      <w:r w:rsidR="002133E4" w:rsidRPr="000B20A0">
        <w:t xml:space="preserve">). Strefa ochrony pośredniej obejmuje tereny </w:t>
      </w:r>
      <w:r w:rsidR="00FC02BA" w:rsidRPr="000B20A0">
        <w:t>gmin</w:t>
      </w:r>
      <w:r w:rsidRPr="000B20A0">
        <w:t xml:space="preserve"> Nowa Dęba i Grębów. </w:t>
      </w:r>
      <w:r w:rsidR="002A11F2" w:rsidRPr="000B20A0">
        <w:t>Dla ujęcia wody znajdującego się w miejscowości Urzejowice również została wyznaczona duża powierzchniowo (1</w:t>
      </w:r>
      <w:r w:rsidR="001B5D41" w:rsidRPr="000B20A0">
        <w:t> </w:t>
      </w:r>
      <w:r w:rsidR="002A11F2" w:rsidRPr="000B20A0">
        <w:t xml:space="preserve">200 ha) strefa ochrony pośredniej. Obejmuje ona znaczne tereny gminy Zarzecze oraz tereny gminy Przeworsk. </w:t>
      </w:r>
      <w:r w:rsidR="00AF5508" w:rsidRPr="000B20A0">
        <w:t xml:space="preserve">Pozostałe strefy ochrony pośredniej </w:t>
      </w:r>
      <w:r w:rsidR="00F9048B" w:rsidRPr="000B20A0">
        <w:t>mają</w:t>
      </w:r>
      <w:r w:rsidR="00AF5508" w:rsidRPr="000B20A0">
        <w:t xml:space="preserve"> powierzchnię </w:t>
      </w:r>
      <w:r w:rsidR="00F9048B" w:rsidRPr="000B20A0">
        <w:t>mniejszą niż</w:t>
      </w:r>
      <w:r w:rsidR="00AF5508" w:rsidRPr="000B20A0">
        <w:t xml:space="preserve"> 1</w:t>
      </w:r>
      <w:r w:rsidR="001B5D41" w:rsidRPr="000B20A0">
        <w:t> </w:t>
      </w:r>
      <w:r w:rsidR="00AF5508" w:rsidRPr="000B20A0">
        <w:t xml:space="preserve">000 ha </w:t>
      </w:r>
      <w:r w:rsidR="00D47DCD" w:rsidRPr="000B20A0">
        <w:t>(Tabela 10.</w:t>
      </w:r>
      <w:r w:rsidR="00AF5508" w:rsidRPr="000B20A0">
        <w:t xml:space="preserve">). </w:t>
      </w:r>
    </w:p>
    <w:p w:rsidR="00E905C6" w:rsidRPr="000B20A0" w:rsidRDefault="00E905C6" w:rsidP="003E0E8E">
      <w:pPr>
        <w:spacing w:after="200" w:line="276" w:lineRule="auto"/>
      </w:pPr>
      <w:r w:rsidRPr="000B20A0">
        <w:br w:type="page"/>
      </w:r>
    </w:p>
    <w:p w:rsidR="00E905C6" w:rsidRPr="000B20A0" w:rsidRDefault="00E905C6" w:rsidP="003E0E8E">
      <w:pPr>
        <w:pStyle w:val="Rys"/>
      </w:pPr>
      <w:bookmarkStart w:id="93" w:name="_Toc58218744"/>
      <w:r w:rsidRPr="009A406E">
        <w:lastRenderedPageBreak/>
        <w:t>Rysunek</w:t>
      </w:r>
      <w:r w:rsidR="00982A7E" w:rsidRPr="009A406E">
        <w:t xml:space="preserve"> 11</w:t>
      </w:r>
      <w:r w:rsidRPr="009A406E">
        <w:t>.</w:t>
      </w:r>
      <w:r w:rsidR="00DA32FB">
        <w:t xml:space="preserve"> </w:t>
      </w:r>
      <w:r w:rsidRPr="000B20A0">
        <w:rPr>
          <w:b w:val="0"/>
        </w:rPr>
        <w:t>Ujęcia wód powierzchniowych i podziemnych oraz ich strefy ochrony pośredniej</w:t>
      </w:r>
      <w:bookmarkEnd w:id="93"/>
    </w:p>
    <w:p w:rsidR="00E905C6" w:rsidRPr="000B20A0" w:rsidRDefault="00E905C6" w:rsidP="003E0E8E">
      <w:pPr>
        <w:rPr>
          <w:b/>
        </w:rPr>
      </w:pPr>
      <w:r w:rsidRPr="000B20A0">
        <w:rPr>
          <w:b/>
          <w:noProof/>
          <w:lang w:eastAsia="pl-PL"/>
        </w:rPr>
        <w:drawing>
          <wp:inline distT="0" distB="0" distL="0" distR="0">
            <wp:extent cx="5543550" cy="6929966"/>
            <wp:effectExtent l="19050" t="0" r="0" b="0"/>
            <wp:docPr id="36" name="Obraz 10" descr="ujecia_wod_podz_p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jecia_wod_podz_pow.jpg"/>
                    <pic:cNvPicPr/>
                  </pic:nvPicPr>
                  <pic:blipFill>
                    <a:blip r:embed="rId26" cstate="print"/>
                    <a:srcRect t="358" b="1965"/>
                    <a:stretch>
                      <a:fillRect/>
                    </a:stretch>
                  </pic:blipFill>
                  <pic:spPr>
                    <a:xfrm>
                      <a:off x="0" y="0"/>
                      <a:ext cx="5543550" cy="6929966"/>
                    </a:xfrm>
                    <a:prstGeom prst="rect">
                      <a:avLst/>
                    </a:prstGeom>
                  </pic:spPr>
                </pic:pic>
              </a:graphicData>
            </a:graphic>
          </wp:inline>
        </w:drawing>
      </w:r>
    </w:p>
    <w:p w:rsidR="00E905C6" w:rsidRPr="000B20A0" w:rsidRDefault="00E905C6" w:rsidP="003E0E8E">
      <w:pPr>
        <w:rPr>
          <w:b/>
          <w:i/>
          <w:sz w:val="18"/>
        </w:rPr>
      </w:pPr>
      <w:r w:rsidRPr="000B20A0">
        <w:rPr>
          <w:b/>
          <w:i/>
          <w:sz w:val="18"/>
        </w:rPr>
        <w:t>Źródło:</w:t>
      </w:r>
      <w:r w:rsidRPr="000B20A0">
        <w:rPr>
          <w:sz w:val="18"/>
        </w:rPr>
        <w:t xml:space="preserve"> </w:t>
      </w:r>
      <w:r w:rsidRPr="000B20A0">
        <w:rPr>
          <w:sz w:val="18"/>
          <w:szCs w:val="18"/>
        </w:rPr>
        <w:t>Opracowanie własne PBPP na podstawie danych</w:t>
      </w:r>
      <w:r w:rsidRPr="000B20A0">
        <w:rPr>
          <w:sz w:val="18"/>
        </w:rPr>
        <w:t xml:space="preserve"> </w:t>
      </w:r>
      <w:r w:rsidRPr="000B20A0">
        <w:rPr>
          <w:i/>
          <w:sz w:val="18"/>
          <w:szCs w:val="20"/>
        </w:rPr>
        <w:t>RZGW Kraków, 2017 r. (warstwy shp)</w:t>
      </w:r>
    </w:p>
    <w:p w:rsidR="00E905C6" w:rsidRPr="000B20A0" w:rsidRDefault="00E905C6" w:rsidP="003E0E8E">
      <w:pPr>
        <w:spacing w:line="276" w:lineRule="auto"/>
        <w:jc w:val="both"/>
      </w:pPr>
    </w:p>
    <w:p w:rsidR="00AF5508" w:rsidRPr="000B20A0" w:rsidRDefault="00AF5508" w:rsidP="003E0E8E">
      <w:pPr>
        <w:spacing w:line="276" w:lineRule="auto"/>
        <w:jc w:val="both"/>
      </w:pPr>
    </w:p>
    <w:p w:rsidR="00E905C6" w:rsidRPr="000B20A0" w:rsidRDefault="00E905C6" w:rsidP="003E0E8E">
      <w:pPr>
        <w:spacing w:after="200" w:line="276" w:lineRule="auto"/>
        <w:rPr>
          <w:rFonts w:eastAsiaTheme="minorHAnsi"/>
          <w:b/>
          <w:sz w:val="22"/>
          <w:szCs w:val="22"/>
        </w:rPr>
      </w:pPr>
      <w:bookmarkStart w:id="94" w:name="_Toc43711702"/>
      <w:r w:rsidRPr="000B20A0">
        <w:br w:type="page"/>
      </w:r>
    </w:p>
    <w:p w:rsidR="000E0B98" w:rsidRPr="000B20A0" w:rsidRDefault="000E0B98" w:rsidP="003E0E8E">
      <w:pPr>
        <w:pStyle w:val="tab0"/>
      </w:pPr>
      <w:r w:rsidRPr="000B20A0">
        <w:lastRenderedPageBreak/>
        <w:t>Tabela</w:t>
      </w:r>
      <w:r w:rsidR="00D47DCD" w:rsidRPr="000B20A0">
        <w:t xml:space="preserve"> 10. </w:t>
      </w:r>
      <w:r w:rsidRPr="000B20A0">
        <w:rPr>
          <w:b w:val="0"/>
        </w:rPr>
        <w:t>Ujęcia wód podziemnych</w:t>
      </w:r>
      <w:r w:rsidR="00123FF0" w:rsidRPr="000B20A0">
        <w:rPr>
          <w:b w:val="0"/>
        </w:rPr>
        <w:t xml:space="preserve"> i ich strefy ochrony pośredniej</w:t>
      </w:r>
      <w:bookmarkEnd w:id="94"/>
      <w:r w:rsidR="00D47DCD" w:rsidRPr="000B20A0">
        <w:t xml:space="preserve"> </w:t>
      </w:r>
    </w:p>
    <w:p w:rsidR="00B92AF8" w:rsidRPr="000B20A0" w:rsidRDefault="00B92AF8" w:rsidP="003E0E8E">
      <w:pPr>
        <w:pStyle w:val="tab0"/>
        <w:rPr>
          <w:sz w:val="6"/>
        </w:rPr>
      </w:pPr>
    </w:p>
    <w:tbl>
      <w:tblPr>
        <w:tblStyle w:val="Tabela-Siatka"/>
        <w:tblW w:w="9214" w:type="dxa"/>
        <w:tblInd w:w="-34" w:type="dxa"/>
        <w:tblLayout w:type="fixed"/>
        <w:tblCellMar>
          <w:top w:w="11" w:type="dxa"/>
          <w:bottom w:w="11" w:type="dxa"/>
        </w:tblCellMar>
        <w:tblLook w:val="04A0"/>
      </w:tblPr>
      <w:tblGrid>
        <w:gridCol w:w="2694"/>
        <w:gridCol w:w="1417"/>
        <w:gridCol w:w="1701"/>
        <w:gridCol w:w="3402"/>
      </w:tblGrid>
      <w:tr w:rsidR="00E15FE9" w:rsidRPr="000B20A0" w:rsidTr="00FA14EF">
        <w:tc>
          <w:tcPr>
            <w:tcW w:w="2694" w:type="dxa"/>
            <w:tcBorders>
              <w:top w:val="single" w:sz="4" w:space="0" w:color="auto"/>
            </w:tcBorders>
            <w:shd w:val="clear" w:color="auto" w:fill="DBE5F1" w:themeFill="accent1" w:themeFillTint="33"/>
            <w:vAlign w:val="center"/>
          </w:tcPr>
          <w:p w:rsidR="00E15FE9" w:rsidRPr="000B20A0" w:rsidRDefault="00E15FE9" w:rsidP="003E0E8E">
            <w:pPr>
              <w:pStyle w:val="Akapitzlist"/>
              <w:ind w:left="0"/>
              <w:jc w:val="center"/>
              <w:rPr>
                <w:b/>
                <w:sz w:val="20"/>
                <w:szCs w:val="20"/>
              </w:rPr>
            </w:pPr>
            <w:r w:rsidRPr="000B20A0">
              <w:rPr>
                <w:b/>
                <w:sz w:val="20"/>
                <w:szCs w:val="20"/>
              </w:rPr>
              <w:t xml:space="preserve">Nazwa ujęcia/ Miejscowość </w:t>
            </w:r>
          </w:p>
        </w:tc>
        <w:tc>
          <w:tcPr>
            <w:tcW w:w="1417" w:type="dxa"/>
            <w:tcBorders>
              <w:top w:val="single" w:sz="4" w:space="0" w:color="auto"/>
            </w:tcBorders>
            <w:shd w:val="clear" w:color="auto" w:fill="DBE5F1" w:themeFill="accent1" w:themeFillTint="33"/>
            <w:vAlign w:val="center"/>
          </w:tcPr>
          <w:p w:rsidR="00E15FE9" w:rsidRPr="000B20A0" w:rsidRDefault="00E15FE9" w:rsidP="003E0E8E">
            <w:pPr>
              <w:pStyle w:val="Akapitzlist"/>
              <w:ind w:left="0"/>
              <w:jc w:val="center"/>
              <w:rPr>
                <w:b/>
                <w:sz w:val="20"/>
                <w:szCs w:val="20"/>
              </w:rPr>
            </w:pPr>
            <w:r w:rsidRPr="000B20A0">
              <w:rPr>
                <w:b/>
                <w:sz w:val="20"/>
                <w:szCs w:val="20"/>
              </w:rPr>
              <w:t xml:space="preserve">Wydajność </w:t>
            </w:r>
            <w:r w:rsidR="00123FF0" w:rsidRPr="000B20A0">
              <w:rPr>
                <w:b/>
                <w:sz w:val="20"/>
                <w:szCs w:val="20"/>
              </w:rPr>
              <w:t>ujęcia</w:t>
            </w:r>
          </w:p>
          <w:p w:rsidR="00E15FE9" w:rsidRPr="000B20A0" w:rsidRDefault="00E15FE9" w:rsidP="003E0E8E">
            <w:pPr>
              <w:pStyle w:val="Akapitzlist"/>
              <w:ind w:left="0"/>
              <w:jc w:val="center"/>
              <w:rPr>
                <w:b/>
                <w:sz w:val="20"/>
                <w:szCs w:val="20"/>
              </w:rPr>
            </w:pPr>
            <w:r w:rsidRPr="000B20A0">
              <w:rPr>
                <w:b/>
                <w:sz w:val="20"/>
                <w:szCs w:val="20"/>
              </w:rPr>
              <w:t>[m</w:t>
            </w:r>
            <w:r w:rsidRPr="000B20A0">
              <w:rPr>
                <w:b/>
                <w:sz w:val="20"/>
                <w:szCs w:val="20"/>
                <w:vertAlign w:val="superscript"/>
              </w:rPr>
              <w:t>3</w:t>
            </w:r>
            <w:r w:rsidRPr="000B20A0">
              <w:rPr>
                <w:b/>
                <w:sz w:val="20"/>
                <w:szCs w:val="20"/>
              </w:rPr>
              <w:t>/ dobę]</w:t>
            </w:r>
          </w:p>
        </w:tc>
        <w:tc>
          <w:tcPr>
            <w:tcW w:w="1701" w:type="dxa"/>
            <w:tcBorders>
              <w:top w:val="single" w:sz="4" w:space="0" w:color="auto"/>
            </w:tcBorders>
            <w:shd w:val="clear" w:color="auto" w:fill="DBE5F1" w:themeFill="accent1" w:themeFillTint="33"/>
            <w:vAlign w:val="center"/>
          </w:tcPr>
          <w:p w:rsidR="00123FF0" w:rsidRPr="000B20A0" w:rsidRDefault="00123FF0" w:rsidP="003E0E8E">
            <w:pPr>
              <w:pStyle w:val="Akapitzlist"/>
              <w:ind w:left="0"/>
              <w:jc w:val="center"/>
              <w:rPr>
                <w:b/>
                <w:sz w:val="20"/>
                <w:szCs w:val="20"/>
              </w:rPr>
            </w:pPr>
            <w:r w:rsidRPr="000B20A0">
              <w:rPr>
                <w:b/>
                <w:sz w:val="20"/>
                <w:szCs w:val="20"/>
              </w:rPr>
              <w:t>Powierzchnia</w:t>
            </w:r>
            <w:r w:rsidR="00E15FE9" w:rsidRPr="000B20A0">
              <w:rPr>
                <w:b/>
                <w:sz w:val="20"/>
                <w:szCs w:val="20"/>
              </w:rPr>
              <w:t xml:space="preserve"> strefy </w:t>
            </w:r>
            <w:r w:rsidRPr="000B20A0">
              <w:rPr>
                <w:b/>
                <w:sz w:val="20"/>
                <w:szCs w:val="20"/>
              </w:rPr>
              <w:t>ochrony pośredniej</w:t>
            </w:r>
            <w:r w:rsidR="00E15FE9" w:rsidRPr="000B20A0">
              <w:rPr>
                <w:b/>
                <w:sz w:val="20"/>
                <w:szCs w:val="20"/>
              </w:rPr>
              <w:t xml:space="preserve"> </w:t>
            </w:r>
          </w:p>
          <w:p w:rsidR="00E15FE9" w:rsidRPr="000B20A0" w:rsidRDefault="00E15FE9" w:rsidP="003E0E8E">
            <w:pPr>
              <w:pStyle w:val="Akapitzlist"/>
              <w:ind w:left="0"/>
              <w:jc w:val="center"/>
              <w:rPr>
                <w:b/>
                <w:sz w:val="20"/>
                <w:szCs w:val="20"/>
              </w:rPr>
            </w:pPr>
            <w:r w:rsidRPr="000B20A0">
              <w:rPr>
                <w:b/>
                <w:sz w:val="20"/>
                <w:szCs w:val="20"/>
              </w:rPr>
              <w:t>[ha]</w:t>
            </w:r>
          </w:p>
        </w:tc>
        <w:tc>
          <w:tcPr>
            <w:tcW w:w="3402" w:type="dxa"/>
            <w:tcBorders>
              <w:top w:val="single" w:sz="4" w:space="0" w:color="auto"/>
            </w:tcBorders>
            <w:shd w:val="clear" w:color="auto" w:fill="DBE5F1" w:themeFill="accent1" w:themeFillTint="33"/>
          </w:tcPr>
          <w:p w:rsidR="00E15FE9" w:rsidRPr="000B20A0" w:rsidRDefault="00E15FE9" w:rsidP="003E0E8E">
            <w:pPr>
              <w:pStyle w:val="Akapitzlist"/>
              <w:ind w:left="0"/>
              <w:jc w:val="center"/>
              <w:rPr>
                <w:b/>
                <w:sz w:val="20"/>
                <w:szCs w:val="20"/>
              </w:rPr>
            </w:pPr>
            <w:r w:rsidRPr="000B20A0">
              <w:rPr>
                <w:b/>
                <w:sz w:val="20"/>
                <w:szCs w:val="20"/>
              </w:rPr>
              <w:t>Gminy na terenie, których znajduje się strefa ochrony pośredniej ujęcia wód</w:t>
            </w:r>
          </w:p>
        </w:tc>
      </w:tr>
      <w:tr w:rsidR="00E15FE9" w:rsidRPr="000B20A0" w:rsidTr="001E6B7D">
        <w:tc>
          <w:tcPr>
            <w:tcW w:w="2694" w:type="dxa"/>
          </w:tcPr>
          <w:p w:rsidR="00E15FE9" w:rsidRPr="000B20A0" w:rsidRDefault="00123FF0" w:rsidP="003E0E8E">
            <w:pPr>
              <w:pStyle w:val="Akapitzlist"/>
              <w:ind w:left="0"/>
              <w:rPr>
                <w:b/>
                <w:sz w:val="18"/>
                <w:szCs w:val="18"/>
              </w:rPr>
            </w:pPr>
            <w:r w:rsidRPr="000B20A0">
              <w:rPr>
                <w:b/>
                <w:sz w:val="18"/>
                <w:szCs w:val="18"/>
              </w:rPr>
              <w:t>Studzieniec I/</w:t>
            </w:r>
            <w:r w:rsidR="00E15FE9" w:rsidRPr="000B20A0">
              <w:rPr>
                <w:b/>
                <w:sz w:val="18"/>
                <w:szCs w:val="18"/>
              </w:rPr>
              <w:t>Stale</w:t>
            </w:r>
          </w:p>
        </w:tc>
        <w:tc>
          <w:tcPr>
            <w:tcW w:w="1417" w:type="dxa"/>
          </w:tcPr>
          <w:p w:rsidR="00E15FE9" w:rsidRPr="000B20A0" w:rsidRDefault="00E15FE9" w:rsidP="003E0E8E">
            <w:pPr>
              <w:pStyle w:val="Akapitzlist"/>
              <w:ind w:left="0"/>
              <w:jc w:val="right"/>
              <w:rPr>
                <w:sz w:val="18"/>
                <w:szCs w:val="18"/>
              </w:rPr>
            </w:pPr>
            <w:r w:rsidRPr="000B20A0">
              <w:rPr>
                <w:sz w:val="18"/>
                <w:szCs w:val="18"/>
              </w:rPr>
              <w:t>4 392,0</w:t>
            </w:r>
          </w:p>
        </w:tc>
        <w:tc>
          <w:tcPr>
            <w:tcW w:w="1701" w:type="dxa"/>
          </w:tcPr>
          <w:p w:rsidR="00E15FE9" w:rsidRPr="000B20A0" w:rsidRDefault="00E15FE9" w:rsidP="003E0E8E">
            <w:pPr>
              <w:pStyle w:val="Akapitzlist"/>
              <w:ind w:left="0"/>
              <w:jc w:val="right"/>
              <w:rPr>
                <w:sz w:val="18"/>
                <w:szCs w:val="18"/>
              </w:rPr>
            </w:pPr>
            <w:r w:rsidRPr="000B20A0">
              <w:rPr>
                <w:sz w:val="18"/>
                <w:szCs w:val="18"/>
              </w:rPr>
              <w:t>900</w:t>
            </w:r>
          </w:p>
        </w:tc>
        <w:tc>
          <w:tcPr>
            <w:tcW w:w="3402" w:type="dxa"/>
          </w:tcPr>
          <w:p w:rsidR="00E15FE9" w:rsidRPr="000B20A0" w:rsidRDefault="00E15FE9" w:rsidP="003E0E8E">
            <w:pPr>
              <w:pStyle w:val="Akapitzlist"/>
              <w:ind w:left="0"/>
              <w:rPr>
                <w:sz w:val="18"/>
                <w:szCs w:val="18"/>
              </w:rPr>
            </w:pPr>
            <w:r w:rsidRPr="000B20A0">
              <w:rPr>
                <w:sz w:val="18"/>
                <w:szCs w:val="18"/>
              </w:rPr>
              <w:t>Grębów</w:t>
            </w:r>
          </w:p>
        </w:tc>
      </w:tr>
      <w:tr w:rsidR="00E15FE9" w:rsidRPr="000B20A0" w:rsidTr="001E6B7D">
        <w:tc>
          <w:tcPr>
            <w:tcW w:w="2694" w:type="dxa"/>
          </w:tcPr>
          <w:p w:rsidR="00E15FE9" w:rsidRPr="000B20A0" w:rsidRDefault="00123FF0" w:rsidP="003E0E8E">
            <w:pPr>
              <w:pStyle w:val="Akapitzlist"/>
              <w:ind w:left="0"/>
              <w:rPr>
                <w:b/>
                <w:sz w:val="18"/>
                <w:szCs w:val="18"/>
              </w:rPr>
            </w:pPr>
            <w:r w:rsidRPr="000B20A0">
              <w:rPr>
                <w:b/>
                <w:sz w:val="18"/>
                <w:szCs w:val="18"/>
              </w:rPr>
              <w:t>Studzieniec II – Bukie/</w:t>
            </w:r>
            <w:r w:rsidR="00E15FE9" w:rsidRPr="000B20A0">
              <w:rPr>
                <w:b/>
                <w:sz w:val="18"/>
                <w:szCs w:val="18"/>
              </w:rPr>
              <w:t>Stale</w:t>
            </w:r>
          </w:p>
        </w:tc>
        <w:tc>
          <w:tcPr>
            <w:tcW w:w="1417" w:type="dxa"/>
          </w:tcPr>
          <w:p w:rsidR="00E15FE9" w:rsidRPr="000B20A0" w:rsidRDefault="00E15FE9" w:rsidP="003E0E8E">
            <w:pPr>
              <w:pStyle w:val="Akapitzlist"/>
              <w:ind w:left="0"/>
              <w:jc w:val="right"/>
              <w:rPr>
                <w:sz w:val="18"/>
                <w:szCs w:val="18"/>
              </w:rPr>
            </w:pPr>
            <w:r w:rsidRPr="000B20A0">
              <w:rPr>
                <w:sz w:val="18"/>
                <w:szCs w:val="18"/>
              </w:rPr>
              <w:t>20 400,0</w:t>
            </w:r>
          </w:p>
        </w:tc>
        <w:tc>
          <w:tcPr>
            <w:tcW w:w="1701" w:type="dxa"/>
          </w:tcPr>
          <w:p w:rsidR="00E15FE9" w:rsidRPr="000B20A0" w:rsidRDefault="00E15FE9" w:rsidP="003E0E8E">
            <w:pPr>
              <w:pStyle w:val="Akapitzlist"/>
              <w:ind w:left="0"/>
              <w:jc w:val="right"/>
              <w:rPr>
                <w:sz w:val="18"/>
                <w:szCs w:val="18"/>
              </w:rPr>
            </w:pPr>
            <w:r w:rsidRPr="000B20A0">
              <w:rPr>
                <w:sz w:val="18"/>
                <w:szCs w:val="18"/>
              </w:rPr>
              <w:t>4 720</w:t>
            </w:r>
          </w:p>
        </w:tc>
        <w:tc>
          <w:tcPr>
            <w:tcW w:w="3402" w:type="dxa"/>
          </w:tcPr>
          <w:p w:rsidR="00E15FE9" w:rsidRPr="000B20A0" w:rsidRDefault="00E15FE9" w:rsidP="003E0E8E">
            <w:pPr>
              <w:pStyle w:val="Akapitzlist"/>
              <w:ind w:left="0"/>
              <w:rPr>
                <w:sz w:val="18"/>
                <w:szCs w:val="18"/>
              </w:rPr>
            </w:pPr>
            <w:r w:rsidRPr="000B20A0">
              <w:rPr>
                <w:sz w:val="18"/>
                <w:szCs w:val="18"/>
              </w:rPr>
              <w:t xml:space="preserve">Nowa Dęba, Grębów </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Baranów Sandomierski</w:t>
            </w:r>
          </w:p>
        </w:tc>
        <w:tc>
          <w:tcPr>
            <w:tcW w:w="1417" w:type="dxa"/>
          </w:tcPr>
          <w:p w:rsidR="00E15FE9" w:rsidRPr="000B20A0" w:rsidRDefault="00E15FE9" w:rsidP="003E0E8E">
            <w:pPr>
              <w:pStyle w:val="Akapitzlist"/>
              <w:ind w:left="0"/>
              <w:jc w:val="right"/>
              <w:rPr>
                <w:sz w:val="18"/>
                <w:szCs w:val="18"/>
              </w:rPr>
            </w:pPr>
            <w:r w:rsidRPr="000B20A0">
              <w:rPr>
                <w:sz w:val="18"/>
                <w:szCs w:val="18"/>
              </w:rPr>
              <w:t>7 728,0</w:t>
            </w:r>
          </w:p>
        </w:tc>
        <w:tc>
          <w:tcPr>
            <w:tcW w:w="1701" w:type="dxa"/>
          </w:tcPr>
          <w:p w:rsidR="00E15FE9" w:rsidRPr="000B20A0" w:rsidRDefault="00E15FE9" w:rsidP="003E0E8E">
            <w:pPr>
              <w:pStyle w:val="Akapitzlist"/>
              <w:ind w:left="0"/>
              <w:jc w:val="right"/>
              <w:rPr>
                <w:sz w:val="18"/>
                <w:szCs w:val="18"/>
              </w:rPr>
            </w:pPr>
            <w:r w:rsidRPr="000B20A0">
              <w:rPr>
                <w:sz w:val="18"/>
                <w:szCs w:val="18"/>
              </w:rPr>
              <w:t>365</w:t>
            </w:r>
          </w:p>
        </w:tc>
        <w:tc>
          <w:tcPr>
            <w:tcW w:w="3402" w:type="dxa"/>
          </w:tcPr>
          <w:p w:rsidR="00E15FE9" w:rsidRPr="000B20A0" w:rsidRDefault="00E15FE9" w:rsidP="003E0E8E">
            <w:pPr>
              <w:pStyle w:val="Akapitzlist"/>
              <w:ind w:left="0"/>
              <w:rPr>
                <w:sz w:val="18"/>
                <w:szCs w:val="18"/>
              </w:rPr>
            </w:pPr>
            <w:r w:rsidRPr="000B20A0">
              <w:rPr>
                <w:sz w:val="18"/>
                <w:szCs w:val="18"/>
              </w:rPr>
              <w:t>Baranów Sandomierski</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Nowa Dęba</w:t>
            </w:r>
          </w:p>
        </w:tc>
        <w:tc>
          <w:tcPr>
            <w:tcW w:w="1417" w:type="dxa"/>
          </w:tcPr>
          <w:p w:rsidR="00E15FE9" w:rsidRPr="000B20A0" w:rsidRDefault="00E15FE9" w:rsidP="003E0E8E">
            <w:pPr>
              <w:pStyle w:val="Akapitzlist"/>
              <w:ind w:left="0"/>
              <w:jc w:val="right"/>
              <w:rPr>
                <w:sz w:val="18"/>
                <w:szCs w:val="18"/>
              </w:rPr>
            </w:pPr>
            <w:r w:rsidRPr="000B20A0">
              <w:rPr>
                <w:sz w:val="18"/>
                <w:szCs w:val="18"/>
              </w:rPr>
              <w:t>8 400,0</w:t>
            </w:r>
          </w:p>
        </w:tc>
        <w:tc>
          <w:tcPr>
            <w:tcW w:w="1701" w:type="dxa"/>
          </w:tcPr>
          <w:p w:rsidR="00E15FE9" w:rsidRPr="000B20A0" w:rsidRDefault="00E15FE9" w:rsidP="003E0E8E">
            <w:pPr>
              <w:pStyle w:val="Akapitzlist"/>
              <w:ind w:left="0"/>
              <w:jc w:val="right"/>
              <w:rPr>
                <w:sz w:val="18"/>
                <w:szCs w:val="18"/>
              </w:rPr>
            </w:pPr>
            <w:r w:rsidRPr="000B20A0">
              <w:rPr>
                <w:sz w:val="18"/>
                <w:szCs w:val="18"/>
              </w:rPr>
              <w:t>874</w:t>
            </w:r>
          </w:p>
        </w:tc>
        <w:tc>
          <w:tcPr>
            <w:tcW w:w="3402" w:type="dxa"/>
          </w:tcPr>
          <w:p w:rsidR="00E15FE9" w:rsidRPr="000B20A0" w:rsidRDefault="00E15FE9" w:rsidP="003E0E8E">
            <w:pPr>
              <w:pStyle w:val="Akapitzlist"/>
              <w:ind w:left="0"/>
              <w:rPr>
                <w:sz w:val="18"/>
                <w:szCs w:val="18"/>
              </w:rPr>
            </w:pPr>
            <w:r w:rsidRPr="000B20A0">
              <w:rPr>
                <w:sz w:val="18"/>
                <w:szCs w:val="18"/>
              </w:rPr>
              <w:t>Nowa Dęba</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Huta Komorowska</w:t>
            </w:r>
          </w:p>
        </w:tc>
        <w:tc>
          <w:tcPr>
            <w:tcW w:w="1417" w:type="dxa"/>
          </w:tcPr>
          <w:p w:rsidR="00E15FE9" w:rsidRPr="000B20A0" w:rsidRDefault="00E15FE9" w:rsidP="003E0E8E">
            <w:pPr>
              <w:pStyle w:val="Akapitzlist"/>
              <w:ind w:left="0"/>
              <w:jc w:val="right"/>
              <w:rPr>
                <w:sz w:val="18"/>
                <w:szCs w:val="18"/>
              </w:rPr>
            </w:pPr>
            <w:r w:rsidRPr="000B20A0">
              <w:rPr>
                <w:sz w:val="18"/>
                <w:szCs w:val="18"/>
              </w:rPr>
              <w:t>2 100,0</w:t>
            </w:r>
          </w:p>
        </w:tc>
        <w:tc>
          <w:tcPr>
            <w:tcW w:w="1701" w:type="dxa"/>
          </w:tcPr>
          <w:p w:rsidR="00E15FE9" w:rsidRPr="000B20A0" w:rsidRDefault="00E15FE9" w:rsidP="003E0E8E">
            <w:pPr>
              <w:pStyle w:val="Akapitzlist"/>
              <w:ind w:left="0"/>
              <w:jc w:val="right"/>
              <w:rPr>
                <w:sz w:val="18"/>
                <w:szCs w:val="18"/>
              </w:rPr>
            </w:pPr>
            <w:r w:rsidRPr="000B20A0">
              <w:rPr>
                <w:sz w:val="18"/>
                <w:szCs w:val="18"/>
              </w:rPr>
              <w:t>380</w:t>
            </w:r>
          </w:p>
        </w:tc>
        <w:tc>
          <w:tcPr>
            <w:tcW w:w="3402" w:type="dxa"/>
          </w:tcPr>
          <w:p w:rsidR="00E15FE9" w:rsidRPr="000B20A0" w:rsidRDefault="00E15FE9" w:rsidP="003E0E8E">
            <w:pPr>
              <w:pStyle w:val="Akapitzlist"/>
              <w:ind w:left="0"/>
              <w:rPr>
                <w:sz w:val="18"/>
                <w:szCs w:val="18"/>
              </w:rPr>
            </w:pPr>
            <w:r w:rsidRPr="000B20A0">
              <w:rPr>
                <w:sz w:val="18"/>
                <w:szCs w:val="18"/>
              </w:rPr>
              <w:t>Majdan Królewski</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Cmolas, Poręby Dymarskie</w:t>
            </w:r>
          </w:p>
        </w:tc>
        <w:tc>
          <w:tcPr>
            <w:tcW w:w="1417" w:type="dxa"/>
          </w:tcPr>
          <w:p w:rsidR="00E15FE9" w:rsidRPr="000B20A0" w:rsidRDefault="00E15FE9" w:rsidP="003E0E8E">
            <w:pPr>
              <w:pStyle w:val="Akapitzlist"/>
              <w:ind w:left="0"/>
              <w:jc w:val="right"/>
              <w:rPr>
                <w:sz w:val="18"/>
                <w:szCs w:val="18"/>
              </w:rPr>
            </w:pPr>
            <w:r w:rsidRPr="000B20A0">
              <w:rPr>
                <w:sz w:val="18"/>
                <w:szCs w:val="18"/>
              </w:rPr>
              <w:t>7 992,0</w:t>
            </w:r>
          </w:p>
        </w:tc>
        <w:tc>
          <w:tcPr>
            <w:tcW w:w="1701" w:type="dxa"/>
          </w:tcPr>
          <w:p w:rsidR="00E15FE9" w:rsidRPr="000B20A0" w:rsidRDefault="00E15FE9" w:rsidP="003E0E8E">
            <w:pPr>
              <w:pStyle w:val="Akapitzlist"/>
              <w:ind w:left="0"/>
              <w:jc w:val="right"/>
              <w:rPr>
                <w:sz w:val="18"/>
                <w:szCs w:val="18"/>
              </w:rPr>
            </w:pPr>
            <w:r w:rsidRPr="000B20A0">
              <w:rPr>
                <w:sz w:val="18"/>
                <w:szCs w:val="18"/>
              </w:rPr>
              <w:t>279</w:t>
            </w:r>
          </w:p>
        </w:tc>
        <w:tc>
          <w:tcPr>
            <w:tcW w:w="3402" w:type="dxa"/>
          </w:tcPr>
          <w:p w:rsidR="00E15FE9" w:rsidRPr="000B20A0" w:rsidRDefault="00E15FE9" w:rsidP="003E0E8E">
            <w:pPr>
              <w:pStyle w:val="Akapitzlist"/>
              <w:ind w:left="0"/>
              <w:rPr>
                <w:sz w:val="18"/>
                <w:szCs w:val="18"/>
              </w:rPr>
            </w:pPr>
            <w:r w:rsidRPr="000B20A0">
              <w:rPr>
                <w:sz w:val="18"/>
                <w:szCs w:val="18"/>
              </w:rPr>
              <w:t>Cmolas</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Widełka</w:t>
            </w:r>
          </w:p>
        </w:tc>
        <w:tc>
          <w:tcPr>
            <w:tcW w:w="1417" w:type="dxa"/>
          </w:tcPr>
          <w:p w:rsidR="00E15FE9" w:rsidRPr="000B20A0" w:rsidRDefault="00E15FE9" w:rsidP="003E0E8E">
            <w:pPr>
              <w:pStyle w:val="Akapitzlist"/>
              <w:ind w:left="0"/>
              <w:jc w:val="right"/>
              <w:rPr>
                <w:sz w:val="18"/>
                <w:szCs w:val="18"/>
              </w:rPr>
            </w:pPr>
            <w:r w:rsidRPr="000B20A0">
              <w:rPr>
                <w:sz w:val="18"/>
                <w:szCs w:val="18"/>
              </w:rPr>
              <w:t>b</w:t>
            </w:r>
            <w:r w:rsidR="00123FF0" w:rsidRPr="000B20A0">
              <w:rPr>
                <w:sz w:val="18"/>
                <w:szCs w:val="18"/>
              </w:rPr>
              <w:t>.</w:t>
            </w:r>
            <w:r w:rsidRPr="000B20A0">
              <w:rPr>
                <w:sz w:val="18"/>
                <w:szCs w:val="18"/>
              </w:rPr>
              <w:t>d</w:t>
            </w:r>
            <w:r w:rsidR="00123FF0" w:rsidRPr="000B20A0">
              <w:rPr>
                <w:sz w:val="18"/>
                <w:szCs w:val="18"/>
              </w:rPr>
              <w:t>.</w:t>
            </w:r>
          </w:p>
        </w:tc>
        <w:tc>
          <w:tcPr>
            <w:tcW w:w="1701" w:type="dxa"/>
          </w:tcPr>
          <w:p w:rsidR="00E15FE9" w:rsidRPr="000B20A0" w:rsidRDefault="00E15FE9" w:rsidP="003E0E8E">
            <w:pPr>
              <w:pStyle w:val="Akapitzlist"/>
              <w:ind w:left="0"/>
              <w:jc w:val="right"/>
              <w:rPr>
                <w:sz w:val="18"/>
                <w:szCs w:val="18"/>
              </w:rPr>
            </w:pPr>
            <w:r w:rsidRPr="000B20A0">
              <w:rPr>
                <w:sz w:val="18"/>
                <w:szCs w:val="18"/>
              </w:rPr>
              <w:t>64</w:t>
            </w:r>
          </w:p>
        </w:tc>
        <w:tc>
          <w:tcPr>
            <w:tcW w:w="3402" w:type="dxa"/>
          </w:tcPr>
          <w:p w:rsidR="00E15FE9" w:rsidRPr="000B20A0" w:rsidRDefault="00E15FE9" w:rsidP="003E0E8E">
            <w:pPr>
              <w:pStyle w:val="Akapitzlist"/>
              <w:ind w:left="0"/>
              <w:rPr>
                <w:sz w:val="18"/>
                <w:szCs w:val="18"/>
              </w:rPr>
            </w:pPr>
            <w:r w:rsidRPr="000B20A0">
              <w:rPr>
                <w:sz w:val="18"/>
                <w:szCs w:val="18"/>
              </w:rPr>
              <w:t>Kolbuszowa</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Strzegocice, Pilzno</w:t>
            </w:r>
          </w:p>
        </w:tc>
        <w:tc>
          <w:tcPr>
            <w:tcW w:w="1417" w:type="dxa"/>
          </w:tcPr>
          <w:p w:rsidR="00E15FE9" w:rsidRPr="000B20A0" w:rsidRDefault="00E15FE9" w:rsidP="003E0E8E">
            <w:pPr>
              <w:pStyle w:val="Akapitzlist"/>
              <w:ind w:left="0"/>
              <w:jc w:val="right"/>
              <w:rPr>
                <w:sz w:val="18"/>
                <w:szCs w:val="18"/>
              </w:rPr>
            </w:pPr>
            <w:r w:rsidRPr="000B20A0">
              <w:rPr>
                <w:sz w:val="18"/>
                <w:szCs w:val="18"/>
              </w:rPr>
              <w:t>b</w:t>
            </w:r>
            <w:r w:rsidR="00123FF0" w:rsidRPr="000B20A0">
              <w:rPr>
                <w:sz w:val="18"/>
                <w:szCs w:val="18"/>
              </w:rPr>
              <w:t>.</w:t>
            </w:r>
            <w:r w:rsidRPr="000B20A0">
              <w:rPr>
                <w:sz w:val="18"/>
                <w:szCs w:val="18"/>
              </w:rPr>
              <w:t>d</w:t>
            </w:r>
            <w:r w:rsidR="00123FF0" w:rsidRPr="000B20A0">
              <w:rPr>
                <w:sz w:val="18"/>
                <w:szCs w:val="18"/>
              </w:rPr>
              <w:t>.</w:t>
            </w:r>
          </w:p>
        </w:tc>
        <w:tc>
          <w:tcPr>
            <w:tcW w:w="1701" w:type="dxa"/>
          </w:tcPr>
          <w:p w:rsidR="00E15FE9" w:rsidRPr="000B20A0" w:rsidRDefault="00E15FE9" w:rsidP="003E0E8E">
            <w:pPr>
              <w:pStyle w:val="Akapitzlist"/>
              <w:ind w:left="0"/>
              <w:jc w:val="right"/>
              <w:rPr>
                <w:sz w:val="18"/>
                <w:szCs w:val="18"/>
              </w:rPr>
            </w:pPr>
            <w:r w:rsidRPr="000B20A0">
              <w:rPr>
                <w:sz w:val="18"/>
                <w:szCs w:val="18"/>
              </w:rPr>
              <w:t>119</w:t>
            </w:r>
          </w:p>
        </w:tc>
        <w:tc>
          <w:tcPr>
            <w:tcW w:w="3402" w:type="dxa"/>
          </w:tcPr>
          <w:p w:rsidR="00E15FE9" w:rsidRPr="000B20A0" w:rsidRDefault="00E15FE9" w:rsidP="003E0E8E">
            <w:pPr>
              <w:pStyle w:val="Akapitzlist"/>
              <w:ind w:left="0"/>
              <w:rPr>
                <w:sz w:val="18"/>
                <w:szCs w:val="18"/>
              </w:rPr>
            </w:pPr>
            <w:r w:rsidRPr="000B20A0">
              <w:rPr>
                <w:sz w:val="18"/>
                <w:szCs w:val="18"/>
              </w:rPr>
              <w:t>Pilzno</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Kotowa Wola</w:t>
            </w:r>
          </w:p>
        </w:tc>
        <w:tc>
          <w:tcPr>
            <w:tcW w:w="1417" w:type="dxa"/>
          </w:tcPr>
          <w:p w:rsidR="00E15FE9" w:rsidRPr="000B20A0" w:rsidRDefault="00E15FE9" w:rsidP="003E0E8E">
            <w:pPr>
              <w:pStyle w:val="Akapitzlist"/>
              <w:ind w:left="0"/>
              <w:jc w:val="right"/>
              <w:rPr>
                <w:sz w:val="18"/>
                <w:szCs w:val="18"/>
              </w:rPr>
            </w:pPr>
            <w:r w:rsidRPr="000B20A0">
              <w:rPr>
                <w:sz w:val="18"/>
                <w:szCs w:val="18"/>
              </w:rPr>
              <w:t>b</w:t>
            </w:r>
            <w:r w:rsidR="00123FF0" w:rsidRPr="000B20A0">
              <w:rPr>
                <w:sz w:val="18"/>
                <w:szCs w:val="18"/>
              </w:rPr>
              <w:t>.</w:t>
            </w:r>
            <w:r w:rsidRPr="000B20A0">
              <w:rPr>
                <w:sz w:val="18"/>
                <w:szCs w:val="18"/>
              </w:rPr>
              <w:t>d</w:t>
            </w:r>
            <w:r w:rsidR="00123FF0" w:rsidRPr="000B20A0">
              <w:rPr>
                <w:sz w:val="18"/>
                <w:szCs w:val="18"/>
              </w:rPr>
              <w:t>.</w:t>
            </w:r>
          </w:p>
        </w:tc>
        <w:tc>
          <w:tcPr>
            <w:tcW w:w="1701" w:type="dxa"/>
          </w:tcPr>
          <w:p w:rsidR="00E15FE9" w:rsidRPr="000B20A0" w:rsidRDefault="00E15FE9" w:rsidP="003E0E8E">
            <w:pPr>
              <w:pStyle w:val="Akapitzlist"/>
              <w:ind w:left="0"/>
              <w:jc w:val="right"/>
              <w:rPr>
                <w:sz w:val="18"/>
                <w:szCs w:val="18"/>
              </w:rPr>
            </w:pPr>
            <w:r w:rsidRPr="000B20A0">
              <w:rPr>
                <w:sz w:val="18"/>
                <w:szCs w:val="18"/>
              </w:rPr>
              <w:t>101</w:t>
            </w:r>
          </w:p>
        </w:tc>
        <w:tc>
          <w:tcPr>
            <w:tcW w:w="3402" w:type="dxa"/>
          </w:tcPr>
          <w:p w:rsidR="00E15FE9" w:rsidRPr="000B20A0" w:rsidRDefault="00E15FE9" w:rsidP="003E0E8E">
            <w:pPr>
              <w:pStyle w:val="Akapitzlist"/>
              <w:ind w:left="0"/>
              <w:rPr>
                <w:sz w:val="18"/>
                <w:szCs w:val="18"/>
              </w:rPr>
            </w:pPr>
            <w:r w:rsidRPr="000B20A0">
              <w:rPr>
                <w:sz w:val="18"/>
                <w:szCs w:val="18"/>
              </w:rPr>
              <w:t>Zaleszany</w:t>
            </w:r>
          </w:p>
        </w:tc>
      </w:tr>
      <w:tr w:rsidR="00E15FE9" w:rsidRPr="000B20A0" w:rsidTr="001E6B7D">
        <w:tc>
          <w:tcPr>
            <w:tcW w:w="2694" w:type="dxa"/>
          </w:tcPr>
          <w:p w:rsidR="00E15FE9" w:rsidRPr="000B20A0" w:rsidRDefault="00123FF0" w:rsidP="003E0E8E">
            <w:pPr>
              <w:pStyle w:val="Akapitzlist"/>
              <w:ind w:left="0"/>
              <w:rPr>
                <w:b/>
                <w:sz w:val="18"/>
                <w:szCs w:val="18"/>
              </w:rPr>
            </w:pPr>
            <w:r w:rsidRPr="000B20A0">
              <w:rPr>
                <w:b/>
                <w:sz w:val="18"/>
                <w:szCs w:val="18"/>
              </w:rPr>
              <w:t>Krzyżowe Drogi/</w:t>
            </w:r>
            <w:r w:rsidR="00E15FE9" w:rsidRPr="000B20A0">
              <w:rPr>
                <w:b/>
                <w:sz w:val="18"/>
                <w:szCs w:val="18"/>
              </w:rPr>
              <w:t>Stalowa Wola</w:t>
            </w:r>
          </w:p>
        </w:tc>
        <w:tc>
          <w:tcPr>
            <w:tcW w:w="1417" w:type="dxa"/>
          </w:tcPr>
          <w:p w:rsidR="00E15FE9" w:rsidRPr="000B20A0" w:rsidRDefault="00E15FE9" w:rsidP="003E0E8E">
            <w:pPr>
              <w:pStyle w:val="Akapitzlist"/>
              <w:ind w:left="0"/>
              <w:jc w:val="right"/>
              <w:rPr>
                <w:sz w:val="18"/>
                <w:szCs w:val="18"/>
              </w:rPr>
            </w:pPr>
            <w:r w:rsidRPr="000B20A0">
              <w:rPr>
                <w:sz w:val="18"/>
                <w:szCs w:val="18"/>
              </w:rPr>
              <w:t>17 904,0</w:t>
            </w:r>
          </w:p>
        </w:tc>
        <w:tc>
          <w:tcPr>
            <w:tcW w:w="1701" w:type="dxa"/>
          </w:tcPr>
          <w:p w:rsidR="00E15FE9" w:rsidRPr="000B20A0" w:rsidRDefault="00E15FE9" w:rsidP="003E0E8E">
            <w:pPr>
              <w:pStyle w:val="Akapitzlist"/>
              <w:ind w:left="0"/>
              <w:jc w:val="right"/>
              <w:rPr>
                <w:sz w:val="18"/>
                <w:szCs w:val="18"/>
              </w:rPr>
            </w:pPr>
            <w:r w:rsidRPr="000B20A0">
              <w:rPr>
                <w:sz w:val="18"/>
                <w:szCs w:val="18"/>
              </w:rPr>
              <w:t>899</w:t>
            </w:r>
          </w:p>
        </w:tc>
        <w:tc>
          <w:tcPr>
            <w:tcW w:w="3402" w:type="dxa"/>
          </w:tcPr>
          <w:p w:rsidR="00E15FE9" w:rsidRPr="000B20A0" w:rsidRDefault="00E15FE9" w:rsidP="003E0E8E">
            <w:pPr>
              <w:pStyle w:val="Akapitzlist"/>
              <w:ind w:left="0"/>
              <w:rPr>
                <w:sz w:val="18"/>
                <w:szCs w:val="18"/>
              </w:rPr>
            </w:pPr>
            <w:r w:rsidRPr="000B20A0">
              <w:rPr>
                <w:sz w:val="18"/>
                <w:szCs w:val="18"/>
              </w:rPr>
              <w:t>Stalowa Wola</w:t>
            </w:r>
          </w:p>
        </w:tc>
      </w:tr>
      <w:tr w:rsidR="00E15FE9" w:rsidRPr="000B20A0" w:rsidTr="001E6B7D">
        <w:tc>
          <w:tcPr>
            <w:tcW w:w="2694" w:type="dxa"/>
          </w:tcPr>
          <w:p w:rsidR="00E15FE9" w:rsidRPr="000B20A0" w:rsidRDefault="00123FF0" w:rsidP="003E0E8E">
            <w:pPr>
              <w:pStyle w:val="Akapitzlist"/>
              <w:ind w:left="0"/>
              <w:rPr>
                <w:b/>
                <w:sz w:val="18"/>
                <w:szCs w:val="18"/>
              </w:rPr>
            </w:pPr>
            <w:r w:rsidRPr="000B20A0">
              <w:rPr>
                <w:b/>
                <w:sz w:val="18"/>
                <w:szCs w:val="18"/>
              </w:rPr>
              <w:t>Stare Ujęcie/</w:t>
            </w:r>
            <w:r w:rsidR="00E15FE9" w:rsidRPr="000B20A0">
              <w:rPr>
                <w:b/>
                <w:sz w:val="18"/>
                <w:szCs w:val="18"/>
              </w:rPr>
              <w:t>Stalowa Wola</w:t>
            </w:r>
          </w:p>
        </w:tc>
        <w:tc>
          <w:tcPr>
            <w:tcW w:w="1417" w:type="dxa"/>
          </w:tcPr>
          <w:p w:rsidR="00E15FE9" w:rsidRPr="000B20A0" w:rsidRDefault="00E15FE9" w:rsidP="003E0E8E">
            <w:pPr>
              <w:pStyle w:val="Akapitzlist"/>
              <w:ind w:left="0"/>
              <w:jc w:val="right"/>
              <w:rPr>
                <w:sz w:val="18"/>
                <w:szCs w:val="18"/>
              </w:rPr>
            </w:pPr>
            <w:r w:rsidRPr="000B20A0">
              <w:rPr>
                <w:sz w:val="18"/>
                <w:szCs w:val="18"/>
              </w:rPr>
              <w:t>4 680,0</w:t>
            </w:r>
          </w:p>
        </w:tc>
        <w:tc>
          <w:tcPr>
            <w:tcW w:w="1701" w:type="dxa"/>
          </w:tcPr>
          <w:p w:rsidR="00E15FE9" w:rsidRPr="000B20A0" w:rsidRDefault="00E15FE9" w:rsidP="003E0E8E">
            <w:pPr>
              <w:pStyle w:val="Akapitzlist"/>
              <w:ind w:left="0"/>
              <w:jc w:val="right"/>
              <w:rPr>
                <w:sz w:val="18"/>
                <w:szCs w:val="18"/>
              </w:rPr>
            </w:pPr>
            <w:r w:rsidRPr="000B20A0">
              <w:rPr>
                <w:sz w:val="18"/>
                <w:szCs w:val="18"/>
              </w:rPr>
              <w:t>265</w:t>
            </w:r>
          </w:p>
        </w:tc>
        <w:tc>
          <w:tcPr>
            <w:tcW w:w="3402" w:type="dxa"/>
          </w:tcPr>
          <w:p w:rsidR="00E15FE9" w:rsidRPr="000B20A0" w:rsidRDefault="00E15FE9" w:rsidP="003E0E8E">
            <w:pPr>
              <w:pStyle w:val="Akapitzlist"/>
              <w:ind w:left="0"/>
              <w:rPr>
                <w:sz w:val="18"/>
                <w:szCs w:val="18"/>
              </w:rPr>
            </w:pPr>
            <w:r w:rsidRPr="000B20A0">
              <w:rPr>
                <w:sz w:val="18"/>
                <w:szCs w:val="18"/>
              </w:rPr>
              <w:t>Stalowa Wola</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Rudnik nad Sanem</w:t>
            </w:r>
          </w:p>
        </w:tc>
        <w:tc>
          <w:tcPr>
            <w:tcW w:w="1417" w:type="dxa"/>
          </w:tcPr>
          <w:p w:rsidR="00E15FE9" w:rsidRPr="000B20A0" w:rsidRDefault="00E15FE9" w:rsidP="003E0E8E">
            <w:pPr>
              <w:pStyle w:val="Akapitzlist"/>
              <w:ind w:left="0"/>
              <w:jc w:val="right"/>
              <w:rPr>
                <w:sz w:val="18"/>
                <w:szCs w:val="18"/>
              </w:rPr>
            </w:pPr>
            <w:r w:rsidRPr="000B20A0">
              <w:rPr>
                <w:sz w:val="18"/>
                <w:szCs w:val="18"/>
              </w:rPr>
              <w:t>540,0</w:t>
            </w:r>
          </w:p>
        </w:tc>
        <w:tc>
          <w:tcPr>
            <w:tcW w:w="1701" w:type="dxa"/>
          </w:tcPr>
          <w:p w:rsidR="00E15FE9" w:rsidRPr="000B20A0" w:rsidRDefault="00E15FE9" w:rsidP="003E0E8E">
            <w:pPr>
              <w:pStyle w:val="Akapitzlist"/>
              <w:ind w:left="0"/>
              <w:jc w:val="right"/>
              <w:rPr>
                <w:sz w:val="18"/>
                <w:szCs w:val="18"/>
              </w:rPr>
            </w:pPr>
            <w:r w:rsidRPr="000B20A0">
              <w:rPr>
                <w:sz w:val="18"/>
                <w:szCs w:val="18"/>
              </w:rPr>
              <w:t>208</w:t>
            </w:r>
          </w:p>
        </w:tc>
        <w:tc>
          <w:tcPr>
            <w:tcW w:w="3402" w:type="dxa"/>
          </w:tcPr>
          <w:p w:rsidR="00E15FE9" w:rsidRPr="000B20A0" w:rsidRDefault="00E15FE9" w:rsidP="003E0E8E">
            <w:pPr>
              <w:pStyle w:val="Akapitzlist"/>
              <w:ind w:left="0"/>
              <w:rPr>
                <w:sz w:val="18"/>
                <w:szCs w:val="18"/>
              </w:rPr>
            </w:pPr>
            <w:r w:rsidRPr="000B20A0">
              <w:rPr>
                <w:sz w:val="18"/>
                <w:szCs w:val="18"/>
              </w:rPr>
              <w:t>Rudnik n/Sanem</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Nowa Sarzyna</w:t>
            </w:r>
          </w:p>
        </w:tc>
        <w:tc>
          <w:tcPr>
            <w:tcW w:w="1417" w:type="dxa"/>
          </w:tcPr>
          <w:p w:rsidR="00E15FE9" w:rsidRPr="000B20A0" w:rsidRDefault="00E15FE9" w:rsidP="003E0E8E">
            <w:pPr>
              <w:pStyle w:val="Akapitzlist"/>
              <w:ind w:left="0"/>
              <w:jc w:val="right"/>
              <w:rPr>
                <w:sz w:val="18"/>
                <w:szCs w:val="18"/>
              </w:rPr>
            </w:pPr>
            <w:r w:rsidRPr="000B20A0">
              <w:rPr>
                <w:sz w:val="18"/>
                <w:szCs w:val="18"/>
              </w:rPr>
              <w:t>b</w:t>
            </w:r>
            <w:r w:rsidR="00123FF0" w:rsidRPr="000B20A0">
              <w:rPr>
                <w:sz w:val="18"/>
                <w:szCs w:val="18"/>
              </w:rPr>
              <w:t>.</w:t>
            </w:r>
            <w:r w:rsidRPr="000B20A0">
              <w:rPr>
                <w:sz w:val="18"/>
                <w:szCs w:val="18"/>
              </w:rPr>
              <w:t>d</w:t>
            </w:r>
            <w:r w:rsidR="00123FF0" w:rsidRPr="000B20A0">
              <w:rPr>
                <w:sz w:val="18"/>
                <w:szCs w:val="18"/>
              </w:rPr>
              <w:t>.</w:t>
            </w:r>
          </w:p>
        </w:tc>
        <w:tc>
          <w:tcPr>
            <w:tcW w:w="1701" w:type="dxa"/>
          </w:tcPr>
          <w:p w:rsidR="00E15FE9" w:rsidRPr="000B20A0" w:rsidRDefault="00E15FE9" w:rsidP="003E0E8E">
            <w:pPr>
              <w:pStyle w:val="Akapitzlist"/>
              <w:ind w:left="0"/>
              <w:jc w:val="right"/>
              <w:rPr>
                <w:sz w:val="18"/>
                <w:szCs w:val="18"/>
              </w:rPr>
            </w:pPr>
            <w:r w:rsidRPr="000B20A0">
              <w:rPr>
                <w:sz w:val="18"/>
                <w:szCs w:val="18"/>
              </w:rPr>
              <w:t>147</w:t>
            </w:r>
          </w:p>
        </w:tc>
        <w:tc>
          <w:tcPr>
            <w:tcW w:w="3402" w:type="dxa"/>
          </w:tcPr>
          <w:p w:rsidR="00E15FE9" w:rsidRPr="000B20A0" w:rsidRDefault="00E15FE9" w:rsidP="003E0E8E">
            <w:pPr>
              <w:pStyle w:val="Akapitzlist"/>
              <w:ind w:left="0"/>
              <w:rPr>
                <w:sz w:val="18"/>
                <w:szCs w:val="18"/>
              </w:rPr>
            </w:pPr>
            <w:r w:rsidRPr="000B20A0">
              <w:rPr>
                <w:sz w:val="18"/>
                <w:szCs w:val="18"/>
              </w:rPr>
              <w:t>Nowa Sarzyna</w:t>
            </w:r>
          </w:p>
        </w:tc>
      </w:tr>
      <w:tr w:rsidR="00E15FE9" w:rsidRPr="000B20A0" w:rsidTr="001E6B7D">
        <w:tc>
          <w:tcPr>
            <w:tcW w:w="2694" w:type="dxa"/>
          </w:tcPr>
          <w:p w:rsidR="00E15FE9" w:rsidRPr="000B20A0" w:rsidRDefault="00123FF0" w:rsidP="003E0E8E">
            <w:pPr>
              <w:pStyle w:val="Akapitzlist"/>
              <w:ind w:left="0"/>
              <w:rPr>
                <w:b/>
                <w:sz w:val="18"/>
                <w:szCs w:val="18"/>
              </w:rPr>
            </w:pPr>
            <w:r w:rsidRPr="000B20A0">
              <w:rPr>
                <w:b/>
                <w:sz w:val="18"/>
                <w:szCs w:val="18"/>
              </w:rPr>
              <w:t>Nad Stojadłem/</w:t>
            </w:r>
            <w:r w:rsidR="00E15FE9" w:rsidRPr="000B20A0">
              <w:rPr>
                <w:b/>
                <w:sz w:val="18"/>
                <w:szCs w:val="18"/>
              </w:rPr>
              <w:t xml:space="preserve">Stare Miasto </w:t>
            </w:r>
          </w:p>
        </w:tc>
        <w:tc>
          <w:tcPr>
            <w:tcW w:w="1417" w:type="dxa"/>
          </w:tcPr>
          <w:p w:rsidR="00E15FE9" w:rsidRPr="000B20A0" w:rsidRDefault="00E15FE9" w:rsidP="003E0E8E">
            <w:pPr>
              <w:pStyle w:val="Akapitzlist"/>
              <w:ind w:left="0"/>
              <w:jc w:val="right"/>
              <w:rPr>
                <w:sz w:val="18"/>
                <w:szCs w:val="18"/>
              </w:rPr>
            </w:pPr>
            <w:r w:rsidRPr="000B20A0">
              <w:rPr>
                <w:sz w:val="18"/>
                <w:szCs w:val="18"/>
              </w:rPr>
              <w:t>2 743,2</w:t>
            </w:r>
          </w:p>
        </w:tc>
        <w:tc>
          <w:tcPr>
            <w:tcW w:w="1701" w:type="dxa"/>
          </w:tcPr>
          <w:p w:rsidR="00E15FE9" w:rsidRPr="000B20A0" w:rsidRDefault="00E15FE9" w:rsidP="003E0E8E">
            <w:pPr>
              <w:pStyle w:val="Akapitzlist"/>
              <w:ind w:left="0"/>
              <w:jc w:val="right"/>
              <w:rPr>
                <w:sz w:val="18"/>
                <w:szCs w:val="18"/>
              </w:rPr>
            </w:pPr>
            <w:r w:rsidRPr="000B20A0">
              <w:rPr>
                <w:sz w:val="18"/>
                <w:szCs w:val="18"/>
              </w:rPr>
              <w:t>296</w:t>
            </w:r>
          </w:p>
        </w:tc>
        <w:tc>
          <w:tcPr>
            <w:tcW w:w="3402" w:type="dxa"/>
          </w:tcPr>
          <w:p w:rsidR="00E15FE9" w:rsidRPr="000B20A0" w:rsidRDefault="00E15FE9" w:rsidP="003E0E8E">
            <w:pPr>
              <w:pStyle w:val="Akapitzlist"/>
              <w:ind w:left="0" w:right="-108"/>
              <w:rPr>
                <w:sz w:val="18"/>
                <w:szCs w:val="18"/>
              </w:rPr>
            </w:pPr>
            <w:r w:rsidRPr="000B20A0">
              <w:rPr>
                <w:sz w:val="18"/>
                <w:szCs w:val="18"/>
              </w:rPr>
              <w:t>Leżajsk (m.), Leżajsk (gm.), Nowa Sarzyna</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Stare Miasto</w:t>
            </w:r>
          </w:p>
        </w:tc>
        <w:tc>
          <w:tcPr>
            <w:tcW w:w="1417" w:type="dxa"/>
          </w:tcPr>
          <w:p w:rsidR="00E15FE9" w:rsidRPr="000B20A0" w:rsidRDefault="00E15FE9" w:rsidP="003E0E8E">
            <w:pPr>
              <w:pStyle w:val="Akapitzlist"/>
              <w:ind w:left="0"/>
              <w:jc w:val="right"/>
              <w:rPr>
                <w:sz w:val="18"/>
                <w:szCs w:val="18"/>
              </w:rPr>
            </w:pPr>
            <w:r w:rsidRPr="000B20A0">
              <w:rPr>
                <w:sz w:val="18"/>
                <w:szCs w:val="18"/>
              </w:rPr>
              <w:t>b</w:t>
            </w:r>
            <w:r w:rsidR="00123FF0" w:rsidRPr="000B20A0">
              <w:rPr>
                <w:sz w:val="18"/>
                <w:szCs w:val="18"/>
              </w:rPr>
              <w:t>.</w:t>
            </w:r>
            <w:r w:rsidRPr="000B20A0">
              <w:rPr>
                <w:sz w:val="18"/>
                <w:szCs w:val="18"/>
              </w:rPr>
              <w:t>d</w:t>
            </w:r>
            <w:r w:rsidR="00123FF0" w:rsidRPr="000B20A0">
              <w:rPr>
                <w:sz w:val="18"/>
                <w:szCs w:val="18"/>
              </w:rPr>
              <w:t>.</w:t>
            </w:r>
          </w:p>
        </w:tc>
        <w:tc>
          <w:tcPr>
            <w:tcW w:w="1701" w:type="dxa"/>
          </w:tcPr>
          <w:p w:rsidR="00E15FE9" w:rsidRPr="000B20A0" w:rsidRDefault="00E15FE9" w:rsidP="003E0E8E">
            <w:pPr>
              <w:pStyle w:val="Akapitzlist"/>
              <w:ind w:left="0"/>
              <w:jc w:val="right"/>
              <w:rPr>
                <w:sz w:val="18"/>
                <w:szCs w:val="18"/>
              </w:rPr>
            </w:pPr>
            <w:r w:rsidRPr="000B20A0">
              <w:rPr>
                <w:sz w:val="18"/>
                <w:szCs w:val="18"/>
              </w:rPr>
              <w:t>362</w:t>
            </w:r>
          </w:p>
        </w:tc>
        <w:tc>
          <w:tcPr>
            <w:tcW w:w="3402" w:type="dxa"/>
          </w:tcPr>
          <w:p w:rsidR="00E15FE9" w:rsidRPr="000B20A0" w:rsidRDefault="00E15FE9" w:rsidP="003E0E8E">
            <w:pPr>
              <w:pStyle w:val="Akapitzlist"/>
              <w:ind w:left="0" w:right="-108"/>
              <w:rPr>
                <w:sz w:val="18"/>
                <w:szCs w:val="18"/>
              </w:rPr>
            </w:pPr>
            <w:r w:rsidRPr="000B20A0">
              <w:rPr>
                <w:sz w:val="18"/>
                <w:szCs w:val="18"/>
              </w:rPr>
              <w:t>Leżajsk (m.), Leżajsk (gm.), Nowa Sarzyna</w:t>
            </w:r>
          </w:p>
        </w:tc>
      </w:tr>
      <w:tr w:rsidR="00E15FE9" w:rsidRPr="000B20A0" w:rsidTr="001E6B7D">
        <w:tc>
          <w:tcPr>
            <w:tcW w:w="2694" w:type="dxa"/>
          </w:tcPr>
          <w:p w:rsidR="00E15FE9" w:rsidRPr="000B20A0" w:rsidRDefault="00123FF0" w:rsidP="003E0E8E">
            <w:pPr>
              <w:pStyle w:val="Akapitzlist"/>
              <w:ind w:left="0"/>
              <w:rPr>
                <w:b/>
                <w:sz w:val="18"/>
                <w:szCs w:val="18"/>
              </w:rPr>
            </w:pPr>
            <w:r w:rsidRPr="000B20A0">
              <w:rPr>
                <w:b/>
                <w:sz w:val="18"/>
                <w:szCs w:val="18"/>
              </w:rPr>
              <w:t>Hortino/</w:t>
            </w:r>
            <w:r w:rsidR="00E15FE9" w:rsidRPr="000B20A0">
              <w:rPr>
                <w:b/>
                <w:sz w:val="18"/>
                <w:szCs w:val="18"/>
              </w:rPr>
              <w:t>Leżajsk</w:t>
            </w:r>
          </w:p>
        </w:tc>
        <w:tc>
          <w:tcPr>
            <w:tcW w:w="1417" w:type="dxa"/>
          </w:tcPr>
          <w:p w:rsidR="00E15FE9" w:rsidRPr="000B20A0" w:rsidRDefault="00E15FE9" w:rsidP="003E0E8E">
            <w:pPr>
              <w:pStyle w:val="Akapitzlist"/>
              <w:ind w:left="0"/>
              <w:jc w:val="right"/>
              <w:rPr>
                <w:sz w:val="18"/>
                <w:szCs w:val="18"/>
              </w:rPr>
            </w:pPr>
            <w:r w:rsidRPr="000B20A0">
              <w:rPr>
                <w:sz w:val="18"/>
                <w:szCs w:val="18"/>
              </w:rPr>
              <w:t>b</w:t>
            </w:r>
            <w:r w:rsidR="00123FF0" w:rsidRPr="000B20A0">
              <w:rPr>
                <w:sz w:val="18"/>
                <w:szCs w:val="18"/>
              </w:rPr>
              <w:t>.</w:t>
            </w:r>
            <w:r w:rsidRPr="000B20A0">
              <w:rPr>
                <w:sz w:val="18"/>
                <w:szCs w:val="18"/>
              </w:rPr>
              <w:t>d</w:t>
            </w:r>
            <w:r w:rsidR="00123FF0" w:rsidRPr="000B20A0">
              <w:rPr>
                <w:sz w:val="18"/>
                <w:szCs w:val="18"/>
              </w:rPr>
              <w:t>.</w:t>
            </w:r>
          </w:p>
        </w:tc>
        <w:tc>
          <w:tcPr>
            <w:tcW w:w="1701" w:type="dxa"/>
          </w:tcPr>
          <w:p w:rsidR="00E15FE9" w:rsidRPr="000B20A0" w:rsidRDefault="00E15FE9" w:rsidP="003E0E8E">
            <w:pPr>
              <w:pStyle w:val="Akapitzlist"/>
              <w:ind w:left="0"/>
              <w:jc w:val="right"/>
              <w:rPr>
                <w:sz w:val="18"/>
                <w:szCs w:val="18"/>
              </w:rPr>
            </w:pPr>
            <w:r w:rsidRPr="000B20A0">
              <w:rPr>
                <w:sz w:val="18"/>
                <w:szCs w:val="18"/>
              </w:rPr>
              <w:t>472</w:t>
            </w:r>
          </w:p>
        </w:tc>
        <w:tc>
          <w:tcPr>
            <w:tcW w:w="3402" w:type="dxa"/>
          </w:tcPr>
          <w:p w:rsidR="00E15FE9" w:rsidRPr="000B20A0" w:rsidRDefault="00E15FE9" w:rsidP="003E0E8E">
            <w:pPr>
              <w:pStyle w:val="Akapitzlist"/>
              <w:ind w:left="0" w:right="-108"/>
              <w:rPr>
                <w:sz w:val="18"/>
                <w:szCs w:val="18"/>
              </w:rPr>
            </w:pPr>
            <w:r w:rsidRPr="000B20A0">
              <w:rPr>
                <w:sz w:val="18"/>
                <w:szCs w:val="18"/>
              </w:rPr>
              <w:t>Leżajsk (m.), Leżajsk (gm.), Nowa Sarzyna</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Brzóza Królewska</w:t>
            </w:r>
          </w:p>
        </w:tc>
        <w:tc>
          <w:tcPr>
            <w:tcW w:w="1417" w:type="dxa"/>
          </w:tcPr>
          <w:p w:rsidR="00E15FE9" w:rsidRPr="000B20A0" w:rsidRDefault="00E15FE9" w:rsidP="003E0E8E">
            <w:pPr>
              <w:pStyle w:val="Akapitzlist"/>
              <w:ind w:left="0"/>
              <w:jc w:val="right"/>
              <w:rPr>
                <w:sz w:val="18"/>
                <w:szCs w:val="18"/>
              </w:rPr>
            </w:pPr>
            <w:r w:rsidRPr="000B20A0">
              <w:rPr>
                <w:sz w:val="18"/>
                <w:szCs w:val="18"/>
              </w:rPr>
              <w:t>b</w:t>
            </w:r>
            <w:r w:rsidR="00123FF0" w:rsidRPr="000B20A0">
              <w:rPr>
                <w:sz w:val="18"/>
                <w:szCs w:val="18"/>
              </w:rPr>
              <w:t>.</w:t>
            </w:r>
            <w:r w:rsidRPr="000B20A0">
              <w:rPr>
                <w:sz w:val="18"/>
                <w:szCs w:val="18"/>
              </w:rPr>
              <w:t>d</w:t>
            </w:r>
            <w:r w:rsidR="00123FF0" w:rsidRPr="000B20A0">
              <w:rPr>
                <w:sz w:val="18"/>
                <w:szCs w:val="18"/>
              </w:rPr>
              <w:t>.</w:t>
            </w:r>
          </w:p>
        </w:tc>
        <w:tc>
          <w:tcPr>
            <w:tcW w:w="1701" w:type="dxa"/>
          </w:tcPr>
          <w:p w:rsidR="00E15FE9" w:rsidRPr="000B20A0" w:rsidRDefault="00E15FE9" w:rsidP="003E0E8E">
            <w:pPr>
              <w:pStyle w:val="Akapitzlist"/>
              <w:ind w:left="0"/>
              <w:jc w:val="right"/>
              <w:rPr>
                <w:sz w:val="18"/>
                <w:szCs w:val="18"/>
              </w:rPr>
            </w:pPr>
            <w:r w:rsidRPr="000B20A0">
              <w:rPr>
                <w:sz w:val="18"/>
                <w:szCs w:val="18"/>
              </w:rPr>
              <w:t>70</w:t>
            </w:r>
          </w:p>
        </w:tc>
        <w:tc>
          <w:tcPr>
            <w:tcW w:w="3402" w:type="dxa"/>
          </w:tcPr>
          <w:p w:rsidR="00E15FE9" w:rsidRPr="000B20A0" w:rsidRDefault="00E15FE9" w:rsidP="003E0E8E">
            <w:pPr>
              <w:pStyle w:val="Akapitzlist"/>
              <w:ind w:left="0"/>
              <w:rPr>
                <w:sz w:val="18"/>
                <w:szCs w:val="18"/>
              </w:rPr>
            </w:pPr>
            <w:r w:rsidRPr="000B20A0">
              <w:rPr>
                <w:sz w:val="18"/>
                <w:szCs w:val="18"/>
              </w:rPr>
              <w:t>Leżajsk (gm.)</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Przychojec</w:t>
            </w:r>
          </w:p>
        </w:tc>
        <w:tc>
          <w:tcPr>
            <w:tcW w:w="1417" w:type="dxa"/>
          </w:tcPr>
          <w:p w:rsidR="00E15FE9" w:rsidRPr="000B20A0" w:rsidRDefault="00E15FE9" w:rsidP="003E0E8E">
            <w:pPr>
              <w:pStyle w:val="Akapitzlist"/>
              <w:ind w:left="0"/>
              <w:jc w:val="right"/>
              <w:rPr>
                <w:sz w:val="18"/>
                <w:szCs w:val="18"/>
              </w:rPr>
            </w:pPr>
            <w:r w:rsidRPr="000B20A0">
              <w:rPr>
                <w:sz w:val="18"/>
                <w:szCs w:val="18"/>
              </w:rPr>
              <w:t>b</w:t>
            </w:r>
            <w:r w:rsidR="00123FF0" w:rsidRPr="000B20A0">
              <w:rPr>
                <w:sz w:val="18"/>
                <w:szCs w:val="18"/>
              </w:rPr>
              <w:t>.</w:t>
            </w:r>
            <w:r w:rsidRPr="000B20A0">
              <w:rPr>
                <w:sz w:val="18"/>
                <w:szCs w:val="18"/>
              </w:rPr>
              <w:t>d</w:t>
            </w:r>
            <w:r w:rsidR="00123FF0" w:rsidRPr="000B20A0">
              <w:rPr>
                <w:sz w:val="18"/>
                <w:szCs w:val="18"/>
              </w:rPr>
              <w:t>.</w:t>
            </w:r>
          </w:p>
        </w:tc>
        <w:tc>
          <w:tcPr>
            <w:tcW w:w="1701" w:type="dxa"/>
          </w:tcPr>
          <w:p w:rsidR="00E15FE9" w:rsidRPr="000B20A0" w:rsidRDefault="00E15FE9" w:rsidP="003E0E8E">
            <w:pPr>
              <w:pStyle w:val="Akapitzlist"/>
              <w:ind w:left="0"/>
              <w:jc w:val="right"/>
              <w:rPr>
                <w:sz w:val="18"/>
                <w:szCs w:val="18"/>
              </w:rPr>
            </w:pPr>
            <w:r w:rsidRPr="000B20A0">
              <w:rPr>
                <w:sz w:val="18"/>
                <w:szCs w:val="18"/>
              </w:rPr>
              <w:t>69</w:t>
            </w:r>
          </w:p>
        </w:tc>
        <w:tc>
          <w:tcPr>
            <w:tcW w:w="3402" w:type="dxa"/>
          </w:tcPr>
          <w:p w:rsidR="00E15FE9" w:rsidRPr="000B20A0" w:rsidRDefault="00E15FE9" w:rsidP="003E0E8E">
            <w:pPr>
              <w:pStyle w:val="Akapitzlist"/>
              <w:ind w:left="0"/>
              <w:rPr>
                <w:sz w:val="18"/>
                <w:szCs w:val="18"/>
              </w:rPr>
            </w:pPr>
            <w:r w:rsidRPr="000B20A0">
              <w:rPr>
                <w:sz w:val="18"/>
                <w:szCs w:val="18"/>
              </w:rPr>
              <w:t>Leżajsk (gm.)</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Giedlarowa</w:t>
            </w:r>
          </w:p>
        </w:tc>
        <w:tc>
          <w:tcPr>
            <w:tcW w:w="1417" w:type="dxa"/>
          </w:tcPr>
          <w:p w:rsidR="00E15FE9" w:rsidRPr="000B20A0" w:rsidRDefault="00E15FE9" w:rsidP="003E0E8E">
            <w:pPr>
              <w:pStyle w:val="Akapitzlist"/>
              <w:ind w:left="0"/>
              <w:jc w:val="right"/>
              <w:rPr>
                <w:sz w:val="18"/>
                <w:szCs w:val="18"/>
              </w:rPr>
            </w:pPr>
            <w:r w:rsidRPr="000B20A0">
              <w:rPr>
                <w:sz w:val="18"/>
                <w:szCs w:val="18"/>
              </w:rPr>
              <w:t>b</w:t>
            </w:r>
            <w:r w:rsidR="00123FF0" w:rsidRPr="000B20A0">
              <w:rPr>
                <w:sz w:val="18"/>
                <w:szCs w:val="18"/>
              </w:rPr>
              <w:t>.</w:t>
            </w:r>
            <w:r w:rsidRPr="000B20A0">
              <w:rPr>
                <w:sz w:val="18"/>
                <w:szCs w:val="18"/>
              </w:rPr>
              <w:t>d</w:t>
            </w:r>
            <w:r w:rsidR="00123FF0" w:rsidRPr="000B20A0">
              <w:rPr>
                <w:sz w:val="18"/>
                <w:szCs w:val="18"/>
              </w:rPr>
              <w:t>.</w:t>
            </w:r>
          </w:p>
        </w:tc>
        <w:tc>
          <w:tcPr>
            <w:tcW w:w="1701" w:type="dxa"/>
          </w:tcPr>
          <w:p w:rsidR="00E15FE9" w:rsidRPr="000B20A0" w:rsidRDefault="00E15FE9" w:rsidP="003E0E8E">
            <w:pPr>
              <w:pStyle w:val="Akapitzlist"/>
              <w:ind w:left="0"/>
              <w:jc w:val="right"/>
              <w:rPr>
                <w:sz w:val="18"/>
                <w:szCs w:val="18"/>
              </w:rPr>
            </w:pPr>
            <w:r w:rsidRPr="000B20A0">
              <w:rPr>
                <w:sz w:val="18"/>
                <w:szCs w:val="18"/>
              </w:rPr>
              <w:t>240</w:t>
            </w:r>
          </w:p>
        </w:tc>
        <w:tc>
          <w:tcPr>
            <w:tcW w:w="3402" w:type="dxa"/>
          </w:tcPr>
          <w:p w:rsidR="00E15FE9" w:rsidRPr="000B20A0" w:rsidRDefault="00E15FE9" w:rsidP="003E0E8E">
            <w:pPr>
              <w:pStyle w:val="Akapitzlist"/>
              <w:ind w:left="0"/>
              <w:rPr>
                <w:sz w:val="18"/>
                <w:szCs w:val="18"/>
              </w:rPr>
            </w:pPr>
            <w:r w:rsidRPr="000B20A0">
              <w:rPr>
                <w:sz w:val="18"/>
                <w:szCs w:val="18"/>
              </w:rPr>
              <w:t>Leżajsk (gm.), Grodzisko Dolne</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Dębno</w:t>
            </w:r>
          </w:p>
        </w:tc>
        <w:tc>
          <w:tcPr>
            <w:tcW w:w="1417" w:type="dxa"/>
          </w:tcPr>
          <w:p w:rsidR="00E15FE9" w:rsidRPr="000B20A0" w:rsidRDefault="00E15FE9" w:rsidP="003E0E8E">
            <w:pPr>
              <w:pStyle w:val="Akapitzlist"/>
              <w:ind w:left="0"/>
              <w:jc w:val="right"/>
              <w:rPr>
                <w:sz w:val="18"/>
                <w:szCs w:val="18"/>
              </w:rPr>
            </w:pPr>
            <w:r w:rsidRPr="000B20A0">
              <w:rPr>
                <w:sz w:val="18"/>
                <w:szCs w:val="18"/>
              </w:rPr>
              <w:t>b</w:t>
            </w:r>
            <w:r w:rsidR="00123FF0" w:rsidRPr="000B20A0">
              <w:rPr>
                <w:sz w:val="18"/>
                <w:szCs w:val="18"/>
              </w:rPr>
              <w:t>.</w:t>
            </w:r>
            <w:r w:rsidRPr="000B20A0">
              <w:rPr>
                <w:sz w:val="18"/>
                <w:szCs w:val="18"/>
              </w:rPr>
              <w:t>d</w:t>
            </w:r>
            <w:r w:rsidR="00123FF0" w:rsidRPr="000B20A0">
              <w:rPr>
                <w:sz w:val="18"/>
                <w:szCs w:val="18"/>
              </w:rPr>
              <w:t>.</w:t>
            </w:r>
          </w:p>
        </w:tc>
        <w:tc>
          <w:tcPr>
            <w:tcW w:w="1701" w:type="dxa"/>
          </w:tcPr>
          <w:p w:rsidR="00E15FE9" w:rsidRPr="000B20A0" w:rsidRDefault="00E15FE9" w:rsidP="003E0E8E">
            <w:pPr>
              <w:pStyle w:val="Akapitzlist"/>
              <w:ind w:left="0"/>
              <w:jc w:val="right"/>
              <w:rPr>
                <w:sz w:val="18"/>
                <w:szCs w:val="18"/>
              </w:rPr>
            </w:pPr>
            <w:r w:rsidRPr="000B20A0">
              <w:rPr>
                <w:sz w:val="18"/>
                <w:szCs w:val="18"/>
              </w:rPr>
              <w:t>116</w:t>
            </w:r>
          </w:p>
        </w:tc>
        <w:tc>
          <w:tcPr>
            <w:tcW w:w="3402" w:type="dxa"/>
          </w:tcPr>
          <w:p w:rsidR="00E15FE9" w:rsidRPr="000B20A0" w:rsidRDefault="00E15FE9" w:rsidP="003E0E8E">
            <w:pPr>
              <w:pStyle w:val="Akapitzlist"/>
              <w:ind w:left="0"/>
              <w:rPr>
                <w:sz w:val="18"/>
                <w:szCs w:val="18"/>
              </w:rPr>
            </w:pPr>
            <w:r w:rsidRPr="000B20A0">
              <w:rPr>
                <w:sz w:val="18"/>
                <w:szCs w:val="18"/>
              </w:rPr>
              <w:t>Leżajsk</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Dąbrówki</w:t>
            </w:r>
          </w:p>
        </w:tc>
        <w:tc>
          <w:tcPr>
            <w:tcW w:w="1417" w:type="dxa"/>
          </w:tcPr>
          <w:p w:rsidR="00E15FE9" w:rsidRPr="000B20A0" w:rsidRDefault="00E15FE9" w:rsidP="003E0E8E">
            <w:pPr>
              <w:pStyle w:val="Akapitzlist"/>
              <w:ind w:left="0"/>
              <w:jc w:val="right"/>
              <w:rPr>
                <w:sz w:val="18"/>
                <w:szCs w:val="18"/>
              </w:rPr>
            </w:pPr>
            <w:r w:rsidRPr="000B20A0">
              <w:rPr>
                <w:sz w:val="18"/>
                <w:szCs w:val="18"/>
              </w:rPr>
              <w:t>b</w:t>
            </w:r>
            <w:r w:rsidR="00123FF0" w:rsidRPr="000B20A0">
              <w:rPr>
                <w:sz w:val="18"/>
                <w:szCs w:val="18"/>
              </w:rPr>
              <w:t>.</w:t>
            </w:r>
            <w:r w:rsidRPr="000B20A0">
              <w:rPr>
                <w:sz w:val="18"/>
                <w:szCs w:val="18"/>
              </w:rPr>
              <w:t>d</w:t>
            </w:r>
            <w:r w:rsidR="00123FF0" w:rsidRPr="000B20A0">
              <w:rPr>
                <w:sz w:val="18"/>
                <w:szCs w:val="18"/>
              </w:rPr>
              <w:t>.</w:t>
            </w:r>
          </w:p>
        </w:tc>
        <w:tc>
          <w:tcPr>
            <w:tcW w:w="1701" w:type="dxa"/>
          </w:tcPr>
          <w:p w:rsidR="00E15FE9" w:rsidRPr="000B20A0" w:rsidRDefault="00E15FE9" w:rsidP="003E0E8E">
            <w:pPr>
              <w:pStyle w:val="Akapitzlist"/>
              <w:ind w:left="0"/>
              <w:jc w:val="right"/>
              <w:rPr>
                <w:sz w:val="18"/>
                <w:szCs w:val="18"/>
              </w:rPr>
            </w:pPr>
            <w:r w:rsidRPr="000B20A0">
              <w:rPr>
                <w:sz w:val="18"/>
                <w:szCs w:val="18"/>
              </w:rPr>
              <w:t>476</w:t>
            </w:r>
          </w:p>
        </w:tc>
        <w:tc>
          <w:tcPr>
            <w:tcW w:w="3402" w:type="dxa"/>
          </w:tcPr>
          <w:p w:rsidR="00E15FE9" w:rsidRPr="000B20A0" w:rsidRDefault="00E15FE9" w:rsidP="003E0E8E">
            <w:pPr>
              <w:pStyle w:val="Akapitzlist"/>
              <w:ind w:left="0"/>
              <w:rPr>
                <w:sz w:val="18"/>
                <w:szCs w:val="18"/>
              </w:rPr>
            </w:pPr>
            <w:r w:rsidRPr="000B20A0">
              <w:rPr>
                <w:sz w:val="18"/>
                <w:szCs w:val="18"/>
              </w:rPr>
              <w:t>Czarna (pow. łańcucki), Rakszawa</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Czarna</w:t>
            </w:r>
          </w:p>
        </w:tc>
        <w:tc>
          <w:tcPr>
            <w:tcW w:w="1417" w:type="dxa"/>
          </w:tcPr>
          <w:p w:rsidR="00E15FE9" w:rsidRPr="000B20A0" w:rsidRDefault="00E15FE9" w:rsidP="003E0E8E">
            <w:pPr>
              <w:pStyle w:val="Akapitzlist"/>
              <w:ind w:left="0"/>
              <w:jc w:val="right"/>
              <w:rPr>
                <w:sz w:val="18"/>
                <w:szCs w:val="18"/>
              </w:rPr>
            </w:pPr>
            <w:r w:rsidRPr="000B20A0">
              <w:rPr>
                <w:sz w:val="18"/>
                <w:szCs w:val="18"/>
              </w:rPr>
              <w:t>b</w:t>
            </w:r>
            <w:r w:rsidR="00123FF0" w:rsidRPr="000B20A0">
              <w:rPr>
                <w:sz w:val="18"/>
                <w:szCs w:val="18"/>
              </w:rPr>
              <w:t>.</w:t>
            </w:r>
            <w:r w:rsidRPr="000B20A0">
              <w:rPr>
                <w:sz w:val="18"/>
                <w:szCs w:val="18"/>
              </w:rPr>
              <w:t>d</w:t>
            </w:r>
            <w:r w:rsidR="00123FF0" w:rsidRPr="000B20A0">
              <w:rPr>
                <w:sz w:val="18"/>
                <w:szCs w:val="18"/>
              </w:rPr>
              <w:t>.</w:t>
            </w:r>
          </w:p>
        </w:tc>
        <w:tc>
          <w:tcPr>
            <w:tcW w:w="1701" w:type="dxa"/>
          </w:tcPr>
          <w:p w:rsidR="00E15FE9" w:rsidRPr="000B20A0" w:rsidRDefault="00E15FE9" w:rsidP="003E0E8E">
            <w:pPr>
              <w:pStyle w:val="Akapitzlist"/>
              <w:ind w:left="0"/>
              <w:jc w:val="right"/>
              <w:rPr>
                <w:sz w:val="18"/>
                <w:szCs w:val="18"/>
              </w:rPr>
            </w:pPr>
            <w:r w:rsidRPr="000B20A0">
              <w:rPr>
                <w:sz w:val="18"/>
                <w:szCs w:val="18"/>
              </w:rPr>
              <w:t>152</w:t>
            </w:r>
          </w:p>
        </w:tc>
        <w:tc>
          <w:tcPr>
            <w:tcW w:w="3402" w:type="dxa"/>
          </w:tcPr>
          <w:p w:rsidR="00E15FE9" w:rsidRPr="000B20A0" w:rsidRDefault="00E15FE9" w:rsidP="003E0E8E">
            <w:pPr>
              <w:pStyle w:val="Akapitzlist"/>
              <w:ind w:left="0"/>
              <w:rPr>
                <w:sz w:val="18"/>
                <w:szCs w:val="18"/>
              </w:rPr>
            </w:pPr>
            <w:r w:rsidRPr="000B20A0">
              <w:rPr>
                <w:sz w:val="18"/>
                <w:szCs w:val="18"/>
              </w:rPr>
              <w:t>Czarna (pow. łańcucki)</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Pogwizdów</w:t>
            </w:r>
          </w:p>
        </w:tc>
        <w:tc>
          <w:tcPr>
            <w:tcW w:w="1417" w:type="dxa"/>
          </w:tcPr>
          <w:p w:rsidR="00E15FE9" w:rsidRPr="000B20A0" w:rsidRDefault="00E15FE9" w:rsidP="003E0E8E">
            <w:pPr>
              <w:pStyle w:val="Akapitzlist"/>
              <w:ind w:left="0"/>
              <w:jc w:val="right"/>
              <w:rPr>
                <w:sz w:val="18"/>
                <w:szCs w:val="18"/>
              </w:rPr>
            </w:pPr>
            <w:r w:rsidRPr="000B20A0">
              <w:rPr>
                <w:sz w:val="18"/>
                <w:szCs w:val="18"/>
              </w:rPr>
              <w:t>40,0</w:t>
            </w:r>
          </w:p>
        </w:tc>
        <w:tc>
          <w:tcPr>
            <w:tcW w:w="1701" w:type="dxa"/>
          </w:tcPr>
          <w:p w:rsidR="00E15FE9" w:rsidRPr="000B20A0" w:rsidRDefault="00E15FE9" w:rsidP="003E0E8E">
            <w:pPr>
              <w:pStyle w:val="Akapitzlist"/>
              <w:ind w:left="0"/>
              <w:jc w:val="right"/>
              <w:rPr>
                <w:sz w:val="18"/>
                <w:szCs w:val="18"/>
              </w:rPr>
            </w:pPr>
            <w:r w:rsidRPr="000B20A0">
              <w:rPr>
                <w:sz w:val="18"/>
                <w:szCs w:val="18"/>
              </w:rPr>
              <w:t>110</w:t>
            </w:r>
          </w:p>
        </w:tc>
        <w:tc>
          <w:tcPr>
            <w:tcW w:w="3402" w:type="dxa"/>
          </w:tcPr>
          <w:p w:rsidR="00E15FE9" w:rsidRPr="000B20A0" w:rsidRDefault="00E15FE9" w:rsidP="003E0E8E">
            <w:pPr>
              <w:pStyle w:val="Akapitzlist"/>
              <w:ind w:left="0"/>
              <w:rPr>
                <w:sz w:val="18"/>
                <w:szCs w:val="18"/>
              </w:rPr>
            </w:pPr>
            <w:r w:rsidRPr="000B20A0">
              <w:rPr>
                <w:sz w:val="18"/>
                <w:szCs w:val="18"/>
              </w:rPr>
              <w:t>Czarna (pow. łańcucki), Trzebownisko</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Kraczkowa</w:t>
            </w:r>
          </w:p>
        </w:tc>
        <w:tc>
          <w:tcPr>
            <w:tcW w:w="1417" w:type="dxa"/>
          </w:tcPr>
          <w:p w:rsidR="00E15FE9" w:rsidRPr="000B20A0" w:rsidRDefault="00E15FE9" w:rsidP="003E0E8E">
            <w:pPr>
              <w:pStyle w:val="Akapitzlist"/>
              <w:ind w:left="0"/>
              <w:jc w:val="right"/>
              <w:rPr>
                <w:sz w:val="18"/>
                <w:szCs w:val="18"/>
              </w:rPr>
            </w:pPr>
            <w:r w:rsidRPr="000B20A0">
              <w:rPr>
                <w:sz w:val="18"/>
                <w:szCs w:val="18"/>
              </w:rPr>
              <w:t>900,0</w:t>
            </w:r>
          </w:p>
        </w:tc>
        <w:tc>
          <w:tcPr>
            <w:tcW w:w="1701" w:type="dxa"/>
          </w:tcPr>
          <w:p w:rsidR="00E15FE9" w:rsidRPr="000B20A0" w:rsidRDefault="00E15FE9" w:rsidP="003E0E8E">
            <w:pPr>
              <w:pStyle w:val="Akapitzlist"/>
              <w:ind w:left="0"/>
              <w:jc w:val="right"/>
              <w:rPr>
                <w:sz w:val="18"/>
                <w:szCs w:val="18"/>
              </w:rPr>
            </w:pPr>
            <w:r w:rsidRPr="000B20A0">
              <w:rPr>
                <w:sz w:val="18"/>
                <w:szCs w:val="18"/>
              </w:rPr>
              <w:t>79</w:t>
            </w:r>
          </w:p>
        </w:tc>
        <w:tc>
          <w:tcPr>
            <w:tcW w:w="3402" w:type="dxa"/>
          </w:tcPr>
          <w:p w:rsidR="00E15FE9" w:rsidRPr="000B20A0" w:rsidRDefault="00E15FE9" w:rsidP="003E0E8E">
            <w:pPr>
              <w:pStyle w:val="Akapitzlist"/>
              <w:ind w:left="0"/>
              <w:rPr>
                <w:sz w:val="18"/>
                <w:szCs w:val="18"/>
              </w:rPr>
            </w:pPr>
            <w:r w:rsidRPr="000B20A0">
              <w:rPr>
                <w:sz w:val="18"/>
                <w:szCs w:val="18"/>
              </w:rPr>
              <w:t>Łańcut (gm.)</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Albigowa</w:t>
            </w:r>
          </w:p>
        </w:tc>
        <w:tc>
          <w:tcPr>
            <w:tcW w:w="1417" w:type="dxa"/>
          </w:tcPr>
          <w:p w:rsidR="00E15FE9" w:rsidRPr="000B20A0" w:rsidRDefault="00E15FE9" w:rsidP="003E0E8E">
            <w:pPr>
              <w:pStyle w:val="Akapitzlist"/>
              <w:ind w:left="0"/>
              <w:jc w:val="right"/>
              <w:rPr>
                <w:sz w:val="18"/>
                <w:szCs w:val="18"/>
              </w:rPr>
            </w:pPr>
            <w:r w:rsidRPr="000B20A0">
              <w:rPr>
                <w:sz w:val="18"/>
                <w:szCs w:val="18"/>
              </w:rPr>
              <w:t>700,0</w:t>
            </w:r>
          </w:p>
        </w:tc>
        <w:tc>
          <w:tcPr>
            <w:tcW w:w="1701" w:type="dxa"/>
          </w:tcPr>
          <w:p w:rsidR="00E15FE9" w:rsidRPr="000B20A0" w:rsidRDefault="00E15FE9" w:rsidP="003E0E8E">
            <w:pPr>
              <w:pStyle w:val="Akapitzlist"/>
              <w:ind w:left="0"/>
              <w:jc w:val="right"/>
              <w:rPr>
                <w:sz w:val="18"/>
                <w:szCs w:val="18"/>
              </w:rPr>
            </w:pPr>
            <w:r w:rsidRPr="000B20A0">
              <w:rPr>
                <w:sz w:val="18"/>
                <w:szCs w:val="18"/>
              </w:rPr>
              <w:t>185</w:t>
            </w:r>
          </w:p>
        </w:tc>
        <w:tc>
          <w:tcPr>
            <w:tcW w:w="3402" w:type="dxa"/>
          </w:tcPr>
          <w:p w:rsidR="00E15FE9" w:rsidRPr="000B20A0" w:rsidRDefault="00E15FE9" w:rsidP="003E0E8E">
            <w:pPr>
              <w:pStyle w:val="Akapitzlist"/>
              <w:ind w:left="0"/>
              <w:rPr>
                <w:sz w:val="18"/>
                <w:szCs w:val="18"/>
              </w:rPr>
            </w:pPr>
            <w:r w:rsidRPr="000B20A0">
              <w:rPr>
                <w:sz w:val="18"/>
                <w:szCs w:val="18"/>
              </w:rPr>
              <w:t>Łańcut (gm.)</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Głuchów</w:t>
            </w:r>
          </w:p>
        </w:tc>
        <w:tc>
          <w:tcPr>
            <w:tcW w:w="1417" w:type="dxa"/>
          </w:tcPr>
          <w:p w:rsidR="00E15FE9" w:rsidRPr="000B20A0" w:rsidRDefault="00E15FE9" w:rsidP="003E0E8E">
            <w:pPr>
              <w:pStyle w:val="Akapitzlist"/>
              <w:ind w:left="0"/>
              <w:jc w:val="right"/>
              <w:rPr>
                <w:sz w:val="18"/>
                <w:szCs w:val="18"/>
              </w:rPr>
            </w:pPr>
            <w:r w:rsidRPr="000B20A0">
              <w:rPr>
                <w:sz w:val="18"/>
                <w:szCs w:val="18"/>
              </w:rPr>
              <w:t xml:space="preserve">2 200,0 </w:t>
            </w:r>
          </w:p>
        </w:tc>
        <w:tc>
          <w:tcPr>
            <w:tcW w:w="1701" w:type="dxa"/>
          </w:tcPr>
          <w:p w:rsidR="00E15FE9" w:rsidRPr="000B20A0" w:rsidRDefault="00E15FE9" w:rsidP="003E0E8E">
            <w:pPr>
              <w:pStyle w:val="Akapitzlist"/>
              <w:ind w:left="0"/>
              <w:jc w:val="right"/>
              <w:rPr>
                <w:sz w:val="18"/>
                <w:szCs w:val="18"/>
              </w:rPr>
            </w:pPr>
            <w:r w:rsidRPr="000B20A0">
              <w:rPr>
                <w:sz w:val="18"/>
                <w:szCs w:val="18"/>
              </w:rPr>
              <w:t>247</w:t>
            </w:r>
          </w:p>
        </w:tc>
        <w:tc>
          <w:tcPr>
            <w:tcW w:w="3402" w:type="dxa"/>
          </w:tcPr>
          <w:p w:rsidR="00E15FE9" w:rsidRPr="000B20A0" w:rsidRDefault="00E15FE9" w:rsidP="003E0E8E">
            <w:pPr>
              <w:pStyle w:val="Akapitzlist"/>
              <w:ind w:left="0"/>
              <w:rPr>
                <w:sz w:val="18"/>
                <w:szCs w:val="18"/>
              </w:rPr>
            </w:pPr>
            <w:r w:rsidRPr="000B20A0">
              <w:rPr>
                <w:sz w:val="18"/>
                <w:szCs w:val="18"/>
              </w:rPr>
              <w:t>Łańcut (gm.), Białobrzegi</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Kosina</w:t>
            </w:r>
          </w:p>
        </w:tc>
        <w:tc>
          <w:tcPr>
            <w:tcW w:w="1417" w:type="dxa"/>
          </w:tcPr>
          <w:p w:rsidR="00E15FE9" w:rsidRPr="000B20A0" w:rsidRDefault="00E15FE9" w:rsidP="003E0E8E">
            <w:pPr>
              <w:pStyle w:val="Akapitzlist"/>
              <w:ind w:left="0"/>
              <w:jc w:val="right"/>
              <w:rPr>
                <w:sz w:val="18"/>
                <w:szCs w:val="18"/>
              </w:rPr>
            </w:pPr>
            <w:r w:rsidRPr="000B20A0">
              <w:rPr>
                <w:sz w:val="18"/>
                <w:szCs w:val="18"/>
              </w:rPr>
              <w:t>800,0</w:t>
            </w:r>
          </w:p>
        </w:tc>
        <w:tc>
          <w:tcPr>
            <w:tcW w:w="1701" w:type="dxa"/>
          </w:tcPr>
          <w:p w:rsidR="00E15FE9" w:rsidRPr="000B20A0" w:rsidRDefault="00E15FE9" w:rsidP="003E0E8E">
            <w:pPr>
              <w:pStyle w:val="Akapitzlist"/>
              <w:ind w:left="0"/>
              <w:jc w:val="right"/>
              <w:rPr>
                <w:sz w:val="18"/>
                <w:szCs w:val="18"/>
              </w:rPr>
            </w:pPr>
            <w:r w:rsidRPr="000B20A0">
              <w:rPr>
                <w:sz w:val="18"/>
                <w:szCs w:val="18"/>
              </w:rPr>
              <w:t>126</w:t>
            </w:r>
          </w:p>
        </w:tc>
        <w:tc>
          <w:tcPr>
            <w:tcW w:w="3402" w:type="dxa"/>
          </w:tcPr>
          <w:p w:rsidR="00E15FE9" w:rsidRPr="000B20A0" w:rsidRDefault="00E15FE9" w:rsidP="003E0E8E">
            <w:pPr>
              <w:pStyle w:val="Akapitzlist"/>
              <w:ind w:left="0"/>
              <w:rPr>
                <w:sz w:val="18"/>
                <w:szCs w:val="18"/>
              </w:rPr>
            </w:pPr>
            <w:r w:rsidRPr="000B20A0">
              <w:rPr>
                <w:sz w:val="18"/>
                <w:szCs w:val="18"/>
              </w:rPr>
              <w:t>Łańcut (gm.), Białobrzegi</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Świętoniowa</w:t>
            </w:r>
          </w:p>
        </w:tc>
        <w:tc>
          <w:tcPr>
            <w:tcW w:w="1417" w:type="dxa"/>
          </w:tcPr>
          <w:p w:rsidR="00E15FE9" w:rsidRPr="000B20A0" w:rsidRDefault="00E15FE9" w:rsidP="003E0E8E">
            <w:pPr>
              <w:pStyle w:val="Akapitzlist"/>
              <w:ind w:left="0"/>
              <w:jc w:val="right"/>
              <w:rPr>
                <w:sz w:val="18"/>
                <w:szCs w:val="18"/>
              </w:rPr>
            </w:pPr>
            <w:r w:rsidRPr="000B20A0">
              <w:rPr>
                <w:sz w:val="18"/>
                <w:szCs w:val="18"/>
              </w:rPr>
              <w:t>b</w:t>
            </w:r>
            <w:r w:rsidR="00123FF0" w:rsidRPr="000B20A0">
              <w:rPr>
                <w:sz w:val="18"/>
                <w:szCs w:val="18"/>
              </w:rPr>
              <w:t>.</w:t>
            </w:r>
            <w:r w:rsidRPr="000B20A0">
              <w:rPr>
                <w:sz w:val="18"/>
                <w:szCs w:val="18"/>
              </w:rPr>
              <w:t>d</w:t>
            </w:r>
            <w:r w:rsidR="00123FF0" w:rsidRPr="000B20A0">
              <w:rPr>
                <w:sz w:val="18"/>
                <w:szCs w:val="18"/>
              </w:rPr>
              <w:t>.</w:t>
            </w:r>
          </w:p>
        </w:tc>
        <w:tc>
          <w:tcPr>
            <w:tcW w:w="1701" w:type="dxa"/>
          </w:tcPr>
          <w:p w:rsidR="00E15FE9" w:rsidRPr="000B20A0" w:rsidRDefault="00E15FE9" w:rsidP="003E0E8E">
            <w:pPr>
              <w:pStyle w:val="Akapitzlist"/>
              <w:ind w:left="0"/>
              <w:jc w:val="right"/>
              <w:rPr>
                <w:sz w:val="18"/>
                <w:szCs w:val="18"/>
              </w:rPr>
            </w:pPr>
            <w:r w:rsidRPr="000B20A0">
              <w:rPr>
                <w:sz w:val="18"/>
                <w:szCs w:val="18"/>
              </w:rPr>
              <w:t>468</w:t>
            </w:r>
          </w:p>
        </w:tc>
        <w:tc>
          <w:tcPr>
            <w:tcW w:w="3402" w:type="dxa"/>
          </w:tcPr>
          <w:p w:rsidR="00E15FE9" w:rsidRPr="000B20A0" w:rsidRDefault="00E15FE9" w:rsidP="003E0E8E">
            <w:pPr>
              <w:pStyle w:val="Akapitzlist"/>
              <w:ind w:left="0"/>
              <w:rPr>
                <w:sz w:val="18"/>
                <w:szCs w:val="18"/>
              </w:rPr>
            </w:pPr>
            <w:r w:rsidRPr="000B20A0">
              <w:rPr>
                <w:sz w:val="18"/>
                <w:szCs w:val="18"/>
              </w:rPr>
              <w:t>Przeworsk (gm.), Tryńcza</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Urzejowice</w:t>
            </w:r>
          </w:p>
        </w:tc>
        <w:tc>
          <w:tcPr>
            <w:tcW w:w="1417" w:type="dxa"/>
          </w:tcPr>
          <w:p w:rsidR="00E15FE9" w:rsidRPr="000B20A0" w:rsidRDefault="00E15FE9" w:rsidP="003E0E8E">
            <w:pPr>
              <w:pStyle w:val="Akapitzlist"/>
              <w:ind w:left="0"/>
              <w:jc w:val="right"/>
              <w:rPr>
                <w:sz w:val="18"/>
                <w:szCs w:val="18"/>
              </w:rPr>
            </w:pPr>
            <w:r w:rsidRPr="000B20A0">
              <w:rPr>
                <w:sz w:val="18"/>
                <w:szCs w:val="18"/>
              </w:rPr>
              <w:t>92,0</w:t>
            </w:r>
          </w:p>
        </w:tc>
        <w:tc>
          <w:tcPr>
            <w:tcW w:w="1701" w:type="dxa"/>
          </w:tcPr>
          <w:p w:rsidR="00E15FE9" w:rsidRPr="000B20A0" w:rsidRDefault="00E15FE9" w:rsidP="003E0E8E">
            <w:pPr>
              <w:pStyle w:val="Akapitzlist"/>
              <w:ind w:left="0"/>
              <w:jc w:val="right"/>
              <w:rPr>
                <w:sz w:val="18"/>
                <w:szCs w:val="18"/>
              </w:rPr>
            </w:pPr>
            <w:r w:rsidRPr="000B20A0">
              <w:rPr>
                <w:sz w:val="18"/>
                <w:szCs w:val="18"/>
              </w:rPr>
              <w:t>1 200</w:t>
            </w:r>
          </w:p>
        </w:tc>
        <w:tc>
          <w:tcPr>
            <w:tcW w:w="3402" w:type="dxa"/>
          </w:tcPr>
          <w:p w:rsidR="00E15FE9" w:rsidRPr="000B20A0" w:rsidRDefault="00E15FE9" w:rsidP="003E0E8E">
            <w:pPr>
              <w:pStyle w:val="Akapitzlist"/>
              <w:ind w:left="0"/>
              <w:rPr>
                <w:sz w:val="18"/>
                <w:szCs w:val="18"/>
              </w:rPr>
            </w:pPr>
            <w:r w:rsidRPr="000B20A0">
              <w:rPr>
                <w:sz w:val="18"/>
                <w:szCs w:val="18"/>
              </w:rPr>
              <w:t>Przeworsk (gm.), Zarzecze</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Tapin</w:t>
            </w:r>
          </w:p>
        </w:tc>
        <w:tc>
          <w:tcPr>
            <w:tcW w:w="1417" w:type="dxa"/>
          </w:tcPr>
          <w:p w:rsidR="00E15FE9" w:rsidRPr="000B20A0" w:rsidRDefault="00E15FE9" w:rsidP="003E0E8E">
            <w:pPr>
              <w:pStyle w:val="Akapitzlist"/>
              <w:ind w:left="-108"/>
              <w:jc w:val="right"/>
              <w:rPr>
                <w:sz w:val="18"/>
                <w:szCs w:val="18"/>
              </w:rPr>
            </w:pPr>
            <w:r w:rsidRPr="000B20A0">
              <w:rPr>
                <w:sz w:val="18"/>
                <w:szCs w:val="18"/>
              </w:rPr>
              <w:t>111 909,0</w:t>
            </w:r>
          </w:p>
        </w:tc>
        <w:tc>
          <w:tcPr>
            <w:tcW w:w="1701" w:type="dxa"/>
          </w:tcPr>
          <w:p w:rsidR="00E15FE9" w:rsidRPr="000B20A0" w:rsidRDefault="00E15FE9" w:rsidP="003E0E8E">
            <w:pPr>
              <w:pStyle w:val="Akapitzlist"/>
              <w:ind w:left="0"/>
              <w:jc w:val="right"/>
              <w:rPr>
                <w:sz w:val="18"/>
                <w:szCs w:val="18"/>
              </w:rPr>
            </w:pPr>
            <w:r w:rsidRPr="000B20A0">
              <w:rPr>
                <w:sz w:val="18"/>
                <w:szCs w:val="18"/>
              </w:rPr>
              <w:t>202</w:t>
            </w:r>
          </w:p>
        </w:tc>
        <w:tc>
          <w:tcPr>
            <w:tcW w:w="3402" w:type="dxa"/>
          </w:tcPr>
          <w:p w:rsidR="00E15FE9" w:rsidRPr="000B20A0" w:rsidRDefault="00E15FE9" w:rsidP="003E0E8E">
            <w:pPr>
              <w:pStyle w:val="Akapitzlist"/>
              <w:ind w:left="0"/>
              <w:rPr>
                <w:sz w:val="18"/>
                <w:szCs w:val="18"/>
              </w:rPr>
            </w:pPr>
            <w:r w:rsidRPr="000B20A0">
              <w:rPr>
                <w:sz w:val="18"/>
                <w:szCs w:val="18"/>
              </w:rPr>
              <w:t>Rokietnica, Chłopice, Orły, Żurawica</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Piwoda, Szówsko</w:t>
            </w:r>
          </w:p>
        </w:tc>
        <w:tc>
          <w:tcPr>
            <w:tcW w:w="1417" w:type="dxa"/>
          </w:tcPr>
          <w:p w:rsidR="00E15FE9" w:rsidRPr="000B20A0" w:rsidRDefault="00E15FE9" w:rsidP="003E0E8E">
            <w:pPr>
              <w:pStyle w:val="Akapitzlist"/>
              <w:ind w:left="0"/>
              <w:jc w:val="right"/>
              <w:rPr>
                <w:sz w:val="18"/>
                <w:szCs w:val="18"/>
              </w:rPr>
            </w:pPr>
            <w:r w:rsidRPr="000B20A0">
              <w:rPr>
                <w:sz w:val="18"/>
                <w:szCs w:val="18"/>
              </w:rPr>
              <w:t>b</w:t>
            </w:r>
            <w:r w:rsidR="00123FF0" w:rsidRPr="000B20A0">
              <w:rPr>
                <w:sz w:val="18"/>
                <w:szCs w:val="18"/>
              </w:rPr>
              <w:t>.</w:t>
            </w:r>
            <w:r w:rsidRPr="000B20A0">
              <w:rPr>
                <w:sz w:val="18"/>
                <w:szCs w:val="18"/>
              </w:rPr>
              <w:t>d</w:t>
            </w:r>
            <w:r w:rsidR="00123FF0" w:rsidRPr="000B20A0">
              <w:rPr>
                <w:sz w:val="18"/>
                <w:szCs w:val="18"/>
              </w:rPr>
              <w:t>.</w:t>
            </w:r>
          </w:p>
        </w:tc>
        <w:tc>
          <w:tcPr>
            <w:tcW w:w="1701" w:type="dxa"/>
          </w:tcPr>
          <w:p w:rsidR="00E15FE9" w:rsidRPr="000B20A0" w:rsidRDefault="00E15FE9" w:rsidP="003E0E8E">
            <w:pPr>
              <w:pStyle w:val="Akapitzlist"/>
              <w:ind w:left="0"/>
              <w:jc w:val="right"/>
              <w:rPr>
                <w:sz w:val="18"/>
                <w:szCs w:val="18"/>
              </w:rPr>
            </w:pPr>
            <w:r w:rsidRPr="000B20A0">
              <w:rPr>
                <w:sz w:val="18"/>
                <w:szCs w:val="18"/>
              </w:rPr>
              <w:t>639</w:t>
            </w:r>
          </w:p>
        </w:tc>
        <w:tc>
          <w:tcPr>
            <w:tcW w:w="3402" w:type="dxa"/>
          </w:tcPr>
          <w:p w:rsidR="00E15FE9" w:rsidRPr="000B20A0" w:rsidRDefault="00E15FE9" w:rsidP="003E0E8E">
            <w:pPr>
              <w:pStyle w:val="Akapitzlist"/>
              <w:ind w:left="0" w:right="-108"/>
              <w:rPr>
                <w:sz w:val="18"/>
                <w:szCs w:val="18"/>
              </w:rPr>
            </w:pPr>
            <w:r w:rsidRPr="000B20A0">
              <w:rPr>
                <w:sz w:val="18"/>
                <w:szCs w:val="18"/>
              </w:rPr>
              <w:t>Wiązownica, Jarosław (gm.)</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Stary Dzików</w:t>
            </w:r>
          </w:p>
        </w:tc>
        <w:tc>
          <w:tcPr>
            <w:tcW w:w="1417" w:type="dxa"/>
          </w:tcPr>
          <w:p w:rsidR="00E15FE9" w:rsidRPr="000B20A0" w:rsidRDefault="00E15FE9" w:rsidP="003E0E8E">
            <w:pPr>
              <w:pStyle w:val="Akapitzlist"/>
              <w:ind w:left="0"/>
              <w:jc w:val="right"/>
              <w:rPr>
                <w:sz w:val="18"/>
                <w:szCs w:val="18"/>
              </w:rPr>
            </w:pPr>
            <w:r w:rsidRPr="000B20A0">
              <w:rPr>
                <w:sz w:val="18"/>
                <w:szCs w:val="18"/>
              </w:rPr>
              <w:t>2 352,0</w:t>
            </w:r>
          </w:p>
        </w:tc>
        <w:tc>
          <w:tcPr>
            <w:tcW w:w="1701" w:type="dxa"/>
          </w:tcPr>
          <w:p w:rsidR="00E15FE9" w:rsidRPr="000B20A0" w:rsidRDefault="00E15FE9" w:rsidP="003E0E8E">
            <w:pPr>
              <w:pStyle w:val="Akapitzlist"/>
              <w:ind w:left="0"/>
              <w:jc w:val="right"/>
              <w:rPr>
                <w:sz w:val="18"/>
                <w:szCs w:val="18"/>
              </w:rPr>
            </w:pPr>
            <w:r w:rsidRPr="000B20A0">
              <w:rPr>
                <w:sz w:val="18"/>
                <w:szCs w:val="18"/>
              </w:rPr>
              <w:t>194</w:t>
            </w:r>
          </w:p>
        </w:tc>
        <w:tc>
          <w:tcPr>
            <w:tcW w:w="3402" w:type="dxa"/>
          </w:tcPr>
          <w:p w:rsidR="00E15FE9" w:rsidRPr="000B20A0" w:rsidRDefault="00E15FE9" w:rsidP="003E0E8E">
            <w:pPr>
              <w:pStyle w:val="Akapitzlist"/>
              <w:ind w:left="0"/>
              <w:rPr>
                <w:sz w:val="18"/>
                <w:szCs w:val="18"/>
              </w:rPr>
            </w:pPr>
            <w:r w:rsidRPr="000B20A0">
              <w:rPr>
                <w:sz w:val="18"/>
                <w:szCs w:val="18"/>
              </w:rPr>
              <w:t>Stary Dzików</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Łukawiec</w:t>
            </w:r>
          </w:p>
        </w:tc>
        <w:tc>
          <w:tcPr>
            <w:tcW w:w="1417" w:type="dxa"/>
          </w:tcPr>
          <w:p w:rsidR="00E15FE9" w:rsidRPr="000B20A0" w:rsidRDefault="00E15FE9" w:rsidP="003E0E8E">
            <w:pPr>
              <w:pStyle w:val="Akapitzlist"/>
              <w:ind w:left="0"/>
              <w:jc w:val="right"/>
              <w:rPr>
                <w:sz w:val="18"/>
                <w:szCs w:val="18"/>
              </w:rPr>
            </w:pPr>
            <w:r w:rsidRPr="000B20A0">
              <w:rPr>
                <w:sz w:val="18"/>
                <w:szCs w:val="18"/>
              </w:rPr>
              <w:t>95,4</w:t>
            </w:r>
          </w:p>
        </w:tc>
        <w:tc>
          <w:tcPr>
            <w:tcW w:w="1701" w:type="dxa"/>
          </w:tcPr>
          <w:p w:rsidR="00E15FE9" w:rsidRPr="000B20A0" w:rsidRDefault="00E15FE9" w:rsidP="003E0E8E">
            <w:pPr>
              <w:pStyle w:val="Akapitzlist"/>
              <w:ind w:left="0"/>
              <w:jc w:val="right"/>
              <w:rPr>
                <w:sz w:val="18"/>
                <w:szCs w:val="18"/>
              </w:rPr>
            </w:pPr>
            <w:r w:rsidRPr="000B20A0">
              <w:rPr>
                <w:sz w:val="18"/>
                <w:szCs w:val="18"/>
              </w:rPr>
              <w:t>13</w:t>
            </w:r>
          </w:p>
        </w:tc>
        <w:tc>
          <w:tcPr>
            <w:tcW w:w="3402" w:type="dxa"/>
          </w:tcPr>
          <w:p w:rsidR="00E15FE9" w:rsidRPr="000B20A0" w:rsidRDefault="00E15FE9" w:rsidP="003E0E8E">
            <w:pPr>
              <w:pStyle w:val="Akapitzlist"/>
              <w:ind w:left="0"/>
              <w:rPr>
                <w:sz w:val="18"/>
                <w:szCs w:val="18"/>
              </w:rPr>
            </w:pPr>
            <w:r w:rsidRPr="000B20A0">
              <w:rPr>
                <w:sz w:val="18"/>
                <w:szCs w:val="18"/>
              </w:rPr>
              <w:t>Wielkie Oczy</w:t>
            </w:r>
          </w:p>
        </w:tc>
      </w:tr>
      <w:tr w:rsidR="00E15FE9" w:rsidRPr="000B20A0" w:rsidTr="001E6B7D">
        <w:tc>
          <w:tcPr>
            <w:tcW w:w="2694" w:type="dxa"/>
          </w:tcPr>
          <w:p w:rsidR="00E15FE9" w:rsidRPr="000B20A0" w:rsidRDefault="00E15FE9" w:rsidP="003E0E8E">
            <w:pPr>
              <w:pStyle w:val="Akapitzlist"/>
              <w:ind w:left="0"/>
              <w:rPr>
                <w:b/>
                <w:sz w:val="18"/>
                <w:szCs w:val="18"/>
              </w:rPr>
            </w:pPr>
            <w:r w:rsidRPr="000B20A0">
              <w:rPr>
                <w:b/>
                <w:sz w:val="18"/>
                <w:szCs w:val="18"/>
              </w:rPr>
              <w:t>Kobylnica Ruska</w:t>
            </w:r>
          </w:p>
        </w:tc>
        <w:tc>
          <w:tcPr>
            <w:tcW w:w="1417" w:type="dxa"/>
          </w:tcPr>
          <w:p w:rsidR="00E15FE9" w:rsidRPr="000B20A0" w:rsidRDefault="00E15FE9" w:rsidP="003E0E8E">
            <w:pPr>
              <w:pStyle w:val="Akapitzlist"/>
              <w:ind w:left="0"/>
              <w:jc w:val="right"/>
              <w:rPr>
                <w:sz w:val="18"/>
                <w:szCs w:val="18"/>
              </w:rPr>
            </w:pPr>
            <w:r w:rsidRPr="000B20A0">
              <w:rPr>
                <w:sz w:val="18"/>
                <w:szCs w:val="18"/>
              </w:rPr>
              <w:t>1 495,0</w:t>
            </w:r>
          </w:p>
        </w:tc>
        <w:tc>
          <w:tcPr>
            <w:tcW w:w="1701" w:type="dxa"/>
          </w:tcPr>
          <w:p w:rsidR="00E15FE9" w:rsidRPr="000B20A0" w:rsidRDefault="00E15FE9" w:rsidP="003E0E8E">
            <w:pPr>
              <w:pStyle w:val="Akapitzlist"/>
              <w:ind w:left="0"/>
              <w:jc w:val="right"/>
              <w:rPr>
                <w:sz w:val="18"/>
                <w:szCs w:val="18"/>
              </w:rPr>
            </w:pPr>
            <w:r w:rsidRPr="000B20A0">
              <w:rPr>
                <w:sz w:val="18"/>
                <w:szCs w:val="18"/>
              </w:rPr>
              <w:t>82</w:t>
            </w:r>
          </w:p>
        </w:tc>
        <w:tc>
          <w:tcPr>
            <w:tcW w:w="3402" w:type="dxa"/>
          </w:tcPr>
          <w:p w:rsidR="00E15FE9" w:rsidRPr="000B20A0" w:rsidRDefault="00E15FE9" w:rsidP="003E0E8E">
            <w:pPr>
              <w:pStyle w:val="Akapitzlist"/>
              <w:ind w:left="0"/>
              <w:rPr>
                <w:sz w:val="18"/>
                <w:szCs w:val="18"/>
              </w:rPr>
            </w:pPr>
            <w:r w:rsidRPr="000B20A0">
              <w:rPr>
                <w:sz w:val="18"/>
                <w:szCs w:val="18"/>
              </w:rPr>
              <w:t xml:space="preserve">Wielkie Oczy, Radymno </w:t>
            </w:r>
          </w:p>
        </w:tc>
      </w:tr>
    </w:tbl>
    <w:p w:rsidR="000E0B98" w:rsidRPr="000B20A0" w:rsidRDefault="000E0B98" w:rsidP="003E0E8E">
      <w:pPr>
        <w:pStyle w:val="Akapitzlist"/>
        <w:ind w:left="0"/>
        <w:jc w:val="both"/>
        <w:rPr>
          <w:i/>
          <w:sz w:val="18"/>
          <w:szCs w:val="20"/>
        </w:rPr>
      </w:pPr>
      <w:r w:rsidRPr="000B20A0">
        <w:rPr>
          <w:b/>
          <w:i/>
          <w:sz w:val="18"/>
          <w:szCs w:val="20"/>
        </w:rPr>
        <w:t>Źródło:</w:t>
      </w:r>
      <w:r w:rsidRPr="000B20A0">
        <w:rPr>
          <w:i/>
          <w:sz w:val="18"/>
          <w:szCs w:val="20"/>
        </w:rPr>
        <w:t xml:space="preserve"> RZGW Kraków, 2017 r. – na podstawie metadanych z warstw shp</w:t>
      </w:r>
    </w:p>
    <w:p w:rsidR="001E6B7D" w:rsidRPr="000B20A0" w:rsidRDefault="001E6B7D" w:rsidP="003E0E8E">
      <w:pPr>
        <w:spacing w:line="276" w:lineRule="auto"/>
        <w:rPr>
          <w:b/>
        </w:rPr>
      </w:pPr>
    </w:p>
    <w:p w:rsidR="002E4C1B" w:rsidRPr="000B20A0" w:rsidRDefault="002E4C1B" w:rsidP="003E0E8E">
      <w:pPr>
        <w:pStyle w:val="Akapitzlist"/>
        <w:numPr>
          <w:ilvl w:val="0"/>
          <w:numId w:val="4"/>
        </w:numPr>
        <w:ind w:left="709" w:hanging="284"/>
        <w:outlineLvl w:val="1"/>
        <w:rPr>
          <w:b/>
        </w:rPr>
      </w:pPr>
      <w:bookmarkStart w:id="95" w:name="_Toc43710837"/>
      <w:bookmarkStart w:id="96" w:name="_Toc58172502"/>
      <w:r w:rsidRPr="000B20A0">
        <w:rPr>
          <w:b/>
        </w:rPr>
        <w:t>Tereny szczególnego zagrożenia powodzią (ze wskazaniem, że założenia projektu Programu są zgodne z warunkami korzystania z tych obszarów)</w:t>
      </w:r>
      <w:bookmarkEnd w:id="95"/>
      <w:bookmarkEnd w:id="96"/>
      <w:r w:rsidR="00A4653A" w:rsidRPr="000B20A0">
        <w:rPr>
          <w:b/>
        </w:rPr>
        <w:t xml:space="preserve"> </w:t>
      </w:r>
    </w:p>
    <w:p w:rsidR="002E4C1B" w:rsidRPr="000B20A0" w:rsidRDefault="002E4C1B" w:rsidP="003E0E8E">
      <w:pPr>
        <w:pStyle w:val="Akapitzlist"/>
        <w:spacing w:line="276" w:lineRule="auto"/>
        <w:ind w:left="709"/>
        <w:rPr>
          <w:b/>
        </w:rPr>
      </w:pPr>
    </w:p>
    <w:p w:rsidR="00052B1E" w:rsidRPr="000B20A0" w:rsidRDefault="00052B1E" w:rsidP="003E0E8E">
      <w:pPr>
        <w:spacing w:line="276" w:lineRule="auto"/>
        <w:ind w:firstLine="567"/>
        <w:jc w:val="both"/>
      </w:pPr>
      <w:r w:rsidRPr="000B20A0">
        <w:t>Tereny szczególnego zagrożenia powodzią</w:t>
      </w:r>
      <w:r w:rsidR="00687337" w:rsidRPr="000B20A0">
        <w:t>,</w:t>
      </w:r>
      <w:r w:rsidRPr="000B20A0">
        <w:t xml:space="preserve"> zgodnie z a</w:t>
      </w:r>
      <w:r w:rsidR="00A569B8" w:rsidRPr="000B20A0">
        <w:t>rt. 16 ust. 34 ustawy z dnia 20 </w:t>
      </w:r>
      <w:r w:rsidRPr="000B20A0">
        <w:t xml:space="preserve">lipca 2017 roku </w:t>
      </w:r>
      <w:r w:rsidRPr="000B20A0">
        <w:rPr>
          <w:i/>
        </w:rPr>
        <w:t>Prawo Wodne</w:t>
      </w:r>
      <w:r w:rsidR="00A9516A" w:rsidRPr="000B20A0">
        <w:t xml:space="preserve"> </w:t>
      </w:r>
      <w:r w:rsidRPr="000B20A0">
        <w:t>to obszary, na których prawdopodobieństwo wystąpienia powodzi jest średnie (1%), wysokie (10%) oraz obszary między linią brzegu a wałem przeciwpowodziowym lub naturalnie wysoki</w:t>
      </w:r>
      <w:r w:rsidR="00A9516A" w:rsidRPr="000B20A0">
        <w:t>m</w:t>
      </w:r>
      <w:r w:rsidRPr="000B20A0">
        <w:t xml:space="preserve"> brzegiem, w który wbudowano wał przeciwpowodziowy. Na obszarach tych</w:t>
      </w:r>
      <w:r w:rsidR="008C76EF" w:rsidRPr="000B20A0">
        <w:t>,</w:t>
      </w:r>
      <w:r w:rsidRPr="000B20A0">
        <w:t xml:space="preserve"> w myśl art. 77 ust. 3 ww. ustawy, zakazuje się gromadzenia ścieków, nawozów naturalnych, środków chemicznych, </w:t>
      </w:r>
      <w:r w:rsidR="00687337" w:rsidRPr="000B20A0">
        <w:t>a </w:t>
      </w:r>
      <w:r w:rsidRPr="000B20A0">
        <w:t>także innych substancji lub materiałó</w:t>
      </w:r>
      <w:r w:rsidR="00A9516A" w:rsidRPr="000B20A0">
        <w:t>w, które mogą zanieczyścić wody</w:t>
      </w:r>
      <w:r w:rsidRPr="000B20A0">
        <w:t xml:space="preserve"> oraz prowadzenia przetwarzania odpadów, w szczególności ich składowania oraz lokalizacji nowych cmentarzy. Ustawa nie podaje innych szczegółowych zakazów i nakazów w zakresi</w:t>
      </w:r>
      <w:r w:rsidR="00A9516A" w:rsidRPr="000B20A0">
        <w:t>e możliwości zagospodarowania i </w:t>
      </w:r>
      <w:r w:rsidRPr="000B20A0">
        <w:t xml:space="preserve">zabudowy obszarów szczególnego zagrożenia powodzią, obliguje natomiast do </w:t>
      </w:r>
      <w:r w:rsidRPr="000B20A0">
        <w:lastRenderedPageBreak/>
        <w:t>uwzględniania ich w dokumentach planistycznych ora</w:t>
      </w:r>
      <w:r w:rsidR="00A9516A" w:rsidRPr="000B20A0">
        <w:t>z uzgadniania tych dokumentów z </w:t>
      </w:r>
      <w:r w:rsidRPr="000B20A0">
        <w:t>Wodami Polskimi, w zakresie dotyczącym zabudowy i zagospodarowania terenu położonego w obrębie obszarów szczególnego zagrożenia powodzią.</w:t>
      </w:r>
    </w:p>
    <w:p w:rsidR="00052B1E" w:rsidRPr="000B20A0" w:rsidRDefault="00BF0F31" w:rsidP="003E0E8E">
      <w:pPr>
        <w:spacing w:line="276" w:lineRule="auto"/>
        <w:ind w:firstLine="567"/>
        <w:jc w:val="both"/>
      </w:pPr>
      <w:r w:rsidRPr="000B20A0">
        <w:t>W projekcie</w:t>
      </w:r>
      <w:r w:rsidR="00052B1E" w:rsidRPr="000B20A0">
        <w:t xml:space="preserve"> Programu </w:t>
      </w:r>
      <w:r w:rsidRPr="000B20A0">
        <w:t>zostały określone</w:t>
      </w:r>
      <w:r w:rsidR="00052B1E" w:rsidRPr="000B20A0">
        <w:t xml:space="preserve"> cele i kierunki interwencji</w:t>
      </w:r>
      <w:r w:rsidRPr="000B20A0">
        <w:t xml:space="preserve"> oraz zostały wyznaczone typy zadań, jakie należy zrealizować, aby </w:t>
      </w:r>
      <w:r w:rsidR="00B314F4" w:rsidRPr="000B20A0">
        <w:t>osiągnięte zostały założone cele.</w:t>
      </w:r>
      <w:r w:rsidR="00052B1E" w:rsidRPr="000B20A0">
        <w:t xml:space="preserve"> </w:t>
      </w:r>
      <w:r w:rsidR="00B314F4" w:rsidRPr="000B20A0">
        <w:t>Typy zadań</w:t>
      </w:r>
      <w:r w:rsidR="00052B1E" w:rsidRPr="000B20A0">
        <w:t xml:space="preserve"> </w:t>
      </w:r>
      <w:r w:rsidR="00B314F4" w:rsidRPr="000B20A0">
        <w:t xml:space="preserve">dla poszczególnych kierunków interwencji </w:t>
      </w:r>
      <w:r w:rsidR="00052B1E" w:rsidRPr="000B20A0">
        <w:t xml:space="preserve">zostały </w:t>
      </w:r>
      <w:r w:rsidR="00B314F4" w:rsidRPr="000B20A0">
        <w:t xml:space="preserve">ustalone </w:t>
      </w:r>
      <w:r w:rsidR="00052B1E" w:rsidRPr="000B20A0">
        <w:t>na podstawie informacji pozyskanych m.in. z Urzędu Marszałkowskiego Województwa Podkarpackiego oraz i</w:t>
      </w:r>
      <w:r w:rsidR="00B314F4" w:rsidRPr="000B20A0">
        <w:t>nnych podmiotów i instytucji, a </w:t>
      </w:r>
      <w:r w:rsidR="00052B1E" w:rsidRPr="000B20A0">
        <w:t>także programów i dokumentów strategicznych</w:t>
      </w:r>
      <w:r w:rsidR="00B314F4" w:rsidRPr="000B20A0">
        <w:t>,</w:t>
      </w:r>
      <w:r w:rsidR="00052B1E" w:rsidRPr="000B20A0">
        <w:t xml:space="preserve"> </w:t>
      </w:r>
      <w:r w:rsidR="008C76EF" w:rsidRPr="000B20A0">
        <w:t>zarówno krajowych jak i</w:t>
      </w:r>
      <w:r w:rsidR="00052B1E" w:rsidRPr="000B20A0">
        <w:t xml:space="preserve"> wojewódzkich.</w:t>
      </w:r>
    </w:p>
    <w:p w:rsidR="00B97416" w:rsidRPr="000B20A0" w:rsidRDefault="00052B1E" w:rsidP="003E0E8E">
      <w:pPr>
        <w:spacing w:line="276" w:lineRule="auto"/>
        <w:ind w:firstLine="567"/>
        <w:jc w:val="both"/>
      </w:pPr>
      <w:r w:rsidRPr="000B20A0">
        <w:t>Analizując założenia projektu P</w:t>
      </w:r>
      <w:r w:rsidR="00A569B8" w:rsidRPr="000B20A0">
        <w:t>rogramu</w:t>
      </w:r>
      <w:r w:rsidRPr="000B20A0">
        <w:t xml:space="preserve">, </w:t>
      </w:r>
      <w:r w:rsidR="00B314F4" w:rsidRPr="000B20A0">
        <w:t xml:space="preserve">jego cele i kierunki interwencji, </w:t>
      </w:r>
      <w:r w:rsidRPr="000B20A0">
        <w:t xml:space="preserve">można uznać, że istnieje prawdopodobieństwo kolizji </w:t>
      </w:r>
      <w:r w:rsidR="00B314F4" w:rsidRPr="000B20A0">
        <w:t>realizacji niektórych typów zadań/</w:t>
      </w:r>
      <w:r w:rsidRPr="000B20A0">
        <w:t xml:space="preserve">działań </w:t>
      </w:r>
      <w:r w:rsidR="00B314F4" w:rsidRPr="000B20A0">
        <w:t xml:space="preserve">z warunkami korzystania z obszarów </w:t>
      </w:r>
      <w:r w:rsidRPr="000B20A0">
        <w:t>szczególnego zagrożenia powodzią</w:t>
      </w:r>
      <w:r w:rsidR="00B314F4" w:rsidRPr="000B20A0">
        <w:t xml:space="preserve"> określonymi w ustawie Prawo wodne</w:t>
      </w:r>
      <w:r w:rsidRPr="000B20A0">
        <w:t xml:space="preserve">. Przykładami takich działań mogą być m.in. zadania </w:t>
      </w:r>
      <w:r w:rsidR="00A569B8" w:rsidRPr="000B20A0">
        <w:t>możliwe do realizacji w ramach kierunku interwencji</w:t>
      </w:r>
      <w:r w:rsidR="00FC02BA" w:rsidRPr="000B20A0">
        <w:t>:</w:t>
      </w:r>
      <w:r w:rsidR="00A569B8" w:rsidRPr="000B20A0">
        <w:t xml:space="preserve"> </w:t>
      </w:r>
      <w:r w:rsidRPr="000B20A0">
        <w:t xml:space="preserve">Zapobieganie i przeciwdziałanie powodziom </w:t>
      </w:r>
      <w:r w:rsidR="00A569B8" w:rsidRPr="000B20A0">
        <w:t>oraz ograniczenie ich zasięgu i </w:t>
      </w:r>
      <w:r w:rsidRPr="000B20A0">
        <w:t xml:space="preserve">skutków, czy </w:t>
      </w:r>
      <w:r w:rsidR="00B97416" w:rsidRPr="000B20A0">
        <w:t xml:space="preserve">zadania </w:t>
      </w:r>
      <w:r w:rsidRPr="000B20A0">
        <w:t xml:space="preserve">inwestycje w zakresie budowy dróg i ich ochrony akustycznej </w:t>
      </w:r>
      <w:r w:rsidR="00B97416" w:rsidRPr="000B20A0">
        <w:t>możliwe do realizacji w ramach kierunku</w:t>
      </w:r>
      <w:r w:rsidRPr="000B20A0">
        <w:t xml:space="preserve"> interwencji</w:t>
      </w:r>
      <w:r w:rsidR="00B97416" w:rsidRPr="000B20A0">
        <w:t xml:space="preserve">: </w:t>
      </w:r>
      <w:r w:rsidRPr="000B20A0">
        <w:t xml:space="preserve">Wyprowadzenie ruchu tranzytowego poza tereny zabudowy i zmniejszenie hałasu drogowego. </w:t>
      </w:r>
    </w:p>
    <w:p w:rsidR="00052B1E" w:rsidRPr="000B20A0" w:rsidRDefault="00B97416" w:rsidP="003E0E8E">
      <w:pPr>
        <w:spacing w:line="276" w:lineRule="auto"/>
        <w:ind w:firstLine="567"/>
        <w:jc w:val="both"/>
      </w:pPr>
      <w:r w:rsidRPr="000B20A0">
        <w:t>Należy podkreślić, że r</w:t>
      </w:r>
      <w:r w:rsidR="00052B1E" w:rsidRPr="000B20A0">
        <w:t xml:space="preserve">ealizowanie wszelkich zadań </w:t>
      </w:r>
      <w:r w:rsidRPr="000B20A0">
        <w:t xml:space="preserve">uwzględnionych </w:t>
      </w:r>
      <w:r w:rsidR="00052B1E" w:rsidRPr="000B20A0">
        <w:t>w projekcie</w:t>
      </w:r>
      <w:r w:rsidRPr="000B20A0">
        <w:t xml:space="preserve"> Programu</w:t>
      </w:r>
      <w:r w:rsidR="00052B1E" w:rsidRPr="000B20A0">
        <w:t xml:space="preserve">, </w:t>
      </w:r>
      <w:r w:rsidRPr="000B20A0">
        <w:t>musi być</w:t>
      </w:r>
      <w:r w:rsidR="00052B1E" w:rsidRPr="000B20A0">
        <w:t xml:space="preserve"> zgodne</w:t>
      </w:r>
      <w:r w:rsidR="00DA3B2D" w:rsidRPr="000B20A0">
        <w:t xml:space="preserve"> z obowiązującym prawem, w tym</w:t>
      </w:r>
      <w:r w:rsidR="00052B1E" w:rsidRPr="000B20A0">
        <w:t xml:space="preserve"> z warunkami korzystania</w:t>
      </w:r>
      <w:r w:rsidR="00DA3B2D" w:rsidRPr="000B20A0">
        <w:t xml:space="preserve"> z obszarów szczególnego zagrożenia powodzią</w:t>
      </w:r>
      <w:r w:rsidR="00052B1E" w:rsidRPr="000B20A0">
        <w:t>.</w:t>
      </w:r>
    </w:p>
    <w:p w:rsidR="002E4C1B" w:rsidRPr="000B20A0" w:rsidRDefault="005A1D32" w:rsidP="003E0E8E">
      <w:pPr>
        <w:spacing w:line="276" w:lineRule="auto"/>
        <w:ind w:firstLine="567"/>
        <w:jc w:val="both"/>
      </w:pPr>
      <w:r w:rsidRPr="000B20A0">
        <w:t>Określone</w:t>
      </w:r>
      <w:r w:rsidR="00052B1E" w:rsidRPr="000B20A0">
        <w:t xml:space="preserve"> w projekcie </w:t>
      </w:r>
      <w:r w:rsidR="00DA3B2D" w:rsidRPr="000B20A0">
        <w:t xml:space="preserve">Programu </w:t>
      </w:r>
      <w:r w:rsidR="00052B1E" w:rsidRPr="000B20A0">
        <w:t xml:space="preserve">cele i kierunki dla poszczególnych obszarów interwencji oraz przypisane im zadania, mają charakter ogólny i dotyczą szeregu wielorakich działań na terytorium całego woj. podkarpackiego. </w:t>
      </w:r>
      <w:r w:rsidR="0039727A" w:rsidRPr="000B20A0">
        <w:t xml:space="preserve">Projekt Programu </w:t>
      </w:r>
      <w:r w:rsidR="00052B1E" w:rsidRPr="000B20A0">
        <w:t xml:space="preserve">nie zawiera szczegółowych danych na temat </w:t>
      </w:r>
      <w:r w:rsidR="0039727A" w:rsidRPr="000B20A0">
        <w:t xml:space="preserve">lokalizacji </w:t>
      </w:r>
      <w:r w:rsidR="00052B1E" w:rsidRPr="000B20A0">
        <w:t>poszczególnych przedsięwzięć</w:t>
      </w:r>
      <w:r w:rsidRPr="000B20A0">
        <w:t xml:space="preserve"> ani</w:t>
      </w:r>
      <w:r w:rsidR="0039727A" w:rsidRPr="000B20A0">
        <w:t xml:space="preserve"> rozwiązań technicznych</w:t>
      </w:r>
      <w:r w:rsidR="00052B1E" w:rsidRPr="000B20A0">
        <w:t xml:space="preserve">. Informacje </w:t>
      </w:r>
      <w:r w:rsidR="0039727A" w:rsidRPr="000B20A0">
        <w:t xml:space="preserve">dotyczące </w:t>
      </w:r>
      <w:r w:rsidR="00052B1E" w:rsidRPr="000B20A0">
        <w:t>określonych zadań i ich ewentualnej ingerencji w obszary s</w:t>
      </w:r>
      <w:r w:rsidRPr="000B20A0">
        <w:t>zczególnego zagrożenia powodzią</w:t>
      </w:r>
      <w:r w:rsidR="00052B1E" w:rsidRPr="000B20A0">
        <w:t xml:space="preserve"> posiadają podmioty odpowiedzialne</w:t>
      </w:r>
      <w:r w:rsidR="0039727A" w:rsidRPr="000B20A0">
        <w:t xml:space="preserve"> za ich realizację, w </w:t>
      </w:r>
      <w:r w:rsidR="00045DBD" w:rsidRPr="000B20A0">
        <w:t>związku z cz</w:t>
      </w:r>
      <w:r w:rsidR="00052B1E" w:rsidRPr="000B20A0">
        <w:t>ym obowiązkiem inwestora jest zbadanie, czy dane zamierzenie inwestycyjne oddziałuje na ww. obsza</w:t>
      </w:r>
      <w:r w:rsidRPr="000B20A0">
        <w:t xml:space="preserve">ry oraz uzyskanie </w:t>
      </w:r>
      <w:r w:rsidR="00052B1E" w:rsidRPr="000B20A0">
        <w:t>niezbędnych pozwoleń na jego realizację w obrębie obszarów</w:t>
      </w:r>
      <w:r w:rsidRPr="000B20A0">
        <w:t xml:space="preserve"> szczególnego zagrożenia powodzią</w:t>
      </w:r>
      <w:r w:rsidR="00052B1E" w:rsidRPr="000B20A0">
        <w:t>.</w:t>
      </w:r>
      <w:r w:rsidR="00C60B0B" w:rsidRPr="000B20A0">
        <w:t xml:space="preserve"> Należy zaznaczyć, że każde przedsięwzięcie będzie podlegało procedurze </w:t>
      </w:r>
      <w:r w:rsidR="001729A3" w:rsidRPr="000B20A0">
        <w:t>oceny oddziaływania na środowisko, w tym na obszary szczególnego zagrożenia powodzią</w:t>
      </w:r>
      <w:r w:rsidRPr="000B20A0">
        <w:t>,</w:t>
      </w:r>
      <w:r w:rsidR="001729A3" w:rsidRPr="000B20A0">
        <w:t xml:space="preserve"> i od wyników tej oceny uzależniona jest </w:t>
      </w:r>
      <w:r w:rsidRPr="000B20A0">
        <w:t>jego realizacja</w:t>
      </w:r>
      <w:r w:rsidR="001729A3" w:rsidRPr="000B20A0">
        <w:t>.</w:t>
      </w:r>
      <w:r w:rsidR="00C60B0B" w:rsidRPr="000B20A0">
        <w:t xml:space="preserve"> </w:t>
      </w:r>
    </w:p>
    <w:p w:rsidR="005A1D32" w:rsidRPr="000B20A0" w:rsidRDefault="005A1D32" w:rsidP="003E0E8E">
      <w:pPr>
        <w:spacing w:line="276" w:lineRule="auto"/>
        <w:ind w:firstLine="567"/>
        <w:jc w:val="both"/>
      </w:pPr>
      <w:r w:rsidRPr="000B20A0">
        <w:t xml:space="preserve">Projekt Programu jest dokumentem bardzo ogólnym i przyjmuje się, że realizacja wszystkich zadań w nim określonych będzie przebiegała zgodnie z obowiązującym prawem, w tym zgodnie z ustawą </w:t>
      </w:r>
      <w:r w:rsidRPr="000B20A0">
        <w:rPr>
          <w:i/>
        </w:rPr>
        <w:t>Prawo wodne</w:t>
      </w:r>
      <w:r w:rsidRPr="000B20A0">
        <w:t>.</w:t>
      </w:r>
    </w:p>
    <w:p w:rsidR="00605F42" w:rsidRPr="000B20A0" w:rsidRDefault="00605F42" w:rsidP="003E0E8E">
      <w:pPr>
        <w:rPr>
          <w:b/>
        </w:rPr>
      </w:pPr>
    </w:p>
    <w:p w:rsidR="007F16DA" w:rsidRPr="000B20A0" w:rsidRDefault="007F16DA" w:rsidP="003E0E8E">
      <w:pPr>
        <w:pStyle w:val="Akapitzlist"/>
        <w:numPr>
          <w:ilvl w:val="0"/>
          <w:numId w:val="4"/>
        </w:numPr>
        <w:ind w:left="709" w:hanging="284"/>
        <w:outlineLvl w:val="1"/>
        <w:rPr>
          <w:b/>
        </w:rPr>
      </w:pPr>
      <w:bookmarkStart w:id="97" w:name="_Toc43710838"/>
      <w:bookmarkStart w:id="98" w:name="_Toc58172503"/>
      <w:r w:rsidRPr="000B20A0">
        <w:rPr>
          <w:b/>
        </w:rPr>
        <w:t xml:space="preserve">Potencjalne zmiany stanu środowiska w przypadku braku realizacji projektu </w:t>
      </w:r>
      <w:r w:rsidR="00F013FE" w:rsidRPr="000B20A0">
        <w:rPr>
          <w:b/>
        </w:rPr>
        <w:t>Programu</w:t>
      </w:r>
      <w:bookmarkEnd w:id="97"/>
      <w:bookmarkEnd w:id="98"/>
    </w:p>
    <w:p w:rsidR="00133529" w:rsidRPr="000B20A0" w:rsidRDefault="00133529" w:rsidP="003E0E8E">
      <w:pPr>
        <w:pStyle w:val="Akapitzlist"/>
        <w:ind w:left="709"/>
        <w:rPr>
          <w:b/>
        </w:rPr>
      </w:pPr>
    </w:p>
    <w:p w:rsidR="00C850F6" w:rsidRPr="000B20A0" w:rsidRDefault="00C850F6" w:rsidP="003E0E8E">
      <w:pPr>
        <w:spacing w:line="276" w:lineRule="auto"/>
        <w:ind w:firstLine="567"/>
        <w:jc w:val="both"/>
      </w:pPr>
      <w:r w:rsidRPr="000B20A0">
        <w:t>Obowiązek sporządzenia i realizacji programu ochrony środowiska wynika z przepisów ustawy Prawo ochrony środowiska. Głównym celem analizowanego projektu Programu jest realizacja polityki ochrony środowiska tj. określenie sposobu osiągnięcia celów ochrony środowiska ustalonych na szczeblu międzynarod</w:t>
      </w:r>
      <w:r w:rsidR="00544671" w:rsidRPr="000B20A0">
        <w:t>owym, wspólnotowym i krajowym z </w:t>
      </w:r>
      <w:r w:rsidRPr="000B20A0">
        <w:t xml:space="preserve">uwzględnieniem uwarunkowań regionalnych i lokalnych. Podstawą określenia w projekcie Programu celów interwencji i kierunków interwencji były strategiczne cele środowiskowe, określone w nadrzędnych, krajowych </w:t>
      </w:r>
      <w:r w:rsidR="00544671" w:rsidRPr="000B20A0">
        <w:t xml:space="preserve">i regionalnych </w:t>
      </w:r>
      <w:r w:rsidRPr="000B20A0">
        <w:t xml:space="preserve">dokumentach strategicznych </w:t>
      </w:r>
      <w:r w:rsidRPr="000B20A0">
        <w:lastRenderedPageBreak/>
        <w:t>o </w:t>
      </w:r>
      <w:r w:rsidR="00544671" w:rsidRPr="000B20A0">
        <w:t>charakterze programowym oraz wdrożeniowym, a także</w:t>
      </w:r>
      <w:r w:rsidRPr="000B20A0">
        <w:t xml:space="preserve"> identyfikacja głównych problemów </w:t>
      </w:r>
      <w:r w:rsidRPr="0055772C">
        <w:t>ekologicznych w województwie</w:t>
      </w:r>
      <w:r w:rsidRPr="000B20A0">
        <w:t>, wynikających z dysproporcji pomiędzy stanem istniejącym, a wymaganym</w:t>
      </w:r>
      <w:r w:rsidR="00790BE5" w:rsidRPr="000B20A0">
        <w:t>i</w:t>
      </w:r>
      <w:r w:rsidRPr="000B20A0">
        <w:t xml:space="preserve"> przepisami prawa. </w:t>
      </w:r>
    </w:p>
    <w:p w:rsidR="00C850F6" w:rsidRPr="000B20A0" w:rsidRDefault="00C850F6" w:rsidP="003E0E8E">
      <w:pPr>
        <w:spacing w:line="276" w:lineRule="auto"/>
        <w:ind w:firstLine="567"/>
        <w:jc w:val="both"/>
      </w:pPr>
      <w:r w:rsidRPr="000B20A0">
        <w:t>Formalnie nie istnieje możliwość braku realizacji zapisów zawartych w projekcie</w:t>
      </w:r>
      <w:r w:rsidR="00544671" w:rsidRPr="000B20A0">
        <w:t xml:space="preserve"> Programu</w:t>
      </w:r>
      <w:r w:rsidRPr="000B20A0">
        <w:t xml:space="preserve">, jednak dla celów prognostycznych należy </w:t>
      </w:r>
      <w:r w:rsidR="00544671" w:rsidRPr="000B20A0">
        <w:t>rozpatrzyć również taką ewentualność</w:t>
      </w:r>
      <w:r w:rsidRPr="000B20A0">
        <w:t>.</w:t>
      </w:r>
    </w:p>
    <w:p w:rsidR="00C850F6" w:rsidRPr="000B20A0" w:rsidRDefault="00C850F6" w:rsidP="003E0E8E">
      <w:pPr>
        <w:spacing w:line="276" w:lineRule="auto"/>
        <w:ind w:firstLine="567"/>
        <w:jc w:val="both"/>
      </w:pPr>
      <w:r w:rsidRPr="000B20A0">
        <w:t xml:space="preserve">Odstąpienie od wdrażania zapisów </w:t>
      </w:r>
      <w:r w:rsidR="005B0628" w:rsidRPr="000B20A0">
        <w:t xml:space="preserve">projektu Programu </w:t>
      </w:r>
      <w:r w:rsidRPr="000B20A0">
        <w:t>oznaczałoby zaniechanie obowiązku realizacji globalnej, wspólnotowej i krajowej polityki ekologicznej oraz prowadziłoby do braku poprawy stanu obecnego i utrzymywania się, bądź nasilenia, tendencji zmian negatywnych w odniesieniu do środowiska obszaru województwa, zwłaszcza w zakresie:</w:t>
      </w:r>
    </w:p>
    <w:p w:rsidR="00C850F6" w:rsidRPr="000B20A0" w:rsidRDefault="00C850F6" w:rsidP="003E0E8E">
      <w:pPr>
        <w:pStyle w:val="Akapitzlist"/>
        <w:numPr>
          <w:ilvl w:val="0"/>
          <w:numId w:val="48"/>
        </w:numPr>
        <w:spacing w:line="276" w:lineRule="auto"/>
        <w:jc w:val="both"/>
      </w:pPr>
      <w:r w:rsidRPr="000B20A0">
        <w:t xml:space="preserve">stanu zasobów i jakości wód podziemnych i powierzchniowych; </w:t>
      </w:r>
    </w:p>
    <w:p w:rsidR="00C850F6" w:rsidRPr="000B20A0" w:rsidRDefault="00C850F6" w:rsidP="003E0E8E">
      <w:pPr>
        <w:pStyle w:val="Akapitzlist"/>
        <w:numPr>
          <w:ilvl w:val="0"/>
          <w:numId w:val="48"/>
        </w:numPr>
        <w:spacing w:line="276" w:lineRule="auto"/>
        <w:jc w:val="both"/>
      </w:pPr>
      <w:r w:rsidRPr="000B20A0">
        <w:t>zagrożenia powodziami;</w:t>
      </w:r>
    </w:p>
    <w:p w:rsidR="00C850F6" w:rsidRPr="000B20A0" w:rsidRDefault="00C850F6" w:rsidP="003E0E8E">
      <w:pPr>
        <w:pStyle w:val="Akapitzlist"/>
        <w:numPr>
          <w:ilvl w:val="0"/>
          <w:numId w:val="48"/>
        </w:numPr>
        <w:spacing w:line="276" w:lineRule="auto"/>
        <w:jc w:val="both"/>
        <w:rPr>
          <w:b/>
        </w:rPr>
      </w:pPr>
      <w:r w:rsidRPr="000B20A0">
        <w:t xml:space="preserve">jakości powietrza; </w:t>
      </w:r>
    </w:p>
    <w:p w:rsidR="00C850F6" w:rsidRPr="000B20A0" w:rsidRDefault="00C850F6" w:rsidP="003E0E8E">
      <w:pPr>
        <w:pStyle w:val="Akapitzlist"/>
        <w:numPr>
          <w:ilvl w:val="0"/>
          <w:numId w:val="48"/>
        </w:numPr>
        <w:spacing w:line="276" w:lineRule="auto"/>
        <w:jc w:val="both"/>
        <w:rPr>
          <w:b/>
        </w:rPr>
      </w:pPr>
      <w:r w:rsidRPr="000B20A0">
        <w:t>zanieczyszczenia powierzchni ziemi</w:t>
      </w:r>
      <w:r w:rsidR="00BB58F9" w:rsidRPr="000B20A0">
        <w:t xml:space="preserve"> łącznie z glebą</w:t>
      </w:r>
      <w:r w:rsidRPr="000B20A0">
        <w:t>;</w:t>
      </w:r>
    </w:p>
    <w:p w:rsidR="00C850F6" w:rsidRPr="000B20A0" w:rsidRDefault="00C850F6" w:rsidP="003E0E8E">
      <w:pPr>
        <w:pStyle w:val="Akapitzlist"/>
        <w:numPr>
          <w:ilvl w:val="0"/>
          <w:numId w:val="48"/>
        </w:numPr>
        <w:spacing w:line="276" w:lineRule="auto"/>
        <w:jc w:val="both"/>
      </w:pPr>
      <w:r w:rsidRPr="000B20A0">
        <w:t>zagrożenia hałasem;</w:t>
      </w:r>
    </w:p>
    <w:p w:rsidR="005B0628" w:rsidRPr="000B20A0" w:rsidRDefault="005B0628" w:rsidP="003E0E8E">
      <w:pPr>
        <w:pStyle w:val="Akapitzlist"/>
        <w:numPr>
          <w:ilvl w:val="0"/>
          <w:numId w:val="48"/>
        </w:numPr>
        <w:spacing w:line="276" w:lineRule="auto"/>
        <w:jc w:val="both"/>
      </w:pPr>
      <w:r w:rsidRPr="000B20A0">
        <w:t>klimatu;</w:t>
      </w:r>
    </w:p>
    <w:p w:rsidR="00C850F6" w:rsidRPr="000B20A0" w:rsidRDefault="00C850F6" w:rsidP="003E0E8E">
      <w:pPr>
        <w:pStyle w:val="Akapitzlist"/>
        <w:numPr>
          <w:ilvl w:val="0"/>
          <w:numId w:val="48"/>
        </w:numPr>
        <w:spacing w:line="276" w:lineRule="auto"/>
        <w:jc w:val="both"/>
      </w:pPr>
      <w:r w:rsidRPr="000B20A0">
        <w:t>zagrożenia dla bioróżnorodności</w:t>
      </w:r>
      <w:r w:rsidR="005B0628" w:rsidRPr="000B20A0">
        <w:t>, zwłaszcza chronionych gatunków roślin i zwierząt oraz ich siedlisk,</w:t>
      </w:r>
      <w:r w:rsidRPr="000B20A0">
        <w:t xml:space="preserve"> </w:t>
      </w:r>
      <w:r w:rsidR="005B0628" w:rsidRPr="000B20A0">
        <w:t>w tym siedlisk chronionych w ramach sieci obszarów Natura 2000, a</w:t>
      </w:r>
      <w:r w:rsidR="00473CB3" w:rsidRPr="000B20A0">
        <w:t> </w:t>
      </w:r>
      <w:r w:rsidR="005B0628" w:rsidRPr="000B20A0">
        <w:t>także</w:t>
      </w:r>
      <w:r w:rsidRPr="000B20A0">
        <w:t xml:space="preserve"> obszarów przyrodniczo cennych, w tym obszarów</w:t>
      </w:r>
      <w:r w:rsidR="005B0628" w:rsidRPr="000B20A0">
        <w:t xml:space="preserve"> objętych ochroną na podstawie przepisów ustawy o ochronie przyrody</w:t>
      </w:r>
      <w:r w:rsidRPr="000B20A0">
        <w:t>.</w:t>
      </w:r>
    </w:p>
    <w:p w:rsidR="00C850F6" w:rsidRPr="000B20A0" w:rsidRDefault="00C850F6" w:rsidP="003E0E8E">
      <w:pPr>
        <w:spacing w:line="276" w:lineRule="auto"/>
      </w:pPr>
    </w:p>
    <w:p w:rsidR="00C850F6" w:rsidRPr="000B20A0" w:rsidRDefault="00B6576A" w:rsidP="003E0E8E">
      <w:pPr>
        <w:spacing w:line="276" w:lineRule="auto"/>
        <w:ind w:firstLine="567"/>
        <w:jc w:val="both"/>
      </w:pPr>
      <w:r w:rsidRPr="000B20A0">
        <w:t>Przy braku realizacji zadań</w:t>
      </w:r>
      <w:r w:rsidR="00C850F6" w:rsidRPr="000B20A0">
        <w:t xml:space="preserve"> określonych w projekcie </w:t>
      </w:r>
      <w:r w:rsidRPr="000B20A0">
        <w:t>Programu</w:t>
      </w:r>
      <w:r w:rsidR="00C850F6" w:rsidRPr="000B20A0">
        <w:t xml:space="preserve"> w poszczególnych obszarach interwencji, w dużym stopniu prawdopodobne są negatywne skutki środowiskowe, a najistotniejsze z nich to:</w:t>
      </w:r>
    </w:p>
    <w:p w:rsidR="00901283" w:rsidRPr="000B20A0" w:rsidRDefault="00901283" w:rsidP="003E0E8E">
      <w:pPr>
        <w:pStyle w:val="Akapitzlist"/>
        <w:numPr>
          <w:ilvl w:val="0"/>
          <w:numId w:val="52"/>
        </w:numPr>
        <w:spacing w:line="276" w:lineRule="auto"/>
        <w:ind w:hanging="294"/>
        <w:jc w:val="both"/>
        <w:rPr>
          <w:b/>
        </w:rPr>
      </w:pPr>
      <w:r w:rsidRPr="000B20A0">
        <w:rPr>
          <w:b/>
        </w:rPr>
        <w:t>w zakresie ochrony klimatu</w:t>
      </w:r>
      <w:r w:rsidR="00E34CC6" w:rsidRPr="000B20A0">
        <w:rPr>
          <w:b/>
        </w:rPr>
        <w:t xml:space="preserve"> i </w:t>
      </w:r>
      <w:r w:rsidR="006F2A4C" w:rsidRPr="000B20A0">
        <w:rPr>
          <w:b/>
        </w:rPr>
        <w:t xml:space="preserve">jakości </w:t>
      </w:r>
      <w:r w:rsidR="00E34CC6" w:rsidRPr="000B20A0">
        <w:rPr>
          <w:b/>
        </w:rPr>
        <w:t>powietrza</w:t>
      </w:r>
      <w:r w:rsidRPr="000B20A0">
        <w:rPr>
          <w:b/>
        </w:rPr>
        <w:t>:</w:t>
      </w:r>
    </w:p>
    <w:p w:rsidR="00901283" w:rsidRPr="000B20A0" w:rsidRDefault="00901283" w:rsidP="003E0E8E">
      <w:pPr>
        <w:pStyle w:val="Bezodstpw"/>
        <w:numPr>
          <w:ilvl w:val="0"/>
          <w:numId w:val="44"/>
        </w:numPr>
        <w:spacing w:line="276" w:lineRule="auto"/>
        <w:ind w:left="993" w:hanging="284"/>
        <w:jc w:val="both"/>
        <w:rPr>
          <w:rFonts w:ascii="Times New Roman" w:hAnsi="Times New Roman"/>
          <w:sz w:val="24"/>
          <w:szCs w:val="24"/>
        </w:rPr>
      </w:pPr>
      <w:r w:rsidRPr="000B20A0">
        <w:rPr>
          <w:rFonts w:ascii="Times New Roman" w:hAnsi="Times New Roman"/>
          <w:sz w:val="24"/>
          <w:szCs w:val="24"/>
        </w:rPr>
        <w:t xml:space="preserve">zaniechanie realizacji zadań ukierunkowanych na </w:t>
      </w:r>
      <w:r w:rsidR="00E34CC6" w:rsidRPr="000B20A0">
        <w:rPr>
          <w:rFonts w:ascii="Times New Roman" w:hAnsi="Times New Roman"/>
          <w:sz w:val="24"/>
          <w:szCs w:val="24"/>
        </w:rPr>
        <w:t>redukcję emisji zanieczyszczeń, w tym gazów cieplarnianych, mitygację i adaptację do zmian klimatu, ograniczenie emisji zanieczyszczeń</w:t>
      </w:r>
      <w:r w:rsidRPr="000B20A0">
        <w:rPr>
          <w:rFonts w:ascii="Times New Roman" w:hAnsi="Times New Roman"/>
          <w:sz w:val="24"/>
          <w:szCs w:val="24"/>
        </w:rPr>
        <w:t xml:space="preserve"> pochodzących z sektora komunalno-bytowego, zanieczyszczeń komunikacyjnych prowadziłoby do odwrócenia korzystnego trendu poprawy w zakresie ponadnormatywnego zanieczyszczenia powietrza pyłami oraz benzo(a)pirenem;</w:t>
      </w:r>
    </w:p>
    <w:p w:rsidR="00901283" w:rsidRPr="000B20A0" w:rsidRDefault="00901283" w:rsidP="003E0E8E">
      <w:pPr>
        <w:pStyle w:val="Bezodstpw"/>
        <w:numPr>
          <w:ilvl w:val="0"/>
          <w:numId w:val="44"/>
        </w:numPr>
        <w:spacing w:line="276" w:lineRule="auto"/>
        <w:ind w:left="993" w:hanging="284"/>
        <w:jc w:val="both"/>
        <w:rPr>
          <w:rFonts w:ascii="Times New Roman" w:hAnsi="Times New Roman"/>
          <w:sz w:val="24"/>
          <w:szCs w:val="24"/>
        </w:rPr>
      </w:pPr>
      <w:r w:rsidRPr="000B20A0">
        <w:rPr>
          <w:rFonts w:ascii="Times New Roman" w:hAnsi="Times New Roman"/>
          <w:sz w:val="24"/>
          <w:szCs w:val="24"/>
        </w:rPr>
        <w:t>niepodejmowanie działań na rzecz wzrostu wykorzystania odnawialnych źródeł energii do produkcji energii elektrycznej i cieplnej może skutkować brakiem ograniczania emisji gazów cieplarnianych, a tym samym brakiem dążenia do zmniejszenia zagrożeń wynikających z globalnego ocieplenia</w:t>
      </w:r>
      <w:r w:rsidR="00FE782F" w:rsidRPr="000B20A0">
        <w:rPr>
          <w:rFonts w:ascii="Times New Roman" w:hAnsi="Times New Roman"/>
          <w:sz w:val="24"/>
          <w:szCs w:val="24"/>
        </w:rPr>
        <w:t xml:space="preserve"> i adaptacji do zmian klimatu</w:t>
      </w:r>
      <w:r w:rsidRPr="000B20A0">
        <w:rPr>
          <w:rFonts w:ascii="Times New Roman" w:hAnsi="Times New Roman"/>
          <w:sz w:val="24"/>
          <w:szCs w:val="24"/>
        </w:rPr>
        <w:t>;</w:t>
      </w:r>
    </w:p>
    <w:p w:rsidR="008A6629" w:rsidRPr="000B20A0" w:rsidRDefault="00C850F6" w:rsidP="003E0E8E">
      <w:pPr>
        <w:pStyle w:val="Akapitzlist"/>
        <w:numPr>
          <w:ilvl w:val="0"/>
          <w:numId w:val="49"/>
        </w:numPr>
        <w:spacing w:line="276" w:lineRule="auto"/>
        <w:jc w:val="both"/>
        <w:rPr>
          <w:b/>
        </w:rPr>
      </w:pPr>
      <w:r w:rsidRPr="000B20A0">
        <w:rPr>
          <w:b/>
        </w:rPr>
        <w:t xml:space="preserve">w zakresie </w:t>
      </w:r>
      <w:r w:rsidR="008A6629" w:rsidRPr="000B20A0">
        <w:rPr>
          <w:b/>
        </w:rPr>
        <w:t>zagrożenia hałasem:</w:t>
      </w:r>
    </w:p>
    <w:p w:rsidR="008A6629" w:rsidRPr="000B20A0" w:rsidRDefault="008A6629" w:rsidP="003E0E8E">
      <w:pPr>
        <w:pStyle w:val="Bezodstpw"/>
        <w:numPr>
          <w:ilvl w:val="0"/>
          <w:numId w:val="111"/>
        </w:numPr>
        <w:spacing w:line="276" w:lineRule="auto"/>
        <w:ind w:left="993" w:hanging="284"/>
        <w:jc w:val="both"/>
        <w:rPr>
          <w:rFonts w:ascii="Times New Roman" w:hAnsi="Times New Roman"/>
          <w:sz w:val="24"/>
          <w:szCs w:val="24"/>
        </w:rPr>
      </w:pPr>
      <w:r w:rsidRPr="000B20A0">
        <w:rPr>
          <w:rFonts w:ascii="Times New Roman" w:hAnsi="Times New Roman"/>
          <w:sz w:val="24"/>
          <w:szCs w:val="24"/>
        </w:rPr>
        <w:t>niezrealizowanie inwestycji komunikacyjnych, polegających na wyprowadzeniu ruchu tranzytowego z terenów zabudowy oraz na stosowaniu zabezpieczeń przeciwhałasowych, ograniczanie rozprzestrzeniania się hałasu, nie spowoduje poprawy klimatu akustycznego, a tym samym nie zmniejszy s</w:t>
      </w:r>
      <w:r w:rsidR="00790BE5" w:rsidRPr="000B20A0">
        <w:rPr>
          <w:rFonts w:ascii="Times New Roman" w:hAnsi="Times New Roman"/>
          <w:sz w:val="24"/>
          <w:szCs w:val="24"/>
        </w:rPr>
        <w:t>ię negatywny wpływ</w:t>
      </w:r>
      <w:r w:rsidRPr="000B20A0">
        <w:rPr>
          <w:rFonts w:ascii="Times New Roman" w:hAnsi="Times New Roman"/>
          <w:sz w:val="24"/>
          <w:szCs w:val="24"/>
        </w:rPr>
        <w:t xml:space="preserve"> hałasu na z</w:t>
      </w:r>
      <w:r w:rsidR="00045DBD" w:rsidRPr="000B20A0">
        <w:rPr>
          <w:rFonts w:ascii="Times New Roman" w:hAnsi="Times New Roman"/>
          <w:sz w:val="24"/>
          <w:szCs w:val="24"/>
        </w:rPr>
        <w:t>drowie i życie ludzi. Prognozuje</w:t>
      </w:r>
      <w:r w:rsidRPr="000B20A0">
        <w:rPr>
          <w:rFonts w:ascii="Times New Roman" w:hAnsi="Times New Roman"/>
          <w:sz w:val="24"/>
          <w:szCs w:val="24"/>
        </w:rPr>
        <w:t xml:space="preserve"> się systematyczny wzrost ruchu samochodowego, a co za tym idzie, wzrost emisji hałasu komunikacyjnego;</w:t>
      </w:r>
    </w:p>
    <w:p w:rsidR="009F6213" w:rsidRPr="000B20A0" w:rsidRDefault="009F6213">
      <w:pPr>
        <w:spacing w:after="200" w:line="276" w:lineRule="auto"/>
        <w:rPr>
          <w:b/>
        </w:rPr>
      </w:pPr>
      <w:r w:rsidRPr="000B20A0">
        <w:rPr>
          <w:b/>
        </w:rPr>
        <w:br w:type="page"/>
      </w:r>
    </w:p>
    <w:p w:rsidR="00C850F6" w:rsidRPr="000B20A0" w:rsidRDefault="000F69B5" w:rsidP="003E0E8E">
      <w:pPr>
        <w:pStyle w:val="Akapitzlist"/>
        <w:numPr>
          <w:ilvl w:val="0"/>
          <w:numId w:val="49"/>
        </w:numPr>
        <w:spacing w:line="276" w:lineRule="auto"/>
        <w:ind w:hanging="294"/>
        <w:jc w:val="both"/>
        <w:rPr>
          <w:b/>
        </w:rPr>
      </w:pPr>
      <w:r w:rsidRPr="000B20A0">
        <w:rPr>
          <w:b/>
        </w:rPr>
        <w:lastRenderedPageBreak/>
        <w:t xml:space="preserve">w zakresie </w:t>
      </w:r>
      <w:r w:rsidR="00C850F6" w:rsidRPr="000B20A0">
        <w:rPr>
          <w:b/>
        </w:rPr>
        <w:t>gospodarowania wod</w:t>
      </w:r>
      <w:r w:rsidRPr="000B20A0">
        <w:rPr>
          <w:b/>
        </w:rPr>
        <w:t>ami</w:t>
      </w:r>
      <w:r w:rsidR="00C850F6" w:rsidRPr="000B20A0">
        <w:rPr>
          <w:b/>
        </w:rPr>
        <w:t>:</w:t>
      </w:r>
    </w:p>
    <w:p w:rsidR="000F69B5" w:rsidRPr="000B20A0" w:rsidRDefault="00C850F6" w:rsidP="003E0E8E">
      <w:pPr>
        <w:pStyle w:val="Bezodstpw"/>
        <w:numPr>
          <w:ilvl w:val="0"/>
          <w:numId w:val="43"/>
        </w:numPr>
        <w:spacing w:line="276" w:lineRule="auto"/>
        <w:ind w:left="993" w:hanging="284"/>
        <w:jc w:val="both"/>
        <w:rPr>
          <w:rFonts w:ascii="Times New Roman" w:hAnsi="Times New Roman"/>
          <w:sz w:val="24"/>
          <w:szCs w:val="24"/>
        </w:rPr>
      </w:pPr>
      <w:r w:rsidRPr="000B20A0">
        <w:rPr>
          <w:rFonts w:ascii="Times New Roman" w:hAnsi="Times New Roman"/>
          <w:sz w:val="24"/>
          <w:szCs w:val="24"/>
        </w:rPr>
        <w:t>brak realizacji zadań ukierunkowanych na zapobieganie, przeciwdziałanie i ograniczanie zasięgu i skutków powodzi</w:t>
      </w:r>
      <w:r w:rsidR="000F69B5" w:rsidRPr="000B20A0">
        <w:rPr>
          <w:rFonts w:ascii="Times New Roman" w:hAnsi="Times New Roman"/>
          <w:sz w:val="24"/>
          <w:szCs w:val="24"/>
        </w:rPr>
        <w:t xml:space="preserve"> czy na zwiększanie retencji wodnej oraz przeciwdziałanie i ograniczanie negatywnych skutków suszy,</w:t>
      </w:r>
      <w:r w:rsidRPr="000B20A0">
        <w:rPr>
          <w:rFonts w:ascii="Times New Roman" w:hAnsi="Times New Roman"/>
          <w:sz w:val="24"/>
          <w:szCs w:val="24"/>
        </w:rPr>
        <w:t xml:space="preserve"> przy </w:t>
      </w:r>
      <w:r w:rsidR="000F69B5" w:rsidRPr="000B20A0">
        <w:rPr>
          <w:rFonts w:ascii="Times New Roman" w:hAnsi="Times New Roman"/>
          <w:sz w:val="24"/>
          <w:szCs w:val="24"/>
        </w:rPr>
        <w:t xml:space="preserve">niewystarczającej ilości naturalnych i sztucznych systemów retencji wodnej, </w:t>
      </w:r>
      <w:r w:rsidRPr="000B20A0">
        <w:rPr>
          <w:rFonts w:ascii="Times New Roman" w:hAnsi="Times New Roman"/>
          <w:sz w:val="24"/>
          <w:szCs w:val="24"/>
        </w:rPr>
        <w:t xml:space="preserve">złym stanie </w:t>
      </w:r>
      <w:r w:rsidR="00384745" w:rsidRPr="000B20A0">
        <w:rPr>
          <w:rFonts w:ascii="Times New Roman" w:hAnsi="Times New Roman"/>
          <w:sz w:val="24"/>
          <w:szCs w:val="24"/>
        </w:rPr>
        <w:t xml:space="preserve">istniejących </w:t>
      </w:r>
      <w:r w:rsidRPr="000B20A0">
        <w:rPr>
          <w:rFonts w:ascii="Times New Roman" w:hAnsi="Times New Roman"/>
          <w:sz w:val="24"/>
          <w:szCs w:val="24"/>
        </w:rPr>
        <w:t>obiektów technicznych, związ</w:t>
      </w:r>
      <w:r w:rsidR="00AA19CD" w:rsidRPr="000B20A0">
        <w:rPr>
          <w:rFonts w:ascii="Times New Roman" w:hAnsi="Times New Roman"/>
          <w:sz w:val="24"/>
          <w:szCs w:val="24"/>
        </w:rPr>
        <w:t>anych z retencjonowaniem wody i </w:t>
      </w:r>
      <w:r w:rsidRPr="000B20A0">
        <w:rPr>
          <w:rFonts w:ascii="Times New Roman" w:hAnsi="Times New Roman"/>
          <w:sz w:val="24"/>
          <w:szCs w:val="24"/>
        </w:rPr>
        <w:t>zabezpieczeniem przeciwpowodziowym, skutkować będzie potęgowaniem negatywnych skutków suszy i utrzymywaniem się zagrożeń dla ludzi, zamieszkujących obszary corocznie narażone na wystąpienie wód powodziowych;</w:t>
      </w:r>
    </w:p>
    <w:p w:rsidR="000F69B5" w:rsidRPr="000B20A0" w:rsidRDefault="000F69B5" w:rsidP="003E0E8E">
      <w:pPr>
        <w:pStyle w:val="Akapitzlist"/>
        <w:numPr>
          <w:ilvl w:val="0"/>
          <w:numId w:val="112"/>
        </w:numPr>
        <w:spacing w:line="276" w:lineRule="auto"/>
        <w:ind w:left="851" w:hanging="425"/>
        <w:jc w:val="both"/>
        <w:rPr>
          <w:b/>
        </w:rPr>
      </w:pPr>
      <w:r w:rsidRPr="000B20A0">
        <w:rPr>
          <w:b/>
        </w:rPr>
        <w:t>w zakresie gospodarki wodno-ściekowej:</w:t>
      </w:r>
    </w:p>
    <w:p w:rsidR="00C850F6" w:rsidRPr="000B20A0" w:rsidRDefault="00C850F6" w:rsidP="003E0E8E">
      <w:pPr>
        <w:pStyle w:val="Bezodstpw"/>
        <w:numPr>
          <w:ilvl w:val="0"/>
          <w:numId w:val="43"/>
        </w:numPr>
        <w:spacing w:line="276" w:lineRule="auto"/>
        <w:ind w:left="993" w:hanging="284"/>
        <w:jc w:val="both"/>
        <w:rPr>
          <w:rFonts w:ascii="Times New Roman" w:hAnsi="Times New Roman"/>
          <w:sz w:val="24"/>
          <w:szCs w:val="24"/>
        </w:rPr>
      </w:pPr>
      <w:r w:rsidRPr="000B20A0">
        <w:rPr>
          <w:rFonts w:ascii="Times New Roman" w:hAnsi="Times New Roman"/>
          <w:sz w:val="24"/>
          <w:szCs w:val="24"/>
        </w:rPr>
        <w:t>przy braku kontynuacji inwestycji dotyczących rozwoju i modernizacji systemów odbioru i oczyszczania ścieków</w:t>
      </w:r>
      <w:r w:rsidR="00AA19CD" w:rsidRPr="000B20A0">
        <w:rPr>
          <w:rFonts w:ascii="Times New Roman" w:hAnsi="Times New Roman"/>
          <w:sz w:val="24"/>
          <w:szCs w:val="24"/>
        </w:rPr>
        <w:t>, systemów odprowadzania wód opadowych i roztopowych, budowy oczyszczalni ścieków i bezodpływowych zbiorników ścieków na terenach, gdzie realizacja sieci kanalizacyjnych, ze względów technicznych jest nieuzasadniona, a także</w:t>
      </w:r>
      <w:r w:rsidRPr="000B20A0">
        <w:rPr>
          <w:rFonts w:ascii="Times New Roman" w:hAnsi="Times New Roman"/>
          <w:sz w:val="24"/>
          <w:szCs w:val="24"/>
        </w:rPr>
        <w:t xml:space="preserve"> </w:t>
      </w:r>
      <w:r w:rsidR="00AA19CD" w:rsidRPr="000B20A0">
        <w:rPr>
          <w:rFonts w:ascii="Times New Roman" w:hAnsi="Times New Roman"/>
          <w:sz w:val="24"/>
          <w:szCs w:val="24"/>
        </w:rPr>
        <w:t xml:space="preserve">rozwoju </w:t>
      </w:r>
      <w:r w:rsidRPr="000B20A0">
        <w:rPr>
          <w:rFonts w:ascii="Times New Roman" w:hAnsi="Times New Roman"/>
          <w:sz w:val="24"/>
          <w:szCs w:val="24"/>
        </w:rPr>
        <w:t xml:space="preserve">systemów zaopatrzenia w wodę, zahamowany zostanie korzystny trend </w:t>
      </w:r>
      <w:r w:rsidR="00AA19CD" w:rsidRPr="000B20A0">
        <w:rPr>
          <w:rFonts w:ascii="Times New Roman" w:hAnsi="Times New Roman"/>
          <w:sz w:val="24"/>
          <w:szCs w:val="24"/>
        </w:rPr>
        <w:t xml:space="preserve">systematycznej </w:t>
      </w:r>
      <w:r w:rsidRPr="000B20A0">
        <w:rPr>
          <w:rFonts w:ascii="Times New Roman" w:hAnsi="Times New Roman"/>
          <w:sz w:val="24"/>
          <w:szCs w:val="24"/>
        </w:rPr>
        <w:t xml:space="preserve">poprawy </w:t>
      </w:r>
      <w:r w:rsidR="00AA19CD" w:rsidRPr="000B20A0">
        <w:rPr>
          <w:rFonts w:ascii="Times New Roman" w:hAnsi="Times New Roman"/>
          <w:sz w:val="24"/>
          <w:szCs w:val="24"/>
        </w:rPr>
        <w:t xml:space="preserve">stanu </w:t>
      </w:r>
      <w:r w:rsidRPr="000B20A0">
        <w:rPr>
          <w:rFonts w:ascii="Times New Roman" w:hAnsi="Times New Roman"/>
          <w:sz w:val="24"/>
          <w:szCs w:val="24"/>
        </w:rPr>
        <w:t>ilościowego i jakościowego wód w województwie, wynikający ze zmniejszania presji ze strony nieuporządkowanej gospodarki wodno-ściekowej;</w:t>
      </w:r>
    </w:p>
    <w:p w:rsidR="00BA500E" w:rsidRPr="000B20A0" w:rsidRDefault="00BA500E" w:rsidP="003E0E8E">
      <w:pPr>
        <w:pStyle w:val="Akapitzlist"/>
        <w:numPr>
          <w:ilvl w:val="0"/>
          <w:numId w:val="50"/>
        </w:numPr>
        <w:spacing w:line="276" w:lineRule="auto"/>
        <w:jc w:val="both"/>
        <w:rPr>
          <w:b/>
        </w:rPr>
      </w:pPr>
      <w:r w:rsidRPr="000B20A0">
        <w:rPr>
          <w:b/>
        </w:rPr>
        <w:t>w zakresie zasobów geologicznych;</w:t>
      </w:r>
    </w:p>
    <w:p w:rsidR="00BA500E" w:rsidRPr="000B20A0" w:rsidRDefault="00BA500E" w:rsidP="003E0E8E">
      <w:pPr>
        <w:pStyle w:val="Bezodstpw"/>
        <w:numPr>
          <w:ilvl w:val="0"/>
          <w:numId w:val="45"/>
        </w:numPr>
        <w:spacing w:line="276" w:lineRule="auto"/>
        <w:ind w:left="993" w:hanging="284"/>
        <w:jc w:val="both"/>
        <w:rPr>
          <w:rFonts w:ascii="Times New Roman" w:hAnsi="Times New Roman"/>
          <w:sz w:val="24"/>
        </w:rPr>
      </w:pPr>
      <w:r w:rsidRPr="000B20A0">
        <w:rPr>
          <w:rFonts w:ascii="Times New Roman" w:hAnsi="Times New Roman"/>
          <w:sz w:val="24"/>
        </w:rPr>
        <w:t xml:space="preserve">niezrealizowanie inwestycji </w:t>
      </w:r>
      <w:r w:rsidR="00AA19CD" w:rsidRPr="000B20A0">
        <w:rPr>
          <w:rFonts w:ascii="Times New Roman" w:hAnsi="Times New Roman"/>
          <w:sz w:val="24"/>
        </w:rPr>
        <w:t xml:space="preserve">dotyczących nieracjonalnej i nielegalnej eksploatacji kopalin oraz minimalizacji presji na środowisko wywieranej działalnością górniczą będzie </w:t>
      </w:r>
      <w:r w:rsidR="00735871" w:rsidRPr="000B20A0">
        <w:rPr>
          <w:rFonts w:ascii="Times New Roman" w:hAnsi="Times New Roman"/>
          <w:sz w:val="24"/>
        </w:rPr>
        <w:t>prowadzić do zwiększania się ilości miejsc nielegalnej eksploatacji, w tym w obrębie obszarów chronionych na podstawie ustawy o ochronie przyrody, oraz ograniczenie możliwości rekultywacji terenów poeksploatacyjnych</w:t>
      </w:r>
      <w:r w:rsidRPr="000B20A0">
        <w:rPr>
          <w:rFonts w:ascii="Times New Roman" w:hAnsi="Times New Roman"/>
          <w:sz w:val="24"/>
        </w:rPr>
        <w:t>;</w:t>
      </w:r>
    </w:p>
    <w:p w:rsidR="00BA500E" w:rsidRPr="000B20A0" w:rsidRDefault="00BA500E" w:rsidP="003E0E8E">
      <w:pPr>
        <w:pStyle w:val="Akapitzlist"/>
        <w:numPr>
          <w:ilvl w:val="0"/>
          <w:numId w:val="50"/>
        </w:numPr>
        <w:spacing w:line="276" w:lineRule="auto"/>
        <w:jc w:val="both"/>
        <w:rPr>
          <w:b/>
        </w:rPr>
      </w:pPr>
      <w:r w:rsidRPr="000B20A0">
        <w:rPr>
          <w:b/>
        </w:rPr>
        <w:t>w zakresie gleb;</w:t>
      </w:r>
    </w:p>
    <w:p w:rsidR="00BA500E" w:rsidRPr="000B20A0" w:rsidRDefault="00735871" w:rsidP="003E0E8E">
      <w:pPr>
        <w:pStyle w:val="Bezodstpw"/>
        <w:numPr>
          <w:ilvl w:val="0"/>
          <w:numId w:val="45"/>
        </w:numPr>
        <w:spacing w:line="276" w:lineRule="auto"/>
        <w:ind w:left="993" w:hanging="284"/>
        <w:jc w:val="both"/>
        <w:rPr>
          <w:rFonts w:ascii="Times New Roman" w:hAnsi="Times New Roman"/>
          <w:sz w:val="24"/>
        </w:rPr>
      </w:pPr>
      <w:r w:rsidRPr="000B20A0">
        <w:rPr>
          <w:rFonts w:ascii="Times New Roman" w:hAnsi="Times New Roman"/>
          <w:sz w:val="24"/>
        </w:rPr>
        <w:t>zaniechanie działań z zakresu właściwego użytkowania gleb, remediacji zanieczyszczonej powierzchni ziemi, rekult</w:t>
      </w:r>
      <w:r w:rsidR="00415F46" w:rsidRPr="000B20A0">
        <w:rPr>
          <w:rFonts w:ascii="Times New Roman" w:hAnsi="Times New Roman"/>
          <w:sz w:val="24"/>
        </w:rPr>
        <w:t>ywacji gruntów zdegradowanych i </w:t>
      </w:r>
      <w:r w:rsidRPr="000B20A0">
        <w:rPr>
          <w:rFonts w:ascii="Times New Roman" w:hAnsi="Times New Roman"/>
          <w:sz w:val="24"/>
        </w:rPr>
        <w:t>zdewastowanych, prowadzenia prac zabezpieczających na obszara</w:t>
      </w:r>
      <w:r w:rsidR="00415F46" w:rsidRPr="000B20A0">
        <w:rPr>
          <w:rFonts w:ascii="Times New Roman" w:hAnsi="Times New Roman"/>
          <w:sz w:val="24"/>
        </w:rPr>
        <w:t>ch osuwisk skutkować może postępującą</w:t>
      </w:r>
      <w:r w:rsidRPr="000B20A0">
        <w:rPr>
          <w:rFonts w:ascii="Times New Roman" w:hAnsi="Times New Roman"/>
          <w:sz w:val="24"/>
        </w:rPr>
        <w:t xml:space="preserve"> degradacją </w:t>
      </w:r>
      <w:r w:rsidR="00415F46" w:rsidRPr="000B20A0">
        <w:rPr>
          <w:rFonts w:ascii="Times New Roman" w:hAnsi="Times New Roman"/>
          <w:sz w:val="24"/>
        </w:rPr>
        <w:t xml:space="preserve">gruntów, powiększaniem obszarów zdegradowanych oraz dalszym uruchamianiem procesów osuwiskowych, w tym zagrażającym obiektom, a nawet zdrowiu i życiu ludzi; </w:t>
      </w:r>
    </w:p>
    <w:p w:rsidR="00415F46" w:rsidRPr="000B20A0" w:rsidRDefault="00415F46" w:rsidP="003E0E8E">
      <w:pPr>
        <w:pStyle w:val="Akapitzlist"/>
        <w:numPr>
          <w:ilvl w:val="0"/>
          <w:numId w:val="53"/>
        </w:numPr>
        <w:spacing w:line="276" w:lineRule="auto"/>
        <w:jc w:val="both"/>
        <w:rPr>
          <w:b/>
        </w:rPr>
      </w:pPr>
      <w:r w:rsidRPr="000B20A0">
        <w:rPr>
          <w:b/>
        </w:rPr>
        <w:t>w zakresie gospodarki odpadami i zapobieganiu powstawaniu odpadów;</w:t>
      </w:r>
    </w:p>
    <w:p w:rsidR="00415F46" w:rsidRPr="000B20A0" w:rsidRDefault="00415F46" w:rsidP="003E0E8E">
      <w:pPr>
        <w:pStyle w:val="Bezodstpw"/>
        <w:numPr>
          <w:ilvl w:val="0"/>
          <w:numId w:val="46"/>
        </w:numPr>
        <w:spacing w:line="276" w:lineRule="auto"/>
        <w:ind w:left="993" w:hanging="284"/>
        <w:jc w:val="both"/>
        <w:rPr>
          <w:rFonts w:ascii="Times New Roman" w:hAnsi="Times New Roman"/>
          <w:sz w:val="24"/>
        </w:rPr>
      </w:pPr>
      <w:r w:rsidRPr="000B20A0">
        <w:rPr>
          <w:rFonts w:ascii="Times New Roman" w:hAnsi="Times New Roman"/>
          <w:sz w:val="24"/>
        </w:rPr>
        <w:t xml:space="preserve">zaniechanie realizacji zadań w zakresie gospodarki odpadami, polegających głównie na </w:t>
      </w:r>
      <w:r w:rsidR="00983C0E" w:rsidRPr="000B20A0">
        <w:rPr>
          <w:rFonts w:ascii="Times New Roman" w:hAnsi="Times New Roman"/>
          <w:sz w:val="24"/>
        </w:rPr>
        <w:t xml:space="preserve">prowadzeniu i tworzeniu nowych punktów zbiórki i napraw produktów w celu wykorzystania do ponownego użycia, </w:t>
      </w:r>
      <w:r w:rsidRPr="000B20A0">
        <w:rPr>
          <w:rFonts w:ascii="Times New Roman" w:hAnsi="Times New Roman"/>
          <w:sz w:val="24"/>
        </w:rPr>
        <w:t xml:space="preserve">budowie instalacji </w:t>
      </w:r>
      <w:r w:rsidR="00983C0E" w:rsidRPr="000B20A0">
        <w:rPr>
          <w:rFonts w:ascii="Times New Roman" w:hAnsi="Times New Roman"/>
          <w:sz w:val="24"/>
        </w:rPr>
        <w:t>przetwarzania odpadów komunalnych, termicznego prze</w:t>
      </w:r>
      <w:r w:rsidR="00045DBD" w:rsidRPr="000B20A0">
        <w:rPr>
          <w:rFonts w:ascii="Times New Roman" w:hAnsi="Times New Roman"/>
          <w:sz w:val="24"/>
        </w:rPr>
        <w:t>kształcania z odzyskiem energii</w:t>
      </w:r>
      <w:r w:rsidR="00983C0E" w:rsidRPr="000B20A0">
        <w:rPr>
          <w:rFonts w:ascii="Times New Roman" w:hAnsi="Times New Roman"/>
          <w:sz w:val="24"/>
        </w:rPr>
        <w:t xml:space="preserve"> oraz służących zagospodarowywaniu odpadów w tym odzysku i recyklingu </w:t>
      </w:r>
      <w:r w:rsidRPr="000B20A0">
        <w:rPr>
          <w:rFonts w:ascii="Times New Roman" w:hAnsi="Times New Roman"/>
          <w:sz w:val="24"/>
        </w:rPr>
        <w:t xml:space="preserve">pogorszyłoby niewątpliwie stan środowiska, wzrosłoby zagrożenie dla jakości wód powierzchniowych i podziemnych, gleb </w:t>
      </w:r>
      <w:r w:rsidR="006F2A4C" w:rsidRPr="000B20A0">
        <w:rPr>
          <w:rFonts w:ascii="Times New Roman" w:hAnsi="Times New Roman"/>
          <w:sz w:val="24"/>
        </w:rPr>
        <w:t>oraz jakości</w:t>
      </w:r>
      <w:r w:rsidRPr="000B20A0">
        <w:rPr>
          <w:rFonts w:ascii="Times New Roman" w:hAnsi="Times New Roman"/>
          <w:sz w:val="24"/>
        </w:rPr>
        <w:t xml:space="preserve"> powietrza;</w:t>
      </w:r>
    </w:p>
    <w:p w:rsidR="00415F46" w:rsidRPr="000B20A0" w:rsidRDefault="00415F46" w:rsidP="003E0E8E">
      <w:pPr>
        <w:pStyle w:val="Bezodstpw"/>
        <w:numPr>
          <w:ilvl w:val="0"/>
          <w:numId w:val="46"/>
        </w:numPr>
        <w:spacing w:line="276" w:lineRule="auto"/>
        <w:ind w:left="993" w:hanging="284"/>
        <w:jc w:val="both"/>
        <w:rPr>
          <w:rFonts w:ascii="Times New Roman" w:hAnsi="Times New Roman"/>
          <w:sz w:val="24"/>
          <w:szCs w:val="24"/>
        </w:rPr>
      </w:pPr>
      <w:r w:rsidRPr="000B20A0">
        <w:rPr>
          <w:rFonts w:ascii="Times New Roman" w:hAnsi="Times New Roman"/>
          <w:sz w:val="24"/>
          <w:szCs w:val="24"/>
        </w:rPr>
        <w:t>zaniechanie działań wiążących się z redukcją negatywnego wpływu oraz</w:t>
      </w:r>
      <w:r w:rsidR="00983C0E" w:rsidRPr="000B20A0">
        <w:rPr>
          <w:rFonts w:ascii="Times New Roman" w:hAnsi="Times New Roman"/>
          <w:sz w:val="24"/>
          <w:szCs w:val="24"/>
        </w:rPr>
        <w:t xml:space="preserve"> likwidacją</w:t>
      </w:r>
      <w:r w:rsidRPr="000B20A0">
        <w:rPr>
          <w:rFonts w:ascii="Times New Roman" w:hAnsi="Times New Roman"/>
          <w:sz w:val="24"/>
          <w:szCs w:val="24"/>
        </w:rPr>
        <w:t xml:space="preserve"> szkód powstałych w środowisku w wyniku prowadzenia gospodarki odpadami</w:t>
      </w:r>
      <w:r w:rsidR="00983C0E" w:rsidRPr="000B20A0">
        <w:rPr>
          <w:rFonts w:ascii="Times New Roman" w:hAnsi="Times New Roman"/>
          <w:sz w:val="24"/>
          <w:szCs w:val="24"/>
        </w:rPr>
        <w:t xml:space="preserve">, a także usuwaniem azbestu i wyrobów zawierających azbest </w:t>
      </w:r>
      <w:r w:rsidRPr="000B20A0">
        <w:rPr>
          <w:rFonts w:ascii="Times New Roman" w:hAnsi="Times New Roman"/>
          <w:sz w:val="24"/>
          <w:szCs w:val="24"/>
        </w:rPr>
        <w:t>może przyczynić się do wzrostu niekontrolowanego pozbywania się odpadów, a tym samym do powstawania „d</w:t>
      </w:r>
      <w:r w:rsidR="00983C0E" w:rsidRPr="000B20A0">
        <w:rPr>
          <w:rFonts w:ascii="Times New Roman" w:hAnsi="Times New Roman"/>
          <w:sz w:val="24"/>
          <w:szCs w:val="24"/>
        </w:rPr>
        <w:t>zikich wysypisk śmieci” oraz</w:t>
      </w:r>
      <w:r w:rsidRPr="000B20A0">
        <w:rPr>
          <w:rFonts w:ascii="Times New Roman" w:hAnsi="Times New Roman"/>
          <w:sz w:val="24"/>
          <w:szCs w:val="24"/>
        </w:rPr>
        <w:t xml:space="preserve"> spalania </w:t>
      </w:r>
      <w:r w:rsidR="00983C0E" w:rsidRPr="000B20A0">
        <w:rPr>
          <w:rFonts w:ascii="Times New Roman" w:hAnsi="Times New Roman"/>
          <w:sz w:val="24"/>
          <w:szCs w:val="24"/>
        </w:rPr>
        <w:t xml:space="preserve">odpadów w indywidualnych </w:t>
      </w:r>
      <w:r w:rsidR="00983C0E" w:rsidRPr="000B20A0">
        <w:rPr>
          <w:rFonts w:ascii="Times New Roman" w:hAnsi="Times New Roman"/>
          <w:sz w:val="24"/>
          <w:szCs w:val="24"/>
        </w:rPr>
        <w:lastRenderedPageBreak/>
        <w:t>systemach grzewczych</w:t>
      </w:r>
      <w:r w:rsidRPr="000B20A0">
        <w:rPr>
          <w:rFonts w:ascii="Times New Roman" w:hAnsi="Times New Roman"/>
          <w:sz w:val="24"/>
          <w:szCs w:val="24"/>
        </w:rPr>
        <w:t>, co w przypadku tworzyw sztucznych</w:t>
      </w:r>
      <w:r w:rsidR="00983C0E" w:rsidRPr="000B20A0">
        <w:rPr>
          <w:rFonts w:ascii="Times New Roman" w:hAnsi="Times New Roman"/>
          <w:sz w:val="24"/>
          <w:szCs w:val="24"/>
        </w:rPr>
        <w:t>,</w:t>
      </w:r>
      <w:r w:rsidRPr="000B20A0">
        <w:rPr>
          <w:rFonts w:ascii="Times New Roman" w:hAnsi="Times New Roman"/>
          <w:sz w:val="24"/>
          <w:szCs w:val="24"/>
        </w:rPr>
        <w:t xml:space="preserve"> należy uznać za zjawisko bardzo niebezpieczne dla środowiska, w tym dla zdrowia ludzi</w:t>
      </w:r>
      <w:r w:rsidR="00983C0E" w:rsidRPr="000B20A0">
        <w:rPr>
          <w:rFonts w:ascii="Times New Roman" w:hAnsi="Times New Roman"/>
          <w:sz w:val="24"/>
          <w:szCs w:val="24"/>
        </w:rPr>
        <w:t>. Nieodpowiednie usuwanie i składowanie wyrobów zawierających azbest również może stanowić zagrożenie dla zdrowia ludzi</w:t>
      </w:r>
      <w:r w:rsidRPr="000B20A0">
        <w:rPr>
          <w:rFonts w:ascii="Times New Roman" w:hAnsi="Times New Roman"/>
          <w:sz w:val="24"/>
          <w:szCs w:val="24"/>
        </w:rPr>
        <w:t>;</w:t>
      </w:r>
    </w:p>
    <w:p w:rsidR="00415F46" w:rsidRPr="000B20A0" w:rsidRDefault="00415F46" w:rsidP="003E0E8E">
      <w:pPr>
        <w:pStyle w:val="Bezodstpw"/>
        <w:numPr>
          <w:ilvl w:val="0"/>
          <w:numId w:val="46"/>
        </w:numPr>
        <w:spacing w:line="276" w:lineRule="auto"/>
        <w:ind w:left="993" w:hanging="284"/>
        <w:jc w:val="both"/>
        <w:rPr>
          <w:rFonts w:ascii="Times New Roman" w:hAnsi="Times New Roman"/>
          <w:sz w:val="24"/>
        </w:rPr>
      </w:pPr>
      <w:r w:rsidRPr="000B20A0">
        <w:rPr>
          <w:rFonts w:ascii="Times New Roman" w:hAnsi="Times New Roman"/>
          <w:sz w:val="24"/>
        </w:rPr>
        <w:t>brak działań edukacyjno-informacyjnych w zakresie zapobiegania powstawaniu odpadów oraz właściwego postępowania z odpadami, nie podniesie świadomości ekologicznej mieszkańców, nie pozwoli na bezkonfliktowe wprowadzanie rozwiniętych systemów gospodarki odpadami;</w:t>
      </w:r>
    </w:p>
    <w:p w:rsidR="00BA500E" w:rsidRPr="000B20A0" w:rsidRDefault="00BA500E" w:rsidP="003E0E8E">
      <w:pPr>
        <w:pStyle w:val="Akapitzlist"/>
        <w:numPr>
          <w:ilvl w:val="0"/>
          <w:numId w:val="51"/>
        </w:numPr>
        <w:jc w:val="both"/>
        <w:rPr>
          <w:b/>
        </w:rPr>
      </w:pPr>
      <w:r w:rsidRPr="000B20A0">
        <w:rPr>
          <w:b/>
        </w:rPr>
        <w:t>w zakresie zasobów przyrodniczych</w:t>
      </w:r>
      <w:r w:rsidR="00901283" w:rsidRPr="000B20A0">
        <w:rPr>
          <w:b/>
        </w:rPr>
        <w:t>;</w:t>
      </w:r>
    </w:p>
    <w:p w:rsidR="00BA500E" w:rsidRPr="000B20A0" w:rsidRDefault="00BA500E" w:rsidP="003E0E8E">
      <w:pPr>
        <w:pStyle w:val="Bezodstpw"/>
        <w:numPr>
          <w:ilvl w:val="0"/>
          <w:numId w:val="47"/>
        </w:numPr>
        <w:spacing w:line="276" w:lineRule="auto"/>
        <w:ind w:left="993" w:hanging="284"/>
        <w:jc w:val="both"/>
        <w:rPr>
          <w:rFonts w:ascii="Times New Roman" w:hAnsi="Times New Roman"/>
          <w:sz w:val="24"/>
          <w:szCs w:val="24"/>
        </w:rPr>
      </w:pPr>
      <w:r w:rsidRPr="000B20A0">
        <w:rPr>
          <w:rFonts w:ascii="Times New Roman" w:hAnsi="Times New Roman"/>
          <w:sz w:val="24"/>
          <w:szCs w:val="24"/>
        </w:rPr>
        <w:t xml:space="preserve">zaniechanie działań z zakresu </w:t>
      </w:r>
      <w:r w:rsidR="00B91383" w:rsidRPr="000B20A0">
        <w:rPr>
          <w:rFonts w:ascii="Times New Roman" w:hAnsi="Times New Roman"/>
          <w:sz w:val="24"/>
          <w:szCs w:val="24"/>
        </w:rPr>
        <w:t>zarządzania ochroną przyrody i krajobrazu, zachowania</w:t>
      </w:r>
      <w:r w:rsidRPr="000B20A0">
        <w:rPr>
          <w:rFonts w:ascii="Times New Roman" w:hAnsi="Times New Roman"/>
          <w:sz w:val="24"/>
          <w:szCs w:val="24"/>
        </w:rPr>
        <w:t xml:space="preserve"> i przywracania </w:t>
      </w:r>
      <w:r w:rsidR="00B91383" w:rsidRPr="000B20A0">
        <w:rPr>
          <w:rFonts w:ascii="Times New Roman" w:hAnsi="Times New Roman"/>
          <w:sz w:val="24"/>
          <w:szCs w:val="24"/>
        </w:rPr>
        <w:t xml:space="preserve">do właściwego </w:t>
      </w:r>
      <w:r w:rsidR="0075707A" w:rsidRPr="000B20A0">
        <w:rPr>
          <w:rFonts w:ascii="Times New Roman" w:hAnsi="Times New Roman"/>
          <w:sz w:val="24"/>
          <w:szCs w:val="24"/>
        </w:rPr>
        <w:t>stanu siedlisk przyrodniczych i </w:t>
      </w:r>
      <w:r w:rsidR="00B91383" w:rsidRPr="000B20A0">
        <w:rPr>
          <w:rFonts w:ascii="Times New Roman" w:hAnsi="Times New Roman"/>
          <w:sz w:val="24"/>
          <w:szCs w:val="24"/>
        </w:rPr>
        <w:t xml:space="preserve">gatunków, w szczególności zagrożonych, </w:t>
      </w:r>
      <w:r w:rsidR="0075707A" w:rsidRPr="000B20A0">
        <w:rPr>
          <w:rFonts w:ascii="Times New Roman" w:hAnsi="Times New Roman"/>
          <w:sz w:val="24"/>
          <w:szCs w:val="24"/>
        </w:rPr>
        <w:t xml:space="preserve">utrzymania i poprawy stanu siedlisk </w:t>
      </w:r>
      <w:r w:rsidRPr="000B20A0">
        <w:rPr>
          <w:rFonts w:ascii="Times New Roman" w:hAnsi="Times New Roman"/>
          <w:sz w:val="24"/>
          <w:szCs w:val="24"/>
        </w:rPr>
        <w:t>może doprowadzić do utraty walorów przyrodniczych najcenniejszych terenów województwa poprzez zniszczenie, bądź degr</w:t>
      </w:r>
      <w:r w:rsidR="0075707A" w:rsidRPr="000B20A0">
        <w:rPr>
          <w:rFonts w:ascii="Times New Roman" w:hAnsi="Times New Roman"/>
          <w:sz w:val="24"/>
          <w:szCs w:val="24"/>
        </w:rPr>
        <w:t xml:space="preserve">adację siedlisk przyrodniczych, w tym </w:t>
      </w:r>
      <w:r w:rsidRPr="000B20A0">
        <w:rPr>
          <w:rFonts w:ascii="Times New Roman" w:hAnsi="Times New Roman"/>
          <w:sz w:val="24"/>
          <w:szCs w:val="24"/>
        </w:rPr>
        <w:t>siedlisk g</w:t>
      </w:r>
      <w:r w:rsidR="0075707A" w:rsidRPr="000B20A0">
        <w:rPr>
          <w:rFonts w:ascii="Times New Roman" w:hAnsi="Times New Roman"/>
          <w:sz w:val="24"/>
          <w:szCs w:val="24"/>
        </w:rPr>
        <w:t>atunków chronionych, rzadkich i </w:t>
      </w:r>
      <w:r w:rsidRPr="000B20A0">
        <w:rPr>
          <w:rFonts w:ascii="Times New Roman" w:hAnsi="Times New Roman"/>
          <w:sz w:val="24"/>
          <w:szCs w:val="24"/>
        </w:rPr>
        <w:t>zagrożonych, co w konsekwencji może skutkować zaburzeniem funkcjonowania systemów ochrony przyrody, w tym sieci ekologicznej Natura 2000</w:t>
      </w:r>
      <w:r w:rsidR="00045DBD" w:rsidRPr="000B20A0">
        <w:rPr>
          <w:rFonts w:ascii="Times New Roman" w:hAnsi="Times New Roman"/>
          <w:sz w:val="24"/>
          <w:szCs w:val="24"/>
        </w:rPr>
        <w:t xml:space="preserve">. Niezrealizowanie </w:t>
      </w:r>
      <w:r w:rsidR="0075707A" w:rsidRPr="000B20A0">
        <w:rPr>
          <w:rFonts w:ascii="Times New Roman" w:hAnsi="Times New Roman"/>
          <w:sz w:val="24"/>
          <w:szCs w:val="24"/>
        </w:rPr>
        <w:t xml:space="preserve">inwestycji w zakresie zielonej i niebieskiej infrastruktury w miastach może prowadzić do zmniejszenia ilości </w:t>
      </w:r>
      <w:r w:rsidR="0075707A" w:rsidRPr="0055772C">
        <w:rPr>
          <w:rFonts w:ascii="Times New Roman" w:hAnsi="Times New Roman"/>
          <w:sz w:val="24"/>
          <w:szCs w:val="24"/>
        </w:rPr>
        <w:t>zieleni w miastach, zubożenia bioróżnorodności, ograniczenia drożności korytarzy ekologicznych, ograniczenia</w:t>
      </w:r>
      <w:r w:rsidR="0075707A" w:rsidRPr="000B20A0">
        <w:rPr>
          <w:rFonts w:ascii="Times New Roman" w:hAnsi="Times New Roman"/>
          <w:sz w:val="24"/>
          <w:szCs w:val="24"/>
        </w:rPr>
        <w:t xml:space="preserve"> przepuszczalności gruntów w obrębie terenów zurbanizowanych oraz zmian mikroklimatu</w:t>
      </w:r>
      <w:r w:rsidRPr="000B20A0">
        <w:rPr>
          <w:rFonts w:ascii="Times New Roman" w:hAnsi="Times New Roman"/>
          <w:sz w:val="24"/>
          <w:szCs w:val="24"/>
        </w:rPr>
        <w:t>;</w:t>
      </w:r>
    </w:p>
    <w:p w:rsidR="00BA500E" w:rsidRPr="000B20A0" w:rsidRDefault="00BA500E" w:rsidP="003E0E8E">
      <w:pPr>
        <w:pStyle w:val="Bezodstpw"/>
        <w:numPr>
          <w:ilvl w:val="0"/>
          <w:numId w:val="47"/>
        </w:numPr>
        <w:spacing w:line="276" w:lineRule="auto"/>
        <w:ind w:left="993" w:hanging="284"/>
        <w:jc w:val="both"/>
        <w:rPr>
          <w:rFonts w:ascii="Times New Roman" w:hAnsi="Times New Roman"/>
          <w:sz w:val="24"/>
        </w:rPr>
      </w:pPr>
      <w:r w:rsidRPr="000B20A0">
        <w:rPr>
          <w:rFonts w:ascii="Times New Roman" w:hAnsi="Times New Roman"/>
          <w:sz w:val="24"/>
        </w:rPr>
        <w:t>brak realizacji zadań związanych z prowadzeniem trwale zrównoważonej i wielofunkcyjnej gospodarki leśnej</w:t>
      </w:r>
      <w:r w:rsidR="0075707A" w:rsidRPr="000B20A0">
        <w:rPr>
          <w:rFonts w:ascii="Times New Roman" w:hAnsi="Times New Roman"/>
          <w:sz w:val="24"/>
        </w:rPr>
        <w:t xml:space="preserve"> </w:t>
      </w:r>
      <w:r w:rsidRPr="000B20A0">
        <w:rPr>
          <w:rFonts w:ascii="Times New Roman" w:hAnsi="Times New Roman"/>
          <w:sz w:val="24"/>
        </w:rPr>
        <w:t xml:space="preserve">będzie negatywnie oddziaływać na kondycję lasów i ich różnorodność biologiczną na poziomie ekosystemowym, gatunkowym i genetycznym. </w:t>
      </w:r>
    </w:p>
    <w:p w:rsidR="00C850F6" w:rsidRPr="000B20A0" w:rsidRDefault="00C850F6" w:rsidP="003E0E8E">
      <w:pPr>
        <w:spacing w:line="276" w:lineRule="auto"/>
      </w:pPr>
    </w:p>
    <w:p w:rsidR="00C850F6" w:rsidRPr="000B20A0" w:rsidRDefault="00C850F6" w:rsidP="003E0E8E">
      <w:pPr>
        <w:spacing w:line="276" w:lineRule="auto"/>
        <w:ind w:firstLine="567"/>
        <w:jc w:val="both"/>
      </w:pPr>
      <w:r w:rsidRPr="000B20A0">
        <w:t xml:space="preserve">Przewiduje się, iż niezrealizowanie zadań określonych w projekcie </w:t>
      </w:r>
      <w:r w:rsidR="00901283" w:rsidRPr="000B20A0">
        <w:t>Programu</w:t>
      </w:r>
      <w:r w:rsidRPr="000B20A0">
        <w:t>, może przynieść jedynie negatywne zmiany w odniesieniu do obecnego stanu środo</w:t>
      </w:r>
      <w:r w:rsidR="00F329D1" w:rsidRPr="000B20A0">
        <w:t>wiska. Natomiast realizacja</w:t>
      </w:r>
      <w:r w:rsidRPr="000B20A0">
        <w:t xml:space="preserve"> zadań </w:t>
      </w:r>
      <w:r w:rsidR="00F329D1" w:rsidRPr="000B20A0">
        <w:t xml:space="preserve">określonych w projekcie Programu </w:t>
      </w:r>
      <w:r w:rsidRPr="000B20A0">
        <w:t>powinna doprowadzić do r</w:t>
      </w:r>
      <w:r w:rsidR="00901283" w:rsidRPr="000B20A0">
        <w:t>ozwiązania głównych problemów w zakresie</w:t>
      </w:r>
      <w:r w:rsidRPr="000B20A0">
        <w:t xml:space="preserve"> ochrony środowiska województwa podkarpackiego. Dotyczy to w szczególności</w:t>
      </w:r>
      <w:r w:rsidR="00901283" w:rsidRPr="000B20A0">
        <w:t>:</w:t>
      </w:r>
      <w:r w:rsidRPr="000B20A0">
        <w:t xml:space="preserve"> uporządkowania gospodarki wodno-ściekowej, gospodarki odpadami, eliminacji </w:t>
      </w:r>
      <w:r w:rsidR="000572F1" w:rsidRPr="000B20A0">
        <w:t xml:space="preserve">różnego rodzaju </w:t>
      </w:r>
      <w:r w:rsidRPr="000B20A0">
        <w:t xml:space="preserve">zagrożeń, </w:t>
      </w:r>
      <w:r w:rsidR="000572F1" w:rsidRPr="000B20A0">
        <w:t xml:space="preserve">a </w:t>
      </w:r>
      <w:r w:rsidRPr="000B20A0">
        <w:t xml:space="preserve">zwłaszcza powodziowych, wzmocnienia funkcjonowania obszarów chronionych </w:t>
      </w:r>
      <w:r w:rsidR="000572F1" w:rsidRPr="000B20A0">
        <w:t>i zarządzania nimi,</w:t>
      </w:r>
      <w:r w:rsidRPr="000B20A0">
        <w:t xml:space="preserve"> ograniczenia </w:t>
      </w:r>
      <w:r w:rsidR="00F329D1" w:rsidRPr="000B20A0">
        <w:t>zagrożeń i </w:t>
      </w:r>
      <w:r w:rsidRPr="000B20A0">
        <w:t>uciążliwości na terenach zurbanizowanych (hałas, zanieczyszczenie powietrza)</w:t>
      </w:r>
      <w:r w:rsidR="000572F1" w:rsidRPr="000B20A0">
        <w:t xml:space="preserve">, </w:t>
      </w:r>
      <w:r w:rsidR="00875F53" w:rsidRPr="000B20A0">
        <w:t xml:space="preserve">adaptacji do zmian klimatu oraz </w:t>
      </w:r>
      <w:r w:rsidR="00EE6255" w:rsidRPr="000B20A0">
        <w:t xml:space="preserve">zapewnienia </w:t>
      </w:r>
      <w:r w:rsidR="000572F1" w:rsidRPr="000B20A0">
        <w:t>bezpieczeństwa chemicznego i ekologicznego mieszkańcom województwa</w:t>
      </w:r>
      <w:r w:rsidRPr="000B20A0">
        <w:t>.</w:t>
      </w:r>
    </w:p>
    <w:p w:rsidR="00133529" w:rsidRPr="000B20A0" w:rsidRDefault="00133529" w:rsidP="003E0E8E">
      <w:pPr>
        <w:pStyle w:val="Akapitzlist"/>
        <w:ind w:left="709"/>
        <w:rPr>
          <w:b/>
        </w:rPr>
      </w:pPr>
    </w:p>
    <w:p w:rsidR="004A6CAE" w:rsidRPr="000B20A0" w:rsidRDefault="004A6CAE" w:rsidP="003E0E8E">
      <w:pPr>
        <w:spacing w:after="200" w:line="276" w:lineRule="auto"/>
        <w:rPr>
          <w:b/>
        </w:rPr>
      </w:pPr>
      <w:bookmarkStart w:id="99" w:name="_Toc43710839"/>
      <w:r w:rsidRPr="000B20A0">
        <w:rPr>
          <w:b/>
        </w:rPr>
        <w:br w:type="page"/>
      </w:r>
    </w:p>
    <w:p w:rsidR="000779CC" w:rsidRPr="009A406E" w:rsidRDefault="000779CC" w:rsidP="003E0E8E">
      <w:pPr>
        <w:pStyle w:val="Akapitzlist"/>
        <w:numPr>
          <w:ilvl w:val="0"/>
          <w:numId w:val="1"/>
        </w:numPr>
        <w:ind w:left="851" w:hanging="567"/>
        <w:outlineLvl w:val="0"/>
        <w:rPr>
          <w:b/>
        </w:rPr>
      </w:pPr>
      <w:bookmarkStart w:id="100" w:name="_Toc58172504"/>
      <w:r w:rsidRPr="000B20A0">
        <w:rPr>
          <w:b/>
        </w:rPr>
        <w:lastRenderedPageBreak/>
        <w:t xml:space="preserve">Istniejące problemy ochrony środowiska istotne z punktu widzenia realizacji </w:t>
      </w:r>
      <w:r w:rsidRPr="009A406E">
        <w:rPr>
          <w:b/>
        </w:rPr>
        <w:t xml:space="preserve">projektu </w:t>
      </w:r>
      <w:r w:rsidR="00F013FE" w:rsidRPr="009A406E">
        <w:rPr>
          <w:b/>
        </w:rPr>
        <w:t>Programu</w:t>
      </w:r>
      <w:r w:rsidRPr="009A406E">
        <w:rPr>
          <w:b/>
        </w:rPr>
        <w:t>, w szczególności dot</w:t>
      </w:r>
      <w:r w:rsidR="002A34CE" w:rsidRPr="009A406E">
        <w:rPr>
          <w:b/>
        </w:rPr>
        <w:t>yczące</w:t>
      </w:r>
      <w:r w:rsidRPr="009A406E">
        <w:rPr>
          <w:b/>
        </w:rPr>
        <w:t xml:space="preserve"> obszarów podlegających ochronie na podstawie ustawy z dnia 16 kwietnia 2</w:t>
      </w:r>
      <w:r w:rsidR="00045DBD" w:rsidRPr="009A406E">
        <w:rPr>
          <w:b/>
        </w:rPr>
        <w:t>004 roku o ochronie przyrody (Dz</w:t>
      </w:r>
      <w:r w:rsidRPr="009A406E">
        <w:rPr>
          <w:b/>
        </w:rPr>
        <w:t>. U. z 2020 r.</w:t>
      </w:r>
      <w:r w:rsidR="00045DBD" w:rsidRPr="009A406E">
        <w:rPr>
          <w:b/>
        </w:rPr>
        <w:t>,</w:t>
      </w:r>
      <w:r w:rsidRPr="009A406E">
        <w:rPr>
          <w:b/>
        </w:rPr>
        <w:t xml:space="preserve"> poz. 55</w:t>
      </w:r>
      <w:r w:rsidR="00045DBD" w:rsidRPr="009A406E">
        <w:rPr>
          <w:b/>
        </w:rPr>
        <w:t xml:space="preserve"> z późn. zm.</w:t>
      </w:r>
      <w:r w:rsidRPr="009A406E">
        <w:rPr>
          <w:b/>
        </w:rPr>
        <w:t>)</w:t>
      </w:r>
      <w:bookmarkEnd w:id="99"/>
      <w:bookmarkEnd w:id="100"/>
    </w:p>
    <w:p w:rsidR="000779CC" w:rsidRPr="009A406E" w:rsidRDefault="000779CC" w:rsidP="003E0E8E">
      <w:pPr>
        <w:rPr>
          <w:b/>
        </w:rPr>
      </w:pPr>
    </w:p>
    <w:p w:rsidR="009A4BAE" w:rsidRPr="009A406E" w:rsidRDefault="00EC78E4" w:rsidP="003E0E8E">
      <w:pPr>
        <w:pStyle w:val="Akapitzlist"/>
        <w:numPr>
          <w:ilvl w:val="0"/>
          <w:numId w:val="5"/>
        </w:numPr>
        <w:ind w:hanging="295"/>
        <w:outlineLvl w:val="1"/>
        <w:rPr>
          <w:b/>
        </w:rPr>
      </w:pPr>
      <w:bookmarkStart w:id="101" w:name="_Toc43710840"/>
      <w:bookmarkStart w:id="102" w:name="_Toc58172505"/>
      <w:r w:rsidRPr="009A406E">
        <w:rPr>
          <w:b/>
        </w:rPr>
        <w:t>Obszary podlegające ochronie</w:t>
      </w:r>
      <w:r w:rsidR="000779CC" w:rsidRPr="009A406E">
        <w:rPr>
          <w:b/>
        </w:rPr>
        <w:t xml:space="preserve"> na podstawie ustawy o ochronie przyrod</w:t>
      </w:r>
      <w:r w:rsidR="009A4BAE" w:rsidRPr="009A406E">
        <w:rPr>
          <w:b/>
        </w:rPr>
        <w:t>y</w:t>
      </w:r>
      <w:bookmarkEnd w:id="101"/>
      <w:bookmarkEnd w:id="102"/>
      <w:r w:rsidR="00E00540" w:rsidRPr="009A406E">
        <w:rPr>
          <w:b/>
        </w:rPr>
        <w:t xml:space="preserve"> </w:t>
      </w:r>
    </w:p>
    <w:p w:rsidR="00EE6255" w:rsidRPr="009A406E" w:rsidRDefault="00EE6255" w:rsidP="003E0E8E">
      <w:pPr>
        <w:spacing w:line="276" w:lineRule="auto"/>
        <w:ind w:firstLine="567"/>
        <w:jc w:val="both"/>
      </w:pPr>
    </w:p>
    <w:p w:rsidR="002A34CE" w:rsidRPr="009A406E" w:rsidRDefault="002A34CE" w:rsidP="003E0E8E">
      <w:pPr>
        <w:spacing w:line="276" w:lineRule="auto"/>
        <w:ind w:firstLine="567"/>
        <w:jc w:val="both"/>
      </w:pPr>
      <w:r w:rsidRPr="009A406E">
        <w:t>Ochrona przyrody polega na zachowaniu, zrównoważonym użytkowaniu oraz odnawianiu zasobów, tworów i składników przyrody: dziko występujących roślin, zwierząt i grzybów; roślin, zwierząt i grzybów objętych ochroną gatunkową; zwierząt prowadzących wędrowny tryb życia; siedlisk przyrodniczych; siedlisk zagrożonych wyginięciem; rzadkich i chronionych gatunków roślin, zwierząt i grzybów; tworów przyrody żywej i nieożywionej oraz kopalnych szczątków roślin i zwierząt; krajobrazu; zieleni w miastach i wsiach oraz zadrzewień.</w:t>
      </w:r>
    </w:p>
    <w:p w:rsidR="004A6CAE" w:rsidRPr="009A406E" w:rsidRDefault="004A6CAE" w:rsidP="003E0E8E">
      <w:pPr>
        <w:spacing w:line="276" w:lineRule="auto"/>
        <w:ind w:firstLine="567"/>
        <w:jc w:val="both"/>
      </w:pPr>
    </w:p>
    <w:p w:rsidR="002A34CE" w:rsidRPr="009A406E" w:rsidRDefault="002A34CE" w:rsidP="003E0E8E">
      <w:pPr>
        <w:spacing w:line="276" w:lineRule="auto"/>
        <w:ind w:firstLine="567"/>
        <w:jc w:val="both"/>
      </w:pPr>
      <w:r w:rsidRPr="009A406E">
        <w:t xml:space="preserve">Województwo podkarpackie jest jednym z najcenniejszych przyrodniczo obszarów Polski, a nawet Europy. Urokliwe krajobrazy i niezwykłe bogactwo świata roślin, zwierząt oraz przyrody nieożywionej sprawiły, że różnymi formami ochrony przyrody objęto aż </w:t>
      </w:r>
      <w:r w:rsidR="00045DBD" w:rsidRPr="009A406E">
        <w:t>44,9</w:t>
      </w:r>
      <w:r w:rsidRPr="009A406E">
        <w:t>%</w:t>
      </w:r>
      <w:r w:rsidRPr="009A406E">
        <w:rPr>
          <w:rStyle w:val="Odwoanieprzypisudolnego"/>
        </w:rPr>
        <w:footnoteReference w:id="20"/>
      </w:r>
      <w:r w:rsidRPr="009A406E">
        <w:t xml:space="preserve"> powierzchni województwa.</w:t>
      </w:r>
    </w:p>
    <w:p w:rsidR="004A6CAE" w:rsidRPr="009A406E" w:rsidRDefault="004A6CAE" w:rsidP="003E0E8E">
      <w:pPr>
        <w:spacing w:line="276" w:lineRule="auto"/>
        <w:ind w:firstLine="567"/>
        <w:jc w:val="both"/>
      </w:pPr>
    </w:p>
    <w:p w:rsidR="002A34CE" w:rsidRPr="009A406E" w:rsidRDefault="002A34CE" w:rsidP="003E0E8E">
      <w:pPr>
        <w:spacing w:line="276" w:lineRule="auto"/>
        <w:ind w:firstLine="567"/>
        <w:jc w:val="both"/>
      </w:pPr>
      <w:r w:rsidRPr="009A406E">
        <w:t>W województwie podkarpackim obszary objęte są ochroną przyrody w postaci:</w:t>
      </w:r>
    </w:p>
    <w:p w:rsidR="002A34CE" w:rsidRPr="009A406E" w:rsidRDefault="002A34CE" w:rsidP="003E0E8E">
      <w:pPr>
        <w:pStyle w:val="Akapitzlist"/>
        <w:numPr>
          <w:ilvl w:val="0"/>
          <w:numId w:val="77"/>
        </w:numPr>
        <w:spacing w:line="276" w:lineRule="auto"/>
        <w:jc w:val="both"/>
      </w:pPr>
      <w:r w:rsidRPr="009A406E">
        <w:t>2 parków narodowych (Bieszczadzki Park Narodowy o powierzchni 29 200,48 ha</w:t>
      </w:r>
      <w:r w:rsidRPr="009A406E">
        <w:rPr>
          <w:rStyle w:val="Odwoanieprzypisudolnego"/>
        </w:rPr>
        <w:footnoteReference w:id="21"/>
      </w:r>
      <w:r w:rsidRPr="009A406E">
        <w:t xml:space="preserve"> i Magurski Park Narodowy o powierzchni 17 435,20 ha</w:t>
      </w:r>
      <w:r w:rsidRPr="009A406E">
        <w:rPr>
          <w:rStyle w:val="Odwoanieprzypisudolnego"/>
        </w:rPr>
        <w:footnoteReference w:id="22"/>
      </w:r>
      <w:r w:rsidR="00790BE5" w:rsidRPr="009A406E">
        <w:t>);</w:t>
      </w:r>
    </w:p>
    <w:p w:rsidR="002A34CE" w:rsidRPr="009A406E" w:rsidRDefault="002A34CE" w:rsidP="003E0E8E">
      <w:pPr>
        <w:pStyle w:val="Akapitzlist"/>
        <w:numPr>
          <w:ilvl w:val="0"/>
          <w:numId w:val="77"/>
        </w:numPr>
        <w:spacing w:line="276" w:lineRule="auto"/>
        <w:jc w:val="both"/>
      </w:pPr>
      <w:r w:rsidRPr="009A406E">
        <w:t>96 rezerwatów przyr</w:t>
      </w:r>
      <w:r w:rsidR="007B0F12" w:rsidRPr="009A406E">
        <w:t xml:space="preserve">ody o łącznej powierzchni </w:t>
      </w:r>
      <w:r w:rsidR="003A0E6A" w:rsidRPr="009A406E">
        <w:t>11 103, 83</w:t>
      </w:r>
      <w:r w:rsidRPr="009A406E">
        <w:t xml:space="preserve"> ha</w:t>
      </w:r>
      <w:r w:rsidRPr="009A406E">
        <w:rPr>
          <w:rStyle w:val="Odwoanieprzypisudolnego"/>
        </w:rPr>
        <w:footnoteReference w:id="23"/>
      </w:r>
      <w:r w:rsidR="00790BE5" w:rsidRPr="009A406E">
        <w:t>;</w:t>
      </w:r>
    </w:p>
    <w:p w:rsidR="002A34CE" w:rsidRPr="009A406E" w:rsidRDefault="002A34CE" w:rsidP="003E0E8E">
      <w:pPr>
        <w:pStyle w:val="Akapitzlist"/>
        <w:numPr>
          <w:ilvl w:val="0"/>
          <w:numId w:val="77"/>
        </w:numPr>
        <w:spacing w:line="276" w:lineRule="auto"/>
        <w:jc w:val="both"/>
      </w:pPr>
      <w:r w:rsidRPr="009A406E">
        <w:t>10 parków krajobrazowych o łącznej powierzchni 28 3747,00 ha</w:t>
      </w:r>
      <w:r w:rsidRPr="009A406E">
        <w:rPr>
          <w:rStyle w:val="Odwoanieprzypisudolnego"/>
        </w:rPr>
        <w:footnoteReference w:id="24"/>
      </w:r>
      <w:r w:rsidR="00790BE5" w:rsidRPr="009A406E">
        <w:t>;</w:t>
      </w:r>
    </w:p>
    <w:p w:rsidR="002A34CE" w:rsidRPr="009A406E" w:rsidRDefault="002A34CE" w:rsidP="003E0E8E">
      <w:pPr>
        <w:pStyle w:val="Akapitzlist"/>
        <w:numPr>
          <w:ilvl w:val="0"/>
          <w:numId w:val="77"/>
        </w:numPr>
        <w:spacing w:line="276" w:lineRule="auto"/>
        <w:jc w:val="both"/>
      </w:pPr>
      <w:r w:rsidRPr="009A406E">
        <w:t>13 obszarów chronionego krajobrazu o łącznej powierzchni 469 070,00 ha</w:t>
      </w:r>
      <w:r w:rsidRPr="009A406E">
        <w:rPr>
          <w:rStyle w:val="Odwoanieprzypisudolnego"/>
        </w:rPr>
        <w:footnoteReference w:id="25"/>
      </w:r>
      <w:r w:rsidRPr="009A406E">
        <w:t>. </w:t>
      </w:r>
    </w:p>
    <w:p w:rsidR="004A6CAE" w:rsidRPr="009A406E" w:rsidRDefault="004A6CAE" w:rsidP="003E0E8E">
      <w:pPr>
        <w:spacing w:line="276" w:lineRule="auto"/>
        <w:jc w:val="both"/>
      </w:pPr>
    </w:p>
    <w:p w:rsidR="004A6CAE" w:rsidRPr="009A406E" w:rsidRDefault="004A6CAE" w:rsidP="003E0E8E">
      <w:pPr>
        <w:spacing w:line="276" w:lineRule="auto"/>
        <w:ind w:firstLine="567"/>
        <w:jc w:val="both"/>
      </w:pPr>
      <w:r w:rsidRPr="009A406E">
        <w:t>Szczególnie cenne obszary zostały włączone do Europejskiej Sieci Ekologicznej Natura 2000 w postaci:</w:t>
      </w:r>
    </w:p>
    <w:p w:rsidR="004A6CAE" w:rsidRPr="009A406E" w:rsidRDefault="004A6CAE" w:rsidP="003E0E8E">
      <w:pPr>
        <w:pStyle w:val="Akapitzlist"/>
        <w:numPr>
          <w:ilvl w:val="0"/>
          <w:numId w:val="78"/>
        </w:numPr>
        <w:spacing w:line="276" w:lineRule="auto"/>
        <w:jc w:val="both"/>
      </w:pPr>
      <w:r w:rsidRPr="009A406E">
        <w:t>1 obszaru, który jest zarówno obszarem specjalnej ochrony ptaków, jak i specjalnym obszarem ochrony siedlisk: Bieszczady PLC180001;</w:t>
      </w:r>
    </w:p>
    <w:p w:rsidR="004A6CAE" w:rsidRPr="009A406E" w:rsidRDefault="004A6CAE" w:rsidP="003E0E8E">
      <w:pPr>
        <w:pStyle w:val="Akapitzlist"/>
        <w:numPr>
          <w:ilvl w:val="0"/>
          <w:numId w:val="78"/>
        </w:numPr>
        <w:spacing w:line="276" w:lineRule="auto"/>
        <w:jc w:val="both"/>
      </w:pPr>
      <w:r w:rsidRPr="009A406E">
        <w:t>7 obszarów specjalnej ochrony ptaków (PLB);</w:t>
      </w:r>
    </w:p>
    <w:p w:rsidR="004A6CAE" w:rsidRPr="009A406E" w:rsidRDefault="004A6CAE" w:rsidP="003E0E8E">
      <w:pPr>
        <w:pStyle w:val="Akapitzlist"/>
        <w:numPr>
          <w:ilvl w:val="0"/>
          <w:numId w:val="78"/>
        </w:numPr>
        <w:spacing w:line="276" w:lineRule="auto"/>
        <w:jc w:val="both"/>
      </w:pPr>
      <w:r w:rsidRPr="009A406E">
        <w:t>55 specjalnych obszarów ochrony siedlisk (PLH).</w:t>
      </w:r>
    </w:p>
    <w:p w:rsidR="004A6CAE" w:rsidRPr="009A406E" w:rsidRDefault="004A6CAE" w:rsidP="003E0E8E">
      <w:pPr>
        <w:spacing w:line="276" w:lineRule="auto"/>
        <w:jc w:val="both"/>
      </w:pPr>
    </w:p>
    <w:p w:rsidR="006A5426" w:rsidRPr="009A406E" w:rsidRDefault="006A5426" w:rsidP="003E0E8E">
      <w:pPr>
        <w:spacing w:after="200" w:line="276" w:lineRule="auto"/>
      </w:pPr>
      <w:r w:rsidRPr="009A406E">
        <w:br w:type="page"/>
      </w:r>
    </w:p>
    <w:p w:rsidR="006A5426" w:rsidRPr="000B20A0" w:rsidRDefault="006A5426" w:rsidP="003E0E8E">
      <w:pPr>
        <w:pStyle w:val="Rys"/>
      </w:pPr>
      <w:bookmarkStart w:id="103" w:name="_Toc58218745"/>
      <w:r w:rsidRPr="009A406E">
        <w:lastRenderedPageBreak/>
        <w:t>Rysunek</w:t>
      </w:r>
      <w:r w:rsidR="00C63532" w:rsidRPr="009A406E">
        <w:t xml:space="preserve"> 12</w:t>
      </w:r>
      <w:r w:rsidRPr="009A406E">
        <w:t xml:space="preserve">. </w:t>
      </w:r>
      <w:r w:rsidRPr="009A406E">
        <w:rPr>
          <w:b w:val="0"/>
        </w:rPr>
        <w:t>Krajowy</w:t>
      </w:r>
      <w:r w:rsidRPr="000B20A0">
        <w:rPr>
          <w:b w:val="0"/>
        </w:rPr>
        <w:t xml:space="preserve"> system obszarów chronionych</w:t>
      </w:r>
      <w:bookmarkEnd w:id="103"/>
      <w:r w:rsidRPr="000B20A0">
        <w:rPr>
          <w:b w:val="0"/>
        </w:rPr>
        <w:t xml:space="preserve"> </w:t>
      </w:r>
    </w:p>
    <w:p w:rsidR="006A5426" w:rsidRPr="000B20A0" w:rsidRDefault="00C56D92" w:rsidP="003E0E8E">
      <w:pPr>
        <w:pStyle w:val="Akapitzlist"/>
        <w:ind w:left="0"/>
      </w:pPr>
      <w:r>
        <w:rPr>
          <w:noProof/>
          <w:lang w:eastAsia="pl-PL"/>
        </w:rPr>
        <w:drawing>
          <wp:inline distT="0" distB="0" distL="0" distR="0">
            <wp:extent cx="5544820" cy="7092315"/>
            <wp:effectExtent l="0" t="0" r="0" b="0"/>
            <wp:docPr id="92" name="Obraz 92" descr="rys_system_ochrony_przyr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rys_system_ochrony_przyrody"/>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4820" cy="7092315"/>
                    </a:xfrm>
                    <a:prstGeom prst="rect">
                      <a:avLst/>
                    </a:prstGeom>
                    <a:noFill/>
                    <a:ln>
                      <a:noFill/>
                    </a:ln>
                  </pic:spPr>
                </pic:pic>
              </a:graphicData>
            </a:graphic>
          </wp:inline>
        </w:drawing>
      </w:r>
    </w:p>
    <w:p w:rsidR="006A5426" w:rsidRPr="000B20A0" w:rsidRDefault="006A5426" w:rsidP="003E0E8E">
      <w:pPr>
        <w:pStyle w:val="Akapitzlist"/>
        <w:ind w:left="0"/>
        <w:rPr>
          <w:sz w:val="18"/>
          <w:szCs w:val="18"/>
        </w:rPr>
      </w:pPr>
      <w:r w:rsidRPr="000B20A0">
        <w:rPr>
          <w:b/>
          <w:i/>
          <w:sz w:val="18"/>
          <w:szCs w:val="18"/>
        </w:rPr>
        <w:t>Źródło:</w:t>
      </w:r>
      <w:r w:rsidRPr="000B20A0">
        <w:rPr>
          <w:sz w:val="18"/>
          <w:szCs w:val="18"/>
        </w:rPr>
        <w:t xml:space="preserve"> Opracowanie własne PBPP w Rzeszowie na podstawie </w:t>
      </w:r>
      <w:r w:rsidRPr="000B20A0">
        <w:rPr>
          <w:sz w:val="18"/>
        </w:rPr>
        <w:t>Centralnego Rejestru Form Ochrony Przyrody</w:t>
      </w:r>
    </w:p>
    <w:p w:rsidR="006A5426" w:rsidRPr="000B20A0" w:rsidRDefault="006A5426" w:rsidP="003E0E8E">
      <w:pPr>
        <w:spacing w:line="276" w:lineRule="auto"/>
        <w:jc w:val="both"/>
      </w:pPr>
    </w:p>
    <w:p w:rsidR="002A34CE" w:rsidRPr="000B20A0" w:rsidRDefault="002A34CE" w:rsidP="003E0E8E">
      <w:pPr>
        <w:pStyle w:val="NormalnyWeb"/>
        <w:spacing w:before="0" w:beforeAutospacing="0" w:after="0" w:afterAutospacing="0"/>
        <w:ind w:left="767"/>
        <w:jc w:val="both"/>
        <w:textAlignment w:val="baseline"/>
      </w:pPr>
    </w:p>
    <w:p w:rsidR="004A6CAE" w:rsidRPr="000B20A0" w:rsidRDefault="004A6CAE" w:rsidP="003E0E8E">
      <w:pPr>
        <w:spacing w:after="200" w:line="276" w:lineRule="auto"/>
        <w:rPr>
          <w:b/>
          <w:sz w:val="22"/>
        </w:rPr>
      </w:pPr>
      <w:r w:rsidRPr="000B20A0">
        <w:br w:type="page"/>
      </w:r>
    </w:p>
    <w:p w:rsidR="006A5426" w:rsidRPr="000B20A0" w:rsidRDefault="006A5426" w:rsidP="003E0E8E">
      <w:pPr>
        <w:pStyle w:val="Rys"/>
      </w:pPr>
      <w:bookmarkStart w:id="104" w:name="_Toc58218746"/>
      <w:r w:rsidRPr="009A406E">
        <w:lastRenderedPageBreak/>
        <w:t>Rysunek</w:t>
      </w:r>
      <w:r w:rsidR="00C63532" w:rsidRPr="009A406E">
        <w:t xml:space="preserve"> 13</w:t>
      </w:r>
      <w:r w:rsidRPr="009A406E">
        <w:t xml:space="preserve">. </w:t>
      </w:r>
      <w:r w:rsidRPr="009A406E">
        <w:rPr>
          <w:b w:val="0"/>
        </w:rPr>
        <w:t>Europejska</w:t>
      </w:r>
      <w:r w:rsidRPr="000B20A0">
        <w:rPr>
          <w:b w:val="0"/>
        </w:rPr>
        <w:t xml:space="preserve"> Sieć Ekologiczna Natura 2000</w:t>
      </w:r>
      <w:bookmarkEnd w:id="104"/>
    </w:p>
    <w:p w:rsidR="006A5426" w:rsidRPr="000B20A0" w:rsidRDefault="006A5426" w:rsidP="003E0E8E">
      <w:pPr>
        <w:rPr>
          <w:b/>
        </w:rPr>
      </w:pPr>
    </w:p>
    <w:p w:rsidR="006A5426" w:rsidRPr="000B20A0" w:rsidRDefault="006A5426" w:rsidP="003E0E8E">
      <w:pPr>
        <w:rPr>
          <w:b/>
        </w:rPr>
      </w:pPr>
      <w:r w:rsidRPr="000B20A0">
        <w:rPr>
          <w:b/>
          <w:noProof/>
          <w:lang w:eastAsia="pl-PL"/>
        </w:rPr>
        <w:drawing>
          <wp:inline distT="0" distB="0" distL="0" distR="0">
            <wp:extent cx="5401056" cy="6477000"/>
            <wp:effectExtent l="19050" t="0" r="9144" b="0"/>
            <wp:docPr id="23" name="Obraz 11" descr="mapka_Obszary_natura_2000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ka_Obszary_natura_2000_17.jpg"/>
                    <pic:cNvPicPr/>
                  </pic:nvPicPr>
                  <pic:blipFill>
                    <a:blip r:embed="rId28" cstate="print"/>
                    <a:stretch>
                      <a:fillRect/>
                    </a:stretch>
                  </pic:blipFill>
                  <pic:spPr>
                    <a:xfrm>
                      <a:off x="0" y="0"/>
                      <a:ext cx="5401056" cy="6477000"/>
                    </a:xfrm>
                    <a:prstGeom prst="rect">
                      <a:avLst/>
                    </a:prstGeom>
                  </pic:spPr>
                </pic:pic>
              </a:graphicData>
            </a:graphic>
          </wp:inline>
        </w:drawing>
      </w:r>
    </w:p>
    <w:p w:rsidR="006A5426" w:rsidRPr="000B20A0" w:rsidRDefault="006A5426" w:rsidP="003E0E8E">
      <w:pPr>
        <w:rPr>
          <w:sz w:val="18"/>
          <w:szCs w:val="18"/>
        </w:rPr>
      </w:pPr>
      <w:r w:rsidRPr="000B20A0">
        <w:rPr>
          <w:b/>
          <w:i/>
          <w:sz w:val="18"/>
          <w:szCs w:val="18"/>
        </w:rPr>
        <w:t xml:space="preserve">Źródło: </w:t>
      </w:r>
      <w:r w:rsidRPr="000B20A0">
        <w:rPr>
          <w:sz w:val="18"/>
          <w:szCs w:val="18"/>
        </w:rPr>
        <w:t xml:space="preserve">Opracowanie własne PBPP w Rzeszowie na podstawie </w:t>
      </w:r>
      <w:r w:rsidRPr="000B20A0">
        <w:rPr>
          <w:sz w:val="18"/>
        </w:rPr>
        <w:t>Centralnego Rejestru Form Ochrony Przyrody</w:t>
      </w:r>
    </w:p>
    <w:p w:rsidR="006A5426" w:rsidRPr="000B20A0" w:rsidRDefault="006A5426" w:rsidP="003E0E8E"/>
    <w:p w:rsidR="002A34CE" w:rsidRPr="000B20A0" w:rsidRDefault="002A34CE" w:rsidP="003E0E8E">
      <w:pPr>
        <w:pStyle w:val="Akapitzlist"/>
        <w:spacing w:line="276" w:lineRule="auto"/>
        <w:ind w:left="0" w:firstLine="567"/>
      </w:pPr>
      <w:r w:rsidRPr="000B20A0">
        <w:t>Ponadto na terenie województwa podkarpackiego znajduje się:</w:t>
      </w:r>
    </w:p>
    <w:p w:rsidR="002A34CE" w:rsidRPr="000B20A0" w:rsidRDefault="00976695" w:rsidP="003E0E8E">
      <w:pPr>
        <w:pStyle w:val="Akapitzlist"/>
        <w:numPr>
          <w:ilvl w:val="0"/>
          <w:numId w:val="79"/>
        </w:numPr>
        <w:spacing w:line="276" w:lineRule="auto"/>
      </w:pPr>
      <w:r w:rsidRPr="000B20A0">
        <w:t>1829</w:t>
      </w:r>
      <w:r w:rsidR="00790BE5" w:rsidRPr="000B20A0">
        <w:t xml:space="preserve"> pomników przyrody</w:t>
      </w:r>
      <w:r w:rsidR="00AF04F2" w:rsidRPr="000B20A0">
        <w:rPr>
          <w:rStyle w:val="Odwoanieprzypisudolnego"/>
        </w:rPr>
        <w:footnoteReference w:id="26"/>
      </w:r>
      <w:r w:rsidR="00790BE5" w:rsidRPr="000B20A0">
        <w:t>;</w:t>
      </w:r>
    </w:p>
    <w:p w:rsidR="002A34CE" w:rsidRPr="000B20A0" w:rsidRDefault="00790BE5" w:rsidP="003E0E8E">
      <w:pPr>
        <w:pStyle w:val="Akapitzlist"/>
        <w:numPr>
          <w:ilvl w:val="0"/>
          <w:numId w:val="79"/>
        </w:numPr>
        <w:spacing w:line="276" w:lineRule="auto"/>
      </w:pPr>
      <w:r w:rsidRPr="000B20A0">
        <w:t>28 stanowisk dokumentacyjnych</w:t>
      </w:r>
      <w:r w:rsidR="00AF04F2" w:rsidRPr="000B20A0">
        <w:rPr>
          <w:rStyle w:val="Odwoanieprzypisudolnego"/>
        </w:rPr>
        <w:footnoteReference w:id="27"/>
      </w:r>
      <w:r w:rsidRPr="000B20A0">
        <w:t>;</w:t>
      </w:r>
    </w:p>
    <w:p w:rsidR="002A34CE" w:rsidRPr="000B20A0" w:rsidRDefault="00976695" w:rsidP="003E0E8E">
      <w:pPr>
        <w:pStyle w:val="Akapitzlist"/>
        <w:numPr>
          <w:ilvl w:val="0"/>
          <w:numId w:val="79"/>
        </w:numPr>
        <w:spacing w:line="276" w:lineRule="auto"/>
      </w:pPr>
      <w:r w:rsidRPr="000B20A0">
        <w:t>9</w:t>
      </w:r>
      <w:r w:rsidR="002A34CE" w:rsidRPr="000B20A0">
        <w:t xml:space="preserve"> zespołów przyrodniczo-krajobrazowych</w:t>
      </w:r>
      <w:r w:rsidR="00AF04F2" w:rsidRPr="000B20A0">
        <w:rPr>
          <w:rStyle w:val="Odwoanieprzypisudolnego"/>
        </w:rPr>
        <w:footnoteReference w:id="28"/>
      </w:r>
      <w:r w:rsidR="0038227A" w:rsidRPr="000B20A0">
        <w:t>;</w:t>
      </w:r>
    </w:p>
    <w:p w:rsidR="007E7B5E" w:rsidRPr="000B20A0" w:rsidRDefault="0038227A" w:rsidP="003E0E8E">
      <w:pPr>
        <w:pStyle w:val="Akapitzlist"/>
        <w:numPr>
          <w:ilvl w:val="0"/>
          <w:numId w:val="79"/>
        </w:numPr>
        <w:spacing w:line="276" w:lineRule="auto"/>
        <w:rPr>
          <w:rFonts w:ascii="Arial" w:hAnsi="Arial" w:cs="Arial"/>
        </w:rPr>
      </w:pPr>
      <w:r w:rsidRPr="000B20A0">
        <w:t>użytki ekologiczne o łącznej powierzchni 2264,30 ha</w:t>
      </w:r>
      <w:r w:rsidRPr="000B20A0">
        <w:rPr>
          <w:rStyle w:val="Odwoanieprzypisudolnego"/>
        </w:rPr>
        <w:footnoteReference w:id="29"/>
      </w:r>
      <w:r w:rsidRPr="000B20A0">
        <w:t>.</w:t>
      </w:r>
    </w:p>
    <w:p w:rsidR="00B92AF8" w:rsidRPr="000B20A0" w:rsidRDefault="00B92AF8" w:rsidP="003E0E8E">
      <w:pPr>
        <w:spacing w:after="200" w:line="276" w:lineRule="auto"/>
        <w:rPr>
          <w:rStyle w:val="Uwydatnienie"/>
          <w:sz w:val="20"/>
          <w:shd w:val="clear" w:color="auto" w:fill="FFFFFF"/>
        </w:rPr>
      </w:pPr>
      <w:r w:rsidRPr="000B20A0">
        <w:rPr>
          <w:rStyle w:val="Uwydatnienie"/>
          <w:sz w:val="20"/>
          <w:shd w:val="clear" w:color="auto" w:fill="FFFFFF"/>
        </w:rPr>
        <w:br w:type="page"/>
      </w:r>
    </w:p>
    <w:p w:rsidR="00B92AF8" w:rsidRPr="000B20A0" w:rsidRDefault="00B92AF8" w:rsidP="003E0E8E">
      <w:pPr>
        <w:autoSpaceDE w:val="0"/>
        <w:autoSpaceDN w:val="0"/>
        <w:adjustRightInd w:val="0"/>
        <w:spacing w:line="276" w:lineRule="auto"/>
        <w:ind w:firstLine="709"/>
        <w:jc w:val="both"/>
        <w:rPr>
          <w:rStyle w:val="Uwydatnienie"/>
          <w:sz w:val="6"/>
          <w:shd w:val="clear" w:color="auto" w:fill="FFFFFF"/>
        </w:rPr>
      </w:pPr>
    </w:p>
    <w:p w:rsidR="007E7B5E" w:rsidRPr="009A406E" w:rsidRDefault="00EE0C86" w:rsidP="003E0E8E">
      <w:pPr>
        <w:autoSpaceDE w:val="0"/>
        <w:autoSpaceDN w:val="0"/>
        <w:adjustRightInd w:val="0"/>
        <w:spacing w:line="276" w:lineRule="auto"/>
        <w:ind w:firstLine="709"/>
        <w:jc w:val="both"/>
        <w:rPr>
          <w:rFonts w:eastAsia="Calibri"/>
        </w:rPr>
      </w:pPr>
      <w:r w:rsidRPr="0055772C">
        <w:rPr>
          <w:rStyle w:val="Uwydatnienie"/>
          <w:shd w:val="clear" w:color="auto" w:fill="FFFFFF"/>
        </w:rPr>
        <w:t>W</w:t>
      </w:r>
      <w:r w:rsidRPr="0055772C">
        <w:rPr>
          <w:rStyle w:val="Uwydatnienie"/>
          <w:i/>
          <w:shd w:val="clear" w:color="auto" w:fill="FFFFFF"/>
        </w:rPr>
        <w:t xml:space="preserve"> </w:t>
      </w:r>
      <w:r w:rsidRPr="0055772C">
        <w:rPr>
          <w:rStyle w:val="Uwydatnienie"/>
          <w:shd w:val="clear" w:color="auto" w:fill="FFFFFF"/>
        </w:rPr>
        <w:t xml:space="preserve">2005 roku został sporządzony </w:t>
      </w:r>
      <w:r w:rsidR="007E7B5E" w:rsidRPr="0055772C">
        <w:rPr>
          <w:rStyle w:val="Uwydatnienie"/>
          <w:shd w:val="clear" w:color="auto" w:fill="FFFFFF"/>
        </w:rPr>
        <w:t>Projekt korytarzy ekologicznych łączących Europejską Sieć Natura 2000 w Polsce</w:t>
      </w:r>
      <w:r w:rsidR="007E7B5E" w:rsidRPr="0055772C">
        <w:rPr>
          <w:rStyle w:val="Odwoanieprzypisudolnego"/>
          <w:iCs/>
          <w:shd w:val="clear" w:color="auto" w:fill="FFFFFF"/>
        </w:rPr>
        <w:footnoteReference w:id="30"/>
      </w:r>
      <w:r w:rsidR="007E7B5E" w:rsidRPr="0055772C">
        <w:rPr>
          <w:rStyle w:val="Uwydatnienie"/>
          <w:shd w:val="clear" w:color="auto" w:fill="FFFFFF"/>
        </w:rPr>
        <w:t xml:space="preserve">. W ramach </w:t>
      </w:r>
      <w:r w:rsidRPr="0055772C">
        <w:rPr>
          <w:rStyle w:val="Uwydatnienie"/>
          <w:shd w:val="clear" w:color="auto" w:fill="FFFFFF"/>
        </w:rPr>
        <w:t xml:space="preserve">ww. </w:t>
      </w:r>
      <w:r w:rsidR="007E7B5E" w:rsidRPr="0055772C">
        <w:rPr>
          <w:rStyle w:val="Uwydatnienie"/>
          <w:shd w:val="clear" w:color="auto" w:fill="FFFFFF"/>
        </w:rPr>
        <w:t xml:space="preserve">projektu opracowano mapę </w:t>
      </w:r>
      <w:r w:rsidR="007E7B5E" w:rsidRPr="0055772C">
        <w:rPr>
          <w:shd w:val="clear" w:color="auto" w:fill="FFFFFF"/>
        </w:rPr>
        <w:t>korytarzy ekologicznych, istotnych</w:t>
      </w:r>
      <w:r w:rsidR="007E7B5E" w:rsidRPr="000B20A0">
        <w:rPr>
          <w:shd w:val="clear" w:color="auto" w:fill="FFFFFF"/>
        </w:rPr>
        <w:t xml:space="preserve"> dla populacji dużych ssaków leśnych oraz spójności siedlisk leśnych i wodno-błotnych, w skali krajowej i kontynentalnej. </w:t>
      </w:r>
      <w:r w:rsidR="007E7B5E" w:rsidRPr="000B20A0">
        <w:rPr>
          <w:rFonts w:eastAsia="Calibri"/>
        </w:rPr>
        <w:t xml:space="preserve">Według </w:t>
      </w:r>
      <w:r w:rsidRPr="000B20A0">
        <w:rPr>
          <w:rFonts w:eastAsia="Calibri"/>
        </w:rPr>
        <w:t xml:space="preserve">tego </w:t>
      </w:r>
      <w:r w:rsidR="007E7B5E" w:rsidRPr="000B20A0">
        <w:rPr>
          <w:rFonts w:eastAsia="Calibri"/>
        </w:rPr>
        <w:t xml:space="preserve">projektu </w:t>
      </w:r>
      <w:r w:rsidR="007E7B5E" w:rsidRPr="009A406E">
        <w:rPr>
          <w:rFonts w:eastAsia="Calibri"/>
        </w:rPr>
        <w:t xml:space="preserve">przez teren województwa podkarpackiego przebiegają trzy główne </w:t>
      </w:r>
      <w:r w:rsidRPr="009A406E">
        <w:rPr>
          <w:rFonts w:eastAsia="Calibri"/>
        </w:rPr>
        <w:t>korytarze ekologiczne (Rysunek</w:t>
      </w:r>
      <w:r w:rsidR="00C63532" w:rsidRPr="009A406E">
        <w:rPr>
          <w:rFonts w:eastAsia="Calibri"/>
        </w:rPr>
        <w:t xml:space="preserve"> 14</w:t>
      </w:r>
      <w:r w:rsidRPr="009A406E">
        <w:rPr>
          <w:rFonts w:eastAsia="Calibri"/>
        </w:rPr>
        <w:t>.):</w:t>
      </w:r>
    </w:p>
    <w:p w:rsidR="007E7B5E" w:rsidRPr="009A406E" w:rsidRDefault="007E7B5E" w:rsidP="003E0E8E">
      <w:pPr>
        <w:numPr>
          <w:ilvl w:val="0"/>
          <w:numId w:val="113"/>
        </w:numPr>
        <w:autoSpaceDE w:val="0"/>
        <w:autoSpaceDN w:val="0"/>
        <w:adjustRightInd w:val="0"/>
        <w:spacing w:line="276" w:lineRule="auto"/>
        <w:jc w:val="both"/>
        <w:rPr>
          <w:rFonts w:eastAsia="Calibri"/>
        </w:rPr>
      </w:pPr>
      <w:r w:rsidRPr="009A406E">
        <w:rPr>
          <w:rFonts w:eastAsia="Calibri"/>
        </w:rPr>
        <w:t>Korytarz Południowo-Centralny (KPdC), biegnący od Roztocza do Lasów Janowskich i Puszczy Sandomierskiej i dalej aż do Borów Dolnośląskich;</w:t>
      </w:r>
    </w:p>
    <w:p w:rsidR="007E7B5E" w:rsidRPr="000B20A0" w:rsidRDefault="007E7B5E" w:rsidP="003E0E8E">
      <w:pPr>
        <w:numPr>
          <w:ilvl w:val="0"/>
          <w:numId w:val="113"/>
        </w:numPr>
        <w:autoSpaceDE w:val="0"/>
        <w:autoSpaceDN w:val="0"/>
        <w:adjustRightInd w:val="0"/>
        <w:spacing w:line="276" w:lineRule="auto"/>
        <w:jc w:val="both"/>
        <w:rPr>
          <w:rFonts w:eastAsia="Calibri"/>
        </w:rPr>
      </w:pPr>
      <w:r w:rsidRPr="009A406E">
        <w:rPr>
          <w:rFonts w:eastAsia="Calibri"/>
        </w:rPr>
        <w:t>Korytarz Południowy (KPd), biegnący od Bieszczadów poprzez Góry Słonne, Pogórze Przemyskie</w:t>
      </w:r>
      <w:r w:rsidRPr="000B20A0">
        <w:rPr>
          <w:rFonts w:eastAsia="Calibri"/>
        </w:rPr>
        <w:t>, Pogórze Dynowskie, parki krajobrazowe: Czarnorzecko-Strzyżowski i Pasma Brzanki i dalej aż do Lasów Rudzkich;</w:t>
      </w:r>
    </w:p>
    <w:p w:rsidR="007E7B5E" w:rsidRPr="000B20A0" w:rsidRDefault="007E7B5E" w:rsidP="003E0E8E">
      <w:pPr>
        <w:numPr>
          <w:ilvl w:val="0"/>
          <w:numId w:val="113"/>
        </w:numPr>
        <w:autoSpaceDE w:val="0"/>
        <w:autoSpaceDN w:val="0"/>
        <w:adjustRightInd w:val="0"/>
        <w:spacing w:line="276" w:lineRule="auto"/>
        <w:jc w:val="both"/>
      </w:pPr>
      <w:r w:rsidRPr="000B20A0">
        <w:rPr>
          <w:rFonts w:eastAsia="Calibri"/>
        </w:rPr>
        <w:t xml:space="preserve">Korytarz Karpacki (KK), na całej swojej długości łączący się z częściami Karpat leżącymi po stronie ukraińskiej i słowackiej, przebiegający przez Bieszczady, Beskid Niski, Beskid Sądecki, Pieniny aż do Tatr. </w:t>
      </w:r>
    </w:p>
    <w:p w:rsidR="007E7B5E" w:rsidRPr="000B20A0" w:rsidRDefault="007E7B5E" w:rsidP="003E0E8E">
      <w:pPr>
        <w:pStyle w:val="NormalnyWeb"/>
        <w:spacing w:before="0" w:beforeAutospacing="0" w:after="0" w:afterAutospacing="0" w:line="276" w:lineRule="auto"/>
        <w:jc w:val="both"/>
        <w:rPr>
          <w:shd w:val="clear" w:color="auto" w:fill="FFFFFF"/>
        </w:rPr>
      </w:pPr>
    </w:p>
    <w:p w:rsidR="007E7B5E" w:rsidRPr="000B20A0" w:rsidRDefault="007E7B5E" w:rsidP="003E0E8E">
      <w:pPr>
        <w:spacing w:after="20" w:line="276" w:lineRule="auto"/>
        <w:ind w:firstLine="567"/>
        <w:jc w:val="both"/>
      </w:pPr>
      <w:r w:rsidRPr="000B20A0">
        <w:t>Opisany powyżej projekt sieci łączącej obszary Natura 2000</w:t>
      </w:r>
      <w:r w:rsidRPr="000B20A0">
        <w:rPr>
          <w:rStyle w:val="Uwydatnienie"/>
          <w:shd w:val="clear" w:color="auto" w:fill="FFFFFF"/>
        </w:rPr>
        <w:t xml:space="preserve"> </w:t>
      </w:r>
      <w:r w:rsidRPr="000B20A0">
        <w:t xml:space="preserve">ma charakter wyłącznie informacyjny, gdyż brak jest skutecznych narzędzi prawnych. </w:t>
      </w:r>
    </w:p>
    <w:p w:rsidR="007E7B5E" w:rsidRPr="000B20A0" w:rsidRDefault="007E7B5E" w:rsidP="003E0E8E">
      <w:pPr>
        <w:rPr>
          <w:b/>
        </w:rPr>
      </w:pPr>
    </w:p>
    <w:p w:rsidR="00137E89" w:rsidRPr="000B20A0" w:rsidRDefault="00137E89" w:rsidP="003E0E8E">
      <w:pPr>
        <w:spacing w:after="200" w:line="276" w:lineRule="auto"/>
        <w:rPr>
          <w:b/>
          <w:sz w:val="22"/>
        </w:rPr>
      </w:pPr>
      <w:r w:rsidRPr="000B20A0">
        <w:rPr>
          <w:b/>
          <w:sz w:val="22"/>
        </w:rPr>
        <w:br w:type="page"/>
      </w:r>
    </w:p>
    <w:p w:rsidR="002F5B94" w:rsidRPr="000B20A0" w:rsidRDefault="002F5B94" w:rsidP="003E0E8E">
      <w:pPr>
        <w:pStyle w:val="Rys"/>
      </w:pPr>
      <w:bookmarkStart w:id="105" w:name="_Toc58218747"/>
      <w:r w:rsidRPr="009A406E">
        <w:lastRenderedPageBreak/>
        <w:t>Rysunek</w:t>
      </w:r>
      <w:r w:rsidR="00C63532" w:rsidRPr="009A406E">
        <w:t xml:space="preserve"> 14</w:t>
      </w:r>
      <w:r w:rsidR="007E7B5E" w:rsidRPr="000B20A0">
        <w:t>.</w:t>
      </w:r>
      <w:r w:rsidRPr="000B20A0">
        <w:t xml:space="preserve"> </w:t>
      </w:r>
      <w:r w:rsidRPr="000B20A0">
        <w:rPr>
          <w:b w:val="0"/>
        </w:rPr>
        <w:t>Korytarze ekologiczne</w:t>
      </w:r>
      <w:bookmarkEnd w:id="105"/>
    </w:p>
    <w:p w:rsidR="002F5B94" w:rsidRPr="000B20A0" w:rsidRDefault="00C56D92" w:rsidP="003E0E8E">
      <w:pPr>
        <w:rPr>
          <w:b/>
        </w:rPr>
      </w:pPr>
      <w:r>
        <w:rPr>
          <w:b/>
          <w:noProof/>
          <w:lang w:eastAsia="pl-PL"/>
        </w:rPr>
        <w:drawing>
          <wp:inline distT="0" distB="0" distL="0" distR="0">
            <wp:extent cx="5544820" cy="7092315"/>
            <wp:effectExtent l="0" t="0" r="0" b="0"/>
            <wp:docPr id="93" name="Obraz 93" descr="rys_korytarze_ekologiczne_wo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rys_korytarze_ekologiczne_woj"/>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4820" cy="7092315"/>
                    </a:xfrm>
                    <a:prstGeom prst="rect">
                      <a:avLst/>
                    </a:prstGeom>
                    <a:noFill/>
                    <a:ln>
                      <a:noFill/>
                    </a:ln>
                  </pic:spPr>
                </pic:pic>
              </a:graphicData>
            </a:graphic>
          </wp:inline>
        </w:drawing>
      </w:r>
    </w:p>
    <w:p w:rsidR="002F5B94" w:rsidRPr="000B20A0" w:rsidRDefault="007E7B5E" w:rsidP="003E0E8E">
      <w:pPr>
        <w:rPr>
          <w:b/>
        </w:rPr>
      </w:pPr>
      <w:r w:rsidRPr="000B20A0">
        <w:rPr>
          <w:b/>
          <w:i/>
          <w:sz w:val="18"/>
          <w:szCs w:val="18"/>
        </w:rPr>
        <w:t>Źródło:</w:t>
      </w:r>
      <w:r w:rsidRPr="000B20A0">
        <w:rPr>
          <w:sz w:val="18"/>
          <w:szCs w:val="18"/>
        </w:rPr>
        <w:t xml:space="preserve"> </w:t>
      </w:r>
      <w:r w:rsidR="00544201" w:rsidRPr="000B20A0">
        <w:rPr>
          <w:sz w:val="18"/>
          <w:szCs w:val="18"/>
        </w:rPr>
        <w:t xml:space="preserve">Opracowanie własne PBPP w Rzeszowie. Na podstawie </w:t>
      </w:r>
      <w:r w:rsidRPr="000B20A0">
        <w:rPr>
          <w:sz w:val="18"/>
          <w:szCs w:val="18"/>
        </w:rPr>
        <w:t>Geoserwis</w:t>
      </w:r>
      <w:r w:rsidR="00544201" w:rsidRPr="000B20A0">
        <w:rPr>
          <w:sz w:val="18"/>
          <w:szCs w:val="18"/>
        </w:rPr>
        <w:t>u</w:t>
      </w:r>
      <w:r w:rsidRPr="000B20A0">
        <w:rPr>
          <w:sz w:val="18"/>
          <w:szCs w:val="18"/>
        </w:rPr>
        <w:t xml:space="preserve"> Generalnej Dyrekcji Ochrony Środowiska.</w:t>
      </w:r>
    </w:p>
    <w:p w:rsidR="002F5B94" w:rsidRPr="000B20A0" w:rsidRDefault="002F5B94" w:rsidP="003E0E8E">
      <w:pPr>
        <w:rPr>
          <w:b/>
        </w:rPr>
      </w:pPr>
    </w:p>
    <w:p w:rsidR="009F6213" w:rsidRPr="000B20A0" w:rsidRDefault="009F6213">
      <w:pPr>
        <w:spacing w:after="200" w:line="276" w:lineRule="auto"/>
        <w:rPr>
          <w:b/>
        </w:rPr>
      </w:pPr>
      <w:bookmarkStart w:id="106" w:name="_Toc43710841"/>
      <w:r w:rsidRPr="000B20A0">
        <w:rPr>
          <w:b/>
        </w:rPr>
        <w:br w:type="page"/>
      </w:r>
    </w:p>
    <w:p w:rsidR="000779CC" w:rsidRPr="000B20A0" w:rsidRDefault="000779CC" w:rsidP="003E0E8E">
      <w:pPr>
        <w:pStyle w:val="Akapitzlist"/>
        <w:numPr>
          <w:ilvl w:val="0"/>
          <w:numId w:val="5"/>
        </w:numPr>
        <w:ind w:hanging="295"/>
        <w:outlineLvl w:val="1"/>
        <w:rPr>
          <w:b/>
        </w:rPr>
      </w:pPr>
      <w:bookmarkStart w:id="107" w:name="_Toc58172506"/>
      <w:r w:rsidRPr="000B20A0">
        <w:rPr>
          <w:b/>
        </w:rPr>
        <w:lastRenderedPageBreak/>
        <w:t xml:space="preserve">Problemy ochrony środowiska istotne z punktu widzenia projektu </w:t>
      </w:r>
      <w:r w:rsidR="00F013FE" w:rsidRPr="000B20A0">
        <w:rPr>
          <w:b/>
        </w:rPr>
        <w:t>Programu</w:t>
      </w:r>
      <w:bookmarkEnd w:id="106"/>
      <w:bookmarkEnd w:id="107"/>
      <w:r w:rsidR="00F013FE" w:rsidRPr="000B20A0">
        <w:rPr>
          <w:b/>
        </w:rPr>
        <w:t xml:space="preserve"> </w:t>
      </w:r>
    </w:p>
    <w:p w:rsidR="0076116C" w:rsidRPr="000B20A0" w:rsidRDefault="0076116C" w:rsidP="003E0E8E">
      <w:pPr>
        <w:spacing w:line="276" w:lineRule="auto"/>
        <w:rPr>
          <w:b/>
        </w:rPr>
      </w:pPr>
    </w:p>
    <w:p w:rsidR="000978A0" w:rsidRPr="000B20A0" w:rsidRDefault="000978A0" w:rsidP="003E0E8E">
      <w:pPr>
        <w:spacing w:line="276" w:lineRule="auto"/>
        <w:ind w:firstLine="567"/>
        <w:jc w:val="both"/>
      </w:pPr>
      <w:r w:rsidRPr="000B20A0">
        <w:t>W projekcie Programu zostały zdiagnozowane najważniejsze, istotne problemy ochrony środowiska w województwie podkarpackim. Problemy te zostały zidentyfikowane dla każdego obszaru interwencji na podstawie aktualnego stanu środowiska.</w:t>
      </w:r>
    </w:p>
    <w:p w:rsidR="000978A0" w:rsidRPr="000B20A0" w:rsidRDefault="000978A0" w:rsidP="003E0E8E">
      <w:pPr>
        <w:spacing w:line="276" w:lineRule="auto"/>
        <w:ind w:firstLine="567"/>
        <w:jc w:val="both"/>
      </w:pPr>
      <w:r w:rsidRPr="000B20A0">
        <w:t>Poniżej przedstawiono problemy ochrony środowiska istotne z punktu widzenia projektu Programu (</w:t>
      </w:r>
      <w:r w:rsidR="00F10BA4" w:rsidRPr="000B20A0">
        <w:t>Tabela 11</w:t>
      </w:r>
      <w:r w:rsidR="000249BC" w:rsidRPr="000B20A0">
        <w:t>.</w:t>
      </w:r>
      <w:r w:rsidRPr="000B20A0">
        <w:t>)</w:t>
      </w:r>
      <w:r w:rsidR="00EB44AA" w:rsidRPr="000B20A0">
        <w:t>, w tym również w kontekście obszarów objętych ochroną na podstawie ustawy o ochronie przyrody</w:t>
      </w:r>
      <w:r w:rsidRPr="000B20A0">
        <w:t>.</w:t>
      </w:r>
    </w:p>
    <w:p w:rsidR="000978A0" w:rsidRPr="000B20A0" w:rsidRDefault="000978A0" w:rsidP="003E0E8E">
      <w:pPr>
        <w:rPr>
          <w:b/>
        </w:rPr>
      </w:pPr>
    </w:p>
    <w:p w:rsidR="000978A0" w:rsidRPr="000B20A0" w:rsidRDefault="000978A0" w:rsidP="003E0E8E">
      <w:pPr>
        <w:pStyle w:val="tab0"/>
        <w:rPr>
          <w:b w:val="0"/>
        </w:rPr>
      </w:pPr>
      <w:bookmarkStart w:id="108" w:name="_Toc43711703"/>
      <w:r w:rsidRPr="000B20A0">
        <w:t>Tabela</w:t>
      </w:r>
      <w:r w:rsidR="00F10BA4" w:rsidRPr="000B20A0">
        <w:t xml:space="preserve"> 11.</w:t>
      </w:r>
      <w:r w:rsidRPr="000B20A0">
        <w:t xml:space="preserve"> </w:t>
      </w:r>
      <w:r w:rsidRPr="000B20A0">
        <w:rPr>
          <w:b w:val="0"/>
        </w:rPr>
        <w:t xml:space="preserve">Najważniejsze problemy ochrony środowiska </w:t>
      </w:r>
      <w:r w:rsidRPr="000B20A0">
        <w:rPr>
          <w:rFonts w:eastAsia="Calibri"/>
          <w:b w:val="0"/>
        </w:rPr>
        <w:t xml:space="preserve">istotne z punktu widzenia </w:t>
      </w:r>
      <w:r w:rsidRPr="000B20A0">
        <w:rPr>
          <w:b w:val="0"/>
        </w:rPr>
        <w:t>projektu Programu</w:t>
      </w:r>
      <w:bookmarkEnd w:id="108"/>
    </w:p>
    <w:p w:rsidR="00FA14EF" w:rsidRPr="000B20A0" w:rsidRDefault="00FA14EF" w:rsidP="003E0E8E">
      <w:pPr>
        <w:pStyle w:val="tab0"/>
        <w:rPr>
          <w:sz w:val="2"/>
        </w:rPr>
      </w:pPr>
    </w:p>
    <w:tbl>
      <w:tblPr>
        <w:tblStyle w:val="Tabela-Siatka"/>
        <w:tblW w:w="0" w:type="auto"/>
        <w:tblCellMar>
          <w:top w:w="11" w:type="dxa"/>
          <w:bottom w:w="11" w:type="dxa"/>
        </w:tblCellMar>
        <w:tblLook w:val="04A0"/>
      </w:tblPr>
      <w:tblGrid>
        <w:gridCol w:w="2943"/>
        <w:gridCol w:w="6119"/>
      </w:tblGrid>
      <w:tr w:rsidR="000978A0" w:rsidRPr="000B20A0" w:rsidTr="00F10BA4">
        <w:tc>
          <w:tcPr>
            <w:tcW w:w="2943" w:type="dxa"/>
            <w:shd w:val="clear" w:color="auto" w:fill="EAF1DD" w:themeFill="accent3" w:themeFillTint="33"/>
          </w:tcPr>
          <w:p w:rsidR="000978A0" w:rsidRPr="000B20A0" w:rsidRDefault="000978A0" w:rsidP="003E0E8E">
            <w:pPr>
              <w:rPr>
                <w:b/>
                <w:sz w:val="20"/>
                <w:szCs w:val="20"/>
              </w:rPr>
            </w:pPr>
            <w:r w:rsidRPr="000B20A0">
              <w:rPr>
                <w:b/>
                <w:sz w:val="20"/>
                <w:szCs w:val="20"/>
              </w:rPr>
              <w:t>Komponent środowiska/zakres oddziaływania</w:t>
            </w:r>
          </w:p>
        </w:tc>
        <w:tc>
          <w:tcPr>
            <w:tcW w:w="6119" w:type="dxa"/>
            <w:shd w:val="clear" w:color="auto" w:fill="EAF1DD" w:themeFill="accent3" w:themeFillTint="33"/>
          </w:tcPr>
          <w:p w:rsidR="000978A0" w:rsidRPr="000B20A0" w:rsidRDefault="000978A0" w:rsidP="003E0E8E">
            <w:pPr>
              <w:jc w:val="center"/>
              <w:rPr>
                <w:b/>
                <w:sz w:val="20"/>
                <w:szCs w:val="20"/>
              </w:rPr>
            </w:pPr>
            <w:r w:rsidRPr="000B20A0">
              <w:rPr>
                <w:b/>
                <w:sz w:val="20"/>
                <w:szCs w:val="20"/>
              </w:rPr>
              <w:t>Problem/zagrożenie</w:t>
            </w:r>
          </w:p>
        </w:tc>
      </w:tr>
      <w:tr w:rsidR="000978A0" w:rsidRPr="000B20A0" w:rsidTr="00F10BA4">
        <w:tc>
          <w:tcPr>
            <w:tcW w:w="2943" w:type="dxa"/>
          </w:tcPr>
          <w:p w:rsidR="000978A0" w:rsidRPr="000B20A0" w:rsidRDefault="000978A0" w:rsidP="003E0E8E">
            <w:pPr>
              <w:spacing w:line="276" w:lineRule="auto"/>
              <w:rPr>
                <w:b/>
                <w:sz w:val="18"/>
                <w:szCs w:val="20"/>
              </w:rPr>
            </w:pPr>
            <w:r w:rsidRPr="000B20A0">
              <w:rPr>
                <w:b/>
                <w:sz w:val="18"/>
                <w:szCs w:val="20"/>
              </w:rPr>
              <w:t xml:space="preserve">Klimat i jakość powietrza </w:t>
            </w:r>
          </w:p>
        </w:tc>
        <w:tc>
          <w:tcPr>
            <w:tcW w:w="6119" w:type="dxa"/>
          </w:tcPr>
          <w:p w:rsidR="000978A0" w:rsidRPr="000B20A0" w:rsidRDefault="000978A0" w:rsidP="003E0E8E">
            <w:pPr>
              <w:pStyle w:val="aaaaaakropki"/>
              <w:numPr>
                <w:ilvl w:val="0"/>
                <w:numId w:val="71"/>
              </w:numPr>
              <w:tabs>
                <w:tab w:val="clear" w:pos="452"/>
              </w:tabs>
              <w:spacing w:after="40"/>
              <w:ind w:left="176" w:hanging="142"/>
              <w:rPr>
                <w:b w:val="0"/>
                <w:color w:val="auto"/>
                <w:sz w:val="18"/>
              </w:rPr>
            </w:pPr>
            <w:r w:rsidRPr="000B20A0">
              <w:rPr>
                <w:b w:val="0"/>
                <w:color w:val="auto"/>
                <w:sz w:val="18"/>
              </w:rPr>
              <w:t>Niska emisja, w tym systemy ogrzewania indywidualnego, w których wykorzystywane są niskiej jakości paliwa stałe oraz odpady.</w:t>
            </w:r>
          </w:p>
          <w:p w:rsidR="000978A0" w:rsidRPr="000B20A0" w:rsidRDefault="000978A0" w:rsidP="003E0E8E">
            <w:pPr>
              <w:pStyle w:val="aaaaaakropki"/>
              <w:numPr>
                <w:ilvl w:val="0"/>
                <w:numId w:val="71"/>
              </w:numPr>
              <w:tabs>
                <w:tab w:val="clear" w:pos="452"/>
              </w:tabs>
              <w:spacing w:after="40"/>
              <w:ind w:left="176" w:hanging="142"/>
              <w:rPr>
                <w:b w:val="0"/>
                <w:color w:val="auto"/>
                <w:sz w:val="18"/>
              </w:rPr>
            </w:pPr>
            <w:r w:rsidRPr="000B20A0">
              <w:rPr>
                <w:b w:val="0"/>
                <w:color w:val="auto"/>
                <w:sz w:val="18"/>
              </w:rPr>
              <w:t>Wysokie koszty zmiany źródeł ogrzewania oraz poprawy efektywności energetycznej budynków mieszkalnych oraz użyteczności publicznej.</w:t>
            </w:r>
          </w:p>
          <w:p w:rsidR="000978A0" w:rsidRPr="000B20A0" w:rsidRDefault="000978A0" w:rsidP="003E0E8E">
            <w:pPr>
              <w:pStyle w:val="aaaaaakropki"/>
              <w:numPr>
                <w:ilvl w:val="0"/>
                <w:numId w:val="71"/>
              </w:numPr>
              <w:tabs>
                <w:tab w:val="clear" w:pos="452"/>
              </w:tabs>
              <w:spacing w:after="40"/>
              <w:ind w:left="176" w:hanging="142"/>
              <w:rPr>
                <w:b w:val="0"/>
                <w:color w:val="auto"/>
                <w:sz w:val="18"/>
              </w:rPr>
            </w:pPr>
            <w:r w:rsidRPr="000B20A0">
              <w:rPr>
                <w:b w:val="0"/>
                <w:color w:val="auto"/>
                <w:sz w:val="18"/>
              </w:rPr>
              <w:t>Ciągły przyrost liczby pojazdów i wzrost natężenia ruchu.</w:t>
            </w:r>
          </w:p>
          <w:p w:rsidR="000978A0" w:rsidRPr="000B20A0" w:rsidRDefault="000978A0" w:rsidP="003E0E8E">
            <w:pPr>
              <w:pStyle w:val="aaaaaakropki"/>
              <w:numPr>
                <w:ilvl w:val="0"/>
                <w:numId w:val="71"/>
              </w:numPr>
              <w:tabs>
                <w:tab w:val="clear" w:pos="452"/>
              </w:tabs>
              <w:spacing w:after="40"/>
              <w:ind w:left="176" w:hanging="142"/>
              <w:rPr>
                <w:b w:val="0"/>
                <w:color w:val="auto"/>
                <w:sz w:val="18"/>
              </w:rPr>
            </w:pPr>
            <w:r w:rsidRPr="000B20A0">
              <w:rPr>
                <w:b w:val="0"/>
                <w:color w:val="auto"/>
                <w:sz w:val="18"/>
              </w:rPr>
              <w:t>Zmiany klimatyczne i ich negatywne skutki społeczno-gospodarcze.</w:t>
            </w:r>
          </w:p>
        </w:tc>
      </w:tr>
      <w:tr w:rsidR="000978A0" w:rsidRPr="000B20A0" w:rsidTr="00F10BA4">
        <w:tc>
          <w:tcPr>
            <w:tcW w:w="2943" w:type="dxa"/>
          </w:tcPr>
          <w:p w:rsidR="000978A0" w:rsidRPr="000B20A0" w:rsidRDefault="000978A0" w:rsidP="003E0E8E">
            <w:pPr>
              <w:spacing w:line="276" w:lineRule="auto"/>
              <w:rPr>
                <w:b/>
                <w:sz w:val="18"/>
                <w:szCs w:val="20"/>
              </w:rPr>
            </w:pPr>
            <w:r w:rsidRPr="000B20A0">
              <w:rPr>
                <w:b/>
                <w:sz w:val="18"/>
                <w:szCs w:val="20"/>
              </w:rPr>
              <w:t>Hałas</w:t>
            </w:r>
          </w:p>
        </w:tc>
        <w:tc>
          <w:tcPr>
            <w:tcW w:w="6119" w:type="dxa"/>
          </w:tcPr>
          <w:p w:rsidR="000978A0" w:rsidRPr="000B20A0" w:rsidRDefault="000978A0" w:rsidP="003E0E8E">
            <w:pPr>
              <w:pStyle w:val="Akapitzlist"/>
              <w:numPr>
                <w:ilvl w:val="0"/>
                <w:numId w:val="71"/>
              </w:numPr>
              <w:ind w:left="176" w:hanging="142"/>
              <w:rPr>
                <w:sz w:val="18"/>
                <w:szCs w:val="20"/>
              </w:rPr>
            </w:pPr>
            <w:r w:rsidRPr="000B20A0">
              <w:rPr>
                <w:sz w:val="18"/>
                <w:szCs w:val="20"/>
              </w:rPr>
              <w:t>Utrzymujące się przekroczenia dopuszczalnych poziomów hałasu.</w:t>
            </w:r>
          </w:p>
          <w:p w:rsidR="000978A0" w:rsidRPr="000B20A0" w:rsidRDefault="000978A0" w:rsidP="003E0E8E">
            <w:pPr>
              <w:pStyle w:val="Akapitzlist"/>
              <w:numPr>
                <w:ilvl w:val="0"/>
                <w:numId w:val="71"/>
              </w:numPr>
              <w:ind w:left="176" w:hanging="142"/>
              <w:rPr>
                <w:b/>
                <w:sz w:val="18"/>
                <w:szCs w:val="20"/>
              </w:rPr>
            </w:pPr>
            <w:r w:rsidRPr="000B20A0">
              <w:rPr>
                <w:sz w:val="18"/>
                <w:szCs w:val="20"/>
              </w:rPr>
              <w:t>Nadmierna emisja hałasu komunikacyj</w:t>
            </w:r>
            <w:r w:rsidR="00976368" w:rsidRPr="000B20A0">
              <w:rPr>
                <w:sz w:val="18"/>
                <w:szCs w:val="20"/>
              </w:rPr>
              <w:t>nego na terenach zabudowanych w </w:t>
            </w:r>
            <w:r w:rsidRPr="000B20A0">
              <w:rPr>
                <w:sz w:val="18"/>
                <w:szCs w:val="20"/>
              </w:rPr>
              <w:t>centrach miast i na terenach zabudowanych w sąsiedztwie dróg krajowych i wojewódzkich.</w:t>
            </w:r>
          </w:p>
        </w:tc>
      </w:tr>
      <w:tr w:rsidR="000978A0" w:rsidRPr="000B20A0" w:rsidTr="00F10BA4">
        <w:tc>
          <w:tcPr>
            <w:tcW w:w="2943" w:type="dxa"/>
          </w:tcPr>
          <w:p w:rsidR="000978A0" w:rsidRPr="000B20A0" w:rsidRDefault="000978A0" w:rsidP="003E0E8E">
            <w:pPr>
              <w:spacing w:line="276" w:lineRule="auto"/>
              <w:rPr>
                <w:b/>
                <w:sz w:val="18"/>
                <w:szCs w:val="20"/>
              </w:rPr>
            </w:pPr>
            <w:r w:rsidRPr="000B20A0">
              <w:rPr>
                <w:b/>
                <w:sz w:val="18"/>
                <w:szCs w:val="20"/>
              </w:rPr>
              <w:t>Promieniowanie elektroenergetyczne</w:t>
            </w:r>
          </w:p>
        </w:tc>
        <w:tc>
          <w:tcPr>
            <w:tcW w:w="6119" w:type="dxa"/>
          </w:tcPr>
          <w:p w:rsidR="000978A0" w:rsidRPr="000B20A0" w:rsidRDefault="000978A0" w:rsidP="003E0E8E">
            <w:pPr>
              <w:pStyle w:val="aaaaaakropki"/>
              <w:numPr>
                <w:ilvl w:val="0"/>
                <w:numId w:val="71"/>
              </w:numPr>
              <w:spacing w:after="40"/>
              <w:ind w:left="176" w:hanging="142"/>
              <w:rPr>
                <w:b w:val="0"/>
                <w:color w:val="auto"/>
                <w:sz w:val="18"/>
              </w:rPr>
            </w:pPr>
            <w:r w:rsidRPr="000B20A0">
              <w:rPr>
                <w:b w:val="0"/>
                <w:color w:val="auto"/>
                <w:sz w:val="18"/>
              </w:rPr>
              <w:t>Wzrost ilości źródeł promieniowania elektromagnetycznego w środowisku.</w:t>
            </w:r>
          </w:p>
        </w:tc>
      </w:tr>
      <w:tr w:rsidR="000978A0" w:rsidRPr="000B20A0" w:rsidTr="00F10BA4">
        <w:tc>
          <w:tcPr>
            <w:tcW w:w="2943" w:type="dxa"/>
          </w:tcPr>
          <w:p w:rsidR="000978A0" w:rsidRPr="000B20A0" w:rsidRDefault="000978A0" w:rsidP="003E0E8E">
            <w:pPr>
              <w:spacing w:line="276" w:lineRule="auto"/>
              <w:rPr>
                <w:b/>
                <w:sz w:val="18"/>
                <w:szCs w:val="20"/>
              </w:rPr>
            </w:pPr>
            <w:r w:rsidRPr="000B20A0">
              <w:rPr>
                <w:b/>
                <w:sz w:val="18"/>
                <w:szCs w:val="20"/>
              </w:rPr>
              <w:t>Wody</w:t>
            </w:r>
          </w:p>
        </w:tc>
        <w:tc>
          <w:tcPr>
            <w:tcW w:w="6119" w:type="dxa"/>
          </w:tcPr>
          <w:p w:rsidR="000978A0" w:rsidRPr="000B20A0" w:rsidRDefault="000978A0" w:rsidP="003E0E8E">
            <w:pPr>
              <w:pStyle w:val="aaaaaakropki"/>
              <w:numPr>
                <w:ilvl w:val="0"/>
                <w:numId w:val="71"/>
              </w:numPr>
              <w:spacing w:after="40"/>
              <w:ind w:left="176" w:hanging="142"/>
              <w:rPr>
                <w:b w:val="0"/>
                <w:color w:val="auto"/>
                <w:sz w:val="18"/>
              </w:rPr>
            </w:pPr>
            <w:r w:rsidRPr="000B20A0">
              <w:rPr>
                <w:b w:val="0"/>
                <w:color w:val="auto"/>
                <w:sz w:val="18"/>
              </w:rPr>
              <w:t>Zagrożenie powodziowe na znacznych obszarach województwa, determinowane uwarunkowaniami przyrodniczymi i brakiem odpowiedniej infrastruktury przeciwpowodziowej (niewystarczająca długość wałów przeciwpowodziowych, zbyt mała ilość</w:t>
            </w:r>
            <w:r w:rsidR="00976368" w:rsidRPr="000B20A0">
              <w:rPr>
                <w:b w:val="0"/>
                <w:color w:val="auto"/>
                <w:sz w:val="18"/>
              </w:rPr>
              <w:t xml:space="preserve"> polderów, suchych zbiorników i </w:t>
            </w:r>
            <w:r w:rsidRPr="000B20A0">
              <w:rPr>
                <w:b w:val="0"/>
                <w:color w:val="auto"/>
                <w:sz w:val="18"/>
              </w:rPr>
              <w:t>zbiorników z rezerwą powodziową).</w:t>
            </w:r>
          </w:p>
          <w:p w:rsidR="000978A0" w:rsidRPr="000B20A0" w:rsidRDefault="000978A0" w:rsidP="003E0E8E">
            <w:pPr>
              <w:pStyle w:val="aaaaaakropki"/>
              <w:numPr>
                <w:ilvl w:val="0"/>
                <w:numId w:val="71"/>
              </w:numPr>
              <w:spacing w:after="40"/>
              <w:ind w:left="176" w:hanging="142"/>
              <w:rPr>
                <w:b w:val="0"/>
                <w:color w:val="auto"/>
                <w:sz w:val="18"/>
              </w:rPr>
            </w:pPr>
            <w:r w:rsidRPr="000B20A0">
              <w:rPr>
                <w:b w:val="0"/>
                <w:color w:val="auto"/>
                <w:sz w:val="18"/>
              </w:rPr>
              <w:t>Niski poziom retencji i wykorzystania stosunkowo dużych możliwych do zagospodarowania zasobów wód powierzchniowych.</w:t>
            </w:r>
          </w:p>
          <w:p w:rsidR="000978A0" w:rsidRPr="000B20A0" w:rsidRDefault="000978A0" w:rsidP="003E0E8E">
            <w:pPr>
              <w:pStyle w:val="aaaaaakropki"/>
              <w:numPr>
                <w:ilvl w:val="0"/>
                <w:numId w:val="71"/>
              </w:numPr>
              <w:spacing w:after="40"/>
              <w:ind w:left="176" w:hanging="142"/>
              <w:rPr>
                <w:b w:val="0"/>
                <w:color w:val="auto"/>
                <w:sz w:val="18"/>
              </w:rPr>
            </w:pPr>
            <w:r w:rsidRPr="000B20A0">
              <w:rPr>
                <w:b w:val="0"/>
                <w:color w:val="auto"/>
                <w:sz w:val="18"/>
              </w:rPr>
              <w:t>Zwiększająca się częstotliwość i długość występowania zjawiska suszy powodująca coraz częstsze problemy z zapewnieniem odpowiedniej ilości wody na potrzeby bytowe w szczególności na obszarach niezwodociągowanych.</w:t>
            </w:r>
          </w:p>
        </w:tc>
      </w:tr>
      <w:tr w:rsidR="000978A0" w:rsidRPr="000B20A0" w:rsidTr="00F10BA4">
        <w:tc>
          <w:tcPr>
            <w:tcW w:w="2943" w:type="dxa"/>
          </w:tcPr>
          <w:p w:rsidR="000978A0" w:rsidRPr="000B20A0" w:rsidRDefault="000978A0" w:rsidP="003E0E8E">
            <w:pPr>
              <w:spacing w:line="276" w:lineRule="auto"/>
              <w:rPr>
                <w:b/>
                <w:sz w:val="18"/>
                <w:szCs w:val="20"/>
              </w:rPr>
            </w:pPr>
            <w:r w:rsidRPr="000B20A0">
              <w:rPr>
                <w:b/>
                <w:sz w:val="18"/>
                <w:szCs w:val="20"/>
              </w:rPr>
              <w:t>Gospodarka wodno-ściekowa</w:t>
            </w:r>
          </w:p>
        </w:tc>
        <w:tc>
          <w:tcPr>
            <w:tcW w:w="6119" w:type="dxa"/>
          </w:tcPr>
          <w:p w:rsidR="000978A0" w:rsidRPr="000B20A0" w:rsidRDefault="000978A0" w:rsidP="003E0E8E">
            <w:pPr>
              <w:pStyle w:val="aaaaaakropki"/>
              <w:numPr>
                <w:ilvl w:val="0"/>
                <w:numId w:val="71"/>
              </w:numPr>
              <w:spacing w:after="40"/>
              <w:ind w:left="176" w:hanging="142"/>
              <w:rPr>
                <w:b w:val="0"/>
                <w:color w:val="auto"/>
                <w:sz w:val="18"/>
              </w:rPr>
            </w:pPr>
            <w:r w:rsidRPr="000B20A0">
              <w:rPr>
                <w:b w:val="0"/>
                <w:color w:val="auto"/>
                <w:sz w:val="18"/>
              </w:rPr>
              <w:t>Zły stan większości wód powierzchniowych.</w:t>
            </w:r>
          </w:p>
          <w:p w:rsidR="000978A0" w:rsidRPr="000B20A0" w:rsidRDefault="000978A0" w:rsidP="003E0E8E">
            <w:pPr>
              <w:pStyle w:val="aaaaaakropki"/>
              <w:numPr>
                <w:ilvl w:val="0"/>
                <w:numId w:val="71"/>
              </w:numPr>
              <w:spacing w:after="40"/>
              <w:ind w:left="176" w:hanging="142"/>
              <w:rPr>
                <w:b w:val="0"/>
                <w:color w:val="auto"/>
                <w:sz w:val="18"/>
              </w:rPr>
            </w:pPr>
            <w:r w:rsidRPr="000B20A0">
              <w:rPr>
                <w:b w:val="0"/>
                <w:color w:val="auto"/>
                <w:sz w:val="18"/>
              </w:rPr>
              <w:t>Niezadowalający poziom dostępność ludno</w:t>
            </w:r>
            <w:r w:rsidR="00976368" w:rsidRPr="000B20A0">
              <w:rPr>
                <w:b w:val="0"/>
                <w:color w:val="auto"/>
                <w:sz w:val="18"/>
              </w:rPr>
              <w:t>ści do systemów odprowadzania i </w:t>
            </w:r>
            <w:r w:rsidRPr="000B20A0">
              <w:rPr>
                <w:b w:val="0"/>
                <w:color w:val="auto"/>
                <w:sz w:val="18"/>
              </w:rPr>
              <w:t>oczyszczania ścieków komunalnych.</w:t>
            </w:r>
          </w:p>
          <w:p w:rsidR="000978A0" w:rsidRPr="000B20A0" w:rsidRDefault="000978A0" w:rsidP="003E0E8E">
            <w:pPr>
              <w:pStyle w:val="aaaaaakropki"/>
              <w:numPr>
                <w:ilvl w:val="0"/>
                <w:numId w:val="71"/>
              </w:numPr>
              <w:spacing w:after="40"/>
              <w:ind w:left="176" w:hanging="142"/>
              <w:rPr>
                <w:b w:val="0"/>
                <w:color w:val="auto"/>
                <w:sz w:val="18"/>
              </w:rPr>
            </w:pPr>
            <w:r w:rsidRPr="000B20A0">
              <w:rPr>
                <w:b w:val="0"/>
                <w:color w:val="auto"/>
                <w:sz w:val="18"/>
              </w:rPr>
              <w:t>Brak systemów zbiorowego odprowadzania i  oczyszczania ścieków komunalnych na terenach gdzie ich realizacja jest ekonomicznie nieuzasadniona.</w:t>
            </w:r>
          </w:p>
          <w:p w:rsidR="000978A0" w:rsidRPr="000B20A0" w:rsidRDefault="000978A0" w:rsidP="003E0E8E">
            <w:pPr>
              <w:pStyle w:val="aaaaaakropki"/>
              <w:numPr>
                <w:ilvl w:val="0"/>
                <w:numId w:val="71"/>
              </w:numPr>
              <w:spacing w:after="40"/>
              <w:ind w:left="176" w:hanging="142"/>
              <w:rPr>
                <w:b w:val="0"/>
                <w:color w:val="auto"/>
                <w:sz w:val="18"/>
              </w:rPr>
            </w:pPr>
            <w:r w:rsidRPr="000B20A0">
              <w:rPr>
                <w:b w:val="0"/>
                <w:color w:val="auto"/>
                <w:sz w:val="18"/>
              </w:rPr>
              <w:t>Dysproporcja między dostępnością mieszkańców do sieci kanalizacyjnej, a</w:t>
            </w:r>
            <w:r w:rsidR="00976368" w:rsidRPr="000B20A0">
              <w:rPr>
                <w:b w:val="0"/>
                <w:color w:val="auto"/>
                <w:sz w:val="18"/>
              </w:rPr>
              <w:t> </w:t>
            </w:r>
            <w:r w:rsidRPr="000B20A0">
              <w:rPr>
                <w:b w:val="0"/>
                <w:color w:val="auto"/>
                <w:sz w:val="18"/>
              </w:rPr>
              <w:t>wodociągowej.</w:t>
            </w:r>
          </w:p>
          <w:p w:rsidR="000978A0" w:rsidRPr="000B20A0" w:rsidRDefault="000978A0" w:rsidP="003E0E8E">
            <w:pPr>
              <w:pStyle w:val="aaaaaakropki"/>
              <w:numPr>
                <w:ilvl w:val="0"/>
                <w:numId w:val="71"/>
              </w:numPr>
              <w:spacing w:after="40"/>
              <w:ind w:left="176" w:hanging="142"/>
              <w:rPr>
                <w:b w:val="0"/>
                <w:color w:val="auto"/>
                <w:sz w:val="18"/>
              </w:rPr>
            </w:pPr>
            <w:r w:rsidRPr="000B20A0">
              <w:rPr>
                <w:b w:val="0"/>
                <w:color w:val="auto"/>
                <w:sz w:val="18"/>
              </w:rPr>
              <w:t>Stosunkowo niska dostępność mieszkańców do sieci wodociągowych.</w:t>
            </w:r>
          </w:p>
        </w:tc>
      </w:tr>
      <w:tr w:rsidR="000978A0" w:rsidRPr="000B20A0" w:rsidTr="00F10BA4">
        <w:tc>
          <w:tcPr>
            <w:tcW w:w="2943" w:type="dxa"/>
          </w:tcPr>
          <w:p w:rsidR="000978A0" w:rsidRPr="000B20A0" w:rsidRDefault="000978A0" w:rsidP="003E0E8E">
            <w:pPr>
              <w:spacing w:line="276" w:lineRule="auto"/>
              <w:rPr>
                <w:b/>
                <w:sz w:val="18"/>
                <w:szCs w:val="20"/>
              </w:rPr>
            </w:pPr>
            <w:r w:rsidRPr="000B20A0">
              <w:rPr>
                <w:b/>
                <w:sz w:val="18"/>
                <w:szCs w:val="20"/>
              </w:rPr>
              <w:t>Zasoby geologiczne</w:t>
            </w:r>
          </w:p>
        </w:tc>
        <w:tc>
          <w:tcPr>
            <w:tcW w:w="6119" w:type="dxa"/>
          </w:tcPr>
          <w:p w:rsidR="000978A0" w:rsidRPr="000B20A0" w:rsidRDefault="000978A0" w:rsidP="003E0E8E">
            <w:pPr>
              <w:pStyle w:val="aaaaaakropki"/>
              <w:numPr>
                <w:ilvl w:val="0"/>
                <w:numId w:val="71"/>
              </w:numPr>
              <w:tabs>
                <w:tab w:val="clear" w:pos="452"/>
              </w:tabs>
              <w:spacing w:after="40"/>
              <w:ind w:left="176" w:hanging="142"/>
              <w:rPr>
                <w:b w:val="0"/>
                <w:color w:val="auto"/>
                <w:sz w:val="18"/>
              </w:rPr>
            </w:pPr>
            <w:r w:rsidRPr="000B20A0">
              <w:rPr>
                <w:b w:val="0"/>
                <w:color w:val="auto"/>
                <w:sz w:val="18"/>
              </w:rPr>
              <w:t>Negatywne oddziaływanie eksploatacji na środowisko, a zwłaszcza eksploatacji surowców skalnych metodą odkrywkową.</w:t>
            </w:r>
          </w:p>
          <w:p w:rsidR="000978A0" w:rsidRPr="000B20A0" w:rsidRDefault="000978A0" w:rsidP="003E0E8E">
            <w:pPr>
              <w:pStyle w:val="aaaaaakropki"/>
              <w:numPr>
                <w:ilvl w:val="0"/>
                <w:numId w:val="71"/>
              </w:numPr>
              <w:tabs>
                <w:tab w:val="clear" w:pos="452"/>
              </w:tabs>
              <w:spacing w:after="40"/>
              <w:ind w:left="176" w:hanging="142"/>
              <w:rPr>
                <w:b w:val="0"/>
                <w:color w:val="auto"/>
                <w:sz w:val="18"/>
              </w:rPr>
            </w:pPr>
            <w:r w:rsidRPr="000B20A0">
              <w:rPr>
                <w:b w:val="0"/>
                <w:color w:val="auto"/>
                <w:sz w:val="18"/>
              </w:rPr>
              <w:t>Nielegalne wydobycie kopalin.</w:t>
            </w:r>
          </w:p>
          <w:p w:rsidR="000978A0" w:rsidRPr="000B20A0" w:rsidRDefault="000978A0" w:rsidP="003E0E8E">
            <w:pPr>
              <w:pStyle w:val="aaaaaakropki"/>
              <w:numPr>
                <w:ilvl w:val="0"/>
                <w:numId w:val="71"/>
              </w:numPr>
              <w:tabs>
                <w:tab w:val="clear" w:pos="452"/>
              </w:tabs>
              <w:spacing w:after="40"/>
              <w:ind w:left="176" w:hanging="142"/>
              <w:rPr>
                <w:b w:val="0"/>
                <w:color w:val="auto"/>
                <w:sz w:val="18"/>
              </w:rPr>
            </w:pPr>
            <w:r w:rsidRPr="000B20A0">
              <w:rPr>
                <w:b w:val="0"/>
                <w:color w:val="auto"/>
                <w:sz w:val="18"/>
              </w:rPr>
              <w:t>Wyczerpywanie się surowców naturalnych.</w:t>
            </w:r>
          </w:p>
        </w:tc>
      </w:tr>
      <w:tr w:rsidR="000978A0" w:rsidRPr="000B20A0" w:rsidTr="00F10BA4">
        <w:tc>
          <w:tcPr>
            <w:tcW w:w="2943" w:type="dxa"/>
          </w:tcPr>
          <w:p w:rsidR="000978A0" w:rsidRPr="000B20A0" w:rsidRDefault="000978A0" w:rsidP="003E0E8E">
            <w:pPr>
              <w:spacing w:line="276" w:lineRule="auto"/>
              <w:rPr>
                <w:b/>
                <w:sz w:val="18"/>
                <w:szCs w:val="20"/>
              </w:rPr>
            </w:pPr>
            <w:r w:rsidRPr="000B20A0">
              <w:rPr>
                <w:b/>
                <w:sz w:val="18"/>
                <w:szCs w:val="20"/>
              </w:rPr>
              <w:t>Gleby</w:t>
            </w:r>
          </w:p>
        </w:tc>
        <w:tc>
          <w:tcPr>
            <w:tcW w:w="6119" w:type="dxa"/>
          </w:tcPr>
          <w:p w:rsidR="000978A0" w:rsidRPr="000B20A0" w:rsidRDefault="000978A0" w:rsidP="003E0E8E">
            <w:pPr>
              <w:pStyle w:val="aaaaaakropki"/>
              <w:numPr>
                <w:ilvl w:val="0"/>
                <w:numId w:val="71"/>
              </w:numPr>
              <w:tabs>
                <w:tab w:val="clear" w:pos="452"/>
              </w:tabs>
              <w:spacing w:after="40"/>
              <w:ind w:left="176" w:hanging="142"/>
              <w:rPr>
                <w:b w:val="0"/>
                <w:color w:val="auto"/>
                <w:sz w:val="18"/>
              </w:rPr>
            </w:pPr>
            <w:r w:rsidRPr="000B20A0">
              <w:rPr>
                <w:b w:val="0"/>
                <w:color w:val="auto"/>
                <w:sz w:val="18"/>
              </w:rPr>
              <w:t xml:space="preserve">Zmniejszenie liczby </w:t>
            </w:r>
            <w:r w:rsidRPr="0055772C">
              <w:rPr>
                <w:b w:val="0"/>
                <w:color w:val="auto"/>
                <w:sz w:val="18"/>
              </w:rPr>
              <w:t>producentów ekologicznych.</w:t>
            </w:r>
          </w:p>
          <w:p w:rsidR="000978A0" w:rsidRPr="000B20A0" w:rsidRDefault="000978A0" w:rsidP="003E0E8E">
            <w:pPr>
              <w:pStyle w:val="aaaaaakropki"/>
              <w:numPr>
                <w:ilvl w:val="0"/>
                <w:numId w:val="71"/>
              </w:numPr>
              <w:tabs>
                <w:tab w:val="clear" w:pos="452"/>
              </w:tabs>
              <w:spacing w:after="40"/>
              <w:ind w:left="176" w:hanging="142"/>
              <w:rPr>
                <w:b w:val="0"/>
                <w:color w:val="auto"/>
                <w:sz w:val="18"/>
              </w:rPr>
            </w:pPr>
            <w:r w:rsidRPr="000B20A0">
              <w:rPr>
                <w:b w:val="0"/>
                <w:color w:val="auto"/>
                <w:sz w:val="18"/>
              </w:rPr>
              <w:t>Zagrożenia naturalne w postaci: zakwaszenia gleb, erozji, osuwisk oraz intensyfikacja i chemizacja rolnictwa, a także degradacja chemiczna gleb.</w:t>
            </w:r>
          </w:p>
        </w:tc>
      </w:tr>
      <w:tr w:rsidR="000978A0" w:rsidRPr="000B20A0" w:rsidTr="00F10BA4">
        <w:tc>
          <w:tcPr>
            <w:tcW w:w="2943" w:type="dxa"/>
          </w:tcPr>
          <w:p w:rsidR="000978A0" w:rsidRPr="000B20A0" w:rsidRDefault="000978A0" w:rsidP="003E0E8E">
            <w:pPr>
              <w:spacing w:line="276" w:lineRule="auto"/>
              <w:rPr>
                <w:b/>
                <w:sz w:val="18"/>
                <w:szCs w:val="20"/>
              </w:rPr>
            </w:pPr>
            <w:r w:rsidRPr="000B20A0">
              <w:rPr>
                <w:b/>
                <w:sz w:val="18"/>
                <w:szCs w:val="20"/>
              </w:rPr>
              <w:t>Odpady</w:t>
            </w:r>
          </w:p>
        </w:tc>
        <w:tc>
          <w:tcPr>
            <w:tcW w:w="6119" w:type="dxa"/>
          </w:tcPr>
          <w:p w:rsidR="000978A0" w:rsidRPr="000B20A0" w:rsidRDefault="000978A0" w:rsidP="003E0E8E">
            <w:pPr>
              <w:pStyle w:val="aaaaaakropki"/>
              <w:numPr>
                <w:ilvl w:val="0"/>
                <w:numId w:val="71"/>
              </w:numPr>
              <w:tabs>
                <w:tab w:val="clear" w:pos="452"/>
              </w:tabs>
              <w:spacing w:after="40"/>
              <w:ind w:left="176" w:hanging="142"/>
              <w:rPr>
                <w:b w:val="0"/>
                <w:color w:val="auto"/>
                <w:sz w:val="18"/>
              </w:rPr>
            </w:pPr>
            <w:r w:rsidRPr="000B20A0">
              <w:rPr>
                <w:b w:val="0"/>
                <w:color w:val="auto"/>
                <w:sz w:val="18"/>
              </w:rPr>
              <w:t>Zbyt mały udział odpadów selektywnie zebranych u źródła, co przekłada się na zbyt mały postęp poddawania odpadów procesom recyklingu.</w:t>
            </w:r>
          </w:p>
          <w:p w:rsidR="000978A0" w:rsidRPr="000B20A0" w:rsidRDefault="000978A0" w:rsidP="003E0E8E">
            <w:pPr>
              <w:pStyle w:val="aaaaaakropki"/>
              <w:numPr>
                <w:ilvl w:val="0"/>
                <w:numId w:val="71"/>
              </w:numPr>
              <w:tabs>
                <w:tab w:val="clear" w:pos="452"/>
              </w:tabs>
              <w:spacing w:after="40"/>
              <w:ind w:left="176" w:hanging="142"/>
              <w:rPr>
                <w:b w:val="0"/>
                <w:color w:val="auto"/>
                <w:sz w:val="18"/>
              </w:rPr>
            </w:pPr>
            <w:r w:rsidRPr="000B20A0">
              <w:rPr>
                <w:b w:val="0"/>
                <w:color w:val="auto"/>
                <w:sz w:val="18"/>
              </w:rPr>
              <w:t>Niewłaściwa jakość zbieranych selektywnie odpadów komunalnych, odpady zbierane selektywnie cechują się wysokim poziomem zanieczyszczeń – wymagają doczyszczania w instalacjach.</w:t>
            </w:r>
          </w:p>
          <w:p w:rsidR="000978A0" w:rsidRPr="000B20A0" w:rsidRDefault="000978A0" w:rsidP="003E0E8E">
            <w:pPr>
              <w:pStyle w:val="aaaaaakropki"/>
              <w:numPr>
                <w:ilvl w:val="0"/>
                <w:numId w:val="71"/>
              </w:numPr>
              <w:tabs>
                <w:tab w:val="clear" w:pos="452"/>
              </w:tabs>
              <w:spacing w:after="40"/>
              <w:ind w:left="176" w:hanging="142"/>
              <w:rPr>
                <w:b w:val="0"/>
                <w:color w:val="auto"/>
                <w:sz w:val="18"/>
              </w:rPr>
            </w:pPr>
            <w:r w:rsidRPr="000B20A0">
              <w:rPr>
                <w:b w:val="0"/>
                <w:color w:val="auto"/>
                <w:sz w:val="18"/>
              </w:rPr>
              <w:t>Niewystarczająca liczba stacjonarnych PSZOK.</w:t>
            </w:r>
          </w:p>
          <w:p w:rsidR="000978A0" w:rsidRPr="000B20A0" w:rsidRDefault="000978A0" w:rsidP="003E0E8E">
            <w:pPr>
              <w:pStyle w:val="aaaaaakropki"/>
              <w:numPr>
                <w:ilvl w:val="0"/>
                <w:numId w:val="71"/>
              </w:numPr>
              <w:tabs>
                <w:tab w:val="clear" w:pos="452"/>
              </w:tabs>
              <w:spacing w:after="40"/>
              <w:ind w:left="176" w:hanging="142"/>
              <w:rPr>
                <w:b w:val="0"/>
                <w:color w:val="auto"/>
                <w:sz w:val="18"/>
              </w:rPr>
            </w:pPr>
            <w:r w:rsidRPr="000B20A0">
              <w:rPr>
                <w:b w:val="0"/>
                <w:color w:val="auto"/>
                <w:sz w:val="18"/>
              </w:rPr>
              <w:t xml:space="preserve">Powstawanie nielegalnych składowisk odpadów tzw. </w:t>
            </w:r>
            <w:r w:rsidRPr="000B20A0">
              <w:rPr>
                <w:b w:val="0"/>
                <w:i/>
                <w:color w:val="auto"/>
                <w:sz w:val="18"/>
              </w:rPr>
              <w:t>dzikich wysypisk.</w:t>
            </w:r>
          </w:p>
          <w:p w:rsidR="000978A0" w:rsidRPr="000B20A0" w:rsidRDefault="000978A0" w:rsidP="003E0E8E">
            <w:pPr>
              <w:pStyle w:val="aaaaaakropki"/>
              <w:numPr>
                <w:ilvl w:val="0"/>
                <w:numId w:val="71"/>
              </w:numPr>
              <w:tabs>
                <w:tab w:val="clear" w:pos="452"/>
              </w:tabs>
              <w:spacing w:after="40"/>
              <w:ind w:left="176" w:hanging="142"/>
              <w:rPr>
                <w:b w:val="0"/>
                <w:color w:val="auto"/>
                <w:sz w:val="18"/>
              </w:rPr>
            </w:pPr>
            <w:r w:rsidRPr="000B20A0">
              <w:rPr>
                <w:b w:val="0"/>
                <w:color w:val="auto"/>
                <w:sz w:val="18"/>
              </w:rPr>
              <w:t xml:space="preserve">Niewystarczająca edukacja w zakresie gospodarki odpadami komunalnymi </w:t>
            </w:r>
            <w:r w:rsidRPr="000B20A0">
              <w:rPr>
                <w:b w:val="0"/>
                <w:color w:val="auto"/>
                <w:sz w:val="18"/>
              </w:rPr>
              <w:lastRenderedPageBreak/>
              <w:t>spowodowana zbyt małym zaangażowaniem gmin w działania edukacyjne skierowane do różnych grup docelowych, a </w:t>
            </w:r>
            <w:r w:rsidR="00976368" w:rsidRPr="000B20A0">
              <w:rPr>
                <w:b w:val="0"/>
                <w:color w:val="auto"/>
                <w:sz w:val="18"/>
              </w:rPr>
              <w:t>w efekcie niska świadomość i </w:t>
            </w:r>
            <w:r w:rsidRPr="000B20A0">
              <w:rPr>
                <w:b w:val="0"/>
                <w:color w:val="auto"/>
                <w:sz w:val="18"/>
              </w:rPr>
              <w:t>wiedza większości społeczeństwa na temat należytego gospodarowania odpadami komunalnymi.</w:t>
            </w:r>
          </w:p>
        </w:tc>
      </w:tr>
      <w:tr w:rsidR="000978A0" w:rsidRPr="000B20A0" w:rsidTr="00F10BA4">
        <w:tc>
          <w:tcPr>
            <w:tcW w:w="2943" w:type="dxa"/>
          </w:tcPr>
          <w:p w:rsidR="000978A0" w:rsidRPr="000B20A0" w:rsidRDefault="000978A0" w:rsidP="003E0E8E">
            <w:pPr>
              <w:spacing w:line="276" w:lineRule="auto"/>
              <w:rPr>
                <w:b/>
                <w:sz w:val="18"/>
                <w:szCs w:val="20"/>
              </w:rPr>
            </w:pPr>
            <w:r w:rsidRPr="000B20A0">
              <w:rPr>
                <w:b/>
                <w:sz w:val="18"/>
                <w:szCs w:val="20"/>
              </w:rPr>
              <w:lastRenderedPageBreak/>
              <w:t>Zasoby przyrodnicze</w:t>
            </w:r>
          </w:p>
        </w:tc>
        <w:tc>
          <w:tcPr>
            <w:tcW w:w="6119" w:type="dxa"/>
          </w:tcPr>
          <w:p w:rsidR="000978A0" w:rsidRPr="00D6129C" w:rsidRDefault="000978A0" w:rsidP="003E0E8E">
            <w:pPr>
              <w:pStyle w:val="aaaaaakropki"/>
              <w:numPr>
                <w:ilvl w:val="0"/>
                <w:numId w:val="71"/>
              </w:numPr>
              <w:tabs>
                <w:tab w:val="clear" w:pos="452"/>
              </w:tabs>
              <w:spacing w:after="40"/>
              <w:ind w:left="176" w:hanging="142"/>
              <w:rPr>
                <w:b w:val="0"/>
                <w:color w:val="auto"/>
                <w:sz w:val="18"/>
              </w:rPr>
            </w:pPr>
            <w:r w:rsidRPr="00D6129C">
              <w:rPr>
                <w:b w:val="0"/>
                <w:color w:val="auto"/>
                <w:sz w:val="18"/>
              </w:rPr>
              <w:t>Silna presja urbanistyczna, w tym turystyczno-rekreacyjna, na tereny atrakcyjne pod względem przyrodniczym i krajobrazowym.</w:t>
            </w:r>
          </w:p>
          <w:p w:rsidR="000978A0" w:rsidRPr="00D6129C" w:rsidRDefault="000978A0" w:rsidP="003E0E8E">
            <w:pPr>
              <w:pStyle w:val="aaaaaakropki"/>
              <w:numPr>
                <w:ilvl w:val="0"/>
                <w:numId w:val="71"/>
              </w:numPr>
              <w:tabs>
                <w:tab w:val="clear" w:pos="452"/>
              </w:tabs>
              <w:spacing w:after="40"/>
              <w:ind w:left="176" w:hanging="142"/>
              <w:rPr>
                <w:b w:val="0"/>
                <w:color w:val="auto"/>
                <w:sz w:val="18"/>
              </w:rPr>
            </w:pPr>
            <w:r w:rsidRPr="00D6129C">
              <w:rPr>
                <w:b w:val="0"/>
                <w:color w:val="auto"/>
                <w:sz w:val="18"/>
              </w:rPr>
              <w:t>Fragmentacja przestrzeni i siedlisk przyrodniczych oraz ograniczanie drożności i funkcjonalności korytarzy ekologicznych.</w:t>
            </w:r>
          </w:p>
          <w:p w:rsidR="000978A0" w:rsidRPr="00D6129C" w:rsidRDefault="000978A0" w:rsidP="003E0E8E">
            <w:pPr>
              <w:pStyle w:val="aaaaaakropki"/>
              <w:numPr>
                <w:ilvl w:val="0"/>
                <w:numId w:val="71"/>
              </w:numPr>
              <w:tabs>
                <w:tab w:val="clear" w:pos="452"/>
              </w:tabs>
              <w:spacing w:after="40"/>
              <w:ind w:left="176" w:hanging="142"/>
              <w:rPr>
                <w:b w:val="0"/>
                <w:color w:val="auto"/>
                <w:sz w:val="18"/>
              </w:rPr>
            </w:pPr>
            <w:r w:rsidRPr="00D6129C">
              <w:rPr>
                <w:b w:val="0"/>
                <w:color w:val="auto"/>
                <w:sz w:val="18"/>
              </w:rPr>
              <w:t>Ekspansja obcych gatunków roślin i zwierząt.</w:t>
            </w:r>
          </w:p>
          <w:p w:rsidR="000978A0" w:rsidRPr="00D6129C" w:rsidRDefault="000978A0" w:rsidP="003E0E8E">
            <w:pPr>
              <w:pStyle w:val="aaaaaakropki"/>
              <w:numPr>
                <w:ilvl w:val="0"/>
                <w:numId w:val="71"/>
              </w:numPr>
              <w:tabs>
                <w:tab w:val="clear" w:pos="452"/>
              </w:tabs>
              <w:spacing w:after="40"/>
              <w:ind w:left="176" w:hanging="142"/>
              <w:rPr>
                <w:b w:val="0"/>
                <w:color w:val="auto"/>
                <w:sz w:val="18"/>
              </w:rPr>
            </w:pPr>
            <w:r w:rsidRPr="00D6129C">
              <w:rPr>
                <w:b w:val="0"/>
                <w:color w:val="auto"/>
                <w:sz w:val="18"/>
              </w:rPr>
              <w:t>Negatywne skutki zjawisk naturalnych i zmian klimatycznych m.in. takich jak: niszczące działanie wód wezbraniowych (powodzie i podtopienia), susza i pożary, zaburzenie reżimu wodnego systemów ekologicznych.</w:t>
            </w:r>
          </w:p>
          <w:p w:rsidR="000978A0" w:rsidRPr="00D6129C" w:rsidRDefault="000978A0" w:rsidP="003E0E8E">
            <w:pPr>
              <w:pStyle w:val="aaaaaakropki"/>
              <w:numPr>
                <w:ilvl w:val="0"/>
                <w:numId w:val="71"/>
              </w:numPr>
              <w:tabs>
                <w:tab w:val="clear" w:pos="452"/>
              </w:tabs>
              <w:spacing w:after="40"/>
              <w:ind w:left="176" w:hanging="142"/>
              <w:rPr>
                <w:b w:val="0"/>
                <w:color w:val="auto"/>
                <w:sz w:val="18"/>
              </w:rPr>
            </w:pPr>
            <w:r w:rsidRPr="00D6129C">
              <w:rPr>
                <w:b w:val="0"/>
                <w:color w:val="auto"/>
                <w:sz w:val="18"/>
              </w:rPr>
              <w:t>Wzrost poziomu defoliacji drzew.</w:t>
            </w:r>
          </w:p>
        </w:tc>
      </w:tr>
      <w:tr w:rsidR="000978A0" w:rsidRPr="000B20A0" w:rsidTr="00F10BA4">
        <w:tc>
          <w:tcPr>
            <w:tcW w:w="2943" w:type="dxa"/>
          </w:tcPr>
          <w:p w:rsidR="000978A0" w:rsidRPr="000B20A0" w:rsidRDefault="000978A0" w:rsidP="003E0E8E">
            <w:pPr>
              <w:spacing w:line="276" w:lineRule="auto"/>
              <w:rPr>
                <w:b/>
                <w:sz w:val="18"/>
                <w:szCs w:val="20"/>
              </w:rPr>
            </w:pPr>
            <w:r w:rsidRPr="000B20A0">
              <w:rPr>
                <w:b/>
                <w:sz w:val="18"/>
                <w:szCs w:val="20"/>
              </w:rPr>
              <w:t>Poważne awarie</w:t>
            </w:r>
          </w:p>
        </w:tc>
        <w:tc>
          <w:tcPr>
            <w:tcW w:w="6119" w:type="dxa"/>
          </w:tcPr>
          <w:p w:rsidR="000978A0" w:rsidRPr="00D6129C" w:rsidRDefault="000978A0" w:rsidP="003E0E8E">
            <w:pPr>
              <w:pStyle w:val="aaaaaakropki"/>
              <w:numPr>
                <w:ilvl w:val="0"/>
                <w:numId w:val="71"/>
              </w:numPr>
              <w:tabs>
                <w:tab w:val="clear" w:pos="452"/>
              </w:tabs>
              <w:spacing w:after="40"/>
              <w:ind w:left="176" w:hanging="142"/>
              <w:rPr>
                <w:b w:val="0"/>
                <w:i/>
                <w:color w:val="auto"/>
                <w:sz w:val="18"/>
              </w:rPr>
            </w:pPr>
            <w:r w:rsidRPr="00D6129C">
              <w:rPr>
                <w:b w:val="0"/>
                <w:color w:val="auto"/>
                <w:sz w:val="18"/>
              </w:rPr>
              <w:t xml:space="preserve">Duża ilość zakładów zaliczonych do grupy dużego i zwiększonego ryzyka (36) oraz zlokalizowanych w sposób zwiększający ryzyko wystąpienia </w:t>
            </w:r>
            <w:r w:rsidRPr="00D6129C">
              <w:rPr>
                <w:b w:val="0"/>
                <w:i/>
                <w:color w:val="auto"/>
                <w:sz w:val="18"/>
              </w:rPr>
              <w:t>efektu domina.</w:t>
            </w:r>
          </w:p>
          <w:p w:rsidR="000978A0" w:rsidRPr="00D6129C" w:rsidRDefault="000978A0" w:rsidP="003E0E8E">
            <w:pPr>
              <w:pStyle w:val="aaaaaakropki"/>
              <w:numPr>
                <w:ilvl w:val="0"/>
                <w:numId w:val="71"/>
              </w:numPr>
              <w:tabs>
                <w:tab w:val="clear" w:pos="452"/>
              </w:tabs>
              <w:spacing w:after="40"/>
              <w:ind w:left="176" w:hanging="142"/>
              <w:rPr>
                <w:b w:val="0"/>
                <w:color w:val="auto"/>
                <w:sz w:val="18"/>
              </w:rPr>
            </w:pPr>
            <w:r w:rsidRPr="00D6129C">
              <w:rPr>
                <w:b w:val="0"/>
                <w:color w:val="auto"/>
                <w:sz w:val="18"/>
              </w:rPr>
              <w:t>Wzrost zagrożenia związanego z transportem substancji niebezpiecznych.</w:t>
            </w:r>
          </w:p>
          <w:p w:rsidR="000978A0" w:rsidRPr="00D6129C" w:rsidRDefault="000978A0" w:rsidP="003E0E8E">
            <w:pPr>
              <w:pStyle w:val="aaaaaakropki"/>
              <w:numPr>
                <w:ilvl w:val="0"/>
                <w:numId w:val="71"/>
              </w:numPr>
              <w:tabs>
                <w:tab w:val="clear" w:pos="452"/>
              </w:tabs>
              <w:spacing w:after="40"/>
              <w:ind w:left="176" w:hanging="142"/>
              <w:rPr>
                <w:b w:val="0"/>
                <w:color w:val="auto"/>
                <w:sz w:val="18"/>
              </w:rPr>
            </w:pPr>
            <w:r w:rsidRPr="00D6129C">
              <w:rPr>
                <w:b w:val="0"/>
                <w:color w:val="auto"/>
                <w:sz w:val="18"/>
              </w:rPr>
              <w:t>Występowanie obiektów związanych z niewłaściwym zagospodarowaniem odpadów poprodukcyjnych tzw. „</w:t>
            </w:r>
            <w:r w:rsidRPr="00D6129C">
              <w:rPr>
                <w:b w:val="0"/>
                <w:i/>
                <w:color w:val="auto"/>
                <w:sz w:val="18"/>
              </w:rPr>
              <w:t>bomb ekologicznych</w:t>
            </w:r>
            <w:r w:rsidRPr="00D6129C">
              <w:rPr>
                <w:b w:val="0"/>
                <w:color w:val="auto"/>
                <w:sz w:val="18"/>
              </w:rPr>
              <w:t>”.</w:t>
            </w:r>
          </w:p>
        </w:tc>
      </w:tr>
    </w:tbl>
    <w:p w:rsidR="000978A0" w:rsidRPr="000B20A0" w:rsidRDefault="000978A0" w:rsidP="003E0E8E">
      <w:pPr>
        <w:spacing w:line="276" w:lineRule="auto"/>
        <w:rPr>
          <w:b/>
        </w:rPr>
      </w:pPr>
    </w:p>
    <w:p w:rsidR="009A4BAE" w:rsidRPr="000B20A0" w:rsidRDefault="000779CC" w:rsidP="003E0E8E">
      <w:pPr>
        <w:pStyle w:val="Akapitzlist"/>
        <w:numPr>
          <w:ilvl w:val="0"/>
          <w:numId w:val="1"/>
        </w:numPr>
        <w:ind w:left="993" w:hanging="709"/>
        <w:outlineLvl w:val="0"/>
        <w:rPr>
          <w:b/>
        </w:rPr>
      </w:pPr>
      <w:bookmarkStart w:id="109" w:name="_Toc43710842"/>
      <w:bookmarkStart w:id="110" w:name="_Toc58172507"/>
      <w:r w:rsidRPr="000B20A0">
        <w:rPr>
          <w:b/>
        </w:rPr>
        <w:t xml:space="preserve">Cele ochrony środowiska ustanowione na szczeblu międzynarodowym, wspólnotowym i krajowym, istotne z punktu widzenia projektu </w:t>
      </w:r>
      <w:r w:rsidR="00F013FE" w:rsidRPr="000B20A0">
        <w:rPr>
          <w:b/>
        </w:rPr>
        <w:t>Programu</w:t>
      </w:r>
      <w:r w:rsidRPr="000B20A0">
        <w:rPr>
          <w:b/>
        </w:rPr>
        <w:t>, o</w:t>
      </w:r>
      <w:r w:rsidR="00E35EF6">
        <w:rPr>
          <w:b/>
        </w:rPr>
        <w:t>raz sposoby, w jakich te cele i </w:t>
      </w:r>
      <w:r w:rsidRPr="000B20A0">
        <w:rPr>
          <w:b/>
        </w:rPr>
        <w:t>inne problemy zostały w nim uwzględnione</w:t>
      </w:r>
      <w:bookmarkEnd w:id="109"/>
      <w:bookmarkEnd w:id="110"/>
    </w:p>
    <w:p w:rsidR="009A4BAE" w:rsidRPr="000B20A0" w:rsidRDefault="009A4BAE" w:rsidP="003E0E8E">
      <w:pPr>
        <w:pStyle w:val="Akapitzlist"/>
        <w:ind w:left="0"/>
        <w:rPr>
          <w:b/>
        </w:rPr>
      </w:pPr>
    </w:p>
    <w:p w:rsidR="00DB1115" w:rsidRPr="000B20A0" w:rsidRDefault="00DB1115"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 xml:space="preserve">Założone do realizacji cele interwencji określone w projekcie Programu odzwierciedlają zdefiniowane problemy i zagrożenia, potrzeby środowiska oraz spodziewane pozytywne efekty w zakresie ochrony, poprawy stanu i kształtowania środowiska województwa podkarpackiego. </w:t>
      </w:r>
    </w:p>
    <w:p w:rsidR="00DB1115" w:rsidRPr="000B20A0" w:rsidRDefault="00DB1115" w:rsidP="003E0E8E">
      <w:pPr>
        <w:spacing w:line="276" w:lineRule="auto"/>
        <w:rPr>
          <w:b/>
        </w:rPr>
      </w:pPr>
    </w:p>
    <w:p w:rsidR="00DB1115" w:rsidRPr="000B20A0" w:rsidRDefault="00DB1115" w:rsidP="003E0E8E">
      <w:pPr>
        <w:spacing w:line="276" w:lineRule="auto"/>
        <w:rPr>
          <w:b/>
        </w:rPr>
      </w:pPr>
      <w:r w:rsidRPr="000B20A0">
        <w:rPr>
          <w:b/>
        </w:rPr>
        <w:t xml:space="preserve">Cele interwencji </w:t>
      </w:r>
      <w:r w:rsidR="00E2372A" w:rsidRPr="000B20A0">
        <w:rPr>
          <w:b/>
        </w:rPr>
        <w:t>określone w projekcie</w:t>
      </w:r>
      <w:r w:rsidRPr="000B20A0">
        <w:rPr>
          <w:b/>
        </w:rPr>
        <w:t xml:space="preserve"> </w:t>
      </w:r>
      <w:r w:rsidR="00E2372A" w:rsidRPr="000B20A0">
        <w:rPr>
          <w:b/>
        </w:rPr>
        <w:t>Programu</w:t>
      </w:r>
      <w:r w:rsidRPr="000B20A0">
        <w:rPr>
          <w:b/>
        </w:rPr>
        <w:t>:</w:t>
      </w:r>
    </w:p>
    <w:p w:rsidR="00DB1115" w:rsidRPr="000B20A0" w:rsidRDefault="00DB1115" w:rsidP="003E0E8E">
      <w:pPr>
        <w:pStyle w:val="Bezodstpw"/>
        <w:numPr>
          <w:ilvl w:val="0"/>
          <w:numId w:val="121"/>
        </w:numPr>
        <w:spacing w:line="276" w:lineRule="auto"/>
        <w:ind w:left="851" w:hanging="284"/>
        <w:jc w:val="both"/>
        <w:rPr>
          <w:rFonts w:ascii="Times New Roman" w:hAnsi="Times New Roman"/>
          <w:sz w:val="24"/>
          <w:szCs w:val="24"/>
        </w:rPr>
      </w:pPr>
      <w:r w:rsidRPr="000B20A0">
        <w:rPr>
          <w:rFonts w:ascii="Times New Roman" w:hAnsi="Times New Roman"/>
          <w:sz w:val="24"/>
          <w:szCs w:val="24"/>
        </w:rPr>
        <w:t xml:space="preserve">Zapewnienie dobrego stanu środowiska w zakresie jakości powietrza oraz adaptacja do zmian klimatu. </w:t>
      </w:r>
    </w:p>
    <w:p w:rsidR="00DB1115" w:rsidRPr="000B20A0" w:rsidRDefault="00DB1115" w:rsidP="003E0E8E">
      <w:pPr>
        <w:pStyle w:val="Bezodstpw"/>
        <w:numPr>
          <w:ilvl w:val="0"/>
          <w:numId w:val="121"/>
        </w:numPr>
        <w:spacing w:line="276" w:lineRule="auto"/>
        <w:ind w:left="851" w:hanging="284"/>
        <w:jc w:val="both"/>
        <w:rPr>
          <w:rFonts w:ascii="Times New Roman" w:hAnsi="Times New Roman"/>
          <w:sz w:val="24"/>
          <w:szCs w:val="24"/>
        </w:rPr>
      </w:pPr>
      <w:r w:rsidRPr="000B20A0">
        <w:rPr>
          <w:rFonts w:ascii="Times New Roman" w:hAnsi="Times New Roman"/>
          <w:sz w:val="24"/>
          <w:szCs w:val="24"/>
        </w:rPr>
        <w:t xml:space="preserve">Poprawa klimatu akustycznego w województwie podkarpackim. </w:t>
      </w:r>
    </w:p>
    <w:p w:rsidR="00DB1115" w:rsidRPr="000B20A0" w:rsidRDefault="00DB1115" w:rsidP="003E0E8E">
      <w:pPr>
        <w:pStyle w:val="Bezodstpw"/>
        <w:numPr>
          <w:ilvl w:val="0"/>
          <w:numId w:val="121"/>
        </w:numPr>
        <w:spacing w:line="276" w:lineRule="auto"/>
        <w:ind w:left="851" w:hanging="284"/>
        <w:jc w:val="both"/>
        <w:rPr>
          <w:rFonts w:ascii="Times New Roman" w:hAnsi="Times New Roman"/>
          <w:sz w:val="24"/>
          <w:szCs w:val="24"/>
        </w:rPr>
      </w:pPr>
      <w:r w:rsidRPr="000B20A0">
        <w:rPr>
          <w:rFonts w:ascii="Times New Roman" w:hAnsi="Times New Roman"/>
          <w:sz w:val="24"/>
          <w:szCs w:val="24"/>
        </w:rPr>
        <w:t>Ochrona ludności i środowiska przed ponadnormatywnym promieniowaniem elektromagnetycznym.</w:t>
      </w:r>
    </w:p>
    <w:p w:rsidR="00DB1115" w:rsidRPr="000B20A0" w:rsidRDefault="00DB1115" w:rsidP="003E0E8E">
      <w:pPr>
        <w:pStyle w:val="Bezodstpw"/>
        <w:numPr>
          <w:ilvl w:val="0"/>
          <w:numId w:val="121"/>
        </w:numPr>
        <w:spacing w:line="276" w:lineRule="auto"/>
        <w:ind w:left="851" w:hanging="284"/>
        <w:jc w:val="both"/>
        <w:rPr>
          <w:rFonts w:ascii="Times New Roman" w:hAnsi="Times New Roman"/>
          <w:sz w:val="24"/>
          <w:szCs w:val="24"/>
        </w:rPr>
      </w:pPr>
      <w:r w:rsidRPr="000B20A0">
        <w:rPr>
          <w:rFonts w:ascii="Times New Roman" w:hAnsi="Times New Roman"/>
          <w:sz w:val="24"/>
          <w:szCs w:val="24"/>
        </w:rPr>
        <w:t>Przeciwdziałanie, minimalizowanie i usuwanie skutków ekstremalnych zjawisk naturalnych oraz zwiększenie zasobów dyspozycyjnych wody dla społeczeństwa i gospodarki.</w:t>
      </w:r>
    </w:p>
    <w:p w:rsidR="00DB1115" w:rsidRPr="000B20A0" w:rsidRDefault="00DB1115" w:rsidP="003E0E8E">
      <w:pPr>
        <w:pStyle w:val="Bezodstpw"/>
        <w:numPr>
          <w:ilvl w:val="0"/>
          <w:numId w:val="121"/>
        </w:numPr>
        <w:spacing w:line="276" w:lineRule="auto"/>
        <w:ind w:left="851" w:hanging="284"/>
        <w:jc w:val="both"/>
        <w:rPr>
          <w:rFonts w:ascii="Times New Roman" w:hAnsi="Times New Roman"/>
          <w:sz w:val="24"/>
          <w:szCs w:val="24"/>
        </w:rPr>
      </w:pPr>
      <w:r w:rsidRPr="000B20A0">
        <w:rPr>
          <w:rFonts w:ascii="Times New Roman" w:hAnsi="Times New Roman"/>
          <w:sz w:val="24"/>
          <w:szCs w:val="24"/>
          <w:lang w:eastAsia="pl-PL"/>
        </w:rPr>
        <w:t>Zrównoważone gospodarowanie wodami dla zapewnienia zapotrzebowania na wodę dla społeczeństwa i gospodarki oraz osiągnięcia dobrego stanu wód.</w:t>
      </w:r>
    </w:p>
    <w:p w:rsidR="00DB1115" w:rsidRPr="000B20A0" w:rsidRDefault="00DB1115" w:rsidP="003E0E8E">
      <w:pPr>
        <w:pStyle w:val="Bezodstpw"/>
        <w:numPr>
          <w:ilvl w:val="0"/>
          <w:numId w:val="121"/>
        </w:numPr>
        <w:spacing w:line="276" w:lineRule="auto"/>
        <w:ind w:left="851" w:hanging="284"/>
        <w:jc w:val="both"/>
        <w:rPr>
          <w:rFonts w:ascii="Times New Roman" w:hAnsi="Times New Roman"/>
          <w:sz w:val="24"/>
          <w:szCs w:val="24"/>
        </w:rPr>
      </w:pPr>
      <w:r w:rsidRPr="000B20A0">
        <w:rPr>
          <w:rFonts w:ascii="Times New Roman" w:hAnsi="Times New Roman"/>
          <w:sz w:val="24"/>
          <w:szCs w:val="24"/>
        </w:rPr>
        <w:t xml:space="preserve">Ochrona i racjonalne wykorzystanie zasobów geologicznych oraz ograniczanie presji na środowisko związanej z eksploatacją i prowadzeniem prac poszukiwawczych.  </w:t>
      </w:r>
    </w:p>
    <w:p w:rsidR="00DB1115" w:rsidRPr="000B20A0" w:rsidRDefault="00DB1115" w:rsidP="003E0E8E">
      <w:pPr>
        <w:pStyle w:val="Bezodstpw"/>
        <w:numPr>
          <w:ilvl w:val="0"/>
          <w:numId w:val="121"/>
        </w:numPr>
        <w:spacing w:line="276" w:lineRule="auto"/>
        <w:ind w:left="851" w:hanging="284"/>
        <w:jc w:val="both"/>
        <w:rPr>
          <w:rFonts w:ascii="Times New Roman" w:hAnsi="Times New Roman"/>
          <w:sz w:val="24"/>
          <w:szCs w:val="24"/>
        </w:rPr>
      </w:pPr>
      <w:r w:rsidRPr="000B20A0">
        <w:rPr>
          <w:rFonts w:ascii="Times New Roman" w:hAnsi="Times New Roman"/>
          <w:sz w:val="24"/>
          <w:szCs w:val="24"/>
        </w:rPr>
        <w:t>Ochrona powierzchni ziemi, gleb oraz minimalizowanie i usuwanie skutków zmian klimatu, w tym osuwisk.</w:t>
      </w:r>
    </w:p>
    <w:p w:rsidR="00DB1115" w:rsidRPr="000B20A0" w:rsidRDefault="00DB1115" w:rsidP="003E0E8E">
      <w:pPr>
        <w:pStyle w:val="Bezodstpw"/>
        <w:numPr>
          <w:ilvl w:val="0"/>
          <w:numId w:val="121"/>
        </w:numPr>
        <w:spacing w:line="276" w:lineRule="auto"/>
        <w:ind w:left="851" w:hanging="284"/>
        <w:jc w:val="both"/>
        <w:rPr>
          <w:rFonts w:ascii="Times New Roman" w:hAnsi="Times New Roman"/>
          <w:sz w:val="24"/>
          <w:szCs w:val="24"/>
        </w:rPr>
      </w:pPr>
      <w:r w:rsidRPr="000B20A0">
        <w:rPr>
          <w:rFonts w:ascii="Times New Roman" w:hAnsi="Times New Roman"/>
          <w:sz w:val="24"/>
          <w:szCs w:val="24"/>
        </w:rPr>
        <w:t xml:space="preserve">Zagospodarowanie </w:t>
      </w:r>
      <w:r w:rsidRPr="000B20A0">
        <w:rPr>
          <w:rFonts w:ascii="Times New Roman" w:hAnsi="Times New Roman"/>
          <w:sz w:val="24"/>
          <w:szCs w:val="24"/>
          <w:lang w:eastAsia="pl-PL"/>
        </w:rPr>
        <w:t>odpadów zgodne z hierarchią sposobów postępowania z odpadami, ukierunkowane na gospodarkę o obiegu zamkniętym.</w:t>
      </w:r>
    </w:p>
    <w:p w:rsidR="00DB1115" w:rsidRPr="000B20A0" w:rsidRDefault="00DB1115" w:rsidP="003E0E8E">
      <w:pPr>
        <w:pStyle w:val="Bezodstpw"/>
        <w:numPr>
          <w:ilvl w:val="0"/>
          <w:numId w:val="121"/>
        </w:numPr>
        <w:spacing w:line="276" w:lineRule="auto"/>
        <w:ind w:left="851" w:hanging="284"/>
        <w:jc w:val="both"/>
        <w:rPr>
          <w:rFonts w:ascii="Times New Roman" w:hAnsi="Times New Roman"/>
          <w:sz w:val="24"/>
          <w:szCs w:val="24"/>
        </w:rPr>
      </w:pPr>
      <w:r w:rsidRPr="000B20A0">
        <w:rPr>
          <w:rFonts w:ascii="Times New Roman" w:hAnsi="Times New Roman"/>
          <w:sz w:val="24"/>
          <w:szCs w:val="24"/>
        </w:rPr>
        <w:t>Zarządzanie zasobami dziedzictwa przyrodniczego, w tym ochrona i poprawianie stanu różnorodności biologicznej i krajobrazu, zasobów leśnych oraz rozwój trwałej, zrównoważonej i wielofunkcyjnej gospodarki leśnej.</w:t>
      </w:r>
    </w:p>
    <w:p w:rsidR="00DB1115" w:rsidRPr="000B20A0" w:rsidRDefault="00DB1115" w:rsidP="003E0E8E">
      <w:pPr>
        <w:pStyle w:val="Bezodstpw"/>
        <w:numPr>
          <w:ilvl w:val="0"/>
          <w:numId w:val="121"/>
        </w:numPr>
        <w:spacing w:line="276" w:lineRule="auto"/>
        <w:ind w:left="851" w:hanging="284"/>
        <w:jc w:val="both"/>
        <w:rPr>
          <w:rFonts w:ascii="Times New Roman" w:hAnsi="Times New Roman"/>
          <w:sz w:val="24"/>
          <w:szCs w:val="24"/>
        </w:rPr>
      </w:pPr>
      <w:r w:rsidRPr="000B20A0">
        <w:rPr>
          <w:rFonts w:ascii="Times New Roman" w:hAnsi="Times New Roman"/>
          <w:sz w:val="24"/>
          <w:szCs w:val="24"/>
        </w:rPr>
        <w:lastRenderedPageBreak/>
        <w:t>Zapewnienie bezpieczeństwa chemicznego i ekologicznego mieszkańcom województwa podkarpackiego.</w:t>
      </w:r>
    </w:p>
    <w:p w:rsidR="00ED4A67" w:rsidRPr="000B20A0" w:rsidRDefault="00ED4A67" w:rsidP="003E0E8E">
      <w:pPr>
        <w:pStyle w:val="Akapitzlist"/>
        <w:spacing w:line="276" w:lineRule="auto"/>
        <w:ind w:left="0" w:firstLine="567"/>
        <w:jc w:val="both"/>
      </w:pPr>
    </w:p>
    <w:p w:rsidR="009A4BAE" w:rsidRPr="000B20A0" w:rsidRDefault="00DB1115" w:rsidP="003E0E8E">
      <w:pPr>
        <w:pStyle w:val="Akapitzlist"/>
        <w:spacing w:line="276" w:lineRule="auto"/>
        <w:ind w:left="0" w:firstLine="567"/>
        <w:jc w:val="both"/>
        <w:rPr>
          <w:b/>
        </w:rPr>
      </w:pPr>
      <w:r w:rsidRPr="000B20A0">
        <w:t>Szczegółowe zestawienie celów środowiskowych, priorytetów, kierunków wyszczególnionych w dokumentach</w:t>
      </w:r>
      <w:r w:rsidR="008F0C85" w:rsidRPr="000B20A0">
        <w:t>, z którymi powiązany jest projekt</w:t>
      </w:r>
      <w:r w:rsidRPr="000B20A0">
        <w:t xml:space="preserve"> Programu oraz sposoby, w jakich te cele zostały w nim uwzględnione </w:t>
      </w:r>
      <w:r w:rsidR="00E2372A" w:rsidRPr="000B20A0">
        <w:t>przedstawiono</w:t>
      </w:r>
      <w:r w:rsidRPr="000B20A0">
        <w:t xml:space="preserve"> w </w:t>
      </w:r>
      <w:r w:rsidR="008D48CB" w:rsidRPr="000B20A0">
        <w:t>tabeli, którą z</w:t>
      </w:r>
      <w:r w:rsidRPr="000B20A0">
        <w:t>e względu na rozmiar</w:t>
      </w:r>
      <w:r w:rsidR="00ED4A67" w:rsidRPr="000B20A0">
        <w:t xml:space="preserve"> umieszczono</w:t>
      </w:r>
      <w:r w:rsidR="00137E89" w:rsidRPr="000B20A0">
        <w:t xml:space="preserve"> po rozdziale</w:t>
      </w:r>
      <w:r w:rsidRPr="000B20A0">
        <w:t xml:space="preserve"> XIII. Wnioski.</w:t>
      </w:r>
    </w:p>
    <w:p w:rsidR="00DB1115" w:rsidRPr="000B20A0" w:rsidRDefault="00307C0F" w:rsidP="003E0E8E">
      <w:pPr>
        <w:pStyle w:val="Akapitzlist"/>
        <w:spacing w:line="276" w:lineRule="auto"/>
        <w:ind w:left="0" w:firstLine="567"/>
        <w:jc w:val="both"/>
      </w:pPr>
      <w:r w:rsidRPr="000B20A0">
        <w:t xml:space="preserve">Z </w:t>
      </w:r>
      <w:r w:rsidR="00DB1115" w:rsidRPr="000B20A0">
        <w:t xml:space="preserve">przeprowadzonych </w:t>
      </w:r>
      <w:r w:rsidRPr="000B20A0">
        <w:t xml:space="preserve">analiz wynika, że </w:t>
      </w:r>
      <w:r w:rsidR="00DB1115" w:rsidRPr="000B20A0">
        <w:t>projekt</w:t>
      </w:r>
      <w:r w:rsidRPr="000B20A0">
        <w:t xml:space="preserve"> Programu</w:t>
      </w:r>
      <w:r w:rsidR="00DB1115" w:rsidRPr="000B20A0">
        <w:t xml:space="preserve">, zgodnie z art. 17 ust. 1 ustawy </w:t>
      </w:r>
      <w:r w:rsidR="00DB1115" w:rsidRPr="000B20A0">
        <w:rPr>
          <w:i/>
        </w:rPr>
        <w:t>Prawo ochrony środowiska</w:t>
      </w:r>
      <w:r w:rsidR="00DB1115" w:rsidRPr="000B20A0">
        <w:t>, uwzględnia cele zawarte w strategiach, programach i dokumentach programowych, o których mowa w ustawie z dnia 6 grudnia 2006 r. o zasadach prowadzenia polityki rozwoju</w:t>
      </w:r>
      <w:r w:rsidR="00DB1115" w:rsidRPr="000B20A0">
        <w:rPr>
          <w:rStyle w:val="Odwoanieprzypisudolnego"/>
        </w:rPr>
        <w:footnoteReference w:id="31"/>
      </w:r>
      <w:r w:rsidR="00DB1115" w:rsidRPr="000B20A0">
        <w:t>.</w:t>
      </w:r>
    </w:p>
    <w:p w:rsidR="00DB1115" w:rsidRPr="000B20A0" w:rsidRDefault="00DB1115" w:rsidP="003E0E8E">
      <w:pPr>
        <w:pStyle w:val="Akapitzlist"/>
        <w:ind w:left="0"/>
        <w:rPr>
          <w:b/>
        </w:rPr>
      </w:pPr>
    </w:p>
    <w:p w:rsidR="000779CC" w:rsidRPr="000B20A0" w:rsidRDefault="009A4BAE" w:rsidP="003E0E8E">
      <w:pPr>
        <w:pStyle w:val="Akapitzlist"/>
        <w:numPr>
          <w:ilvl w:val="0"/>
          <w:numId w:val="1"/>
        </w:numPr>
        <w:ind w:left="993" w:hanging="709"/>
        <w:outlineLvl w:val="0"/>
        <w:rPr>
          <w:b/>
        </w:rPr>
      </w:pPr>
      <w:bookmarkStart w:id="111" w:name="_Toc43710843"/>
      <w:bookmarkStart w:id="112" w:name="_Toc58172508"/>
      <w:r w:rsidRPr="000B20A0">
        <w:rPr>
          <w:b/>
        </w:rPr>
        <w:t>Analiza i ocena przewidywanych z</w:t>
      </w:r>
      <w:r w:rsidR="00102800" w:rsidRPr="000B20A0">
        <w:rPr>
          <w:b/>
        </w:rPr>
        <w:t>naczących oddziaływań na cele i </w:t>
      </w:r>
      <w:r w:rsidRPr="000B20A0">
        <w:rPr>
          <w:b/>
        </w:rPr>
        <w:t>przedmioty ochrony obszarów Natura 200</w:t>
      </w:r>
      <w:r w:rsidR="00102800" w:rsidRPr="000B20A0">
        <w:rPr>
          <w:b/>
        </w:rPr>
        <w:t>0 oraz integralność obszarów, a </w:t>
      </w:r>
      <w:r w:rsidRPr="000B20A0">
        <w:rPr>
          <w:b/>
        </w:rPr>
        <w:t>także na środowisko z uwzględnieniem zależności</w:t>
      </w:r>
      <w:r w:rsidR="00137E89" w:rsidRPr="000B20A0">
        <w:rPr>
          <w:b/>
        </w:rPr>
        <w:t xml:space="preserve"> między elementami środowiska i </w:t>
      </w:r>
      <w:r w:rsidRPr="000B20A0">
        <w:rPr>
          <w:b/>
        </w:rPr>
        <w:t>między oddziaływaniami na te elementy</w:t>
      </w:r>
      <w:bookmarkEnd w:id="111"/>
      <w:bookmarkEnd w:id="112"/>
    </w:p>
    <w:p w:rsidR="0076116C" w:rsidRPr="000B20A0" w:rsidRDefault="0076116C" w:rsidP="003E0E8E">
      <w:pPr>
        <w:rPr>
          <w:b/>
        </w:rPr>
      </w:pPr>
    </w:p>
    <w:p w:rsidR="009A4BAE" w:rsidRPr="000B20A0" w:rsidRDefault="000779CC" w:rsidP="003E0E8E">
      <w:pPr>
        <w:pStyle w:val="Akapitzlist"/>
        <w:numPr>
          <w:ilvl w:val="0"/>
          <w:numId w:val="6"/>
        </w:numPr>
        <w:ind w:left="1276" w:hanging="284"/>
        <w:outlineLvl w:val="1"/>
        <w:rPr>
          <w:b/>
        </w:rPr>
      </w:pPr>
      <w:bookmarkStart w:id="113" w:name="_Toc43710844"/>
      <w:bookmarkStart w:id="114" w:name="_Toc58172509"/>
      <w:r w:rsidRPr="000B20A0">
        <w:rPr>
          <w:b/>
        </w:rPr>
        <w:t>Analiza i ocena przewidywanych znaczących oddziaływań na środowisko</w:t>
      </w:r>
      <w:bookmarkEnd w:id="113"/>
      <w:bookmarkEnd w:id="114"/>
    </w:p>
    <w:p w:rsidR="009A4BAE" w:rsidRPr="000B20A0" w:rsidRDefault="009A4BAE" w:rsidP="003E0E8E">
      <w:pPr>
        <w:pStyle w:val="Akapitzlist"/>
        <w:ind w:left="0"/>
        <w:rPr>
          <w:b/>
        </w:rPr>
      </w:pPr>
    </w:p>
    <w:p w:rsidR="00E00540" w:rsidRPr="000B20A0" w:rsidRDefault="00E00540" w:rsidP="003E0E8E">
      <w:pPr>
        <w:spacing w:line="276" w:lineRule="auto"/>
        <w:ind w:firstLine="567"/>
        <w:jc w:val="both"/>
      </w:pPr>
      <w:r w:rsidRPr="000B20A0">
        <w:t xml:space="preserve">Typy zadań w ramach kierunków interwencji </w:t>
      </w:r>
      <w:r w:rsidR="0006051B" w:rsidRPr="000B20A0">
        <w:t xml:space="preserve">wskazane </w:t>
      </w:r>
      <w:r w:rsidR="008F7695" w:rsidRPr="000B20A0">
        <w:t xml:space="preserve">w projekcie </w:t>
      </w:r>
      <w:r w:rsidR="00F013FE" w:rsidRPr="000B20A0">
        <w:t>Programu</w:t>
      </w:r>
      <w:r w:rsidRPr="000B20A0">
        <w:t xml:space="preserve">, ze względu na specyfikę dokumentu, nie zostały szczegółowo umiejscowione w przestrzeni oraz dokładnie scharakteryzowane, dlatego też możliwe było jedynie określenie potencjalnych oddziaływań, bez </w:t>
      </w:r>
      <w:r w:rsidR="0006051B" w:rsidRPr="000B20A0">
        <w:t xml:space="preserve">szczegółowego określania </w:t>
      </w:r>
      <w:r w:rsidRPr="000B20A0">
        <w:t>ich poziomów. Należy podkreślić, że na tym etapie nie jest możliwe wykonanie szczegółowej analizy oddziaływania na środowisko realizacji poszczególnych typów zadań</w:t>
      </w:r>
      <w:r w:rsidR="0006051B" w:rsidRPr="000B20A0">
        <w:t>, ponieważ</w:t>
      </w:r>
      <w:r w:rsidRPr="000B20A0">
        <w:t xml:space="preserve"> brak jest m.in. danych dotyczących miejsca ich realizacji, powierzchni jaka będzie przeznaczona pod ich realizację, zastosowanych technik </w:t>
      </w:r>
      <w:r w:rsidR="0006051B" w:rsidRPr="000B20A0">
        <w:t xml:space="preserve">i technologii, </w:t>
      </w:r>
      <w:r w:rsidRPr="000B20A0">
        <w:t>czy charakterystyki poszczególnych przedsięwzięć. Podkreślenia wymaga fakt, iż realizowane przedsięwzięcia w ramach typów zadań określonych</w:t>
      </w:r>
      <w:r w:rsidR="00E9051C" w:rsidRPr="000B20A0">
        <w:t xml:space="preserve"> w </w:t>
      </w:r>
      <w:r w:rsidRPr="000B20A0">
        <w:t>kierunkach interwencji wiążące się z bezpośrednią ingerencją w środowisko, podlegają ocenie oddziaływania na środowisko. W zależności od rodzaju przedsięwzięcia może wystąpić także konieczność sporządzenia raportu o oddziaływaniu na środowisko.</w:t>
      </w:r>
    </w:p>
    <w:p w:rsidR="00E00540" w:rsidRPr="000B20A0" w:rsidRDefault="00E00540" w:rsidP="003E0E8E">
      <w:pPr>
        <w:spacing w:line="276" w:lineRule="auto"/>
        <w:ind w:firstLine="567"/>
        <w:jc w:val="both"/>
      </w:pPr>
    </w:p>
    <w:p w:rsidR="00E00540" w:rsidRPr="000B20A0" w:rsidRDefault="00E00540" w:rsidP="003E0E8E">
      <w:pPr>
        <w:spacing w:line="276" w:lineRule="auto"/>
        <w:ind w:firstLine="567"/>
        <w:jc w:val="both"/>
        <w:rPr>
          <w:b/>
        </w:rPr>
      </w:pPr>
      <w:r w:rsidRPr="000B20A0">
        <w:t>Podczas prac nad Prognozą przeprowadzono analizę i ocenę oddziaływania na środowisko realizacji typów zadań w ramach kierunków interwencji oraz określono, jaki wpływ będzie miała ich realizacja na poszczególne komponenty środowiska, takie jak: powietrze, wody powierzchniowe i podziemne (jednolite części wód), klim</w:t>
      </w:r>
      <w:r w:rsidR="00576B1B" w:rsidRPr="000B20A0">
        <w:t>at akustyczny, zasoby naturalne</w:t>
      </w:r>
      <w:r w:rsidRPr="000B20A0">
        <w:t xml:space="preserve">, powierzchnia ziemi łącznie z glebą, różnorodność biologiczna, obszary prawnie chronione, w tym obszary Natura 2000, rośliny i zwierzęta, </w:t>
      </w:r>
      <w:r w:rsidR="00576B1B" w:rsidRPr="000B20A0">
        <w:t xml:space="preserve">korytarze ekologiczne, </w:t>
      </w:r>
      <w:r w:rsidRPr="000B20A0">
        <w:t>kraj</w:t>
      </w:r>
      <w:r w:rsidR="0006051B" w:rsidRPr="000B20A0">
        <w:t xml:space="preserve">obraz, </w:t>
      </w:r>
      <w:r w:rsidR="00156714" w:rsidRPr="000B20A0">
        <w:t>klimat i dobra kultury współczesnej</w:t>
      </w:r>
      <w:r w:rsidR="008B0A4A" w:rsidRPr="000B20A0">
        <w:t xml:space="preserve"> oraz ludzi</w:t>
      </w:r>
      <w:r w:rsidR="00FB2D6E" w:rsidRPr="000B20A0">
        <w:t>. Kryteria oceny zawarto w </w:t>
      </w:r>
      <w:r w:rsidR="00605F42" w:rsidRPr="000B20A0">
        <w:t>Tabel</w:t>
      </w:r>
      <w:r w:rsidR="008D48CB" w:rsidRPr="000B20A0">
        <w:t>i 12</w:t>
      </w:r>
      <w:r w:rsidR="0006051B" w:rsidRPr="000B20A0">
        <w:t>, a w</w:t>
      </w:r>
      <w:r w:rsidRPr="000B20A0">
        <w:t>yniki anali</w:t>
      </w:r>
      <w:r w:rsidR="0006051B" w:rsidRPr="000B20A0">
        <w:t xml:space="preserve">z przedstawiono w </w:t>
      </w:r>
      <w:r w:rsidR="00FB2D6E" w:rsidRPr="000B20A0">
        <w:t xml:space="preserve">Tabelach </w:t>
      </w:r>
      <w:r w:rsidR="008D48CB" w:rsidRPr="000B20A0">
        <w:t>13</w:t>
      </w:r>
      <w:r w:rsidR="00FB2D6E" w:rsidRPr="000B20A0">
        <w:t>-</w:t>
      </w:r>
      <w:r w:rsidR="008D48CB" w:rsidRPr="000B20A0">
        <w:t>25</w:t>
      </w:r>
      <w:r w:rsidR="00A05092" w:rsidRPr="000B20A0">
        <w:t>.</w:t>
      </w:r>
    </w:p>
    <w:p w:rsidR="00E00540" w:rsidRPr="000B20A0" w:rsidRDefault="00E00540" w:rsidP="003E0E8E">
      <w:pPr>
        <w:spacing w:line="276" w:lineRule="auto"/>
        <w:jc w:val="both"/>
        <w:rPr>
          <w:b/>
        </w:rPr>
      </w:pPr>
    </w:p>
    <w:p w:rsidR="009F6213" w:rsidRPr="000B20A0" w:rsidRDefault="009F6213">
      <w:pPr>
        <w:spacing w:after="200" w:line="276" w:lineRule="auto"/>
        <w:rPr>
          <w:rFonts w:eastAsiaTheme="minorHAnsi"/>
          <w:b/>
          <w:sz w:val="22"/>
          <w:szCs w:val="22"/>
        </w:rPr>
      </w:pPr>
      <w:bookmarkStart w:id="115" w:name="_Toc43711704"/>
      <w:r w:rsidRPr="000B20A0">
        <w:br w:type="page"/>
      </w:r>
    </w:p>
    <w:p w:rsidR="0006051B" w:rsidRPr="000B20A0" w:rsidRDefault="0006051B" w:rsidP="003E0E8E">
      <w:pPr>
        <w:pStyle w:val="tab0"/>
      </w:pPr>
      <w:r w:rsidRPr="000B20A0">
        <w:lastRenderedPageBreak/>
        <w:t>Tabela</w:t>
      </w:r>
      <w:r w:rsidR="008D48CB" w:rsidRPr="000B20A0">
        <w:t xml:space="preserve"> 12</w:t>
      </w:r>
      <w:r w:rsidR="00FB2D6E" w:rsidRPr="000B20A0">
        <w:t xml:space="preserve">. </w:t>
      </w:r>
      <w:r w:rsidRPr="000B20A0">
        <w:rPr>
          <w:b w:val="0"/>
        </w:rPr>
        <w:t xml:space="preserve">Kryteria oceny realizacji </w:t>
      </w:r>
      <w:r w:rsidR="008B0A4A" w:rsidRPr="000B20A0">
        <w:rPr>
          <w:b w:val="0"/>
        </w:rPr>
        <w:t xml:space="preserve">projektu </w:t>
      </w:r>
      <w:r w:rsidR="00F013FE" w:rsidRPr="000B20A0">
        <w:rPr>
          <w:b w:val="0"/>
        </w:rPr>
        <w:t xml:space="preserve">Programu </w:t>
      </w:r>
      <w:r w:rsidRPr="000B20A0">
        <w:rPr>
          <w:b w:val="0"/>
        </w:rPr>
        <w:t>na poszczególne komponenty środowiska</w:t>
      </w:r>
      <w:bookmarkEnd w:id="115"/>
    </w:p>
    <w:tbl>
      <w:tblPr>
        <w:tblStyle w:val="Tabela-Siatka"/>
        <w:tblW w:w="0" w:type="auto"/>
        <w:tblCellMar>
          <w:top w:w="11" w:type="dxa"/>
          <w:bottom w:w="11" w:type="dxa"/>
        </w:tblCellMar>
        <w:tblLook w:val="04A0"/>
      </w:tblPr>
      <w:tblGrid>
        <w:gridCol w:w="534"/>
        <w:gridCol w:w="3543"/>
        <w:gridCol w:w="5135"/>
      </w:tblGrid>
      <w:tr w:rsidR="0006051B" w:rsidRPr="000B20A0" w:rsidTr="00FB2D6E">
        <w:tc>
          <w:tcPr>
            <w:tcW w:w="534" w:type="dxa"/>
            <w:shd w:val="clear" w:color="auto" w:fill="EAF1DD" w:themeFill="accent3" w:themeFillTint="33"/>
          </w:tcPr>
          <w:p w:rsidR="0006051B" w:rsidRPr="000B20A0" w:rsidRDefault="0006051B" w:rsidP="003E0E8E">
            <w:pPr>
              <w:spacing w:line="276" w:lineRule="auto"/>
              <w:jc w:val="both"/>
              <w:rPr>
                <w:b/>
                <w:sz w:val="20"/>
              </w:rPr>
            </w:pPr>
            <w:r w:rsidRPr="000B20A0">
              <w:rPr>
                <w:b/>
                <w:sz w:val="20"/>
              </w:rPr>
              <w:t>Lp.</w:t>
            </w:r>
          </w:p>
        </w:tc>
        <w:tc>
          <w:tcPr>
            <w:tcW w:w="3543" w:type="dxa"/>
            <w:shd w:val="clear" w:color="auto" w:fill="EAF1DD" w:themeFill="accent3" w:themeFillTint="33"/>
          </w:tcPr>
          <w:p w:rsidR="0006051B" w:rsidRPr="000B20A0" w:rsidRDefault="0006051B" w:rsidP="003E0E8E">
            <w:pPr>
              <w:spacing w:line="276" w:lineRule="auto"/>
              <w:jc w:val="both"/>
              <w:rPr>
                <w:b/>
                <w:sz w:val="20"/>
              </w:rPr>
            </w:pPr>
            <w:r w:rsidRPr="000B20A0">
              <w:rPr>
                <w:b/>
                <w:sz w:val="20"/>
              </w:rPr>
              <w:t>Komponent środowiska</w:t>
            </w:r>
          </w:p>
        </w:tc>
        <w:tc>
          <w:tcPr>
            <w:tcW w:w="5135" w:type="dxa"/>
            <w:shd w:val="clear" w:color="auto" w:fill="EAF1DD" w:themeFill="accent3" w:themeFillTint="33"/>
          </w:tcPr>
          <w:p w:rsidR="0006051B" w:rsidRPr="000B20A0" w:rsidRDefault="000072D4" w:rsidP="003E0E8E">
            <w:pPr>
              <w:spacing w:line="276" w:lineRule="auto"/>
              <w:jc w:val="both"/>
              <w:rPr>
                <w:b/>
                <w:sz w:val="20"/>
              </w:rPr>
            </w:pPr>
            <w:r w:rsidRPr="000B20A0">
              <w:rPr>
                <w:b/>
                <w:sz w:val="20"/>
              </w:rPr>
              <w:t xml:space="preserve">Kryteria oceny, szczególnie </w:t>
            </w:r>
            <w:r w:rsidR="00790BE5" w:rsidRPr="000B20A0">
              <w:rPr>
                <w:b/>
                <w:sz w:val="20"/>
              </w:rPr>
              <w:t>o</w:t>
            </w:r>
            <w:r w:rsidR="0006051B" w:rsidRPr="000B20A0">
              <w:rPr>
                <w:b/>
                <w:sz w:val="20"/>
              </w:rPr>
              <w:t>cena wpływu na:</w:t>
            </w:r>
          </w:p>
        </w:tc>
      </w:tr>
      <w:tr w:rsidR="0006051B" w:rsidRPr="000B20A0" w:rsidTr="00FB2D6E">
        <w:tc>
          <w:tcPr>
            <w:tcW w:w="534" w:type="dxa"/>
          </w:tcPr>
          <w:p w:rsidR="0006051B" w:rsidRPr="000B20A0" w:rsidRDefault="00576B1B" w:rsidP="003E0E8E">
            <w:pPr>
              <w:spacing w:line="276" w:lineRule="auto"/>
              <w:jc w:val="both"/>
              <w:rPr>
                <w:b/>
                <w:sz w:val="18"/>
                <w:szCs w:val="18"/>
              </w:rPr>
            </w:pPr>
            <w:r w:rsidRPr="000B20A0">
              <w:rPr>
                <w:b/>
                <w:sz w:val="18"/>
                <w:szCs w:val="18"/>
              </w:rPr>
              <w:t>1.</w:t>
            </w:r>
          </w:p>
        </w:tc>
        <w:tc>
          <w:tcPr>
            <w:tcW w:w="3543" w:type="dxa"/>
          </w:tcPr>
          <w:p w:rsidR="0006051B" w:rsidRPr="000B20A0" w:rsidRDefault="0006051B" w:rsidP="003E0E8E">
            <w:pPr>
              <w:spacing w:line="276" w:lineRule="auto"/>
              <w:jc w:val="both"/>
              <w:rPr>
                <w:b/>
                <w:sz w:val="18"/>
                <w:szCs w:val="18"/>
              </w:rPr>
            </w:pPr>
            <w:r w:rsidRPr="000B20A0">
              <w:rPr>
                <w:b/>
                <w:sz w:val="18"/>
                <w:szCs w:val="18"/>
              </w:rPr>
              <w:t>Powietrze</w:t>
            </w:r>
          </w:p>
        </w:tc>
        <w:tc>
          <w:tcPr>
            <w:tcW w:w="5135" w:type="dxa"/>
          </w:tcPr>
          <w:p w:rsidR="0006051B" w:rsidRPr="000B20A0" w:rsidRDefault="00FB2D6E" w:rsidP="003E0E8E">
            <w:pPr>
              <w:pStyle w:val="Akapitzlist"/>
              <w:numPr>
                <w:ilvl w:val="0"/>
                <w:numId w:val="118"/>
              </w:numPr>
              <w:spacing w:line="276" w:lineRule="auto"/>
              <w:ind w:left="176" w:hanging="142"/>
              <w:jc w:val="both"/>
              <w:rPr>
                <w:sz w:val="18"/>
                <w:szCs w:val="18"/>
              </w:rPr>
            </w:pPr>
            <w:r w:rsidRPr="000B20A0">
              <w:rPr>
                <w:sz w:val="18"/>
                <w:szCs w:val="18"/>
              </w:rPr>
              <w:t>Emisja</w:t>
            </w:r>
            <w:r w:rsidR="00014098" w:rsidRPr="000B20A0">
              <w:rPr>
                <w:sz w:val="18"/>
                <w:szCs w:val="18"/>
              </w:rPr>
              <w:t xml:space="preserve"> pyłów, benzo(a)pirenu, ozonu, CO</w:t>
            </w:r>
            <w:r w:rsidR="00014098" w:rsidRPr="000B20A0">
              <w:rPr>
                <w:sz w:val="18"/>
                <w:szCs w:val="18"/>
                <w:vertAlign w:val="subscript"/>
              </w:rPr>
              <w:t>2</w:t>
            </w:r>
            <w:r w:rsidR="000249BC" w:rsidRPr="000B20A0">
              <w:rPr>
                <w:sz w:val="18"/>
                <w:szCs w:val="18"/>
              </w:rPr>
              <w:t>.</w:t>
            </w:r>
          </w:p>
        </w:tc>
      </w:tr>
      <w:tr w:rsidR="0006051B" w:rsidRPr="000B20A0" w:rsidTr="00FB2D6E">
        <w:tc>
          <w:tcPr>
            <w:tcW w:w="534" w:type="dxa"/>
          </w:tcPr>
          <w:p w:rsidR="0006051B" w:rsidRPr="000B20A0" w:rsidRDefault="00576B1B" w:rsidP="003E0E8E">
            <w:pPr>
              <w:spacing w:line="276" w:lineRule="auto"/>
              <w:jc w:val="both"/>
              <w:rPr>
                <w:b/>
                <w:sz w:val="18"/>
                <w:szCs w:val="18"/>
              </w:rPr>
            </w:pPr>
            <w:r w:rsidRPr="000B20A0">
              <w:rPr>
                <w:b/>
                <w:sz w:val="18"/>
                <w:szCs w:val="18"/>
              </w:rPr>
              <w:t>2.</w:t>
            </w:r>
          </w:p>
        </w:tc>
        <w:tc>
          <w:tcPr>
            <w:tcW w:w="3543" w:type="dxa"/>
          </w:tcPr>
          <w:p w:rsidR="0006051B" w:rsidRPr="000B20A0" w:rsidRDefault="0006051B" w:rsidP="003E0E8E">
            <w:pPr>
              <w:spacing w:line="276" w:lineRule="auto"/>
              <w:rPr>
                <w:b/>
                <w:sz w:val="18"/>
                <w:szCs w:val="18"/>
              </w:rPr>
            </w:pPr>
            <w:r w:rsidRPr="000B20A0">
              <w:rPr>
                <w:b/>
                <w:sz w:val="18"/>
                <w:szCs w:val="18"/>
              </w:rPr>
              <w:t>Wody powierzchniowe i podziemne</w:t>
            </w:r>
            <w:r w:rsidR="00576B1B" w:rsidRPr="000B20A0">
              <w:rPr>
                <w:b/>
                <w:sz w:val="18"/>
                <w:szCs w:val="18"/>
              </w:rPr>
              <w:t xml:space="preserve"> (JCW)</w:t>
            </w:r>
          </w:p>
        </w:tc>
        <w:tc>
          <w:tcPr>
            <w:tcW w:w="5135" w:type="dxa"/>
          </w:tcPr>
          <w:p w:rsidR="0006051B" w:rsidRPr="000B20A0" w:rsidRDefault="00FB2D6E" w:rsidP="003E0E8E">
            <w:pPr>
              <w:pStyle w:val="Akapitzlist"/>
              <w:numPr>
                <w:ilvl w:val="0"/>
                <w:numId w:val="118"/>
              </w:numPr>
              <w:spacing w:line="276" w:lineRule="auto"/>
              <w:ind w:left="176" w:hanging="142"/>
              <w:rPr>
                <w:sz w:val="18"/>
                <w:szCs w:val="18"/>
              </w:rPr>
            </w:pPr>
            <w:r w:rsidRPr="000B20A0">
              <w:rPr>
                <w:sz w:val="18"/>
                <w:szCs w:val="18"/>
              </w:rPr>
              <w:t>Jakość wód powierzchniowych;</w:t>
            </w:r>
          </w:p>
          <w:p w:rsidR="00125EF7" w:rsidRPr="000B20A0" w:rsidRDefault="00FB2D6E" w:rsidP="003E0E8E">
            <w:pPr>
              <w:pStyle w:val="Akapitzlist"/>
              <w:numPr>
                <w:ilvl w:val="0"/>
                <w:numId w:val="118"/>
              </w:numPr>
              <w:spacing w:line="276" w:lineRule="auto"/>
              <w:ind w:left="176" w:hanging="142"/>
              <w:rPr>
                <w:sz w:val="18"/>
                <w:szCs w:val="18"/>
              </w:rPr>
            </w:pPr>
            <w:r w:rsidRPr="000B20A0">
              <w:rPr>
                <w:sz w:val="18"/>
                <w:szCs w:val="18"/>
              </w:rPr>
              <w:t>Jakość wód podziemnych;</w:t>
            </w:r>
          </w:p>
          <w:p w:rsidR="00125EF7" w:rsidRPr="000B20A0" w:rsidRDefault="00FB2D6E" w:rsidP="003E0E8E">
            <w:pPr>
              <w:pStyle w:val="Akapitzlist"/>
              <w:numPr>
                <w:ilvl w:val="0"/>
                <w:numId w:val="118"/>
              </w:numPr>
              <w:spacing w:line="276" w:lineRule="auto"/>
              <w:ind w:left="176" w:hanging="142"/>
              <w:rPr>
                <w:sz w:val="18"/>
                <w:szCs w:val="18"/>
              </w:rPr>
            </w:pPr>
            <w:r w:rsidRPr="000B20A0">
              <w:rPr>
                <w:sz w:val="18"/>
                <w:szCs w:val="18"/>
              </w:rPr>
              <w:t>Reżim hydrologiczny;</w:t>
            </w:r>
          </w:p>
          <w:p w:rsidR="00125EF7" w:rsidRPr="000B20A0" w:rsidRDefault="00FB2D6E" w:rsidP="003E0E8E">
            <w:pPr>
              <w:pStyle w:val="Akapitzlist"/>
              <w:numPr>
                <w:ilvl w:val="0"/>
                <w:numId w:val="118"/>
              </w:numPr>
              <w:spacing w:line="276" w:lineRule="auto"/>
              <w:ind w:left="176" w:hanging="142"/>
              <w:rPr>
                <w:sz w:val="18"/>
                <w:szCs w:val="18"/>
              </w:rPr>
            </w:pPr>
            <w:r w:rsidRPr="000B20A0">
              <w:rPr>
                <w:sz w:val="18"/>
                <w:szCs w:val="18"/>
              </w:rPr>
              <w:t>Zwiększenie ryzyka wystąpienia podtopień;</w:t>
            </w:r>
          </w:p>
          <w:p w:rsidR="00125EF7" w:rsidRPr="000B20A0" w:rsidRDefault="00FB2D6E" w:rsidP="003E0E8E">
            <w:pPr>
              <w:pStyle w:val="Akapitzlist"/>
              <w:numPr>
                <w:ilvl w:val="0"/>
                <w:numId w:val="118"/>
              </w:numPr>
              <w:spacing w:line="276" w:lineRule="auto"/>
              <w:ind w:left="176" w:hanging="142"/>
              <w:rPr>
                <w:sz w:val="18"/>
                <w:szCs w:val="18"/>
              </w:rPr>
            </w:pPr>
            <w:r w:rsidRPr="000B20A0">
              <w:rPr>
                <w:sz w:val="18"/>
                <w:szCs w:val="18"/>
              </w:rPr>
              <w:t xml:space="preserve">Realizacja </w:t>
            </w:r>
            <w:r w:rsidR="00125EF7" w:rsidRPr="000B20A0">
              <w:rPr>
                <w:sz w:val="18"/>
                <w:szCs w:val="18"/>
              </w:rPr>
              <w:t>zadań w</w:t>
            </w:r>
            <w:r w:rsidRPr="000B20A0">
              <w:rPr>
                <w:sz w:val="18"/>
                <w:szCs w:val="18"/>
              </w:rPr>
              <w:t xml:space="preserve"> obszarach zagrożonych powodzią.</w:t>
            </w:r>
          </w:p>
        </w:tc>
      </w:tr>
      <w:tr w:rsidR="0006051B" w:rsidRPr="000B20A0" w:rsidTr="00FB2D6E">
        <w:tc>
          <w:tcPr>
            <w:tcW w:w="534" w:type="dxa"/>
          </w:tcPr>
          <w:p w:rsidR="0006051B" w:rsidRPr="000B20A0" w:rsidRDefault="00576B1B" w:rsidP="003E0E8E">
            <w:pPr>
              <w:spacing w:line="276" w:lineRule="auto"/>
              <w:jc w:val="both"/>
              <w:rPr>
                <w:b/>
                <w:sz w:val="18"/>
                <w:szCs w:val="18"/>
              </w:rPr>
            </w:pPr>
            <w:r w:rsidRPr="000B20A0">
              <w:rPr>
                <w:b/>
                <w:sz w:val="18"/>
                <w:szCs w:val="18"/>
              </w:rPr>
              <w:t>3.</w:t>
            </w:r>
          </w:p>
        </w:tc>
        <w:tc>
          <w:tcPr>
            <w:tcW w:w="3543" w:type="dxa"/>
          </w:tcPr>
          <w:p w:rsidR="0006051B" w:rsidRPr="000B20A0" w:rsidRDefault="00576B1B" w:rsidP="003E0E8E">
            <w:pPr>
              <w:spacing w:line="276" w:lineRule="auto"/>
              <w:jc w:val="both"/>
              <w:rPr>
                <w:b/>
                <w:sz w:val="18"/>
                <w:szCs w:val="18"/>
              </w:rPr>
            </w:pPr>
            <w:r w:rsidRPr="000B20A0">
              <w:rPr>
                <w:b/>
                <w:sz w:val="18"/>
                <w:szCs w:val="18"/>
              </w:rPr>
              <w:t>Klimat akustyczny</w:t>
            </w:r>
          </w:p>
        </w:tc>
        <w:tc>
          <w:tcPr>
            <w:tcW w:w="5135" w:type="dxa"/>
          </w:tcPr>
          <w:p w:rsidR="0006051B" w:rsidRPr="000B20A0" w:rsidRDefault="00FB2D6E" w:rsidP="003E0E8E">
            <w:pPr>
              <w:pStyle w:val="Akapitzlist"/>
              <w:numPr>
                <w:ilvl w:val="0"/>
                <w:numId w:val="118"/>
              </w:numPr>
              <w:spacing w:line="276" w:lineRule="auto"/>
              <w:ind w:left="176" w:hanging="142"/>
              <w:jc w:val="both"/>
              <w:rPr>
                <w:sz w:val="18"/>
                <w:szCs w:val="18"/>
              </w:rPr>
            </w:pPr>
            <w:r w:rsidRPr="000B20A0">
              <w:rPr>
                <w:sz w:val="18"/>
                <w:szCs w:val="18"/>
              </w:rPr>
              <w:t>Hałas komunikacyjny;</w:t>
            </w:r>
          </w:p>
          <w:p w:rsidR="00125EF7" w:rsidRPr="000B20A0" w:rsidRDefault="00FB2D6E" w:rsidP="003E0E8E">
            <w:pPr>
              <w:pStyle w:val="Akapitzlist"/>
              <w:numPr>
                <w:ilvl w:val="0"/>
                <w:numId w:val="118"/>
              </w:numPr>
              <w:spacing w:line="276" w:lineRule="auto"/>
              <w:ind w:left="176" w:hanging="142"/>
              <w:jc w:val="both"/>
              <w:rPr>
                <w:sz w:val="18"/>
                <w:szCs w:val="18"/>
              </w:rPr>
            </w:pPr>
            <w:r w:rsidRPr="000B20A0">
              <w:rPr>
                <w:sz w:val="18"/>
                <w:szCs w:val="18"/>
              </w:rPr>
              <w:t>Hałas przemysłowy.</w:t>
            </w:r>
          </w:p>
        </w:tc>
      </w:tr>
      <w:tr w:rsidR="0006051B" w:rsidRPr="000B20A0" w:rsidTr="00FB2D6E">
        <w:tc>
          <w:tcPr>
            <w:tcW w:w="534" w:type="dxa"/>
          </w:tcPr>
          <w:p w:rsidR="0006051B" w:rsidRPr="000B20A0" w:rsidRDefault="00576B1B" w:rsidP="003E0E8E">
            <w:pPr>
              <w:spacing w:line="276" w:lineRule="auto"/>
              <w:jc w:val="both"/>
              <w:rPr>
                <w:b/>
                <w:sz w:val="18"/>
                <w:szCs w:val="18"/>
              </w:rPr>
            </w:pPr>
            <w:r w:rsidRPr="000B20A0">
              <w:rPr>
                <w:b/>
                <w:sz w:val="18"/>
                <w:szCs w:val="18"/>
              </w:rPr>
              <w:t>4.</w:t>
            </w:r>
          </w:p>
        </w:tc>
        <w:tc>
          <w:tcPr>
            <w:tcW w:w="3543" w:type="dxa"/>
          </w:tcPr>
          <w:p w:rsidR="0006051B" w:rsidRPr="000B20A0" w:rsidRDefault="00576B1B" w:rsidP="003E0E8E">
            <w:pPr>
              <w:spacing w:line="276" w:lineRule="auto"/>
              <w:jc w:val="both"/>
              <w:rPr>
                <w:b/>
                <w:sz w:val="18"/>
                <w:szCs w:val="18"/>
              </w:rPr>
            </w:pPr>
            <w:r w:rsidRPr="000B20A0">
              <w:rPr>
                <w:b/>
                <w:sz w:val="18"/>
                <w:szCs w:val="18"/>
              </w:rPr>
              <w:t xml:space="preserve">Zasoby </w:t>
            </w:r>
            <w:r w:rsidR="00F938D0" w:rsidRPr="000B20A0">
              <w:rPr>
                <w:b/>
                <w:sz w:val="18"/>
                <w:szCs w:val="18"/>
              </w:rPr>
              <w:t>geologiczne</w:t>
            </w:r>
          </w:p>
        </w:tc>
        <w:tc>
          <w:tcPr>
            <w:tcW w:w="5135" w:type="dxa"/>
          </w:tcPr>
          <w:p w:rsidR="0006051B" w:rsidRPr="000B20A0" w:rsidRDefault="00FB2D6E" w:rsidP="003E0E8E">
            <w:pPr>
              <w:pStyle w:val="Akapitzlist"/>
              <w:numPr>
                <w:ilvl w:val="0"/>
                <w:numId w:val="118"/>
              </w:numPr>
              <w:spacing w:line="276" w:lineRule="auto"/>
              <w:ind w:left="176" w:hanging="142"/>
              <w:jc w:val="both"/>
              <w:rPr>
                <w:sz w:val="18"/>
                <w:szCs w:val="18"/>
              </w:rPr>
            </w:pPr>
            <w:r w:rsidRPr="000B20A0">
              <w:rPr>
                <w:sz w:val="18"/>
                <w:szCs w:val="18"/>
              </w:rPr>
              <w:t xml:space="preserve">Wydobycie </w:t>
            </w:r>
            <w:r w:rsidR="00F938D0" w:rsidRPr="000B20A0">
              <w:rPr>
                <w:sz w:val="18"/>
                <w:szCs w:val="18"/>
              </w:rPr>
              <w:t xml:space="preserve">i wykorzystanie </w:t>
            </w:r>
            <w:r w:rsidRPr="000B20A0">
              <w:rPr>
                <w:sz w:val="18"/>
                <w:szCs w:val="18"/>
              </w:rPr>
              <w:t>surowców skalnych;</w:t>
            </w:r>
          </w:p>
          <w:p w:rsidR="00125EF7" w:rsidRPr="000B20A0" w:rsidRDefault="00FB2D6E" w:rsidP="003E0E8E">
            <w:pPr>
              <w:pStyle w:val="Akapitzlist"/>
              <w:numPr>
                <w:ilvl w:val="0"/>
                <w:numId w:val="118"/>
              </w:numPr>
              <w:spacing w:line="276" w:lineRule="auto"/>
              <w:ind w:left="176" w:hanging="142"/>
              <w:rPr>
                <w:sz w:val="18"/>
                <w:szCs w:val="18"/>
              </w:rPr>
            </w:pPr>
            <w:r w:rsidRPr="000B20A0">
              <w:rPr>
                <w:sz w:val="18"/>
                <w:szCs w:val="18"/>
              </w:rPr>
              <w:t xml:space="preserve">Wydobycie </w:t>
            </w:r>
            <w:r w:rsidR="00F938D0" w:rsidRPr="000B20A0">
              <w:rPr>
                <w:sz w:val="18"/>
                <w:szCs w:val="18"/>
              </w:rPr>
              <w:t xml:space="preserve">i wykorzystanie </w:t>
            </w:r>
            <w:r w:rsidRPr="000B20A0">
              <w:rPr>
                <w:sz w:val="18"/>
                <w:szCs w:val="18"/>
              </w:rPr>
              <w:t>surowców energetycznych.</w:t>
            </w:r>
          </w:p>
        </w:tc>
      </w:tr>
      <w:tr w:rsidR="0006051B" w:rsidRPr="000B20A0" w:rsidTr="00FB2D6E">
        <w:tc>
          <w:tcPr>
            <w:tcW w:w="534" w:type="dxa"/>
          </w:tcPr>
          <w:p w:rsidR="0006051B" w:rsidRPr="000B20A0" w:rsidRDefault="00576B1B" w:rsidP="003E0E8E">
            <w:pPr>
              <w:spacing w:line="276" w:lineRule="auto"/>
              <w:jc w:val="both"/>
              <w:rPr>
                <w:b/>
                <w:sz w:val="18"/>
                <w:szCs w:val="18"/>
              </w:rPr>
            </w:pPr>
            <w:r w:rsidRPr="000B20A0">
              <w:rPr>
                <w:b/>
                <w:sz w:val="18"/>
                <w:szCs w:val="18"/>
              </w:rPr>
              <w:t>5.</w:t>
            </w:r>
          </w:p>
        </w:tc>
        <w:tc>
          <w:tcPr>
            <w:tcW w:w="3543" w:type="dxa"/>
          </w:tcPr>
          <w:p w:rsidR="0006051B" w:rsidRPr="000B20A0" w:rsidRDefault="00576B1B" w:rsidP="003E0E8E">
            <w:pPr>
              <w:spacing w:line="276" w:lineRule="auto"/>
              <w:jc w:val="both"/>
              <w:rPr>
                <w:b/>
                <w:sz w:val="18"/>
                <w:szCs w:val="18"/>
              </w:rPr>
            </w:pPr>
            <w:r w:rsidRPr="000B20A0">
              <w:rPr>
                <w:b/>
                <w:sz w:val="18"/>
                <w:szCs w:val="18"/>
              </w:rPr>
              <w:t xml:space="preserve">Powierzchnia ziemi łącznie z glebą, </w:t>
            </w:r>
          </w:p>
        </w:tc>
        <w:tc>
          <w:tcPr>
            <w:tcW w:w="5135" w:type="dxa"/>
          </w:tcPr>
          <w:p w:rsidR="0006051B" w:rsidRPr="000B20A0" w:rsidRDefault="00FB2D6E" w:rsidP="003E0E8E">
            <w:pPr>
              <w:pStyle w:val="Akapitzlist"/>
              <w:numPr>
                <w:ilvl w:val="0"/>
                <w:numId w:val="118"/>
              </w:numPr>
              <w:spacing w:line="276" w:lineRule="auto"/>
              <w:ind w:left="176" w:hanging="142"/>
              <w:jc w:val="both"/>
              <w:rPr>
                <w:sz w:val="18"/>
                <w:szCs w:val="18"/>
              </w:rPr>
            </w:pPr>
            <w:r w:rsidRPr="000B20A0">
              <w:rPr>
                <w:sz w:val="18"/>
                <w:szCs w:val="18"/>
              </w:rPr>
              <w:t>Ukształtowanie powierzchni terenu;</w:t>
            </w:r>
          </w:p>
          <w:p w:rsidR="00471666" w:rsidRPr="000B20A0" w:rsidRDefault="00FB2D6E" w:rsidP="003E0E8E">
            <w:pPr>
              <w:pStyle w:val="Akapitzlist"/>
              <w:numPr>
                <w:ilvl w:val="0"/>
                <w:numId w:val="118"/>
              </w:numPr>
              <w:spacing w:line="276" w:lineRule="auto"/>
              <w:ind w:left="176" w:hanging="142"/>
              <w:jc w:val="both"/>
              <w:rPr>
                <w:sz w:val="18"/>
                <w:szCs w:val="18"/>
              </w:rPr>
            </w:pPr>
            <w:r w:rsidRPr="000B20A0">
              <w:rPr>
                <w:sz w:val="18"/>
                <w:szCs w:val="18"/>
              </w:rPr>
              <w:t>Przemieszanie warstw ziemi;</w:t>
            </w:r>
          </w:p>
          <w:p w:rsidR="00471666" w:rsidRPr="000B20A0" w:rsidRDefault="00FB2D6E" w:rsidP="003E0E8E">
            <w:pPr>
              <w:pStyle w:val="Akapitzlist"/>
              <w:numPr>
                <w:ilvl w:val="0"/>
                <w:numId w:val="118"/>
              </w:numPr>
              <w:spacing w:line="276" w:lineRule="auto"/>
              <w:ind w:left="176" w:hanging="142"/>
              <w:jc w:val="both"/>
              <w:rPr>
                <w:sz w:val="18"/>
                <w:szCs w:val="18"/>
              </w:rPr>
            </w:pPr>
            <w:r w:rsidRPr="000B20A0">
              <w:rPr>
                <w:sz w:val="18"/>
                <w:szCs w:val="18"/>
              </w:rPr>
              <w:t>Procesy osuwiskowe;</w:t>
            </w:r>
          </w:p>
          <w:p w:rsidR="00125EF7" w:rsidRPr="000B20A0" w:rsidRDefault="00FB2D6E" w:rsidP="003E0E8E">
            <w:pPr>
              <w:pStyle w:val="Akapitzlist"/>
              <w:numPr>
                <w:ilvl w:val="0"/>
                <w:numId w:val="118"/>
              </w:numPr>
              <w:spacing w:line="276" w:lineRule="auto"/>
              <w:ind w:left="176" w:hanging="142"/>
              <w:jc w:val="both"/>
              <w:rPr>
                <w:sz w:val="18"/>
                <w:szCs w:val="18"/>
              </w:rPr>
            </w:pPr>
            <w:r w:rsidRPr="000B20A0">
              <w:rPr>
                <w:sz w:val="18"/>
                <w:szCs w:val="18"/>
              </w:rPr>
              <w:t>Jakość gleb.</w:t>
            </w:r>
          </w:p>
        </w:tc>
      </w:tr>
      <w:tr w:rsidR="0006051B" w:rsidRPr="000B20A0" w:rsidTr="00FB2D6E">
        <w:tc>
          <w:tcPr>
            <w:tcW w:w="534" w:type="dxa"/>
          </w:tcPr>
          <w:p w:rsidR="0006051B" w:rsidRPr="000B20A0" w:rsidRDefault="00576B1B" w:rsidP="003E0E8E">
            <w:pPr>
              <w:spacing w:line="276" w:lineRule="auto"/>
              <w:jc w:val="both"/>
              <w:rPr>
                <w:b/>
                <w:sz w:val="18"/>
                <w:szCs w:val="18"/>
              </w:rPr>
            </w:pPr>
            <w:r w:rsidRPr="000B20A0">
              <w:rPr>
                <w:b/>
                <w:sz w:val="18"/>
                <w:szCs w:val="18"/>
              </w:rPr>
              <w:t>6.</w:t>
            </w:r>
          </w:p>
        </w:tc>
        <w:tc>
          <w:tcPr>
            <w:tcW w:w="3543" w:type="dxa"/>
          </w:tcPr>
          <w:p w:rsidR="0006051B" w:rsidRPr="000B20A0" w:rsidRDefault="00576B1B" w:rsidP="003E0E8E">
            <w:pPr>
              <w:spacing w:line="276" w:lineRule="auto"/>
              <w:jc w:val="both"/>
              <w:rPr>
                <w:b/>
                <w:sz w:val="18"/>
                <w:szCs w:val="18"/>
              </w:rPr>
            </w:pPr>
            <w:r w:rsidRPr="000B20A0">
              <w:rPr>
                <w:b/>
                <w:sz w:val="18"/>
                <w:szCs w:val="18"/>
              </w:rPr>
              <w:t>Różnorodność biologiczna</w:t>
            </w:r>
          </w:p>
        </w:tc>
        <w:tc>
          <w:tcPr>
            <w:tcW w:w="5135" w:type="dxa"/>
          </w:tcPr>
          <w:p w:rsidR="0006051B" w:rsidRPr="000B20A0" w:rsidRDefault="00FB2D6E" w:rsidP="003E0E8E">
            <w:pPr>
              <w:pStyle w:val="Akapitzlist"/>
              <w:numPr>
                <w:ilvl w:val="0"/>
                <w:numId w:val="118"/>
              </w:numPr>
              <w:spacing w:line="276" w:lineRule="auto"/>
              <w:ind w:left="176" w:hanging="142"/>
              <w:jc w:val="both"/>
              <w:rPr>
                <w:sz w:val="18"/>
                <w:szCs w:val="18"/>
              </w:rPr>
            </w:pPr>
            <w:r w:rsidRPr="000B20A0">
              <w:rPr>
                <w:sz w:val="18"/>
                <w:szCs w:val="18"/>
              </w:rPr>
              <w:t xml:space="preserve">Gatunki </w:t>
            </w:r>
            <w:r w:rsidR="00471666" w:rsidRPr="000B20A0">
              <w:rPr>
                <w:sz w:val="18"/>
                <w:szCs w:val="18"/>
              </w:rPr>
              <w:t>i ich siedliska</w:t>
            </w:r>
            <w:r w:rsidRPr="000B20A0">
              <w:rPr>
                <w:sz w:val="18"/>
                <w:szCs w:val="18"/>
              </w:rPr>
              <w:t>.</w:t>
            </w:r>
          </w:p>
        </w:tc>
      </w:tr>
      <w:tr w:rsidR="0006051B" w:rsidRPr="000B20A0" w:rsidTr="00FB2D6E">
        <w:tc>
          <w:tcPr>
            <w:tcW w:w="534" w:type="dxa"/>
          </w:tcPr>
          <w:p w:rsidR="0006051B" w:rsidRPr="000B20A0" w:rsidRDefault="00576B1B" w:rsidP="003E0E8E">
            <w:pPr>
              <w:spacing w:line="276" w:lineRule="auto"/>
              <w:jc w:val="both"/>
              <w:rPr>
                <w:b/>
                <w:sz w:val="18"/>
                <w:szCs w:val="18"/>
              </w:rPr>
            </w:pPr>
            <w:r w:rsidRPr="000B20A0">
              <w:rPr>
                <w:b/>
                <w:sz w:val="18"/>
                <w:szCs w:val="18"/>
              </w:rPr>
              <w:t>7.</w:t>
            </w:r>
          </w:p>
        </w:tc>
        <w:tc>
          <w:tcPr>
            <w:tcW w:w="3543" w:type="dxa"/>
          </w:tcPr>
          <w:p w:rsidR="0006051B" w:rsidRPr="000B20A0" w:rsidRDefault="00576B1B" w:rsidP="003E0E8E">
            <w:pPr>
              <w:spacing w:line="276" w:lineRule="auto"/>
              <w:rPr>
                <w:b/>
                <w:sz w:val="18"/>
                <w:szCs w:val="18"/>
              </w:rPr>
            </w:pPr>
            <w:r w:rsidRPr="000B20A0">
              <w:rPr>
                <w:b/>
                <w:sz w:val="18"/>
                <w:szCs w:val="18"/>
              </w:rPr>
              <w:t xml:space="preserve">Obszary prawnie chronione, w tym obszary Natura 2000 </w:t>
            </w:r>
          </w:p>
        </w:tc>
        <w:tc>
          <w:tcPr>
            <w:tcW w:w="5135" w:type="dxa"/>
          </w:tcPr>
          <w:p w:rsidR="00471666" w:rsidRPr="000B20A0" w:rsidRDefault="00FB2D6E" w:rsidP="003E0E8E">
            <w:pPr>
              <w:pStyle w:val="Akapitzlist"/>
              <w:numPr>
                <w:ilvl w:val="0"/>
                <w:numId w:val="118"/>
              </w:numPr>
              <w:spacing w:line="276" w:lineRule="auto"/>
              <w:ind w:left="176" w:hanging="142"/>
              <w:rPr>
                <w:sz w:val="18"/>
                <w:szCs w:val="18"/>
              </w:rPr>
            </w:pPr>
            <w:r w:rsidRPr="000B20A0">
              <w:rPr>
                <w:sz w:val="18"/>
                <w:szCs w:val="18"/>
              </w:rPr>
              <w:t xml:space="preserve">Przyrodę </w:t>
            </w:r>
            <w:r w:rsidR="00471666" w:rsidRPr="000B20A0">
              <w:rPr>
                <w:sz w:val="18"/>
                <w:szCs w:val="18"/>
              </w:rPr>
              <w:t>PN, PK, OChK, rezerwatów przyrody</w:t>
            </w:r>
            <w:r w:rsidRPr="000B20A0">
              <w:rPr>
                <w:sz w:val="18"/>
                <w:szCs w:val="18"/>
              </w:rPr>
              <w:t>;</w:t>
            </w:r>
          </w:p>
          <w:p w:rsidR="0006051B" w:rsidRPr="000B20A0" w:rsidRDefault="00FB2D6E" w:rsidP="003E0E8E">
            <w:pPr>
              <w:pStyle w:val="Akapitzlist"/>
              <w:numPr>
                <w:ilvl w:val="0"/>
                <w:numId w:val="118"/>
              </w:numPr>
              <w:spacing w:line="276" w:lineRule="auto"/>
              <w:ind w:left="176" w:hanging="142"/>
              <w:rPr>
                <w:sz w:val="18"/>
                <w:szCs w:val="18"/>
              </w:rPr>
            </w:pPr>
            <w:r w:rsidRPr="000B20A0">
              <w:rPr>
                <w:sz w:val="18"/>
                <w:szCs w:val="18"/>
              </w:rPr>
              <w:t>Siedliska i gatunki naturowe;</w:t>
            </w:r>
          </w:p>
          <w:p w:rsidR="00471666" w:rsidRPr="000B20A0" w:rsidRDefault="00FB2D6E" w:rsidP="003E0E8E">
            <w:pPr>
              <w:pStyle w:val="Akapitzlist"/>
              <w:numPr>
                <w:ilvl w:val="0"/>
                <w:numId w:val="118"/>
              </w:numPr>
              <w:spacing w:line="276" w:lineRule="auto"/>
              <w:ind w:left="176" w:hanging="142"/>
              <w:rPr>
                <w:sz w:val="18"/>
                <w:szCs w:val="18"/>
              </w:rPr>
            </w:pPr>
            <w:r w:rsidRPr="000B20A0">
              <w:rPr>
                <w:sz w:val="18"/>
                <w:szCs w:val="18"/>
              </w:rPr>
              <w:t>Zac</w:t>
            </w:r>
            <w:r w:rsidR="00471666" w:rsidRPr="000B20A0">
              <w:rPr>
                <w:sz w:val="18"/>
                <w:szCs w:val="18"/>
              </w:rPr>
              <w:t>howanie spójności i integralności sieci Natura 2000</w:t>
            </w:r>
            <w:r w:rsidRPr="000B20A0">
              <w:rPr>
                <w:sz w:val="18"/>
                <w:szCs w:val="18"/>
              </w:rPr>
              <w:t>.</w:t>
            </w:r>
          </w:p>
        </w:tc>
      </w:tr>
      <w:tr w:rsidR="00576B1B" w:rsidRPr="000B20A0" w:rsidTr="00FB2D6E">
        <w:tc>
          <w:tcPr>
            <w:tcW w:w="534" w:type="dxa"/>
          </w:tcPr>
          <w:p w:rsidR="00576B1B" w:rsidRPr="000B20A0" w:rsidRDefault="00576B1B" w:rsidP="003E0E8E">
            <w:pPr>
              <w:spacing w:line="276" w:lineRule="auto"/>
              <w:jc w:val="both"/>
              <w:rPr>
                <w:b/>
                <w:sz w:val="18"/>
                <w:szCs w:val="18"/>
              </w:rPr>
            </w:pPr>
            <w:r w:rsidRPr="000B20A0">
              <w:rPr>
                <w:b/>
                <w:sz w:val="18"/>
                <w:szCs w:val="18"/>
              </w:rPr>
              <w:t>8.</w:t>
            </w:r>
          </w:p>
        </w:tc>
        <w:tc>
          <w:tcPr>
            <w:tcW w:w="3543" w:type="dxa"/>
          </w:tcPr>
          <w:p w:rsidR="00576B1B" w:rsidRPr="000B20A0" w:rsidRDefault="00576B1B" w:rsidP="003E0E8E">
            <w:pPr>
              <w:spacing w:line="276" w:lineRule="auto"/>
              <w:jc w:val="both"/>
              <w:rPr>
                <w:b/>
                <w:sz w:val="18"/>
                <w:szCs w:val="18"/>
              </w:rPr>
            </w:pPr>
            <w:r w:rsidRPr="000B20A0">
              <w:rPr>
                <w:b/>
                <w:sz w:val="18"/>
                <w:szCs w:val="18"/>
              </w:rPr>
              <w:t>Rośliny i zwierzęta</w:t>
            </w:r>
          </w:p>
        </w:tc>
        <w:tc>
          <w:tcPr>
            <w:tcW w:w="5135" w:type="dxa"/>
          </w:tcPr>
          <w:p w:rsidR="00576B1B" w:rsidRPr="000B20A0" w:rsidRDefault="00FB2D6E" w:rsidP="003E0E8E">
            <w:pPr>
              <w:pStyle w:val="Akapitzlist"/>
              <w:numPr>
                <w:ilvl w:val="0"/>
                <w:numId w:val="118"/>
              </w:numPr>
              <w:spacing w:line="276" w:lineRule="auto"/>
              <w:ind w:left="176" w:hanging="142"/>
              <w:rPr>
                <w:sz w:val="18"/>
                <w:szCs w:val="18"/>
              </w:rPr>
            </w:pPr>
            <w:r w:rsidRPr="000B20A0">
              <w:rPr>
                <w:sz w:val="18"/>
                <w:szCs w:val="18"/>
              </w:rPr>
              <w:t>Chronione gatunki roślin i zwierząt oraz ich siedliska.</w:t>
            </w:r>
          </w:p>
        </w:tc>
      </w:tr>
      <w:tr w:rsidR="00576B1B" w:rsidRPr="000B20A0" w:rsidTr="00FB2D6E">
        <w:tc>
          <w:tcPr>
            <w:tcW w:w="534" w:type="dxa"/>
          </w:tcPr>
          <w:p w:rsidR="00576B1B" w:rsidRPr="000B20A0" w:rsidRDefault="00576B1B" w:rsidP="003E0E8E">
            <w:pPr>
              <w:spacing w:line="276" w:lineRule="auto"/>
              <w:jc w:val="both"/>
              <w:rPr>
                <w:b/>
                <w:sz w:val="18"/>
                <w:szCs w:val="18"/>
              </w:rPr>
            </w:pPr>
            <w:r w:rsidRPr="000B20A0">
              <w:rPr>
                <w:b/>
                <w:sz w:val="18"/>
                <w:szCs w:val="18"/>
              </w:rPr>
              <w:t>9.</w:t>
            </w:r>
          </w:p>
        </w:tc>
        <w:tc>
          <w:tcPr>
            <w:tcW w:w="3543" w:type="dxa"/>
          </w:tcPr>
          <w:p w:rsidR="00576B1B" w:rsidRPr="000B20A0" w:rsidRDefault="00576B1B" w:rsidP="003E0E8E">
            <w:pPr>
              <w:spacing w:line="276" w:lineRule="auto"/>
              <w:jc w:val="both"/>
              <w:rPr>
                <w:b/>
                <w:sz w:val="18"/>
                <w:szCs w:val="18"/>
              </w:rPr>
            </w:pPr>
            <w:r w:rsidRPr="000B20A0">
              <w:rPr>
                <w:b/>
                <w:sz w:val="18"/>
                <w:szCs w:val="18"/>
              </w:rPr>
              <w:t>Korytarze ekologiczne</w:t>
            </w:r>
          </w:p>
        </w:tc>
        <w:tc>
          <w:tcPr>
            <w:tcW w:w="5135" w:type="dxa"/>
          </w:tcPr>
          <w:p w:rsidR="00576B1B" w:rsidRPr="000B20A0" w:rsidRDefault="00FB2D6E" w:rsidP="003E0E8E">
            <w:pPr>
              <w:pStyle w:val="Akapitzlist"/>
              <w:numPr>
                <w:ilvl w:val="0"/>
                <w:numId w:val="118"/>
              </w:numPr>
              <w:spacing w:line="276" w:lineRule="auto"/>
              <w:ind w:left="176" w:hanging="142"/>
              <w:rPr>
                <w:sz w:val="18"/>
                <w:szCs w:val="18"/>
              </w:rPr>
            </w:pPr>
            <w:r w:rsidRPr="000B20A0">
              <w:rPr>
                <w:sz w:val="18"/>
                <w:szCs w:val="18"/>
              </w:rPr>
              <w:t>Drożność korytarzy;</w:t>
            </w:r>
          </w:p>
          <w:p w:rsidR="00471666" w:rsidRPr="000B20A0" w:rsidRDefault="00FB2D6E" w:rsidP="003E0E8E">
            <w:pPr>
              <w:pStyle w:val="Akapitzlist"/>
              <w:numPr>
                <w:ilvl w:val="0"/>
                <w:numId w:val="118"/>
              </w:numPr>
              <w:spacing w:line="276" w:lineRule="auto"/>
              <w:ind w:left="176" w:hanging="142"/>
              <w:rPr>
                <w:sz w:val="18"/>
                <w:szCs w:val="18"/>
              </w:rPr>
            </w:pPr>
            <w:r w:rsidRPr="000B20A0">
              <w:rPr>
                <w:sz w:val="18"/>
                <w:szCs w:val="18"/>
              </w:rPr>
              <w:t>Funkcjonalność korytarzy.</w:t>
            </w:r>
          </w:p>
        </w:tc>
      </w:tr>
      <w:tr w:rsidR="00576B1B" w:rsidRPr="000B20A0" w:rsidTr="00FB2D6E">
        <w:tc>
          <w:tcPr>
            <w:tcW w:w="534" w:type="dxa"/>
          </w:tcPr>
          <w:p w:rsidR="00576B1B" w:rsidRPr="000B20A0" w:rsidRDefault="00576B1B" w:rsidP="003E0E8E">
            <w:pPr>
              <w:spacing w:line="276" w:lineRule="auto"/>
              <w:jc w:val="both"/>
              <w:rPr>
                <w:b/>
                <w:sz w:val="18"/>
                <w:szCs w:val="18"/>
              </w:rPr>
            </w:pPr>
            <w:r w:rsidRPr="000B20A0">
              <w:rPr>
                <w:b/>
                <w:sz w:val="18"/>
                <w:szCs w:val="18"/>
              </w:rPr>
              <w:t>10.</w:t>
            </w:r>
          </w:p>
        </w:tc>
        <w:tc>
          <w:tcPr>
            <w:tcW w:w="3543" w:type="dxa"/>
          </w:tcPr>
          <w:p w:rsidR="00576B1B" w:rsidRPr="000B20A0" w:rsidRDefault="00576B1B" w:rsidP="003E0E8E">
            <w:pPr>
              <w:spacing w:line="276" w:lineRule="auto"/>
              <w:jc w:val="both"/>
              <w:rPr>
                <w:b/>
                <w:sz w:val="18"/>
                <w:szCs w:val="18"/>
              </w:rPr>
            </w:pPr>
            <w:r w:rsidRPr="000B20A0">
              <w:rPr>
                <w:b/>
                <w:sz w:val="18"/>
                <w:szCs w:val="18"/>
              </w:rPr>
              <w:t>Krajobraz</w:t>
            </w:r>
          </w:p>
        </w:tc>
        <w:tc>
          <w:tcPr>
            <w:tcW w:w="5135" w:type="dxa"/>
          </w:tcPr>
          <w:p w:rsidR="00576B1B" w:rsidRPr="000B20A0" w:rsidRDefault="00FB2D6E" w:rsidP="003E0E8E">
            <w:pPr>
              <w:pStyle w:val="Akapitzlist"/>
              <w:numPr>
                <w:ilvl w:val="0"/>
                <w:numId w:val="118"/>
              </w:numPr>
              <w:spacing w:line="276" w:lineRule="auto"/>
              <w:ind w:left="176" w:hanging="142"/>
              <w:rPr>
                <w:sz w:val="18"/>
                <w:szCs w:val="18"/>
              </w:rPr>
            </w:pPr>
            <w:r w:rsidRPr="000B20A0">
              <w:rPr>
                <w:sz w:val="18"/>
                <w:szCs w:val="18"/>
              </w:rPr>
              <w:t>Walory krajobrazowe;</w:t>
            </w:r>
          </w:p>
          <w:p w:rsidR="000072D4" w:rsidRPr="000B20A0" w:rsidRDefault="00FB2D6E" w:rsidP="003E0E8E">
            <w:pPr>
              <w:pStyle w:val="Akapitzlist"/>
              <w:numPr>
                <w:ilvl w:val="0"/>
                <w:numId w:val="118"/>
              </w:numPr>
              <w:spacing w:line="276" w:lineRule="auto"/>
              <w:ind w:left="176" w:hanging="142"/>
              <w:rPr>
                <w:sz w:val="18"/>
                <w:szCs w:val="18"/>
              </w:rPr>
            </w:pPr>
            <w:r w:rsidRPr="000B20A0">
              <w:rPr>
                <w:sz w:val="18"/>
                <w:szCs w:val="18"/>
              </w:rPr>
              <w:t>Ład przestrzenny.</w:t>
            </w:r>
          </w:p>
        </w:tc>
      </w:tr>
      <w:tr w:rsidR="00576B1B" w:rsidRPr="000B20A0" w:rsidTr="00FB2D6E">
        <w:tc>
          <w:tcPr>
            <w:tcW w:w="534" w:type="dxa"/>
          </w:tcPr>
          <w:p w:rsidR="00576B1B" w:rsidRPr="000B20A0" w:rsidRDefault="00576B1B" w:rsidP="003E0E8E">
            <w:pPr>
              <w:spacing w:line="276" w:lineRule="auto"/>
              <w:jc w:val="both"/>
              <w:rPr>
                <w:b/>
                <w:sz w:val="18"/>
                <w:szCs w:val="18"/>
              </w:rPr>
            </w:pPr>
            <w:r w:rsidRPr="000B20A0">
              <w:rPr>
                <w:b/>
                <w:sz w:val="18"/>
                <w:szCs w:val="18"/>
              </w:rPr>
              <w:t>11.</w:t>
            </w:r>
          </w:p>
        </w:tc>
        <w:tc>
          <w:tcPr>
            <w:tcW w:w="3543" w:type="dxa"/>
          </w:tcPr>
          <w:p w:rsidR="00576B1B" w:rsidRPr="000B20A0" w:rsidRDefault="00576B1B" w:rsidP="003E0E8E">
            <w:pPr>
              <w:spacing w:line="276" w:lineRule="auto"/>
              <w:jc w:val="both"/>
              <w:rPr>
                <w:b/>
                <w:sz w:val="18"/>
                <w:szCs w:val="18"/>
              </w:rPr>
            </w:pPr>
            <w:r w:rsidRPr="000B20A0">
              <w:rPr>
                <w:b/>
                <w:sz w:val="18"/>
                <w:szCs w:val="18"/>
              </w:rPr>
              <w:t>Klimat</w:t>
            </w:r>
          </w:p>
        </w:tc>
        <w:tc>
          <w:tcPr>
            <w:tcW w:w="5135" w:type="dxa"/>
          </w:tcPr>
          <w:p w:rsidR="00576B1B" w:rsidRPr="000B20A0" w:rsidRDefault="007856B4" w:rsidP="003E0E8E">
            <w:pPr>
              <w:pStyle w:val="Akapitzlist"/>
              <w:numPr>
                <w:ilvl w:val="0"/>
                <w:numId w:val="118"/>
              </w:numPr>
              <w:spacing w:line="276" w:lineRule="auto"/>
              <w:ind w:left="176" w:hanging="142"/>
              <w:rPr>
                <w:sz w:val="18"/>
                <w:szCs w:val="18"/>
              </w:rPr>
            </w:pPr>
            <w:r w:rsidRPr="000B20A0">
              <w:rPr>
                <w:sz w:val="18"/>
                <w:szCs w:val="18"/>
              </w:rPr>
              <w:t>Redukcja</w:t>
            </w:r>
            <w:r w:rsidR="00FB2D6E" w:rsidRPr="000B20A0">
              <w:rPr>
                <w:sz w:val="18"/>
                <w:szCs w:val="18"/>
              </w:rPr>
              <w:t xml:space="preserve"> </w:t>
            </w:r>
            <w:r w:rsidR="000072D4" w:rsidRPr="000B20A0">
              <w:rPr>
                <w:sz w:val="18"/>
                <w:szCs w:val="18"/>
              </w:rPr>
              <w:t>CO</w:t>
            </w:r>
            <w:r w:rsidR="000072D4" w:rsidRPr="000B20A0">
              <w:rPr>
                <w:sz w:val="18"/>
                <w:szCs w:val="18"/>
                <w:vertAlign w:val="subscript"/>
              </w:rPr>
              <w:t>2</w:t>
            </w:r>
            <w:r w:rsidR="00FB2D6E" w:rsidRPr="000B20A0">
              <w:rPr>
                <w:sz w:val="18"/>
                <w:szCs w:val="18"/>
              </w:rPr>
              <w:t>;</w:t>
            </w:r>
          </w:p>
          <w:p w:rsidR="000072D4" w:rsidRPr="000B20A0" w:rsidRDefault="00FB2D6E" w:rsidP="003E0E8E">
            <w:pPr>
              <w:pStyle w:val="Akapitzlist"/>
              <w:numPr>
                <w:ilvl w:val="0"/>
                <w:numId w:val="118"/>
              </w:numPr>
              <w:spacing w:line="276" w:lineRule="auto"/>
              <w:ind w:left="176" w:hanging="142"/>
              <w:rPr>
                <w:sz w:val="18"/>
                <w:szCs w:val="18"/>
              </w:rPr>
            </w:pPr>
            <w:r w:rsidRPr="000B20A0">
              <w:rPr>
                <w:sz w:val="18"/>
                <w:szCs w:val="18"/>
              </w:rPr>
              <w:t>Adaptację do zmian klimatu.</w:t>
            </w:r>
          </w:p>
        </w:tc>
      </w:tr>
      <w:tr w:rsidR="00576B1B" w:rsidRPr="000B20A0" w:rsidTr="00FB2D6E">
        <w:tc>
          <w:tcPr>
            <w:tcW w:w="534" w:type="dxa"/>
          </w:tcPr>
          <w:p w:rsidR="00576B1B" w:rsidRPr="000B20A0" w:rsidRDefault="00576B1B" w:rsidP="003E0E8E">
            <w:pPr>
              <w:spacing w:line="276" w:lineRule="auto"/>
              <w:jc w:val="both"/>
              <w:rPr>
                <w:b/>
                <w:sz w:val="18"/>
                <w:szCs w:val="18"/>
              </w:rPr>
            </w:pPr>
            <w:r w:rsidRPr="000B20A0">
              <w:rPr>
                <w:b/>
                <w:sz w:val="18"/>
                <w:szCs w:val="18"/>
              </w:rPr>
              <w:t>12.</w:t>
            </w:r>
          </w:p>
        </w:tc>
        <w:tc>
          <w:tcPr>
            <w:tcW w:w="3543" w:type="dxa"/>
          </w:tcPr>
          <w:p w:rsidR="00576B1B" w:rsidRPr="000B20A0" w:rsidRDefault="000072D4" w:rsidP="003E0E8E">
            <w:pPr>
              <w:spacing w:line="276" w:lineRule="auto"/>
              <w:rPr>
                <w:b/>
                <w:sz w:val="18"/>
                <w:szCs w:val="18"/>
              </w:rPr>
            </w:pPr>
            <w:r w:rsidRPr="000B20A0">
              <w:rPr>
                <w:b/>
                <w:sz w:val="18"/>
                <w:szCs w:val="18"/>
              </w:rPr>
              <w:t>Zabytki</w:t>
            </w:r>
            <w:r w:rsidR="008B0A4A" w:rsidRPr="000B20A0">
              <w:rPr>
                <w:b/>
                <w:sz w:val="18"/>
                <w:szCs w:val="18"/>
              </w:rPr>
              <w:t xml:space="preserve"> i dobra </w:t>
            </w:r>
            <w:r w:rsidR="00156714" w:rsidRPr="000B20A0">
              <w:rPr>
                <w:b/>
                <w:sz w:val="18"/>
                <w:szCs w:val="18"/>
              </w:rPr>
              <w:t>kultury współczesnej</w:t>
            </w:r>
          </w:p>
        </w:tc>
        <w:tc>
          <w:tcPr>
            <w:tcW w:w="5135" w:type="dxa"/>
          </w:tcPr>
          <w:p w:rsidR="000072D4" w:rsidRPr="000B20A0" w:rsidRDefault="007856B4" w:rsidP="003E0E8E">
            <w:pPr>
              <w:pStyle w:val="Akapitzlist"/>
              <w:numPr>
                <w:ilvl w:val="0"/>
                <w:numId w:val="118"/>
              </w:numPr>
              <w:spacing w:line="276" w:lineRule="auto"/>
              <w:ind w:left="176" w:hanging="142"/>
              <w:rPr>
                <w:sz w:val="18"/>
                <w:szCs w:val="18"/>
              </w:rPr>
            </w:pPr>
            <w:r w:rsidRPr="000B20A0">
              <w:rPr>
                <w:sz w:val="18"/>
                <w:szCs w:val="18"/>
              </w:rPr>
              <w:t>Stan techniczny zabytków;</w:t>
            </w:r>
          </w:p>
          <w:p w:rsidR="000072D4" w:rsidRPr="000B20A0" w:rsidRDefault="007856B4" w:rsidP="003E0E8E">
            <w:pPr>
              <w:pStyle w:val="Akapitzlist"/>
              <w:numPr>
                <w:ilvl w:val="0"/>
                <w:numId w:val="118"/>
              </w:numPr>
              <w:spacing w:line="276" w:lineRule="auto"/>
              <w:ind w:left="176" w:hanging="142"/>
              <w:rPr>
                <w:sz w:val="18"/>
                <w:szCs w:val="18"/>
              </w:rPr>
            </w:pPr>
            <w:r w:rsidRPr="000B20A0">
              <w:rPr>
                <w:sz w:val="18"/>
                <w:szCs w:val="18"/>
              </w:rPr>
              <w:t>Ich dostępność dla społeczeństwa;</w:t>
            </w:r>
          </w:p>
          <w:p w:rsidR="00576B1B" w:rsidRPr="000B20A0" w:rsidRDefault="007856B4" w:rsidP="003E0E8E">
            <w:pPr>
              <w:pStyle w:val="Akapitzlist"/>
              <w:numPr>
                <w:ilvl w:val="0"/>
                <w:numId w:val="118"/>
              </w:numPr>
              <w:spacing w:line="276" w:lineRule="auto"/>
              <w:ind w:left="176" w:hanging="142"/>
              <w:rPr>
                <w:sz w:val="18"/>
                <w:szCs w:val="18"/>
              </w:rPr>
            </w:pPr>
            <w:r w:rsidRPr="000B20A0">
              <w:rPr>
                <w:sz w:val="18"/>
                <w:szCs w:val="18"/>
              </w:rPr>
              <w:t>E</w:t>
            </w:r>
            <w:r w:rsidR="00045DBD" w:rsidRPr="000B20A0">
              <w:rPr>
                <w:sz w:val="18"/>
                <w:szCs w:val="18"/>
              </w:rPr>
              <w:t>s</w:t>
            </w:r>
            <w:r w:rsidRPr="000B20A0">
              <w:rPr>
                <w:sz w:val="18"/>
                <w:szCs w:val="18"/>
              </w:rPr>
              <w:t>tetyka przestrzeni.</w:t>
            </w:r>
          </w:p>
        </w:tc>
      </w:tr>
      <w:tr w:rsidR="00576B1B" w:rsidRPr="000B20A0" w:rsidTr="00FB2D6E">
        <w:tc>
          <w:tcPr>
            <w:tcW w:w="534" w:type="dxa"/>
          </w:tcPr>
          <w:p w:rsidR="00576B1B" w:rsidRPr="000B20A0" w:rsidRDefault="00576B1B" w:rsidP="003E0E8E">
            <w:pPr>
              <w:spacing w:line="276" w:lineRule="auto"/>
              <w:jc w:val="both"/>
              <w:rPr>
                <w:b/>
                <w:sz w:val="18"/>
                <w:szCs w:val="18"/>
              </w:rPr>
            </w:pPr>
            <w:r w:rsidRPr="000B20A0">
              <w:rPr>
                <w:b/>
                <w:sz w:val="18"/>
                <w:szCs w:val="18"/>
              </w:rPr>
              <w:t>13.</w:t>
            </w:r>
          </w:p>
        </w:tc>
        <w:tc>
          <w:tcPr>
            <w:tcW w:w="3543" w:type="dxa"/>
          </w:tcPr>
          <w:p w:rsidR="00576B1B" w:rsidRPr="000B20A0" w:rsidRDefault="000072D4" w:rsidP="003E0E8E">
            <w:pPr>
              <w:spacing w:line="276" w:lineRule="auto"/>
              <w:jc w:val="both"/>
              <w:rPr>
                <w:b/>
                <w:sz w:val="18"/>
                <w:szCs w:val="18"/>
              </w:rPr>
            </w:pPr>
            <w:r w:rsidRPr="000B20A0">
              <w:rPr>
                <w:b/>
                <w:sz w:val="18"/>
                <w:szCs w:val="18"/>
              </w:rPr>
              <w:t>Ludzie</w:t>
            </w:r>
          </w:p>
        </w:tc>
        <w:tc>
          <w:tcPr>
            <w:tcW w:w="5135" w:type="dxa"/>
          </w:tcPr>
          <w:p w:rsidR="00014098" w:rsidRPr="000B20A0" w:rsidRDefault="007856B4" w:rsidP="003E0E8E">
            <w:pPr>
              <w:pStyle w:val="Akapitzlist"/>
              <w:numPr>
                <w:ilvl w:val="0"/>
                <w:numId w:val="118"/>
              </w:numPr>
              <w:spacing w:line="276" w:lineRule="auto"/>
              <w:ind w:left="176" w:hanging="142"/>
              <w:rPr>
                <w:sz w:val="18"/>
                <w:szCs w:val="18"/>
              </w:rPr>
            </w:pPr>
            <w:r w:rsidRPr="000B20A0">
              <w:rPr>
                <w:sz w:val="18"/>
                <w:szCs w:val="18"/>
              </w:rPr>
              <w:t>K</w:t>
            </w:r>
            <w:r w:rsidR="00045DBD" w:rsidRPr="000B20A0">
              <w:rPr>
                <w:sz w:val="18"/>
                <w:szCs w:val="18"/>
              </w:rPr>
              <w:t>r</w:t>
            </w:r>
            <w:r w:rsidRPr="000B20A0">
              <w:rPr>
                <w:sz w:val="18"/>
                <w:szCs w:val="18"/>
              </w:rPr>
              <w:t>yteria odnoszące się do: po</w:t>
            </w:r>
            <w:r w:rsidR="00976368" w:rsidRPr="000B20A0">
              <w:rPr>
                <w:sz w:val="18"/>
                <w:szCs w:val="18"/>
              </w:rPr>
              <w:t>wietrza, wód powierzchniowych i </w:t>
            </w:r>
            <w:r w:rsidR="00014098" w:rsidRPr="000B20A0">
              <w:rPr>
                <w:sz w:val="18"/>
                <w:szCs w:val="18"/>
              </w:rPr>
              <w:t xml:space="preserve">podziemnych, klimatu akustycznego, powierzchni </w:t>
            </w:r>
            <w:r w:rsidRPr="000B20A0">
              <w:rPr>
                <w:sz w:val="18"/>
                <w:szCs w:val="18"/>
              </w:rPr>
              <w:t>ziemi łącznie z glebą, klimatu;</w:t>
            </w:r>
          </w:p>
          <w:p w:rsidR="00014098" w:rsidRPr="000B20A0" w:rsidRDefault="007856B4" w:rsidP="003E0E8E">
            <w:pPr>
              <w:pStyle w:val="Akapitzlist"/>
              <w:numPr>
                <w:ilvl w:val="0"/>
                <w:numId w:val="118"/>
              </w:numPr>
              <w:spacing w:line="276" w:lineRule="auto"/>
              <w:ind w:left="176" w:hanging="142"/>
              <w:rPr>
                <w:sz w:val="18"/>
                <w:szCs w:val="18"/>
              </w:rPr>
            </w:pPr>
            <w:r w:rsidRPr="000B20A0">
              <w:rPr>
                <w:sz w:val="18"/>
                <w:szCs w:val="18"/>
              </w:rPr>
              <w:t>Bezpieczeństwo ekologiczne i przeciwpowodziowe;</w:t>
            </w:r>
          </w:p>
          <w:p w:rsidR="000072D4" w:rsidRPr="000B20A0" w:rsidRDefault="007856B4" w:rsidP="003E0E8E">
            <w:pPr>
              <w:pStyle w:val="Akapitzlist"/>
              <w:numPr>
                <w:ilvl w:val="0"/>
                <w:numId w:val="118"/>
              </w:numPr>
              <w:spacing w:line="276" w:lineRule="auto"/>
              <w:ind w:left="176" w:hanging="142"/>
              <w:rPr>
                <w:sz w:val="18"/>
                <w:szCs w:val="18"/>
              </w:rPr>
            </w:pPr>
            <w:r w:rsidRPr="000B20A0">
              <w:rPr>
                <w:sz w:val="18"/>
                <w:szCs w:val="18"/>
              </w:rPr>
              <w:t xml:space="preserve">Podnoszenie standardu życia. </w:t>
            </w:r>
          </w:p>
        </w:tc>
      </w:tr>
    </w:tbl>
    <w:p w:rsidR="0006051B" w:rsidRPr="000B20A0" w:rsidRDefault="0006051B" w:rsidP="003E0E8E">
      <w:pPr>
        <w:spacing w:line="276" w:lineRule="auto"/>
        <w:jc w:val="both"/>
        <w:rPr>
          <w:b/>
        </w:rPr>
      </w:pPr>
    </w:p>
    <w:p w:rsidR="00E00540" w:rsidRPr="000B20A0" w:rsidRDefault="00E00540" w:rsidP="003E0E8E">
      <w:pPr>
        <w:spacing w:line="276" w:lineRule="auto"/>
        <w:ind w:firstLine="709"/>
        <w:jc w:val="both"/>
        <w:rPr>
          <w:b/>
        </w:rPr>
      </w:pPr>
      <w:r w:rsidRPr="000B20A0">
        <w:rPr>
          <w:b/>
        </w:rPr>
        <w:t>Prognozowane oddziaływanie oceniano jako:</w:t>
      </w:r>
    </w:p>
    <w:p w:rsidR="00E00540" w:rsidRPr="000B20A0" w:rsidRDefault="00E00540" w:rsidP="003E0E8E">
      <w:pPr>
        <w:pStyle w:val="Akapitzlist"/>
        <w:numPr>
          <w:ilvl w:val="0"/>
          <w:numId w:val="9"/>
        </w:numPr>
        <w:spacing w:line="276" w:lineRule="auto"/>
        <w:jc w:val="both"/>
        <w:rPr>
          <w:szCs w:val="22"/>
        </w:rPr>
      </w:pPr>
      <w:r w:rsidRPr="000B20A0">
        <w:rPr>
          <w:b/>
          <w:szCs w:val="22"/>
        </w:rPr>
        <w:t>Pozytywne (P)</w:t>
      </w:r>
      <w:r w:rsidRPr="000B20A0">
        <w:rPr>
          <w:szCs w:val="22"/>
        </w:rPr>
        <w:t xml:space="preserve"> – </w:t>
      </w:r>
      <w:r w:rsidR="008201F2" w:rsidRPr="000B20A0">
        <w:rPr>
          <w:szCs w:val="22"/>
        </w:rPr>
        <w:t>powodujące korzystne zmiany w środowisku, najczęściej bezpośrednie, pośrednie lub wtórne, pojawiające się w dłuższym horyzoncie czasowym, prowadzące do poprawy wybranych elementów środowiska w wymiarze lokalnym, ponadlokalnym</w:t>
      </w:r>
      <w:r w:rsidR="00045DBD" w:rsidRPr="000B20A0">
        <w:rPr>
          <w:szCs w:val="22"/>
        </w:rPr>
        <w:t>.</w:t>
      </w:r>
    </w:p>
    <w:p w:rsidR="00E00540" w:rsidRPr="000B20A0" w:rsidRDefault="00E00540" w:rsidP="003E0E8E">
      <w:pPr>
        <w:pStyle w:val="Akapitzlist"/>
        <w:numPr>
          <w:ilvl w:val="0"/>
          <w:numId w:val="9"/>
        </w:numPr>
        <w:spacing w:line="276" w:lineRule="auto"/>
        <w:jc w:val="both"/>
        <w:rPr>
          <w:b/>
          <w:szCs w:val="22"/>
        </w:rPr>
      </w:pPr>
      <w:r w:rsidRPr="000B20A0">
        <w:rPr>
          <w:b/>
          <w:szCs w:val="22"/>
        </w:rPr>
        <w:t>Negatywne (N)</w:t>
      </w:r>
      <w:r w:rsidRPr="000B20A0">
        <w:rPr>
          <w:szCs w:val="22"/>
        </w:rPr>
        <w:t xml:space="preserve"> – </w:t>
      </w:r>
      <w:r w:rsidR="008201F2" w:rsidRPr="000B20A0">
        <w:rPr>
          <w:szCs w:val="22"/>
        </w:rPr>
        <w:t>oddziaływanie zauważalne, powodujące odczuwalne skutki środowiskowe, lecz niepowodujące przekroczeń standardów, istotnych zmian ilościowych i jakościowych, możliwe do ograniczenia przez zastosowanie środków minimalizujących</w:t>
      </w:r>
      <w:r w:rsidR="00045DBD" w:rsidRPr="000B20A0">
        <w:rPr>
          <w:szCs w:val="22"/>
        </w:rPr>
        <w:t>.</w:t>
      </w:r>
      <w:r w:rsidRPr="000B20A0">
        <w:rPr>
          <w:szCs w:val="22"/>
        </w:rPr>
        <w:t xml:space="preserve"> </w:t>
      </w:r>
    </w:p>
    <w:p w:rsidR="00E00540" w:rsidRPr="000B20A0" w:rsidRDefault="00E00540" w:rsidP="003E0E8E">
      <w:pPr>
        <w:pStyle w:val="Akapitzlist"/>
        <w:numPr>
          <w:ilvl w:val="0"/>
          <w:numId w:val="9"/>
        </w:numPr>
        <w:spacing w:line="276" w:lineRule="auto"/>
        <w:jc w:val="both"/>
        <w:rPr>
          <w:b/>
        </w:rPr>
      </w:pPr>
      <w:r w:rsidRPr="000B20A0">
        <w:rPr>
          <w:b/>
        </w:rPr>
        <w:t>Neutralne (0)</w:t>
      </w:r>
      <w:r w:rsidRPr="000B20A0">
        <w:t xml:space="preserve"> – </w:t>
      </w:r>
      <w:r w:rsidR="008201F2" w:rsidRPr="000B20A0">
        <w:t xml:space="preserve">brak wpływu tj. oddziaływanie niepowodujące odczuwalnych (mierzalnych) skutków w środowisku, </w:t>
      </w:r>
      <w:r w:rsidRPr="000B20A0">
        <w:t xml:space="preserve">dotyczy </w:t>
      </w:r>
      <w:r w:rsidR="008201F2" w:rsidRPr="000B20A0">
        <w:t>zadań nie</w:t>
      </w:r>
      <w:r w:rsidR="00220737" w:rsidRPr="000B20A0">
        <w:t xml:space="preserve"> </w:t>
      </w:r>
      <w:r w:rsidR="008201F2" w:rsidRPr="000B20A0">
        <w:t>inwestycyjnych m.in. o </w:t>
      </w:r>
      <w:r w:rsidRPr="000B20A0">
        <w:t>charakterze systemowym i monitoringowym oraz inwestycyjnych, charakteryzujących się brakiem oddziaływania lub oddziaływaniem znikomym na dany komponent środowiska.</w:t>
      </w:r>
    </w:p>
    <w:p w:rsidR="008201F2" w:rsidRPr="000B20A0" w:rsidRDefault="008201F2" w:rsidP="003E0E8E">
      <w:pPr>
        <w:pStyle w:val="Akapitzlist"/>
        <w:numPr>
          <w:ilvl w:val="0"/>
          <w:numId w:val="9"/>
        </w:numPr>
        <w:spacing w:line="276" w:lineRule="auto"/>
        <w:jc w:val="both"/>
        <w:rPr>
          <w:b/>
        </w:rPr>
      </w:pPr>
      <w:r w:rsidRPr="000B20A0">
        <w:rPr>
          <w:b/>
        </w:rPr>
        <w:lastRenderedPageBreak/>
        <w:t>Znacząco negatywne</w:t>
      </w:r>
      <w:r w:rsidRPr="000B20A0">
        <w:t xml:space="preserve"> </w:t>
      </w:r>
      <w:r w:rsidRPr="000B20A0">
        <w:rPr>
          <w:b/>
        </w:rPr>
        <w:t>(ZN)</w:t>
      </w:r>
      <w:r w:rsidRPr="000B20A0">
        <w:t xml:space="preserve"> – oddziaływanie powodujące zasadniczą zmianę określonych parametrów jakości środowiska, zagrożenia dla liczebności i bioróżnorodności gatunków, powstania nieprzekraczalnej bariery dla migracji, charakteryzujące się brakiem możliwości zastosowania środków minimalizujących oddziaływanie, stwarzające znaczące zagrożenia dla obszarów przyrodniczo cennych.</w:t>
      </w:r>
    </w:p>
    <w:p w:rsidR="00E00540" w:rsidRPr="000B20A0" w:rsidRDefault="00E00540" w:rsidP="003E0E8E">
      <w:pPr>
        <w:spacing w:line="276" w:lineRule="auto"/>
        <w:jc w:val="both"/>
      </w:pPr>
    </w:p>
    <w:p w:rsidR="008201F2" w:rsidRPr="000B20A0" w:rsidRDefault="008201F2"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Analizę i ocenę przewidywanych oddzia</w:t>
      </w:r>
      <w:r w:rsidRPr="000B20A0">
        <w:rPr>
          <w:rFonts w:ascii="Times New Roman" w:eastAsia="TimesNewRoman" w:hAnsi="Times New Roman"/>
          <w:sz w:val="24"/>
          <w:szCs w:val="24"/>
        </w:rPr>
        <w:t>ł</w:t>
      </w:r>
      <w:r w:rsidRPr="000B20A0">
        <w:rPr>
          <w:rFonts w:ascii="Times New Roman" w:hAnsi="Times New Roman"/>
          <w:sz w:val="24"/>
          <w:szCs w:val="24"/>
        </w:rPr>
        <w:t xml:space="preserve">ywań na </w:t>
      </w:r>
      <w:r w:rsidRPr="000B20A0">
        <w:rPr>
          <w:rFonts w:ascii="Times New Roman" w:eastAsia="TimesNewRoman" w:hAnsi="Times New Roman"/>
          <w:sz w:val="24"/>
          <w:szCs w:val="24"/>
        </w:rPr>
        <w:t>ś</w:t>
      </w:r>
      <w:r w:rsidRPr="000B20A0">
        <w:rPr>
          <w:rFonts w:ascii="Times New Roman" w:hAnsi="Times New Roman"/>
          <w:sz w:val="24"/>
          <w:szCs w:val="24"/>
        </w:rPr>
        <w:t xml:space="preserve">rodowisko </w:t>
      </w:r>
      <w:r w:rsidR="009C7862" w:rsidRPr="000B20A0">
        <w:rPr>
          <w:rFonts w:ascii="Times New Roman" w:hAnsi="Times New Roman"/>
          <w:sz w:val="24"/>
          <w:szCs w:val="24"/>
        </w:rPr>
        <w:t xml:space="preserve">projektu </w:t>
      </w:r>
      <w:r w:rsidRPr="000B20A0">
        <w:rPr>
          <w:rFonts w:ascii="Times New Roman" w:hAnsi="Times New Roman"/>
          <w:sz w:val="24"/>
          <w:szCs w:val="24"/>
        </w:rPr>
        <w:t xml:space="preserve">Programu przeprowadzono identyfikując prawdopodobne skutki </w:t>
      </w:r>
      <w:r w:rsidRPr="000B20A0">
        <w:rPr>
          <w:rFonts w:ascii="Times New Roman" w:eastAsia="TimesNewRoman" w:hAnsi="Times New Roman"/>
          <w:sz w:val="24"/>
          <w:szCs w:val="24"/>
        </w:rPr>
        <w:t>ś</w:t>
      </w:r>
      <w:r w:rsidRPr="000B20A0">
        <w:rPr>
          <w:rFonts w:ascii="Times New Roman" w:hAnsi="Times New Roman"/>
          <w:sz w:val="24"/>
          <w:szCs w:val="24"/>
        </w:rPr>
        <w:t>rodowiskowe w zale</w:t>
      </w:r>
      <w:r w:rsidRPr="000B20A0">
        <w:rPr>
          <w:rFonts w:ascii="Times New Roman" w:eastAsia="TimesNewRoman" w:hAnsi="Times New Roman"/>
          <w:sz w:val="24"/>
          <w:szCs w:val="24"/>
        </w:rPr>
        <w:t>ż</w:t>
      </w:r>
      <w:r w:rsidRPr="000B20A0">
        <w:rPr>
          <w:rFonts w:ascii="Times New Roman" w:hAnsi="Times New Roman"/>
          <w:sz w:val="24"/>
          <w:szCs w:val="24"/>
        </w:rPr>
        <w:t>no</w:t>
      </w:r>
      <w:r w:rsidRPr="000B20A0">
        <w:rPr>
          <w:rFonts w:ascii="Times New Roman" w:eastAsia="TimesNewRoman" w:hAnsi="Times New Roman"/>
          <w:sz w:val="24"/>
          <w:szCs w:val="24"/>
        </w:rPr>
        <w:t>ś</w:t>
      </w:r>
      <w:r w:rsidRPr="000B20A0">
        <w:rPr>
          <w:rFonts w:ascii="Times New Roman" w:hAnsi="Times New Roman"/>
          <w:sz w:val="24"/>
          <w:szCs w:val="24"/>
        </w:rPr>
        <w:t>ci od:</w:t>
      </w:r>
    </w:p>
    <w:p w:rsidR="008201F2" w:rsidRPr="000B20A0" w:rsidRDefault="008201F2" w:rsidP="003E0E8E">
      <w:pPr>
        <w:pStyle w:val="Akapitzlist"/>
        <w:numPr>
          <w:ilvl w:val="0"/>
          <w:numId w:val="37"/>
        </w:numPr>
        <w:spacing w:line="276" w:lineRule="auto"/>
        <w:ind w:left="709" w:hanging="283"/>
      </w:pPr>
      <w:r w:rsidRPr="000B20A0">
        <w:t>rodzaju oddziaływania (bezpo</w:t>
      </w:r>
      <w:r w:rsidRPr="000B20A0">
        <w:rPr>
          <w:rFonts w:eastAsia="TimesNewRoman"/>
        </w:rPr>
        <w:t>ś</w:t>
      </w:r>
      <w:r w:rsidRPr="000B20A0">
        <w:t>rednie, po</w:t>
      </w:r>
      <w:r w:rsidRPr="000B20A0">
        <w:rPr>
          <w:rFonts w:eastAsia="TimesNewRoman"/>
        </w:rPr>
        <w:t>ś</w:t>
      </w:r>
      <w:r w:rsidRPr="000B20A0">
        <w:t>rednie, wtórne, skumulowane);</w:t>
      </w:r>
    </w:p>
    <w:p w:rsidR="008201F2" w:rsidRPr="000B20A0" w:rsidRDefault="008201F2" w:rsidP="003E0E8E">
      <w:pPr>
        <w:pStyle w:val="Akapitzlist"/>
        <w:numPr>
          <w:ilvl w:val="0"/>
          <w:numId w:val="37"/>
        </w:numPr>
        <w:spacing w:line="276" w:lineRule="auto"/>
        <w:ind w:left="709" w:hanging="283"/>
      </w:pPr>
      <w:r w:rsidRPr="000B20A0">
        <w:t>trwa</w:t>
      </w:r>
      <w:r w:rsidRPr="000B20A0">
        <w:rPr>
          <w:rFonts w:eastAsia="TimesNewRoman"/>
        </w:rPr>
        <w:t>ł</w:t>
      </w:r>
      <w:r w:rsidRPr="000B20A0">
        <w:t>o</w:t>
      </w:r>
      <w:r w:rsidRPr="000B20A0">
        <w:rPr>
          <w:rFonts w:eastAsia="TimesNewRoman"/>
        </w:rPr>
        <w:t>ś</w:t>
      </w:r>
      <w:r w:rsidRPr="000B20A0">
        <w:t>ci ich wyst</w:t>
      </w:r>
      <w:r w:rsidRPr="000B20A0">
        <w:rPr>
          <w:rFonts w:eastAsia="TimesNewRoman"/>
        </w:rPr>
        <w:t>ę</w:t>
      </w:r>
      <w:r w:rsidRPr="000B20A0">
        <w:t xml:space="preserve">powania (krótkoterminowe, </w:t>
      </w:r>
      <w:r w:rsidRPr="000B20A0">
        <w:rPr>
          <w:rFonts w:eastAsia="TimesNewRoman"/>
        </w:rPr>
        <w:t>ś</w:t>
      </w:r>
      <w:r w:rsidRPr="000B20A0">
        <w:t>rednioterminowe, d</w:t>
      </w:r>
      <w:r w:rsidRPr="000B20A0">
        <w:rPr>
          <w:rFonts w:eastAsia="TimesNewRoman"/>
        </w:rPr>
        <w:t>ł</w:t>
      </w:r>
      <w:r w:rsidRPr="000B20A0">
        <w:t>ugoterminowe, sta</w:t>
      </w:r>
      <w:r w:rsidRPr="000B20A0">
        <w:rPr>
          <w:rFonts w:eastAsia="TimesNewRoman"/>
        </w:rPr>
        <w:t>ł</w:t>
      </w:r>
      <w:r w:rsidRPr="000B20A0">
        <w:t>e, chwilowe</w:t>
      </w:r>
      <w:r w:rsidR="00F013FE" w:rsidRPr="000B20A0">
        <w:t>, odwracalne, nieodwracalne</w:t>
      </w:r>
      <w:r w:rsidRPr="000B20A0">
        <w:t>);</w:t>
      </w:r>
    </w:p>
    <w:p w:rsidR="008201F2" w:rsidRPr="000B20A0" w:rsidRDefault="008201F2" w:rsidP="003E0E8E">
      <w:pPr>
        <w:pStyle w:val="Akapitzlist"/>
        <w:numPr>
          <w:ilvl w:val="0"/>
          <w:numId w:val="37"/>
        </w:numPr>
        <w:spacing w:line="276" w:lineRule="auto"/>
        <w:ind w:left="709" w:hanging="283"/>
      </w:pPr>
      <w:r w:rsidRPr="000B20A0">
        <w:t>zasięgu oddziaływania (lokalne, ponadlokalne, regionalne</w:t>
      </w:r>
      <w:r w:rsidR="00F013FE" w:rsidRPr="000B20A0">
        <w:t>, ponadlokalne</w:t>
      </w:r>
      <w:r w:rsidRPr="000B20A0">
        <w:t>).</w:t>
      </w:r>
    </w:p>
    <w:p w:rsidR="008201F2" w:rsidRPr="000B20A0" w:rsidRDefault="008201F2" w:rsidP="003E0E8E">
      <w:pPr>
        <w:autoSpaceDE w:val="0"/>
        <w:autoSpaceDN w:val="0"/>
        <w:adjustRightInd w:val="0"/>
        <w:spacing w:line="276" w:lineRule="auto"/>
        <w:jc w:val="both"/>
      </w:pPr>
    </w:p>
    <w:p w:rsidR="008201F2" w:rsidRPr="000B20A0" w:rsidRDefault="008201F2"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Punktem odniesienia by</w:t>
      </w:r>
      <w:r w:rsidRPr="000B20A0">
        <w:rPr>
          <w:rFonts w:ascii="Times New Roman" w:eastAsia="TimesNewRoman" w:hAnsi="Times New Roman"/>
          <w:sz w:val="24"/>
          <w:szCs w:val="24"/>
        </w:rPr>
        <w:t xml:space="preserve">ł </w:t>
      </w:r>
      <w:r w:rsidRPr="000B20A0">
        <w:rPr>
          <w:rFonts w:ascii="Times New Roman" w:hAnsi="Times New Roman"/>
          <w:sz w:val="24"/>
          <w:szCs w:val="24"/>
        </w:rPr>
        <w:t>istniej</w:t>
      </w:r>
      <w:r w:rsidRPr="000B20A0">
        <w:rPr>
          <w:rFonts w:ascii="Times New Roman" w:eastAsia="TimesNewRoman" w:hAnsi="Times New Roman"/>
          <w:sz w:val="24"/>
          <w:szCs w:val="24"/>
        </w:rPr>
        <w:t>ą</w:t>
      </w:r>
      <w:r w:rsidRPr="000B20A0">
        <w:rPr>
          <w:rFonts w:ascii="Times New Roman" w:hAnsi="Times New Roman"/>
          <w:sz w:val="24"/>
          <w:szCs w:val="24"/>
        </w:rPr>
        <w:t xml:space="preserve">cy stan </w:t>
      </w:r>
      <w:r w:rsidRPr="000B20A0">
        <w:rPr>
          <w:rFonts w:ascii="Times New Roman" w:eastAsia="TimesNewRoman" w:hAnsi="Times New Roman"/>
          <w:sz w:val="24"/>
          <w:szCs w:val="24"/>
        </w:rPr>
        <w:t>ś</w:t>
      </w:r>
      <w:r w:rsidR="00F013FE" w:rsidRPr="000B20A0">
        <w:rPr>
          <w:rFonts w:ascii="Times New Roman" w:hAnsi="Times New Roman"/>
          <w:sz w:val="24"/>
          <w:szCs w:val="24"/>
        </w:rPr>
        <w:t>rodowiska</w:t>
      </w:r>
      <w:r w:rsidRPr="000B20A0">
        <w:rPr>
          <w:rFonts w:ascii="Times New Roman" w:hAnsi="Times New Roman"/>
          <w:sz w:val="24"/>
          <w:szCs w:val="24"/>
        </w:rPr>
        <w:t xml:space="preserve"> w </w:t>
      </w:r>
      <w:r w:rsidR="00F013FE" w:rsidRPr="000B20A0">
        <w:rPr>
          <w:rFonts w:ascii="Times New Roman" w:hAnsi="Times New Roman"/>
          <w:sz w:val="24"/>
          <w:szCs w:val="24"/>
        </w:rPr>
        <w:t>województwie podkarpackim.</w:t>
      </w:r>
    </w:p>
    <w:p w:rsidR="008201F2" w:rsidRPr="000B20A0" w:rsidRDefault="008201F2" w:rsidP="003E0E8E">
      <w:pPr>
        <w:spacing w:line="276" w:lineRule="auto"/>
        <w:jc w:val="both"/>
      </w:pPr>
    </w:p>
    <w:p w:rsidR="00E00540" w:rsidRPr="000B20A0" w:rsidRDefault="00E00540" w:rsidP="003E0E8E">
      <w:pPr>
        <w:spacing w:line="276" w:lineRule="auto"/>
        <w:ind w:firstLine="708"/>
        <w:jc w:val="both"/>
      </w:pPr>
      <w:r w:rsidRPr="000B20A0">
        <w:t xml:space="preserve">Należy zaznaczyć, iż część zadań inwestycyjnych na etapie realizacji może oddziaływać negatywnie na niektóre komponenty środowiska, natomiast na etapie funkcjonowania, w perspektywie długofalowej, oddziaływanie będzie pozytywne (korzystne). Znajduje to odzwierciedlenie w analizach przeprowadzonych w </w:t>
      </w:r>
      <w:r w:rsidR="00A05092" w:rsidRPr="000B20A0">
        <w:t xml:space="preserve">poniższych tabelach </w:t>
      </w:r>
      <w:r w:rsidRPr="000B20A0">
        <w:t>poprzez przypisanie niektórym typom zadań oddziaływań zarówno pozytywnych jak i negatywnych oraz doprecyzowaniu wpływu na poszczególne elementy środowiska w części dotyczącej charakterystyki oddziaływania.</w:t>
      </w:r>
    </w:p>
    <w:p w:rsidR="001206C8" w:rsidRPr="000B20A0" w:rsidRDefault="001206C8" w:rsidP="003E0E8E">
      <w:pPr>
        <w:rPr>
          <w:b/>
        </w:rPr>
      </w:pPr>
    </w:p>
    <w:p w:rsidR="00FE4A92" w:rsidRPr="000B20A0" w:rsidRDefault="00035846" w:rsidP="003E0E8E">
      <w:pPr>
        <w:pStyle w:val="tab0"/>
        <w:rPr>
          <w:b w:val="0"/>
        </w:rPr>
      </w:pPr>
      <w:bookmarkStart w:id="116" w:name="_Toc43711705"/>
      <w:r w:rsidRPr="000B20A0">
        <w:t xml:space="preserve">Tabela </w:t>
      </w:r>
      <w:r w:rsidR="008D48CB" w:rsidRPr="000B20A0">
        <w:t>13</w:t>
      </w:r>
      <w:r w:rsidRPr="000B20A0">
        <w:t>.</w:t>
      </w:r>
      <w:r w:rsidR="00FE4A92" w:rsidRPr="000B20A0">
        <w:t xml:space="preserve"> </w:t>
      </w:r>
      <w:r w:rsidR="00FE4A92" w:rsidRPr="000B20A0">
        <w:rPr>
          <w:b w:val="0"/>
        </w:rPr>
        <w:t>Prognozowane oddziaływanie na jakość powietrza</w:t>
      </w:r>
      <w:bookmarkEnd w:id="116"/>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4A6289" w:rsidRPr="000B20A0" w:rsidTr="004A6289">
        <w:trPr>
          <w:trHeight w:val="20"/>
        </w:trPr>
        <w:tc>
          <w:tcPr>
            <w:tcW w:w="2093" w:type="dxa"/>
            <w:vMerge w:val="restart"/>
            <w:shd w:val="clear" w:color="auto" w:fill="EAF1DD" w:themeFill="accent3" w:themeFillTint="33"/>
          </w:tcPr>
          <w:p w:rsidR="004A6289" w:rsidRPr="000B20A0" w:rsidRDefault="004A6289" w:rsidP="003E0E8E">
            <w:pPr>
              <w:pStyle w:val="t1"/>
              <w:spacing w:line="240" w:lineRule="auto"/>
              <w:rPr>
                <w:sz w:val="18"/>
                <w:szCs w:val="18"/>
              </w:rPr>
            </w:pPr>
          </w:p>
          <w:p w:rsidR="004A6289" w:rsidRPr="000B20A0" w:rsidRDefault="004A6289" w:rsidP="003E0E8E">
            <w:pPr>
              <w:pStyle w:val="t1"/>
              <w:spacing w:line="240" w:lineRule="auto"/>
              <w:ind w:left="0" w:firstLine="0"/>
              <w:rPr>
                <w:sz w:val="18"/>
                <w:szCs w:val="18"/>
              </w:rPr>
            </w:pPr>
          </w:p>
          <w:p w:rsidR="004A6289" w:rsidRPr="000B20A0" w:rsidRDefault="004A6289" w:rsidP="003E0E8E">
            <w:pPr>
              <w:pStyle w:val="t1"/>
              <w:spacing w:line="240" w:lineRule="auto"/>
              <w:rPr>
                <w:b w:val="0"/>
                <w:sz w:val="18"/>
                <w:szCs w:val="18"/>
              </w:rPr>
            </w:pPr>
            <w:r w:rsidRPr="000B20A0">
              <w:rPr>
                <w:sz w:val="18"/>
                <w:szCs w:val="18"/>
              </w:rPr>
              <w:t>Kierunek interwencji</w:t>
            </w:r>
          </w:p>
        </w:tc>
        <w:tc>
          <w:tcPr>
            <w:tcW w:w="4252" w:type="dxa"/>
            <w:vMerge w:val="restart"/>
            <w:shd w:val="clear" w:color="auto" w:fill="EAF1DD" w:themeFill="accent3" w:themeFillTint="33"/>
          </w:tcPr>
          <w:p w:rsidR="004A6289" w:rsidRPr="000B20A0" w:rsidRDefault="004A6289" w:rsidP="003E0E8E">
            <w:pPr>
              <w:pStyle w:val="t1"/>
              <w:spacing w:line="240" w:lineRule="auto"/>
              <w:rPr>
                <w:sz w:val="18"/>
                <w:szCs w:val="18"/>
              </w:rPr>
            </w:pPr>
          </w:p>
          <w:p w:rsidR="004A6289" w:rsidRPr="000B20A0" w:rsidRDefault="004A6289" w:rsidP="003E0E8E">
            <w:pPr>
              <w:pStyle w:val="t1"/>
              <w:spacing w:line="240" w:lineRule="auto"/>
              <w:ind w:left="0" w:firstLine="0"/>
              <w:rPr>
                <w:sz w:val="18"/>
                <w:szCs w:val="18"/>
              </w:rPr>
            </w:pPr>
          </w:p>
          <w:p w:rsidR="004A6289" w:rsidRPr="000B20A0" w:rsidRDefault="004A6289" w:rsidP="003E0E8E">
            <w:pPr>
              <w:pStyle w:val="t1"/>
              <w:spacing w:line="240" w:lineRule="auto"/>
              <w:ind w:left="34" w:firstLine="0"/>
              <w:rPr>
                <w:b w:val="0"/>
                <w:sz w:val="18"/>
                <w:szCs w:val="18"/>
              </w:rPr>
            </w:pPr>
            <w:r w:rsidRPr="000B20A0">
              <w:rPr>
                <w:sz w:val="18"/>
                <w:szCs w:val="18"/>
              </w:rPr>
              <w:t>Typy zadań/działań w ramach kierunków interwencji</w:t>
            </w:r>
          </w:p>
        </w:tc>
        <w:tc>
          <w:tcPr>
            <w:tcW w:w="2977" w:type="dxa"/>
            <w:gridSpan w:val="3"/>
            <w:shd w:val="clear" w:color="auto" w:fill="EAF1DD" w:themeFill="accent3" w:themeFillTint="33"/>
          </w:tcPr>
          <w:p w:rsidR="004A6289" w:rsidRPr="000B20A0" w:rsidRDefault="004A6289" w:rsidP="003E0E8E">
            <w:pPr>
              <w:pStyle w:val="t1"/>
              <w:spacing w:line="240" w:lineRule="auto"/>
              <w:rPr>
                <w:b w:val="0"/>
                <w:sz w:val="18"/>
                <w:szCs w:val="18"/>
              </w:rPr>
            </w:pPr>
            <w:r w:rsidRPr="000B20A0">
              <w:rPr>
                <w:sz w:val="18"/>
                <w:szCs w:val="18"/>
              </w:rPr>
              <w:t>Prognozowane oddziaływanie</w:t>
            </w:r>
          </w:p>
        </w:tc>
      </w:tr>
      <w:tr w:rsidR="004A6289" w:rsidRPr="000B20A0" w:rsidTr="004A6289">
        <w:trPr>
          <w:cantSplit/>
          <w:trHeight w:val="980"/>
        </w:trPr>
        <w:tc>
          <w:tcPr>
            <w:tcW w:w="2093" w:type="dxa"/>
            <w:vMerge/>
            <w:shd w:val="clear" w:color="auto" w:fill="EAF1DD" w:themeFill="accent3" w:themeFillTint="33"/>
          </w:tcPr>
          <w:p w:rsidR="004A6289" w:rsidRPr="000B20A0" w:rsidRDefault="004A6289" w:rsidP="003E0E8E">
            <w:pPr>
              <w:pStyle w:val="t1"/>
              <w:spacing w:line="240" w:lineRule="auto"/>
              <w:rPr>
                <w:b w:val="0"/>
                <w:sz w:val="18"/>
                <w:szCs w:val="18"/>
              </w:rPr>
            </w:pPr>
          </w:p>
        </w:tc>
        <w:tc>
          <w:tcPr>
            <w:tcW w:w="4252" w:type="dxa"/>
            <w:vMerge/>
            <w:shd w:val="clear" w:color="auto" w:fill="EAF1DD" w:themeFill="accent3" w:themeFillTint="33"/>
          </w:tcPr>
          <w:p w:rsidR="004A6289" w:rsidRPr="000B20A0" w:rsidRDefault="004A6289" w:rsidP="003E0E8E">
            <w:pPr>
              <w:pStyle w:val="t1"/>
              <w:spacing w:line="240" w:lineRule="auto"/>
              <w:rPr>
                <w:b w:val="0"/>
                <w:sz w:val="18"/>
                <w:szCs w:val="18"/>
              </w:rPr>
            </w:pPr>
          </w:p>
        </w:tc>
        <w:tc>
          <w:tcPr>
            <w:tcW w:w="426" w:type="dxa"/>
            <w:shd w:val="clear" w:color="auto" w:fill="EAF1DD" w:themeFill="accent3" w:themeFillTint="33"/>
            <w:textDirection w:val="btLr"/>
          </w:tcPr>
          <w:p w:rsidR="004A6289" w:rsidRPr="000B20A0" w:rsidRDefault="004A6289" w:rsidP="003E0E8E">
            <w:pPr>
              <w:pStyle w:val="Bezodstpw"/>
              <w:rPr>
                <w:rFonts w:ascii="Times New Roman" w:hAnsi="Times New Roman"/>
                <w:b/>
                <w:sz w:val="18"/>
                <w:szCs w:val="18"/>
              </w:rPr>
            </w:pPr>
            <w:r w:rsidRPr="000B20A0">
              <w:rPr>
                <w:rFonts w:ascii="Times New Roman" w:hAnsi="Times New Roman"/>
                <w:b/>
                <w:sz w:val="18"/>
                <w:szCs w:val="18"/>
              </w:rPr>
              <w:t xml:space="preserve"> Pozytywne</w:t>
            </w:r>
          </w:p>
        </w:tc>
        <w:tc>
          <w:tcPr>
            <w:tcW w:w="425" w:type="dxa"/>
            <w:shd w:val="clear" w:color="auto" w:fill="EAF1DD" w:themeFill="accent3" w:themeFillTint="33"/>
            <w:textDirection w:val="btLr"/>
          </w:tcPr>
          <w:p w:rsidR="004A6289" w:rsidRPr="000B20A0" w:rsidRDefault="004A6289" w:rsidP="003E0E8E">
            <w:pPr>
              <w:pStyle w:val="Bezodstpw"/>
              <w:rPr>
                <w:rFonts w:ascii="Times New Roman" w:hAnsi="Times New Roman"/>
                <w:b/>
                <w:sz w:val="18"/>
                <w:szCs w:val="18"/>
              </w:rPr>
            </w:pPr>
            <w:r w:rsidRPr="000B20A0">
              <w:rPr>
                <w:rFonts w:ascii="Times New Roman" w:hAnsi="Times New Roman"/>
                <w:b/>
                <w:sz w:val="18"/>
                <w:szCs w:val="18"/>
              </w:rPr>
              <w:t xml:space="preserve"> Negatywne</w:t>
            </w:r>
          </w:p>
        </w:tc>
        <w:tc>
          <w:tcPr>
            <w:tcW w:w="2126" w:type="dxa"/>
            <w:shd w:val="clear" w:color="auto" w:fill="EAF1DD" w:themeFill="accent3" w:themeFillTint="33"/>
          </w:tcPr>
          <w:p w:rsidR="004A6289" w:rsidRPr="000B20A0" w:rsidRDefault="004A6289" w:rsidP="003E0E8E">
            <w:pPr>
              <w:pStyle w:val="t1"/>
              <w:spacing w:line="240" w:lineRule="auto"/>
              <w:ind w:left="0" w:firstLine="0"/>
              <w:rPr>
                <w:b w:val="0"/>
                <w:sz w:val="18"/>
                <w:szCs w:val="18"/>
              </w:rPr>
            </w:pPr>
            <w:r w:rsidRPr="000B20A0">
              <w:rPr>
                <w:sz w:val="18"/>
                <w:szCs w:val="18"/>
              </w:rPr>
              <w:t>Charakterystyka oddziaływania</w:t>
            </w:r>
          </w:p>
        </w:tc>
      </w:tr>
      <w:tr w:rsidR="004A6289" w:rsidRPr="000B20A0" w:rsidTr="004A6289">
        <w:trPr>
          <w:trHeight w:val="20"/>
        </w:trPr>
        <w:tc>
          <w:tcPr>
            <w:tcW w:w="9322" w:type="dxa"/>
            <w:gridSpan w:val="5"/>
            <w:shd w:val="clear" w:color="auto" w:fill="EAF1DD" w:themeFill="accent3" w:themeFillTint="33"/>
          </w:tcPr>
          <w:p w:rsidR="004A6289" w:rsidRPr="000B20A0" w:rsidRDefault="006F2A4C" w:rsidP="003E0E8E">
            <w:pPr>
              <w:pStyle w:val="Bezodstpw"/>
              <w:jc w:val="center"/>
              <w:rPr>
                <w:rFonts w:ascii="Times New Roman" w:hAnsi="Times New Roman"/>
                <w:b/>
                <w:sz w:val="18"/>
                <w:szCs w:val="20"/>
              </w:rPr>
            </w:pPr>
            <w:r w:rsidRPr="000B20A0">
              <w:rPr>
                <w:rFonts w:ascii="Times New Roman" w:hAnsi="Times New Roman"/>
                <w:b/>
                <w:sz w:val="18"/>
                <w:szCs w:val="20"/>
              </w:rPr>
              <w:t>Ochrona klimatu i jakości powietrza</w:t>
            </w:r>
            <w:r w:rsidR="004A6289" w:rsidRPr="000B20A0">
              <w:rPr>
                <w:rFonts w:ascii="Times New Roman" w:hAnsi="Times New Roman"/>
                <w:b/>
                <w:sz w:val="18"/>
                <w:szCs w:val="20"/>
              </w:rPr>
              <w:t xml:space="preserve"> </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 xml:space="preserve">I. </w:t>
            </w:r>
            <w:r w:rsidRPr="000B20A0">
              <w:rPr>
                <w:rFonts w:ascii="Times New Roman" w:hAnsi="Times New Roman"/>
                <w:b/>
                <w:sz w:val="18"/>
                <w:szCs w:val="18"/>
                <w:lang w:eastAsia="pl-PL"/>
              </w:rPr>
              <w:t>Zapewnienie dobrego stanu środowis</w:t>
            </w:r>
            <w:r w:rsidR="000F70AF" w:rsidRPr="000B20A0">
              <w:rPr>
                <w:rFonts w:ascii="Times New Roman" w:hAnsi="Times New Roman"/>
                <w:b/>
                <w:sz w:val="18"/>
                <w:szCs w:val="18"/>
                <w:lang w:eastAsia="pl-PL"/>
              </w:rPr>
              <w:t>ka w zakresie jakości powietrza</w:t>
            </w:r>
            <w:r w:rsidRPr="000B20A0">
              <w:rPr>
                <w:rFonts w:ascii="Times New Roman" w:hAnsi="Times New Roman"/>
                <w:b/>
                <w:sz w:val="18"/>
                <w:szCs w:val="18"/>
                <w:lang w:eastAsia="pl-PL"/>
              </w:rPr>
              <w:t>, oraz adaptacja do zmian klimatu</w:t>
            </w:r>
            <w:r w:rsidRPr="000B20A0">
              <w:rPr>
                <w:rFonts w:ascii="Times New Roman" w:hAnsi="Times New Roman"/>
                <w:b/>
                <w:sz w:val="18"/>
                <w:szCs w:val="20"/>
              </w:rPr>
              <w:t xml:space="preserve"> </w:t>
            </w:r>
          </w:p>
        </w:tc>
      </w:tr>
      <w:tr w:rsidR="004A6289" w:rsidRPr="000B20A0" w:rsidTr="00DE1689">
        <w:trPr>
          <w:trHeight w:val="20"/>
        </w:trPr>
        <w:tc>
          <w:tcPr>
            <w:tcW w:w="2093" w:type="dxa"/>
          </w:tcPr>
          <w:p w:rsidR="004A6289" w:rsidRPr="000B20A0" w:rsidRDefault="00054609"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Monitoring i zarządzanie jakością powietrza.</w:t>
            </w:r>
          </w:p>
        </w:tc>
        <w:tc>
          <w:tcPr>
            <w:tcW w:w="4252" w:type="dxa"/>
            <w:vAlign w:val="center"/>
          </w:tcPr>
          <w:p w:rsidR="004A6289" w:rsidRPr="009A406E" w:rsidRDefault="004A6289"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color w:val="auto"/>
                <w:sz w:val="18"/>
                <w:szCs w:val="18"/>
              </w:rPr>
              <w:t>Monitoring i ocena jakości powietrza w strefach: podkarpackiej i miasto Rzeszów, zgodnie z </w:t>
            </w:r>
            <w:r w:rsidRPr="009A406E">
              <w:rPr>
                <w:rFonts w:ascii="Times New Roman" w:hAnsi="Times New Roman" w:cs="Times New Roman"/>
                <w:i/>
                <w:color w:val="auto"/>
                <w:sz w:val="18"/>
                <w:szCs w:val="18"/>
              </w:rPr>
              <w:t>Programem państwowego monitoringu środowiska</w:t>
            </w:r>
            <w:r w:rsidRPr="009A406E">
              <w:rPr>
                <w:rFonts w:ascii="Times New Roman" w:hAnsi="Times New Roman" w:cs="Times New Roman"/>
                <w:color w:val="auto"/>
                <w:sz w:val="18"/>
                <w:szCs w:val="18"/>
              </w:rPr>
              <w:t>.</w:t>
            </w:r>
            <w:r w:rsidRPr="009A406E">
              <w:rPr>
                <w:rFonts w:ascii="Times New Roman" w:hAnsi="Times New Roman"/>
                <w:bCs/>
                <w:color w:val="auto"/>
                <w:sz w:val="18"/>
                <w:szCs w:val="18"/>
              </w:rPr>
              <w:t xml:space="preserve"> </w:t>
            </w:r>
          </w:p>
          <w:p w:rsidR="004A6289" w:rsidRPr="009A406E"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Aktualizacja p</w:t>
            </w:r>
            <w:r w:rsidR="00054609" w:rsidRPr="009A406E">
              <w:rPr>
                <w:rFonts w:ascii="Times New Roman" w:hAnsi="Times New Roman" w:cs="Times New Roman"/>
                <w:color w:val="auto"/>
                <w:sz w:val="18"/>
                <w:szCs w:val="18"/>
              </w:rPr>
              <w:t xml:space="preserve">rogramów ochrony powietrza dla </w:t>
            </w:r>
            <w:r w:rsidRPr="009A406E">
              <w:rPr>
                <w:rFonts w:ascii="Times New Roman" w:hAnsi="Times New Roman" w:cs="Times New Roman"/>
                <w:color w:val="auto"/>
                <w:sz w:val="18"/>
                <w:szCs w:val="18"/>
              </w:rPr>
              <w:t>stref woj. podkarpackiego.</w:t>
            </w:r>
          </w:p>
          <w:p w:rsidR="004A6289" w:rsidRPr="009A406E" w:rsidRDefault="007B125C"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Wspomaganie samorządów gminnych i mieszkańców gmin we wdrażaniu uchwały antysmogowej.</w:t>
            </w:r>
          </w:p>
          <w:p w:rsidR="007B125C" w:rsidRPr="009A406E" w:rsidRDefault="007B125C"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 xml:space="preserve">Prowadzenie działań kontrolnych w zakresie przestrzegania uchwały antysmogowej. </w:t>
            </w:r>
          </w:p>
          <w:p w:rsidR="004A6289" w:rsidRPr="009A406E"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Uwzględnianie w dokumentach planistycznych (mpzp, suikzp) zapisów umożliwiających ograniczenie emisji zanieczyszczeń.</w:t>
            </w:r>
          </w:p>
          <w:p w:rsidR="004A6289" w:rsidRPr="009A406E"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Kontrola przestrzegania zakazu spalania odpadów w piecach domowych.</w:t>
            </w:r>
          </w:p>
          <w:p w:rsidR="004A6289" w:rsidRPr="009A406E" w:rsidRDefault="004A6289"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color w:val="auto"/>
                <w:sz w:val="18"/>
                <w:szCs w:val="18"/>
              </w:rPr>
              <w:t xml:space="preserve">Prowadzenie akcji informacyjnych i edukacyjnych w zakresie ochrony powietrza oraz kampanii promujących gospodarkę niskoemisyjną, w tym promujących stosowanie w budownictwie </w:t>
            </w:r>
            <w:r w:rsidR="00054609" w:rsidRPr="009A406E">
              <w:rPr>
                <w:rFonts w:ascii="Times New Roman" w:hAnsi="Times New Roman" w:cs="Times New Roman"/>
                <w:color w:val="auto"/>
                <w:sz w:val="18"/>
                <w:szCs w:val="18"/>
              </w:rPr>
              <w:t xml:space="preserve">indywidualnym mikroinstalacji </w:t>
            </w:r>
            <w:r w:rsidRPr="009A406E">
              <w:rPr>
                <w:rFonts w:ascii="Times New Roman" w:hAnsi="Times New Roman" w:cs="Times New Roman"/>
                <w:color w:val="auto"/>
                <w:sz w:val="18"/>
                <w:szCs w:val="18"/>
              </w:rPr>
              <w:t>OZE, budownictwa energooszczędnego i pasywnego oraz korzystanie z transportu publicznego.</w:t>
            </w:r>
          </w:p>
          <w:p w:rsidR="00C63532" w:rsidRPr="009A406E" w:rsidRDefault="00C63532"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sz w:val="18"/>
                <w:szCs w:val="16"/>
              </w:rPr>
              <w:t xml:space="preserve">Krótkoterminowe prognozowanie jakości powietrza na potrzeby określania ryzyka przekroczenia poziomów </w:t>
            </w:r>
            <w:r w:rsidRPr="009A406E">
              <w:rPr>
                <w:rFonts w:ascii="Times New Roman" w:hAnsi="Times New Roman" w:cs="Times New Roman"/>
                <w:sz w:val="18"/>
                <w:szCs w:val="16"/>
              </w:rPr>
              <w:lastRenderedPageBreak/>
              <w:t>alarmowych dopuszczalnych docelowych substancji w powietrzu.</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054609"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 xml:space="preserve">Oddziaływanie długoterminowe, </w:t>
            </w:r>
            <w:r w:rsidR="004A6289" w:rsidRPr="000B20A0">
              <w:rPr>
                <w:rFonts w:ascii="Times New Roman" w:hAnsi="Times New Roman" w:cs="Times New Roman"/>
                <w:color w:val="auto"/>
                <w:sz w:val="18"/>
                <w:szCs w:val="18"/>
              </w:rPr>
              <w:t>jak</w:t>
            </w:r>
            <w:r w:rsidRPr="000B20A0">
              <w:rPr>
                <w:rFonts w:ascii="Times New Roman" w:hAnsi="Times New Roman" w:cs="Times New Roman"/>
                <w:color w:val="auto"/>
                <w:sz w:val="18"/>
                <w:szCs w:val="18"/>
              </w:rPr>
              <w:t xml:space="preserve"> i </w:t>
            </w:r>
            <w:r w:rsidR="004A6289" w:rsidRPr="000B20A0">
              <w:rPr>
                <w:rFonts w:ascii="Times New Roman" w:hAnsi="Times New Roman" w:cs="Times New Roman"/>
                <w:color w:val="auto"/>
                <w:sz w:val="18"/>
                <w:szCs w:val="18"/>
              </w:rPr>
              <w:t>krótkoterminowe pośrednie, odwracalne, lokalne jak i ponadlokalne</w:t>
            </w:r>
            <w:r w:rsidRPr="000B20A0">
              <w:rPr>
                <w:rFonts w:ascii="Times New Roman" w:hAnsi="Times New Roman" w:cs="Times New Roman"/>
                <w:color w:val="auto"/>
                <w:sz w:val="18"/>
                <w:szCs w:val="18"/>
              </w:rPr>
              <w:t>.</w:t>
            </w:r>
          </w:p>
        </w:tc>
      </w:tr>
      <w:tr w:rsidR="004A6289" w:rsidRPr="000B20A0" w:rsidTr="00DE1689">
        <w:trPr>
          <w:trHeight w:val="20"/>
        </w:trPr>
        <w:tc>
          <w:tcPr>
            <w:tcW w:w="2093" w:type="dxa"/>
          </w:tcPr>
          <w:p w:rsidR="004A6289" w:rsidRPr="000B20A0" w:rsidRDefault="00054609"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2. </w:t>
            </w:r>
            <w:r w:rsidR="004A6289" w:rsidRPr="000B20A0">
              <w:rPr>
                <w:rFonts w:ascii="Times New Roman" w:hAnsi="Times New Roman"/>
                <w:sz w:val="18"/>
                <w:szCs w:val="18"/>
              </w:rPr>
              <w:t>Poprawa efektywności energetycznej i</w:t>
            </w:r>
            <w:r w:rsidR="004A6CAE" w:rsidRPr="000B20A0">
              <w:rPr>
                <w:rFonts w:ascii="Times New Roman" w:hAnsi="Times New Roman"/>
                <w:sz w:val="18"/>
                <w:szCs w:val="18"/>
              </w:rPr>
              <w:t> ograniczanie emisji niskiej z </w:t>
            </w:r>
            <w:r w:rsidR="004A6289" w:rsidRPr="000B20A0">
              <w:rPr>
                <w:rFonts w:ascii="Times New Roman" w:hAnsi="Times New Roman"/>
                <w:sz w:val="18"/>
                <w:szCs w:val="18"/>
              </w:rPr>
              <w:t>sektora komunalno-bytowego.</w:t>
            </w:r>
          </w:p>
        </w:tc>
        <w:tc>
          <w:tcPr>
            <w:tcW w:w="4252" w:type="dxa"/>
          </w:tcPr>
          <w:p w:rsidR="004A6289" w:rsidRPr="009A406E"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Rozbudowa sieci gazowej i zwiększanie liczby nowych odbiorców dla celów grzewczych.</w:t>
            </w:r>
          </w:p>
          <w:p w:rsidR="004A6289" w:rsidRPr="009A406E"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Wspieranie modernizacji i wymiany nisko sprawnych źródeł spalania w sektorze komunalno-bytowym na wysokosprawne i niskoemisyjne oraz zmiana czynnika grzewczego w obiektach sektora publicznego.</w:t>
            </w:r>
          </w:p>
          <w:p w:rsidR="004A6289" w:rsidRPr="009A406E"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Rozwój systemów centralnego zaopatrzenia w ciepło poprzez rozbudowę sieci ciepłowniczych oraz zwiększanie liczby nowych podłączeń (obiektów budowlanych).</w:t>
            </w:r>
          </w:p>
          <w:p w:rsidR="004A6289" w:rsidRPr="009A406E"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Termomodernizacje i termorenowacje obiektów budowlanych użyteczności publicznej i zbiorowego zamieszkania.</w:t>
            </w:r>
          </w:p>
          <w:p w:rsidR="004A6289" w:rsidRPr="009A406E"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Realizacja ogólnokrajowego programu „Czyste powietrze”.</w:t>
            </w:r>
          </w:p>
          <w:p w:rsidR="004A6289" w:rsidRPr="009A406E"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Modernizacja energetyczna budynków SP ZOZ Jarosław – Poprawa efektywności energetycznej budynków szpitala.</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4A6289" w:rsidRPr="000B20A0" w:rsidRDefault="0005460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Oddz</w:t>
            </w:r>
            <w:r w:rsidR="00054609" w:rsidRPr="000B20A0">
              <w:rPr>
                <w:rFonts w:ascii="Times New Roman" w:hAnsi="Times New Roman" w:cs="Times New Roman"/>
                <w:color w:val="auto"/>
                <w:sz w:val="18"/>
                <w:szCs w:val="18"/>
              </w:rPr>
              <w:t xml:space="preserve">iaływanie </w:t>
            </w:r>
            <w:r w:rsidRPr="000B20A0">
              <w:rPr>
                <w:rFonts w:ascii="Times New Roman" w:hAnsi="Times New Roman" w:cs="Times New Roman"/>
                <w:color w:val="auto"/>
                <w:sz w:val="18"/>
                <w:szCs w:val="18"/>
              </w:rPr>
              <w:t>długoterminowe, bezpośrednie, odwraca</w:t>
            </w:r>
            <w:r w:rsidR="00054609" w:rsidRPr="000B20A0">
              <w:rPr>
                <w:rFonts w:ascii="Times New Roman" w:hAnsi="Times New Roman" w:cs="Times New Roman"/>
                <w:color w:val="auto"/>
                <w:sz w:val="18"/>
                <w:szCs w:val="18"/>
              </w:rPr>
              <w:t xml:space="preserve">lne, lokalne jak i ponadlokalne. </w:t>
            </w:r>
          </w:p>
        </w:tc>
      </w:tr>
      <w:tr w:rsidR="004A6289" w:rsidRPr="000B20A0" w:rsidTr="00DE1689">
        <w:trPr>
          <w:trHeight w:val="20"/>
        </w:trPr>
        <w:tc>
          <w:tcPr>
            <w:tcW w:w="2093" w:type="dxa"/>
          </w:tcPr>
          <w:p w:rsidR="004A6289" w:rsidRPr="000B20A0" w:rsidRDefault="00054609"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3. </w:t>
            </w:r>
            <w:r w:rsidR="004A6289" w:rsidRPr="000B20A0">
              <w:rPr>
                <w:rFonts w:ascii="Times New Roman" w:hAnsi="Times New Roman"/>
                <w:sz w:val="18"/>
                <w:szCs w:val="18"/>
              </w:rPr>
              <w:t>Wpieranie inwestycji ograniczających emisję komunikacyjną, w tym dotyczących niskoemisyjnego taboru oraz infrastruktury transportu publicznego.</w:t>
            </w:r>
          </w:p>
        </w:tc>
        <w:tc>
          <w:tcPr>
            <w:tcW w:w="4252" w:type="dxa"/>
          </w:tcPr>
          <w:p w:rsidR="004A6289" w:rsidRPr="000B20A0" w:rsidRDefault="004A6289" w:rsidP="003E0E8E">
            <w:pPr>
              <w:pStyle w:val="prog"/>
              <w:ind w:left="176" w:right="-57" w:hanging="176"/>
              <w:rPr>
                <w:color w:val="auto"/>
              </w:rPr>
            </w:pPr>
            <w:r w:rsidRPr="000B20A0">
              <w:rPr>
                <w:color w:val="auto"/>
              </w:rPr>
              <w:t>Remonty nawierzchni dróg, przebudowa wraz z modernizacją istniejących połączeń komunikacyjnych, w tym przebudowa ulic o małej przepustowości.</w:t>
            </w:r>
          </w:p>
          <w:p w:rsidR="004A6289" w:rsidRPr="000B20A0" w:rsidRDefault="004A6289" w:rsidP="003E0E8E">
            <w:pPr>
              <w:pStyle w:val="prog"/>
              <w:ind w:left="176" w:right="-57" w:hanging="176"/>
              <w:rPr>
                <w:color w:val="auto"/>
              </w:rPr>
            </w:pPr>
            <w:r w:rsidRPr="000B20A0">
              <w:rPr>
                <w:color w:val="auto"/>
              </w:rPr>
              <w:t>Budowa obwodnic miast oraz nowych odcinków dróg.</w:t>
            </w:r>
          </w:p>
          <w:p w:rsidR="004A6289" w:rsidRPr="000B20A0" w:rsidRDefault="004A6289" w:rsidP="003E0E8E">
            <w:pPr>
              <w:pStyle w:val="prog"/>
              <w:ind w:left="176" w:right="-57" w:hanging="176"/>
              <w:rPr>
                <w:color w:val="auto"/>
              </w:rPr>
            </w:pPr>
            <w:r w:rsidRPr="000B20A0">
              <w:rPr>
                <w:color w:val="auto"/>
              </w:rPr>
              <w:t>Realizacja parkingów typu „parkuj i jedź”.</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Tworzenie warunków do rozwoju ruchu rowerowego poprzez rozbudowę systemu ścieżek rowerowych.</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Przygotowanie dokumentacji technicznej i projektowej niezbędnej do rozbudowy sieci turystycznych tras rowerowych na terenie Bieszczad i włączenie ich do szlaku Green Velo.</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Czyszczenie nawierzchni ulic i urządzeń odwadniających w ciągu dróg na terenie województwa podkarpackiego – oczyszczenie nawierzchni dróg oraz usunięcie zebranych zanieczyszczeń.</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Realizacja energooszczędnych systemów oświetlenia dróg publicznych.</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Wymiana taboru komunikacji miejskiej na jednostki niskoemisyjne.</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w:t>
            </w:r>
            <w:r w:rsidR="004A6CAE" w:rsidRPr="000B20A0">
              <w:rPr>
                <w:rFonts w:ascii="Times New Roman" w:hAnsi="Times New Roman" w:cs="Times New Roman"/>
                <w:color w:val="auto"/>
                <w:sz w:val="18"/>
                <w:szCs w:val="18"/>
              </w:rPr>
              <w:t>orzenie warunków dla zwiększenia</w:t>
            </w:r>
            <w:r w:rsidRPr="000B20A0">
              <w:rPr>
                <w:rFonts w:ascii="Times New Roman" w:hAnsi="Times New Roman" w:cs="Times New Roman"/>
                <w:color w:val="auto"/>
                <w:sz w:val="18"/>
                <w:szCs w:val="18"/>
              </w:rPr>
              <w:t xml:space="preserve"> wykorzystania transportu zbiorowego w województwie poprzez usprawnienie jego funkcjonowania.</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Budowa Podmiejskiej Kolei Aglomeracyjnej – PKA Zakup taboru wraz z budową zaplecza technicznego.</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Opracowanie i wdrażanie strategii na rzecz elektromobilności.</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Oddział</w:t>
            </w:r>
            <w:r w:rsidR="007879EB" w:rsidRPr="000B20A0">
              <w:rPr>
                <w:rFonts w:ascii="Times New Roman" w:hAnsi="Times New Roman" w:cs="Times New Roman"/>
                <w:color w:val="auto"/>
                <w:sz w:val="18"/>
                <w:szCs w:val="18"/>
              </w:rPr>
              <w:t>ywanie krótkoterminowe (w </w:t>
            </w:r>
            <w:r w:rsidRPr="000B20A0">
              <w:rPr>
                <w:rFonts w:ascii="Times New Roman" w:hAnsi="Times New Roman" w:cs="Times New Roman"/>
                <w:color w:val="auto"/>
                <w:sz w:val="18"/>
                <w:szCs w:val="18"/>
              </w:rPr>
              <w:t>czas</w:t>
            </w:r>
            <w:r w:rsidR="00767E47" w:rsidRPr="000B20A0">
              <w:rPr>
                <w:rFonts w:ascii="Times New Roman" w:hAnsi="Times New Roman" w:cs="Times New Roman"/>
                <w:color w:val="auto"/>
                <w:sz w:val="18"/>
                <w:szCs w:val="18"/>
              </w:rPr>
              <w:t>ie realizacji przedsięwzięcia</w:t>
            </w:r>
            <w:r w:rsidR="007879EB" w:rsidRPr="000B20A0">
              <w:rPr>
                <w:rFonts w:ascii="Times New Roman" w:hAnsi="Times New Roman" w:cs="Times New Roman"/>
                <w:color w:val="auto"/>
                <w:sz w:val="18"/>
                <w:szCs w:val="18"/>
              </w:rPr>
              <w:t>) jak i </w:t>
            </w:r>
            <w:r w:rsidRPr="000B20A0">
              <w:rPr>
                <w:rFonts w:ascii="Times New Roman" w:hAnsi="Times New Roman" w:cs="Times New Roman"/>
                <w:color w:val="auto"/>
                <w:sz w:val="18"/>
                <w:szCs w:val="18"/>
              </w:rPr>
              <w:t>długotermino</w:t>
            </w:r>
            <w:r w:rsidR="00767E47" w:rsidRPr="000B20A0">
              <w:rPr>
                <w:rFonts w:ascii="Times New Roman" w:hAnsi="Times New Roman" w:cs="Times New Roman"/>
                <w:color w:val="auto"/>
                <w:sz w:val="18"/>
                <w:szCs w:val="18"/>
              </w:rPr>
              <w:t>we (w</w:t>
            </w:r>
            <w:r w:rsidR="00DE659B" w:rsidRPr="000B20A0">
              <w:rPr>
                <w:rFonts w:ascii="Times New Roman" w:hAnsi="Times New Roman" w:cs="Times New Roman"/>
                <w:color w:val="auto"/>
                <w:sz w:val="18"/>
                <w:szCs w:val="18"/>
              </w:rPr>
              <w:t> </w:t>
            </w:r>
            <w:r w:rsidR="00767E47" w:rsidRPr="000B20A0">
              <w:rPr>
                <w:rFonts w:ascii="Times New Roman" w:hAnsi="Times New Roman" w:cs="Times New Roman"/>
                <w:color w:val="auto"/>
                <w:sz w:val="18"/>
                <w:szCs w:val="18"/>
              </w:rPr>
              <w:t>czasie funkcjonowania zrealizowanego przedsięwzięcia</w:t>
            </w:r>
            <w:r w:rsidRPr="000B20A0">
              <w:rPr>
                <w:rFonts w:ascii="Times New Roman" w:hAnsi="Times New Roman" w:cs="Times New Roman"/>
                <w:color w:val="auto"/>
                <w:sz w:val="18"/>
                <w:szCs w:val="18"/>
              </w:rPr>
              <w:t xml:space="preserve">), bezpośrednie, </w:t>
            </w:r>
            <w:r w:rsidR="00767E47" w:rsidRPr="000B20A0">
              <w:rPr>
                <w:rFonts w:ascii="Times New Roman" w:hAnsi="Times New Roman" w:cs="Times New Roman"/>
                <w:color w:val="auto"/>
                <w:sz w:val="18"/>
                <w:szCs w:val="18"/>
              </w:rPr>
              <w:t>jak i </w:t>
            </w:r>
            <w:r w:rsidR="00054609" w:rsidRPr="000B20A0">
              <w:rPr>
                <w:rFonts w:ascii="Times New Roman" w:hAnsi="Times New Roman" w:cs="Times New Roman"/>
                <w:color w:val="auto"/>
                <w:sz w:val="18"/>
                <w:szCs w:val="18"/>
              </w:rPr>
              <w:t xml:space="preserve">pośrednie, </w:t>
            </w:r>
            <w:r w:rsidRPr="000B20A0">
              <w:rPr>
                <w:rFonts w:ascii="Times New Roman" w:hAnsi="Times New Roman" w:cs="Times New Roman"/>
                <w:color w:val="auto"/>
                <w:sz w:val="18"/>
                <w:szCs w:val="18"/>
              </w:rPr>
              <w:t>odwracalne, lokalne jak i ponadlokalne, możliwe oddziaływania skumulowane</w:t>
            </w:r>
            <w:r w:rsidR="007879EB" w:rsidRPr="000B20A0">
              <w:rPr>
                <w:rFonts w:ascii="Times New Roman" w:hAnsi="Times New Roman" w:cs="Times New Roman"/>
                <w:color w:val="auto"/>
                <w:sz w:val="18"/>
                <w:szCs w:val="18"/>
              </w:rPr>
              <w:t>.</w:t>
            </w:r>
          </w:p>
        </w:tc>
      </w:tr>
      <w:tr w:rsidR="004A6289" w:rsidRPr="000B20A0" w:rsidTr="00DE1689">
        <w:trPr>
          <w:trHeight w:val="20"/>
        </w:trPr>
        <w:tc>
          <w:tcPr>
            <w:tcW w:w="2093" w:type="dxa"/>
          </w:tcPr>
          <w:p w:rsidR="004A6289" w:rsidRPr="000B20A0" w:rsidRDefault="007115A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4A6289" w:rsidRPr="000B20A0">
              <w:rPr>
                <w:rFonts w:ascii="Times New Roman" w:hAnsi="Times New Roman"/>
                <w:sz w:val="18"/>
                <w:szCs w:val="18"/>
              </w:rPr>
              <w:t>Redukcja punktowej emisji zanieczyszczeń, w tym gazów cieplarnianych.</w:t>
            </w:r>
          </w:p>
        </w:tc>
        <w:tc>
          <w:tcPr>
            <w:tcW w:w="4252" w:type="dxa"/>
          </w:tcPr>
          <w:p w:rsidR="004A6289" w:rsidRPr="000B20A0" w:rsidRDefault="004A6289" w:rsidP="003E0E8E">
            <w:pPr>
              <w:pStyle w:val="prog"/>
              <w:ind w:left="176" w:right="-57" w:hanging="176"/>
              <w:rPr>
                <w:color w:val="auto"/>
                <w:szCs w:val="20"/>
              </w:rPr>
            </w:pPr>
            <w:r w:rsidRPr="000B20A0">
              <w:rPr>
                <w:color w:val="auto"/>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r w:rsidR="007115AC" w:rsidRPr="000B20A0">
              <w:rPr>
                <w:color w:val="auto"/>
              </w:rPr>
              <w:t>.</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długoterminowe, bezpośrednie, odwracalne, lokalne jak i ponadlokalne</w:t>
            </w:r>
            <w:r w:rsidR="007115AC" w:rsidRPr="000B20A0">
              <w:rPr>
                <w:rFonts w:ascii="Times New Roman" w:hAnsi="Times New Roman" w:cs="Times New Roman"/>
                <w:color w:val="auto"/>
                <w:sz w:val="18"/>
                <w:szCs w:val="18"/>
              </w:rPr>
              <w:t>.</w:t>
            </w:r>
          </w:p>
        </w:tc>
      </w:tr>
      <w:tr w:rsidR="004A6289" w:rsidRPr="000B20A0" w:rsidTr="00DE1689">
        <w:trPr>
          <w:trHeight w:val="20"/>
        </w:trPr>
        <w:tc>
          <w:tcPr>
            <w:tcW w:w="2093" w:type="dxa"/>
          </w:tcPr>
          <w:p w:rsidR="004A6289" w:rsidRPr="000B20A0" w:rsidRDefault="007115A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r w:rsidR="004A6289" w:rsidRPr="000B20A0">
              <w:rPr>
                <w:rFonts w:ascii="Times New Roman" w:hAnsi="Times New Roman"/>
                <w:sz w:val="18"/>
                <w:szCs w:val="18"/>
              </w:rPr>
              <w:t>Wzrost wykorzystania odnawialnych źródeł energii.</w:t>
            </w:r>
          </w:p>
        </w:tc>
        <w:tc>
          <w:tcPr>
            <w:tcW w:w="4252" w:type="dxa"/>
          </w:tcPr>
          <w:p w:rsidR="004A6289" w:rsidRPr="000B20A0" w:rsidRDefault="004A6289" w:rsidP="003E0E8E">
            <w:pPr>
              <w:pStyle w:val="prog"/>
              <w:ind w:left="176" w:right="-57" w:hanging="176"/>
              <w:rPr>
                <w:color w:val="auto"/>
                <w:szCs w:val="20"/>
              </w:rPr>
            </w:pPr>
            <w:r w:rsidRPr="000B20A0">
              <w:rPr>
                <w:color w:val="auto"/>
              </w:rPr>
              <w:t>Rozwój instalacji wykorzystujących źródła odnawialne do produkcji energii elektrycznej i cieplnej, w tym wykorzystanie wysokosprawnej kogeneracji oraz rozwój produkcji energii prosumenckiej.</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krótkoterminowe (w czasie realizacji</w:t>
            </w:r>
            <w:r w:rsidR="00767E47" w:rsidRPr="000B20A0">
              <w:rPr>
                <w:rFonts w:ascii="Times New Roman" w:hAnsi="Times New Roman" w:cs="Times New Roman"/>
                <w:color w:val="auto"/>
                <w:sz w:val="18"/>
                <w:szCs w:val="18"/>
              </w:rPr>
              <w:t xml:space="preserve"> przedsięwzięcia</w:t>
            </w:r>
            <w:r w:rsidRPr="000B20A0">
              <w:rPr>
                <w:rFonts w:ascii="Times New Roman" w:hAnsi="Times New Roman" w:cs="Times New Roman"/>
                <w:color w:val="auto"/>
                <w:sz w:val="18"/>
                <w:szCs w:val="18"/>
              </w:rPr>
              <w:t>)</w:t>
            </w:r>
            <w:r w:rsidR="007115AC" w:rsidRPr="000B20A0">
              <w:rPr>
                <w:rFonts w:ascii="Times New Roman" w:hAnsi="Times New Roman" w:cs="Times New Roman"/>
                <w:color w:val="auto"/>
                <w:sz w:val="18"/>
                <w:szCs w:val="18"/>
              </w:rPr>
              <w:t>,</w:t>
            </w:r>
            <w:r w:rsidRPr="000B20A0">
              <w:rPr>
                <w:rFonts w:ascii="Times New Roman" w:hAnsi="Times New Roman" w:cs="Times New Roman"/>
                <w:color w:val="auto"/>
                <w:sz w:val="18"/>
                <w:szCs w:val="18"/>
              </w:rPr>
              <w:t xml:space="preserve"> jak i długotermino</w:t>
            </w:r>
            <w:r w:rsidR="00767E47" w:rsidRPr="000B20A0">
              <w:rPr>
                <w:rFonts w:ascii="Times New Roman" w:hAnsi="Times New Roman" w:cs="Times New Roman"/>
                <w:color w:val="auto"/>
                <w:sz w:val="18"/>
                <w:szCs w:val="18"/>
              </w:rPr>
              <w:t>we (w</w:t>
            </w:r>
            <w:r w:rsidR="00DE659B" w:rsidRPr="000B20A0">
              <w:rPr>
                <w:rFonts w:ascii="Times New Roman" w:hAnsi="Times New Roman" w:cs="Times New Roman"/>
                <w:color w:val="auto"/>
                <w:sz w:val="18"/>
                <w:szCs w:val="18"/>
              </w:rPr>
              <w:t> </w:t>
            </w:r>
            <w:r w:rsidR="00767E47" w:rsidRPr="000B20A0">
              <w:rPr>
                <w:rFonts w:ascii="Times New Roman" w:hAnsi="Times New Roman" w:cs="Times New Roman"/>
                <w:color w:val="auto"/>
                <w:sz w:val="18"/>
                <w:szCs w:val="18"/>
              </w:rPr>
              <w:t>czasie funkcjonowania zrealizowanego przedsięwzięcia</w:t>
            </w:r>
            <w:r w:rsidRPr="000B20A0">
              <w:rPr>
                <w:rFonts w:ascii="Times New Roman" w:hAnsi="Times New Roman" w:cs="Times New Roman"/>
                <w:color w:val="auto"/>
                <w:sz w:val="18"/>
                <w:szCs w:val="18"/>
              </w:rPr>
              <w:t>), bezpośrednie, odwracalne, lokalne jak i ponadlokalne, możliwe oddziaływania skumulowane</w:t>
            </w:r>
            <w:r w:rsidR="007115AC" w:rsidRPr="000B20A0">
              <w:rPr>
                <w:rFonts w:ascii="Times New Roman" w:hAnsi="Times New Roman" w:cs="Times New Roman"/>
                <w:color w:val="auto"/>
                <w:sz w:val="18"/>
                <w:szCs w:val="18"/>
              </w:rPr>
              <w:t>.</w:t>
            </w:r>
          </w:p>
        </w:tc>
      </w:tr>
    </w:tbl>
    <w:p w:rsidR="00E9410B" w:rsidRDefault="00E9410B">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4A6289" w:rsidRPr="000B20A0" w:rsidTr="00DE1689">
        <w:trPr>
          <w:trHeight w:val="20"/>
        </w:trPr>
        <w:tc>
          <w:tcPr>
            <w:tcW w:w="2093" w:type="dxa"/>
          </w:tcPr>
          <w:p w:rsidR="004A6289" w:rsidRPr="000B20A0" w:rsidRDefault="007115AC"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6. </w:t>
            </w:r>
            <w:r w:rsidR="004A6289" w:rsidRPr="000B20A0">
              <w:rPr>
                <w:rFonts w:ascii="Times New Roman" w:hAnsi="Times New Roman"/>
                <w:sz w:val="18"/>
                <w:szCs w:val="18"/>
              </w:rPr>
              <w:t>Mitygacja i adaptacja do zmian klimatu.</w:t>
            </w:r>
          </w:p>
        </w:tc>
        <w:tc>
          <w:tcPr>
            <w:tcW w:w="4252" w:type="dxa"/>
          </w:tcPr>
          <w:p w:rsidR="004A6289" w:rsidRPr="009A406E" w:rsidRDefault="004A6289" w:rsidP="003E0E8E">
            <w:pPr>
              <w:pStyle w:val="prog"/>
              <w:ind w:left="176" w:right="-57" w:hanging="176"/>
              <w:rPr>
                <w:color w:val="auto"/>
              </w:rPr>
            </w:pPr>
            <w:r w:rsidRPr="009A406E">
              <w:rPr>
                <w:color w:val="auto"/>
              </w:rPr>
              <w:t>Realizacja planu adaptacji do zmian klimatu dla miasta Rzeszowa.</w:t>
            </w:r>
          </w:p>
          <w:p w:rsidR="00C63532" w:rsidRPr="000B20A0" w:rsidRDefault="00C63532" w:rsidP="003E0E8E">
            <w:pPr>
              <w:pStyle w:val="prog"/>
              <w:ind w:left="176" w:right="-57" w:hanging="176"/>
              <w:rPr>
                <w:color w:val="auto"/>
              </w:rPr>
            </w:pPr>
            <w:r w:rsidRPr="009A406E">
              <w:rPr>
                <w:szCs w:val="16"/>
              </w:rPr>
              <w:t xml:space="preserve">Adaptacja do zmian klimatu w pozostałych miastach województwa, w tym przygotowanie i wdrażanie zintegrowanych </w:t>
            </w:r>
            <w:r w:rsidR="00992CFC">
              <w:rPr>
                <w:szCs w:val="16"/>
              </w:rPr>
              <w:t>strategii/planów adaptacyjnych.</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Oddziaływanie długotermino</w:t>
            </w:r>
            <w:r w:rsidR="007115AC" w:rsidRPr="000B20A0">
              <w:rPr>
                <w:rFonts w:ascii="Times New Roman" w:hAnsi="Times New Roman" w:cs="Times New Roman"/>
                <w:color w:val="auto"/>
                <w:sz w:val="18"/>
                <w:szCs w:val="18"/>
              </w:rPr>
              <w:t xml:space="preserve">we, pośrednie, odwracalne, </w:t>
            </w:r>
            <w:r w:rsidRPr="000B20A0">
              <w:rPr>
                <w:rFonts w:ascii="Times New Roman" w:hAnsi="Times New Roman" w:cs="Times New Roman"/>
                <w:color w:val="auto"/>
                <w:sz w:val="18"/>
                <w:szCs w:val="18"/>
              </w:rPr>
              <w:t>lokalne</w:t>
            </w:r>
            <w:r w:rsidR="007115AC" w:rsidRPr="000B20A0">
              <w:rPr>
                <w:rFonts w:ascii="Times New Roman" w:hAnsi="Times New Roman" w:cs="Times New Roman"/>
                <w:color w:val="auto"/>
                <w:sz w:val="18"/>
                <w:szCs w:val="18"/>
              </w:rPr>
              <w:t>.</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Zagrożenie hałasem</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sz w:val="18"/>
                <w:szCs w:val="18"/>
                <w:lang w:eastAsia="pl-PL"/>
              </w:rPr>
            </w:pPr>
            <w:r w:rsidRPr="000B20A0">
              <w:rPr>
                <w:rFonts w:ascii="Times New Roman" w:hAnsi="Times New Roman"/>
                <w:b/>
                <w:sz w:val="18"/>
                <w:szCs w:val="20"/>
              </w:rPr>
              <w:t xml:space="preserve">II. </w:t>
            </w:r>
            <w:r w:rsidRPr="000B20A0">
              <w:rPr>
                <w:rFonts w:ascii="Times New Roman" w:hAnsi="Times New Roman"/>
                <w:b/>
                <w:sz w:val="18"/>
                <w:szCs w:val="18"/>
                <w:lang w:eastAsia="pl-PL"/>
              </w:rPr>
              <w:t>Poprawa klimatu akustycznego w  województwie podkarpackim</w:t>
            </w:r>
          </w:p>
        </w:tc>
      </w:tr>
      <w:tr w:rsidR="004A6289" w:rsidRPr="000B20A0" w:rsidTr="00035846">
        <w:trPr>
          <w:trHeight w:val="20"/>
        </w:trPr>
        <w:tc>
          <w:tcPr>
            <w:tcW w:w="2093" w:type="dxa"/>
          </w:tcPr>
          <w:p w:rsidR="004A6289" w:rsidRPr="000B20A0" w:rsidRDefault="00AB4F64"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Zarządzane jakością klimatu akustycznego w </w:t>
            </w:r>
            <w:r w:rsidR="004A6289" w:rsidRPr="000B20A0">
              <w:rPr>
                <w:rFonts w:ascii="Times New Roman" w:hAnsi="Times New Roman"/>
                <w:sz w:val="18"/>
                <w:szCs w:val="20"/>
              </w:rPr>
              <w:t>województwie</w:t>
            </w:r>
            <w:r w:rsidRPr="000B20A0">
              <w:rPr>
                <w:rFonts w:ascii="Times New Roman" w:hAnsi="Times New Roman"/>
                <w:sz w:val="18"/>
                <w:szCs w:val="18"/>
              </w:rPr>
              <w:t xml:space="preserve"> </w:t>
            </w:r>
            <w:r w:rsidR="004A6289" w:rsidRPr="000B20A0">
              <w:rPr>
                <w:rFonts w:ascii="Times New Roman" w:hAnsi="Times New Roman"/>
                <w:sz w:val="18"/>
                <w:szCs w:val="18"/>
              </w:rPr>
              <w:t>podkarpackim.</w:t>
            </w:r>
          </w:p>
        </w:tc>
        <w:tc>
          <w:tcPr>
            <w:tcW w:w="4252" w:type="dxa"/>
            <w:vAlign w:val="center"/>
          </w:tcPr>
          <w:p w:rsidR="004A6289" w:rsidRPr="000B20A0" w:rsidRDefault="004A6289" w:rsidP="003E0E8E">
            <w:pPr>
              <w:pStyle w:val="prog"/>
              <w:ind w:left="176" w:right="-6" w:hanging="176"/>
              <w:rPr>
                <w:color w:val="auto"/>
              </w:rPr>
            </w:pPr>
            <w:r w:rsidRPr="000B20A0">
              <w:rPr>
                <w:color w:val="auto"/>
              </w:rPr>
              <w:t>Opracowanie strategicznych map akustycznych</w:t>
            </w:r>
          </w:p>
          <w:p w:rsidR="004A6289" w:rsidRPr="000B20A0" w:rsidRDefault="004A6289" w:rsidP="003E0E8E">
            <w:pPr>
              <w:pStyle w:val="prog"/>
              <w:ind w:left="176" w:right="-6" w:hanging="176"/>
              <w:rPr>
                <w:color w:val="auto"/>
              </w:rPr>
            </w:pPr>
            <w:r w:rsidRPr="000B20A0">
              <w:rPr>
                <w:color w:val="auto"/>
              </w:rPr>
              <w:t>Wykonanie okresowego pomiaru pozi</w:t>
            </w:r>
            <w:r w:rsidR="004A6CAE" w:rsidRPr="000B20A0">
              <w:rPr>
                <w:color w:val="auto"/>
              </w:rPr>
              <w:t>omu hałasu dróg wojewódzkich o </w:t>
            </w:r>
            <w:r w:rsidRPr="000B20A0">
              <w:rPr>
                <w:color w:val="auto"/>
              </w:rPr>
              <w:t>średniorocznym natężeniu ruchu powyżej 3 mln pojazdów.</w:t>
            </w:r>
          </w:p>
          <w:p w:rsidR="004A6289" w:rsidRPr="000B20A0" w:rsidRDefault="004A6289" w:rsidP="003E0E8E">
            <w:pPr>
              <w:pStyle w:val="prog"/>
              <w:ind w:left="176" w:right="-6" w:hanging="176"/>
              <w:rPr>
                <w:color w:val="auto"/>
              </w:rPr>
            </w:pPr>
            <w:r w:rsidRPr="000B20A0">
              <w:rPr>
                <w:color w:val="auto"/>
              </w:rPr>
              <w:t>Monitoring hałasu na terenach nieobjętych opracowania map akustycznych.</w:t>
            </w:r>
          </w:p>
        </w:tc>
        <w:tc>
          <w:tcPr>
            <w:tcW w:w="426"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Bezodstpw"/>
              <w:rPr>
                <w:rFonts w:ascii="Times New Roman" w:hAnsi="Times New Roman"/>
                <w:sz w:val="18"/>
                <w:szCs w:val="20"/>
              </w:rPr>
            </w:pPr>
          </w:p>
        </w:tc>
      </w:tr>
      <w:tr w:rsidR="004A6289" w:rsidRPr="000B20A0" w:rsidTr="00ED4A67">
        <w:trPr>
          <w:trHeight w:val="20"/>
        </w:trPr>
        <w:tc>
          <w:tcPr>
            <w:tcW w:w="2093" w:type="dxa"/>
          </w:tcPr>
          <w:p w:rsidR="004A6289" w:rsidRPr="000B20A0" w:rsidRDefault="00AB4F64"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4A6289" w:rsidRPr="000B20A0">
              <w:rPr>
                <w:rFonts w:ascii="Times New Roman" w:hAnsi="Times New Roman"/>
                <w:sz w:val="18"/>
                <w:szCs w:val="18"/>
              </w:rPr>
              <w:t>Wyprowadzenie ruchu tranzytowego poza tereny zabudowy i zmniejszenie hałasu drogowego.</w:t>
            </w:r>
          </w:p>
        </w:tc>
        <w:tc>
          <w:tcPr>
            <w:tcW w:w="4252" w:type="dxa"/>
            <w:vAlign w:val="center"/>
          </w:tcPr>
          <w:p w:rsidR="004A6289" w:rsidRPr="000B20A0" w:rsidRDefault="004A6289" w:rsidP="003E0E8E">
            <w:pPr>
              <w:pStyle w:val="prog"/>
              <w:ind w:left="176" w:right="-6" w:hanging="176"/>
              <w:rPr>
                <w:color w:val="auto"/>
              </w:rPr>
            </w:pPr>
            <w:r w:rsidRPr="000B20A0">
              <w:rPr>
                <w:color w:val="auto"/>
              </w:rPr>
              <w:t>Wdrażanie planów ochrony środowiska przed hałasem.</w:t>
            </w:r>
          </w:p>
          <w:p w:rsidR="004A6289" w:rsidRPr="000B20A0" w:rsidRDefault="004A6289" w:rsidP="003E0E8E">
            <w:pPr>
              <w:pStyle w:val="prog"/>
              <w:ind w:left="176" w:right="-6" w:hanging="176"/>
              <w:rPr>
                <w:color w:val="auto"/>
              </w:rPr>
            </w:pPr>
            <w:r w:rsidRPr="000B20A0">
              <w:rPr>
                <w:color w:val="auto"/>
              </w:rPr>
              <w:t>Budowa odcinków drogi ekspresowej S19, rozbudowa i przebudowa odcinków dróg krajowych, wojewódzkich, powiatowych i gminnych.</w:t>
            </w:r>
          </w:p>
          <w:p w:rsidR="004A6289" w:rsidRPr="000B20A0" w:rsidRDefault="004A6289" w:rsidP="003E0E8E">
            <w:pPr>
              <w:pStyle w:val="prog"/>
              <w:ind w:left="176" w:right="-6" w:hanging="176"/>
              <w:rPr>
                <w:color w:val="auto"/>
              </w:rPr>
            </w:pPr>
            <w:r w:rsidRPr="000B20A0">
              <w:rPr>
                <w:color w:val="auto"/>
              </w:rPr>
              <w:t>Budowa dróg obwodowych w ciągu dróg krajowych i wojewódzkich.</w:t>
            </w:r>
          </w:p>
          <w:p w:rsidR="004A6289" w:rsidRPr="000B20A0" w:rsidRDefault="004A6289" w:rsidP="003E0E8E">
            <w:pPr>
              <w:pStyle w:val="prog"/>
              <w:ind w:left="176" w:right="-6" w:hanging="176"/>
              <w:rPr>
                <w:color w:val="auto"/>
              </w:rPr>
            </w:pPr>
            <w:r w:rsidRPr="000B20A0">
              <w:rPr>
                <w:color w:val="auto"/>
              </w:rPr>
              <w:t>Opracowanie analizy porealizacyjnej dla zadania Budowa obwodnicy m. Sanoka.</w:t>
            </w:r>
          </w:p>
          <w:p w:rsidR="004A6289" w:rsidRPr="000B20A0" w:rsidRDefault="004A6289" w:rsidP="003E0E8E">
            <w:pPr>
              <w:pStyle w:val="prog"/>
              <w:ind w:left="176" w:right="-6" w:hanging="176"/>
              <w:rPr>
                <w:color w:val="auto"/>
              </w:rPr>
            </w:pPr>
            <w:r w:rsidRPr="000B20A0">
              <w:rPr>
                <w:color w:val="auto"/>
              </w:rPr>
              <w:t>Opracowanie analiz porealizacyjnych dla dróg wojewódzkich.</w:t>
            </w:r>
          </w:p>
          <w:p w:rsidR="004A6289" w:rsidRPr="000B20A0" w:rsidRDefault="004A6289" w:rsidP="003E0E8E">
            <w:pPr>
              <w:pStyle w:val="prog"/>
              <w:ind w:left="176" w:right="-6" w:hanging="176"/>
              <w:rPr>
                <w:color w:val="auto"/>
              </w:rPr>
            </w:pPr>
            <w:r w:rsidRPr="000B20A0">
              <w:rPr>
                <w:color w:val="auto"/>
              </w:rPr>
              <w:t>Dofinansowanie budowy łączników do węzłów autostrady i drogi ekspresowej, realizowanych przez powiaty na terenie województwa podkarpackiego.</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FF0000"/>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N</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Oddziaływanie krótkote</w:t>
            </w:r>
            <w:r w:rsidR="00AB4F64" w:rsidRPr="000B20A0">
              <w:rPr>
                <w:rFonts w:ascii="Times New Roman" w:hAnsi="Times New Roman" w:cs="Times New Roman"/>
                <w:color w:val="auto"/>
                <w:sz w:val="18"/>
                <w:szCs w:val="18"/>
              </w:rPr>
              <w:t>rminowe jak i </w:t>
            </w:r>
            <w:r w:rsidRPr="000B20A0">
              <w:rPr>
                <w:rFonts w:ascii="Times New Roman" w:hAnsi="Times New Roman" w:cs="Times New Roman"/>
                <w:color w:val="auto"/>
                <w:sz w:val="18"/>
                <w:szCs w:val="18"/>
              </w:rPr>
              <w:t xml:space="preserve">długoterminowe, bezpośrednie, </w:t>
            </w:r>
            <w:r w:rsidR="00AB4F64" w:rsidRPr="000B20A0">
              <w:rPr>
                <w:rFonts w:ascii="Times New Roman" w:hAnsi="Times New Roman" w:cs="Times New Roman"/>
                <w:color w:val="auto"/>
                <w:sz w:val="18"/>
                <w:szCs w:val="18"/>
              </w:rPr>
              <w:t xml:space="preserve">jak i pośrednie, </w:t>
            </w:r>
            <w:r w:rsidRPr="000B20A0">
              <w:rPr>
                <w:rFonts w:ascii="Times New Roman" w:hAnsi="Times New Roman" w:cs="Times New Roman"/>
                <w:color w:val="auto"/>
                <w:sz w:val="18"/>
                <w:szCs w:val="18"/>
              </w:rPr>
              <w:t>odwracalne, lokalne jak i ponadlokalne, możliwe oddziaływania skumulowane</w:t>
            </w:r>
            <w:r w:rsidR="00AB4F64" w:rsidRPr="000B20A0">
              <w:rPr>
                <w:rFonts w:ascii="Times New Roman" w:hAnsi="Times New Roman" w:cs="Times New Roman"/>
                <w:color w:val="auto"/>
                <w:sz w:val="18"/>
                <w:szCs w:val="18"/>
              </w:rPr>
              <w:t>.</w:t>
            </w:r>
          </w:p>
        </w:tc>
      </w:tr>
      <w:tr w:rsidR="004A6289" w:rsidRPr="000B20A0" w:rsidTr="00DE1689">
        <w:trPr>
          <w:trHeight w:val="20"/>
        </w:trPr>
        <w:tc>
          <w:tcPr>
            <w:tcW w:w="2093" w:type="dxa"/>
          </w:tcPr>
          <w:p w:rsidR="004A6289" w:rsidRPr="000B20A0" w:rsidRDefault="00AB4F64"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4A6289" w:rsidRPr="000B20A0">
              <w:rPr>
                <w:rFonts w:ascii="Times New Roman" w:hAnsi="Times New Roman"/>
                <w:sz w:val="18"/>
                <w:szCs w:val="18"/>
              </w:rPr>
              <w:t>Poprawa standardów klimatu akustycznego w terenach zabudowanych.</w:t>
            </w:r>
          </w:p>
        </w:tc>
        <w:tc>
          <w:tcPr>
            <w:tcW w:w="4252" w:type="dxa"/>
          </w:tcPr>
          <w:p w:rsidR="004A6289" w:rsidRPr="000B20A0" w:rsidRDefault="004A6289" w:rsidP="003E0E8E">
            <w:pPr>
              <w:pStyle w:val="prog"/>
              <w:ind w:left="176" w:right="-6" w:hanging="176"/>
              <w:rPr>
                <w:color w:val="auto"/>
                <w:szCs w:val="20"/>
              </w:rPr>
            </w:pPr>
            <w:r w:rsidRPr="000B20A0">
              <w:rPr>
                <w:color w:val="auto"/>
              </w:rPr>
              <w:t>Stosowanie zabezpieczeń przeciwhałasowych (np. budowa ekranów akustycznych, stosowanie ITS, nawierzchni „cichych”).</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krótkoterminowe (w czasie realizacji</w:t>
            </w:r>
            <w:r w:rsidR="00767E47" w:rsidRPr="000B20A0">
              <w:rPr>
                <w:rFonts w:ascii="Times New Roman" w:hAnsi="Times New Roman" w:cs="Times New Roman"/>
                <w:color w:val="auto"/>
                <w:sz w:val="18"/>
                <w:szCs w:val="18"/>
              </w:rPr>
              <w:t xml:space="preserve"> przedsięwzięcia</w:t>
            </w:r>
            <w:r w:rsidRPr="000B20A0">
              <w:rPr>
                <w:rFonts w:ascii="Times New Roman" w:hAnsi="Times New Roman" w:cs="Times New Roman"/>
                <w:color w:val="auto"/>
                <w:sz w:val="18"/>
                <w:szCs w:val="18"/>
              </w:rPr>
              <w:t>) jak i długotermino</w:t>
            </w:r>
            <w:r w:rsidR="006C4729" w:rsidRPr="000B20A0">
              <w:rPr>
                <w:rFonts w:ascii="Times New Roman" w:hAnsi="Times New Roman" w:cs="Times New Roman"/>
                <w:color w:val="auto"/>
                <w:sz w:val="18"/>
                <w:szCs w:val="18"/>
              </w:rPr>
              <w:t>we (</w:t>
            </w:r>
            <w:r w:rsidR="00767E47" w:rsidRPr="000B20A0">
              <w:rPr>
                <w:rFonts w:ascii="Times New Roman" w:hAnsi="Times New Roman" w:cs="Times New Roman"/>
                <w:color w:val="auto"/>
                <w:sz w:val="18"/>
                <w:szCs w:val="18"/>
              </w:rPr>
              <w:t>w</w:t>
            </w:r>
            <w:r w:rsidR="00DE659B" w:rsidRPr="000B20A0">
              <w:rPr>
                <w:rFonts w:ascii="Times New Roman" w:hAnsi="Times New Roman" w:cs="Times New Roman"/>
                <w:color w:val="auto"/>
                <w:sz w:val="18"/>
                <w:szCs w:val="18"/>
              </w:rPr>
              <w:t> </w:t>
            </w:r>
            <w:r w:rsidR="00767E47" w:rsidRPr="000B20A0">
              <w:rPr>
                <w:rFonts w:ascii="Times New Roman" w:hAnsi="Times New Roman" w:cs="Times New Roman"/>
                <w:color w:val="auto"/>
                <w:sz w:val="18"/>
                <w:szCs w:val="18"/>
              </w:rPr>
              <w:t>czasie funkcjonowania</w:t>
            </w:r>
            <w:r w:rsidR="006C4729" w:rsidRPr="000B20A0">
              <w:rPr>
                <w:rFonts w:ascii="Times New Roman" w:hAnsi="Times New Roman" w:cs="Times New Roman"/>
                <w:color w:val="auto"/>
                <w:sz w:val="18"/>
                <w:szCs w:val="18"/>
              </w:rPr>
              <w:t xml:space="preserve"> zrealizowan</w:t>
            </w:r>
            <w:r w:rsidR="00767E47" w:rsidRPr="000B20A0">
              <w:rPr>
                <w:rFonts w:ascii="Times New Roman" w:hAnsi="Times New Roman" w:cs="Times New Roman"/>
                <w:color w:val="auto"/>
                <w:sz w:val="18"/>
                <w:szCs w:val="18"/>
              </w:rPr>
              <w:t>ego przedsięwzięcia</w:t>
            </w:r>
            <w:r w:rsidRPr="000B20A0">
              <w:rPr>
                <w:rFonts w:ascii="Times New Roman" w:hAnsi="Times New Roman" w:cs="Times New Roman"/>
                <w:color w:val="auto"/>
                <w:sz w:val="18"/>
                <w:szCs w:val="18"/>
              </w:rPr>
              <w:t>), bezpośrednie, odwracalne, lokalne</w:t>
            </w:r>
            <w:r w:rsidR="006C4729" w:rsidRPr="000B20A0">
              <w:rPr>
                <w:rFonts w:ascii="Times New Roman" w:hAnsi="Times New Roman" w:cs="Times New Roman"/>
                <w:color w:val="auto"/>
                <w:sz w:val="18"/>
                <w:szCs w:val="18"/>
              </w:rPr>
              <w:t>,</w:t>
            </w:r>
            <w:r w:rsidRPr="000B20A0">
              <w:rPr>
                <w:rFonts w:ascii="Times New Roman" w:hAnsi="Times New Roman" w:cs="Times New Roman"/>
                <w:color w:val="auto"/>
                <w:sz w:val="18"/>
                <w:szCs w:val="18"/>
              </w:rPr>
              <w:t xml:space="preserve"> jak i ponadlokalne</w:t>
            </w:r>
            <w:r w:rsidR="006C4729" w:rsidRPr="000B20A0">
              <w:rPr>
                <w:rFonts w:ascii="Times New Roman" w:hAnsi="Times New Roman" w:cs="Times New Roman"/>
                <w:color w:val="auto"/>
                <w:sz w:val="18"/>
                <w:szCs w:val="18"/>
              </w:rPr>
              <w:t>.</w:t>
            </w:r>
          </w:p>
        </w:tc>
      </w:tr>
      <w:tr w:rsidR="004A6289" w:rsidRPr="000B20A0" w:rsidTr="006C4729">
        <w:trPr>
          <w:trHeight w:val="20"/>
        </w:trPr>
        <w:tc>
          <w:tcPr>
            <w:tcW w:w="2093" w:type="dxa"/>
          </w:tcPr>
          <w:p w:rsidR="004A6289" w:rsidRPr="000B20A0" w:rsidRDefault="006C4729"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4A6289" w:rsidRPr="000B20A0">
              <w:rPr>
                <w:rFonts w:ascii="Times New Roman" w:hAnsi="Times New Roman"/>
                <w:sz w:val="18"/>
                <w:szCs w:val="18"/>
              </w:rPr>
              <w:t>Wzrost świadomości ekologicznej społeczeństwa.</w:t>
            </w:r>
          </w:p>
        </w:tc>
        <w:tc>
          <w:tcPr>
            <w:tcW w:w="4252" w:type="dxa"/>
          </w:tcPr>
          <w:p w:rsidR="004A6289" w:rsidRPr="000B20A0" w:rsidRDefault="004A6289" w:rsidP="003E0E8E">
            <w:pPr>
              <w:pStyle w:val="prog"/>
              <w:ind w:left="176" w:right="-6" w:hanging="176"/>
              <w:rPr>
                <w:color w:val="auto"/>
                <w:szCs w:val="20"/>
              </w:rPr>
            </w:pPr>
            <w:r w:rsidRPr="000B20A0">
              <w:rPr>
                <w:color w:val="auto"/>
              </w:rPr>
              <w:t>Edukacja ekologiczna dotycząca hałasu.</w:t>
            </w:r>
          </w:p>
        </w:tc>
        <w:tc>
          <w:tcPr>
            <w:tcW w:w="426" w:type="dxa"/>
            <w:shd w:val="clear" w:color="auto" w:fill="auto"/>
          </w:tcPr>
          <w:p w:rsidR="004A6289" w:rsidRPr="000B20A0" w:rsidRDefault="006C472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4A6289" w:rsidRPr="000B20A0" w:rsidRDefault="006C472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Promieniowanie elektromagnetyczne</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III. Ochrona ludności i środowiska przed ponadnormatywnym promieniow</w:t>
            </w:r>
            <w:r w:rsidR="00C41FBC" w:rsidRPr="000B20A0">
              <w:rPr>
                <w:rFonts w:ascii="Times New Roman" w:hAnsi="Times New Roman"/>
                <w:b/>
                <w:sz w:val="18"/>
                <w:szCs w:val="20"/>
              </w:rPr>
              <w:t>aniem elektromagnetycznym</w:t>
            </w:r>
          </w:p>
        </w:tc>
      </w:tr>
      <w:tr w:rsidR="004A6289" w:rsidRPr="000B20A0" w:rsidTr="006C4729">
        <w:trPr>
          <w:trHeight w:val="1061"/>
        </w:trPr>
        <w:tc>
          <w:tcPr>
            <w:tcW w:w="2093" w:type="dxa"/>
          </w:tcPr>
          <w:p w:rsidR="004A6289" w:rsidRPr="000B20A0" w:rsidRDefault="006C4729"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Utrzymanie poziomów pól elektromagnetycznych nieprzekraczających wartości dopuszczalnych.</w:t>
            </w:r>
          </w:p>
        </w:tc>
        <w:tc>
          <w:tcPr>
            <w:tcW w:w="4252" w:type="dxa"/>
          </w:tcPr>
          <w:p w:rsidR="004A6289" w:rsidRPr="000B20A0" w:rsidRDefault="004A6289" w:rsidP="003E0E8E">
            <w:pPr>
              <w:pStyle w:val="prog"/>
              <w:ind w:left="176" w:hanging="176"/>
              <w:rPr>
                <w:color w:val="auto"/>
              </w:rPr>
            </w:pPr>
            <w:r w:rsidRPr="000B20A0">
              <w:rPr>
                <w:color w:val="auto"/>
              </w:rPr>
              <w:t>Monitoring poziomów pól elektromagnetycznych.</w:t>
            </w:r>
          </w:p>
          <w:p w:rsidR="004A6289" w:rsidRPr="000B20A0" w:rsidRDefault="004A6289" w:rsidP="003E0E8E">
            <w:pPr>
              <w:pStyle w:val="prog"/>
              <w:ind w:left="176" w:hanging="176"/>
              <w:rPr>
                <w:color w:val="auto"/>
              </w:rPr>
            </w:pPr>
            <w:r w:rsidRPr="000B20A0">
              <w:rPr>
                <w:color w:val="auto"/>
              </w:rPr>
              <w:t>Wprowadzenie do miejscowych planów zagospodarowania przestrzennego zapisów poświęconych ochronie przed polami elektromagnetycznymi.</w:t>
            </w:r>
          </w:p>
        </w:tc>
        <w:tc>
          <w:tcPr>
            <w:tcW w:w="426" w:type="dxa"/>
            <w:shd w:val="clear" w:color="auto" w:fill="auto"/>
          </w:tcPr>
          <w:p w:rsidR="004A6289" w:rsidRPr="000B20A0" w:rsidRDefault="004A6289" w:rsidP="003E0E8E">
            <w:pPr>
              <w:pStyle w:val="Bezodstpw"/>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4A6289" w:rsidRPr="000B20A0" w:rsidRDefault="004A6289" w:rsidP="003E0E8E">
            <w:pPr>
              <w:pStyle w:val="Bezodstpw"/>
              <w:rPr>
                <w:rFonts w:ascii="Times New Roman" w:hAnsi="Times New Roman"/>
                <w:b/>
                <w:sz w:val="18"/>
                <w:szCs w:val="18"/>
              </w:rPr>
            </w:pPr>
            <w:r w:rsidRPr="000B20A0">
              <w:rPr>
                <w:rFonts w:ascii="Times New Roman" w:hAnsi="Times New Roman"/>
                <w:b/>
                <w:sz w:val="18"/>
                <w:szCs w:val="18"/>
              </w:rPr>
              <w:t>0</w:t>
            </w:r>
          </w:p>
        </w:tc>
        <w:tc>
          <w:tcPr>
            <w:tcW w:w="2126" w:type="dxa"/>
          </w:tcPr>
          <w:p w:rsidR="004A6289" w:rsidRPr="000B20A0" w:rsidRDefault="004A6289" w:rsidP="003E0E8E">
            <w:pPr>
              <w:pStyle w:val="Bezodstpw"/>
              <w:rPr>
                <w:rFonts w:ascii="Times New Roman" w:hAnsi="Times New Roman"/>
                <w:sz w:val="18"/>
                <w:szCs w:val="18"/>
              </w:rPr>
            </w:pP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Gospodarowanie wodami</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bCs/>
                <w:sz w:val="18"/>
                <w:szCs w:val="18"/>
                <w:lang w:eastAsia="pl-PL"/>
              </w:rPr>
            </w:pPr>
            <w:r w:rsidRPr="000B20A0">
              <w:rPr>
                <w:rFonts w:ascii="Times New Roman" w:hAnsi="Times New Roman"/>
                <w:b/>
                <w:sz w:val="18"/>
                <w:szCs w:val="20"/>
              </w:rPr>
              <w:t xml:space="preserve">IV. </w:t>
            </w:r>
            <w:r w:rsidRPr="000B20A0">
              <w:rPr>
                <w:rFonts w:ascii="Times New Roman" w:hAnsi="Times New Roman"/>
                <w:b/>
                <w:bCs/>
                <w:sz w:val="18"/>
                <w:szCs w:val="18"/>
                <w:lang w:eastAsia="pl-PL"/>
              </w:rPr>
              <w:t>Przeciwdziałanie, minimalizowanie i usuwanie skutków ekstremalnych zjawisk naturalnych oraz zwiększenie zasobów dyspozycyjnych wody dla społeczeństwa i gospodarki</w:t>
            </w:r>
          </w:p>
        </w:tc>
      </w:tr>
      <w:tr w:rsidR="004A6289" w:rsidRPr="000B20A0" w:rsidTr="00E9410B">
        <w:trPr>
          <w:trHeight w:val="20"/>
        </w:trPr>
        <w:tc>
          <w:tcPr>
            <w:tcW w:w="2093" w:type="dxa"/>
          </w:tcPr>
          <w:p w:rsidR="004A6289" w:rsidRPr="000B20A0" w:rsidRDefault="006C4729"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Zapobieganie i przeciwdziałanie powodziom oraz ograniczenie ich zasięgu i skutków.</w:t>
            </w:r>
          </w:p>
        </w:tc>
        <w:tc>
          <w:tcPr>
            <w:tcW w:w="4252" w:type="dxa"/>
            <w:vAlign w:val="center"/>
          </w:tcPr>
          <w:p w:rsidR="004A6289" w:rsidRPr="000B20A0" w:rsidRDefault="004A6289" w:rsidP="003E0E8E">
            <w:pPr>
              <w:pStyle w:val="prog"/>
              <w:ind w:left="176" w:right="-6" w:hanging="176"/>
              <w:rPr>
                <w:color w:val="auto"/>
              </w:rPr>
            </w:pPr>
            <w:r w:rsidRPr="000B20A0">
              <w:rPr>
                <w:color w:val="auto"/>
              </w:rPr>
              <w:t>Budowa, rozbudowa i modernizacja wałów przeciwpowodziowych.</w:t>
            </w:r>
          </w:p>
          <w:p w:rsidR="004A6289" w:rsidRPr="000B20A0" w:rsidRDefault="004A6289" w:rsidP="003E0E8E">
            <w:pPr>
              <w:pStyle w:val="prog"/>
              <w:ind w:left="176" w:right="-6" w:hanging="176"/>
              <w:rPr>
                <w:color w:val="auto"/>
              </w:rPr>
            </w:pPr>
            <w:r w:rsidRPr="000B20A0">
              <w:rPr>
                <w:color w:val="auto"/>
              </w:rPr>
              <w:t>Budowa suchych zbiorników, polderów i zbiorników retencyjnych z rezerwą powodziową.</w:t>
            </w:r>
          </w:p>
          <w:p w:rsidR="004A6289" w:rsidRPr="000B20A0" w:rsidRDefault="004A6289" w:rsidP="003E0E8E">
            <w:pPr>
              <w:pStyle w:val="prog"/>
              <w:ind w:left="176" w:right="-6" w:hanging="176"/>
              <w:rPr>
                <w:color w:val="auto"/>
              </w:rPr>
            </w:pPr>
            <w:r w:rsidRPr="000B20A0">
              <w:rPr>
                <w:color w:val="auto"/>
              </w:rPr>
              <w:t>Modernizacja i poprawa stanu technicznego infrastruktury przeciwpowodziowej.</w:t>
            </w:r>
          </w:p>
          <w:p w:rsidR="004A6289" w:rsidRPr="000B20A0" w:rsidRDefault="004A6289" w:rsidP="003E0E8E">
            <w:pPr>
              <w:pStyle w:val="prog"/>
              <w:ind w:left="176" w:right="-6" w:hanging="176"/>
              <w:rPr>
                <w:color w:val="auto"/>
              </w:rPr>
            </w:pPr>
            <w:r w:rsidRPr="000B20A0">
              <w:rPr>
                <w:color w:val="auto"/>
              </w:rPr>
              <w:t xml:space="preserve">Budowa systemów ostrzegania przed powodziami. </w:t>
            </w:r>
          </w:p>
          <w:p w:rsidR="004A6289" w:rsidRPr="000B20A0" w:rsidRDefault="004A6289" w:rsidP="003E0E8E">
            <w:pPr>
              <w:pStyle w:val="prog"/>
              <w:ind w:left="176" w:right="-6" w:hanging="176"/>
              <w:rPr>
                <w:color w:val="auto"/>
              </w:rPr>
            </w:pPr>
            <w:r w:rsidRPr="000B20A0">
              <w:rPr>
                <w:color w:val="auto"/>
              </w:rPr>
              <w:t>Odtwarzanie retencji dolin rzecznych.</w:t>
            </w:r>
          </w:p>
          <w:p w:rsidR="004A6289" w:rsidRPr="000B20A0" w:rsidRDefault="004A6289" w:rsidP="003E0E8E">
            <w:pPr>
              <w:pStyle w:val="prog"/>
              <w:ind w:left="176" w:right="-6" w:hanging="176"/>
              <w:rPr>
                <w:color w:val="auto"/>
              </w:rPr>
            </w:pPr>
            <w:r w:rsidRPr="000B20A0">
              <w:rPr>
                <w:color w:val="auto"/>
              </w:rPr>
              <w:t>Realizacja planów zarządzania ryzykiem powodziowym.</w:t>
            </w:r>
          </w:p>
          <w:p w:rsidR="004A6289" w:rsidRPr="000B20A0" w:rsidRDefault="004A6289" w:rsidP="003E0E8E">
            <w:pPr>
              <w:pStyle w:val="prog"/>
              <w:ind w:left="176" w:right="-6" w:hanging="176"/>
              <w:rPr>
                <w:color w:val="auto"/>
              </w:rPr>
            </w:pPr>
            <w:r w:rsidRPr="000B20A0">
              <w:rPr>
                <w:color w:val="auto"/>
              </w:rPr>
              <w:t>Regulacja rzek i potoków</w:t>
            </w:r>
          </w:p>
          <w:p w:rsidR="004A6289" w:rsidRPr="000B20A0" w:rsidRDefault="004A6289" w:rsidP="003E0E8E">
            <w:pPr>
              <w:pStyle w:val="prog"/>
              <w:ind w:left="176" w:right="-6" w:hanging="176"/>
              <w:rPr>
                <w:color w:val="auto"/>
              </w:rPr>
            </w:pPr>
            <w:r w:rsidRPr="000B20A0">
              <w:rPr>
                <w:color w:val="auto"/>
              </w:rPr>
              <w:t>Uwzględnienie w planie zagospodarowania przestrzennego województwa podkarpackiego obszarów szczególnego zagrożenia powodzią oraz ustaleń planów zarządzania ryzykiem powodziowym.</w:t>
            </w:r>
          </w:p>
          <w:p w:rsidR="004A6289" w:rsidRPr="000B20A0" w:rsidRDefault="004A6289" w:rsidP="003E0E8E">
            <w:pPr>
              <w:pStyle w:val="prog"/>
              <w:ind w:left="176" w:right="-6" w:hanging="176"/>
              <w:rPr>
                <w:color w:val="auto"/>
              </w:rPr>
            </w:pPr>
            <w:r w:rsidRPr="000B20A0">
              <w:rPr>
                <w:color w:val="auto"/>
              </w:rPr>
              <w:t xml:space="preserve">Uwzględnienie w dokumentach planistycznych </w:t>
            </w:r>
            <w:r w:rsidRPr="000B20A0">
              <w:rPr>
                <w:color w:val="auto"/>
              </w:rPr>
              <w:lastRenderedPageBreak/>
              <w:t>obszarów szczególnego zagrożenia powodzią oraz ustaleń planów zarządzania ryzykiem powodziowym.</w:t>
            </w:r>
          </w:p>
        </w:tc>
        <w:tc>
          <w:tcPr>
            <w:tcW w:w="426"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lastRenderedPageBreak/>
              <w:t>0</w:t>
            </w:r>
          </w:p>
        </w:tc>
        <w:tc>
          <w:tcPr>
            <w:tcW w:w="425" w:type="dxa"/>
            <w:shd w:val="clear" w:color="auto" w:fill="FF0000"/>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krótkoterminowe (w czasie realizacji</w:t>
            </w:r>
            <w:r w:rsidR="00767E47" w:rsidRPr="000B20A0">
              <w:rPr>
                <w:rFonts w:ascii="Times New Roman" w:hAnsi="Times New Roman" w:cs="Times New Roman"/>
                <w:color w:val="auto"/>
                <w:sz w:val="18"/>
                <w:szCs w:val="18"/>
              </w:rPr>
              <w:t xml:space="preserve"> przedsięwzięcia</w:t>
            </w:r>
            <w:r w:rsidRPr="000B20A0">
              <w:rPr>
                <w:rFonts w:ascii="Times New Roman" w:hAnsi="Times New Roman" w:cs="Times New Roman"/>
                <w:color w:val="auto"/>
                <w:sz w:val="18"/>
                <w:szCs w:val="18"/>
              </w:rPr>
              <w:t>), odwracalne, lokalne, bezpośrednie, możliwe oddziaływania skumulowane</w:t>
            </w:r>
            <w:r w:rsidR="006C4729" w:rsidRPr="000B20A0">
              <w:rPr>
                <w:rFonts w:ascii="Times New Roman" w:hAnsi="Times New Roman" w:cs="Times New Roman"/>
                <w:color w:val="auto"/>
                <w:sz w:val="18"/>
                <w:szCs w:val="18"/>
              </w:rPr>
              <w:t>.</w:t>
            </w:r>
          </w:p>
          <w:p w:rsidR="004A6289" w:rsidRPr="000B20A0" w:rsidRDefault="004A6289" w:rsidP="003E0E8E">
            <w:pPr>
              <w:pStyle w:val="Bezodstpw"/>
              <w:rPr>
                <w:rFonts w:ascii="Times New Roman" w:hAnsi="Times New Roman"/>
                <w:sz w:val="18"/>
                <w:szCs w:val="18"/>
              </w:rPr>
            </w:pPr>
          </w:p>
        </w:tc>
      </w:tr>
      <w:tr w:rsidR="004A6289" w:rsidRPr="000B20A0" w:rsidTr="004A6289">
        <w:trPr>
          <w:trHeight w:val="1281"/>
        </w:trPr>
        <w:tc>
          <w:tcPr>
            <w:tcW w:w="2093" w:type="dxa"/>
            <w:tcBorders>
              <w:bottom w:val="single" w:sz="4" w:space="0" w:color="auto"/>
            </w:tcBorders>
          </w:tcPr>
          <w:p w:rsidR="004A6289" w:rsidRPr="000B20A0" w:rsidRDefault="006C4729" w:rsidP="003E0E8E">
            <w:pPr>
              <w:pStyle w:val="Bezodstpw"/>
              <w:ind w:left="142" w:hanging="142"/>
              <w:rPr>
                <w:rFonts w:ascii="Times New Roman" w:hAnsi="Times New Roman"/>
                <w:sz w:val="18"/>
                <w:szCs w:val="18"/>
              </w:rPr>
            </w:pPr>
            <w:r w:rsidRPr="000B20A0">
              <w:rPr>
                <w:rFonts w:ascii="Times New Roman" w:hAnsi="Times New Roman"/>
                <w:sz w:val="18"/>
                <w:szCs w:val="18"/>
              </w:rPr>
              <w:lastRenderedPageBreak/>
              <w:t xml:space="preserve">2. </w:t>
            </w:r>
            <w:r w:rsidR="004A6289" w:rsidRPr="000B20A0">
              <w:rPr>
                <w:rFonts w:ascii="Times New Roman" w:hAnsi="Times New Roman"/>
                <w:sz w:val="18"/>
                <w:szCs w:val="18"/>
              </w:rPr>
              <w:t>Zwiększenie retencji wodnej oraz przeciwdziałanie i ograniczenie negatywnych skutków suszy.</w:t>
            </w:r>
          </w:p>
        </w:tc>
        <w:tc>
          <w:tcPr>
            <w:tcW w:w="4252" w:type="dxa"/>
            <w:tcBorders>
              <w:bottom w:val="single" w:sz="4" w:space="0" w:color="auto"/>
            </w:tcBorders>
          </w:tcPr>
          <w:p w:rsidR="004A6289" w:rsidRPr="000B20A0" w:rsidRDefault="004A6289" w:rsidP="003E0E8E">
            <w:pPr>
              <w:pStyle w:val="prog"/>
              <w:ind w:left="176" w:right="-6" w:hanging="176"/>
              <w:rPr>
                <w:color w:val="auto"/>
              </w:rPr>
            </w:pPr>
            <w:r w:rsidRPr="000B20A0">
              <w:rPr>
                <w:color w:val="auto"/>
              </w:rPr>
              <w:t>Budowa, rozbudowa i modernizacja systemów naturalnej i sztucznej retencji wodnej.</w:t>
            </w:r>
          </w:p>
          <w:p w:rsidR="004A6289" w:rsidRPr="000B20A0" w:rsidRDefault="004A6289" w:rsidP="003E0E8E">
            <w:pPr>
              <w:pStyle w:val="prog"/>
              <w:ind w:left="176" w:right="-6" w:hanging="176"/>
              <w:rPr>
                <w:color w:val="auto"/>
              </w:rPr>
            </w:pPr>
            <w:r w:rsidRPr="000B20A0">
              <w:rPr>
                <w:color w:val="auto"/>
              </w:rPr>
              <w:t>Realizacja planów przeciwdziałania skutkom suszy.</w:t>
            </w:r>
          </w:p>
          <w:p w:rsidR="004A6289" w:rsidRPr="000B20A0" w:rsidRDefault="004A6289" w:rsidP="003E0E8E">
            <w:pPr>
              <w:pStyle w:val="prog"/>
              <w:ind w:left="176" w:right="-6" w:hanging="176"/>
              <w:rPr>
                <w:color w:val="auto"/>
              </w:rPr>
            </w:pPr>
            <w:r w:rsidRPr="000B20A0">
              <w:rPr>
                <w:color w:val="auto"/>
              </w:rPr>
              <w:t>Budowa systemów zagospodarowania i retencji wód opadowych i roztopowych na terenach zurbanizowanych.</w:t>
            </w:r>
          </w:p>
        </w:tc>
        <w:tc>
          <w:tcPr>
            <w:tcW w:w="426" w:type="dxa"/>
            <w:tcBorders>
              <w:bottom w:val="single" w:sz="4" w:space="0" w:color="auto"/>
            </w:tcBorders>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tcBorders>
              <w:bottom w:val="single" w:sz="4" w:space="0" w:color="auto"/>
            </w:tcBorders>
            <w:shd w:val="clear" w:color="auto" w:fill="FF0000"/>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krótkoterminowe (w czasie realizacji</w:t>
            </w:r>
            <w:r w:rsidR="00767E47" w:rsidRPr="000B20A0">
              <w:rPr>
                <w:rFonts w:ascii="Times New Roman" w:hAnsi="Times New Roman" w:cs="Times New Roman"/>
                <w:color w:val="auto"/>
                <w:sz w:val="18"/>
                <w:szCs w:val="18"/>
              </w:rPr>
              <w:t xml:space="preserve"> przedsięwzięcia</w:t>
            </w:r>
            <w:r w:rsidRPr="000B20A0">
              <w:rPr>
                <w:rFonts w:ascii="Times New Roman" w:hAnsi="Times New Roman" w:cs="Times New Roman"/>
                <w:color w:val="auto"/>
                <w:sz w:val="18"/>
                <w:szCs w:val="18"/>
              </w:rPr>
              <w:t>), odwracalne, lokalne, bezpośrednie, możliwe oddziaływania skumulowane</w:t>
            </w:r>
            <w:r w:rsidR="006C4729" w:rsidRPr="000B20A0">
              <w:rPr>
                <w:rFonts w:ascii="Times New Roman" w:hAnsi="Times New Roman" w:cs="Times New Roman"/>
                <w:color w:val="auto"/>
                <w:sz w:val="18"/>
                <w:szCs w:val="18"/>
              </w:rPr>
              <w:t>.</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Gospodarka wodno-ściekowa</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 xml:space="preserve">V. </w:t>
            </w:r>
            <w:r w:rsidRPr="000B20A0">
              <w:rPr>
                <w:rFonts w:ascii="Times New Roman" w:hAnsi="Times New Roman"/>
                <w:b/>
                <w:sz w:val="18"/>
                <w:szCs w:val="18"/>
                <w:lang w:eastAsia="pl-PL"/>
              </w:rPr>
              <w:t>Zrównoważone gospodarowanie wodami dla zapewnienia zapotrzebowania na wodę dla społeczeństwa i gospodarki oraz osiągnięcia dobrego stanu wód</w:t>
            </w:r>
          </w:p>
        </w:tc>
      </w:tr>
      <w:tr w:rsidR="004A6289" w:rsidRPr="000B20A0" w:rsidTr="00ED4A67">
        <w:trPr>
          <w:trHeight w:val="20"/>
        </w:trPr>
        <w:tc>
          <w:tcPr>
            <w:tcW w:w="2093" w:type="dxa"/>
            <w:tcBorders>
              <w:bottom w:val="single" w:sz="4" w:space="0" w:color="auto"/>
            </w:tcBorders>
          </w:tcPr>
          <w:p w:rsidR="004A6289" w:rsidRPr="000B20A0" w:rsidRDefault="006C4729"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Przeciwdziałanie zanieczyszczeniom wody i ograniczanie ich emisji ze źródeł osadniczych oraz przemysłowych.</w:t>
            </w:r>
          </w:p>
        </w:tc>
        <w:tc>
          <w:tcPr>
            <w:tcW w:w="4252" w:type="dxa"/>
            <w:tcBorders>
              <w:bottom w:val="single" w:sz="4" w:space="0" w:color="auto"/>
            </w:tcBorders>
          </w:tcPr>
          <w:p w:rsidR="004A6289" w:rsidRPr="000B20A0" w:rsidRDefault="004A6289" w:rsidP="003E0E8E">
            <w:pPr>
              <w:pStyle w:val="prog"/>
              <w:ind w:left="176" w:right="-6" w:hanging="176"/>
              <w:rPr>
                <w:color w:val="auto"/>
              </w:rPr>
            </w:pPr>
            <w:r w:rsidRPr="000B20A0">
              <w:rPr>
                <w:color w:val="auto"/>
              </w:rPr>
              <w:t xml:space="preserve">Budowa, rozbudowa i  modernizacja sieci kanalizacyjnych oraz oczyszczalni ścieków zgodnie z krajowym programem oczyszczania ścieków komunalnych. </w:t>
            </w:r>
          </w:p>
          <w:p w:rsidR="004A6289" w:rsidRPr="000B20A0" w:rsidRDefault="004A6289" w:rsidP="003E0E8E">
            <w:pPr>
              <w:pStyle w:val="prog"/>
              <w:ind w:left="176" w:right="-6" w:hanging="176"/>
              <w:rPr>
                <w:color w:val="auto"/>
              </w:rPr>
            </w:pPr>
            <w:r w:rsidRPr="000B20A0">
              <w:rPr>
                <w:color w:val="auto"/>
              </w:rPr>
              <w:t>Budowa, rozbudowa i modernizacja sieci kanalizacyjnych i oczyszcza</w:t>
            </w:r>
            <w:r w:rsidR="004A6CAE" w:rsidRPr="000B20A0">
              <w:rPr>
                <w:color w:val="auto"/>
              </w:rPr>
              <w:t>l</w:t>
            </w:r>
            <w:r w:rsidRPr="000B20A0">
              <w:rPr>
                <w:color w:val="auto"/>
              </w:rPr>
              <w:t>ni ścieków na terenach poza wyznaczonymi aglomeracjami.</w:t>
            </w:r>
          </w:p>
          <w:p w:rsidR="004A6289" w:rsidRPr="000B20A0" w:rsidRDefault="004A6289" w:rsidP="003E0E8E">
            <w:pPr>
              <w:pStyle w:val="prog"/>
              <w:ind w:left="176" w:right="-6" w:hanging="176"/>
              <w:rPr>
                <w:color w:val="auto"/>
              </w:rPr>
            </w:pPr>
            <w:r w:rsidRPr="000B20A0">
              <w:rPr>
                <w:color w:val="auto"/>
              </w:rPr>
              <w:t xml:space="preserve">Budowa i rozbudowa systemów odprowadzania wód opadowych i roztopowych. </w:t>
            </w:r>
          </w:p>
          <w:p w:rsidR="004A6289" w:rsidRPr="000B20A0" w:rsidRDefault="004A6289" w:rsidP="003E0E8E">
            <w:pPr>
              <w:pStyle w:val="prog"/>
              <w:ind w:left="176" w:right="-6" w:hanging="176"/>
              <w:rPr>
                <w:color w:val="auto"/>
              </w:rPr>
            </w:pPr>
            <w:r w:rsidRPr="000B20A0">
              <w:rPr>
                <w:color w:val="auto"/>
              </w:rPr>
              <w:t xml:space="preserve">Budowa przydomowych oczyszczalni ścieków i bezodpływowych zbiorników ścieków na terenach, gdzie realizacja sieci kanalizacyjnych jest ekonomicznie lub technicznie nieuzasadniona. </w:t>
            </w:r>
          </w:p>
          <w:p w:rsidR="004A6289" w:rsidRPr="000B20A0" w:rsidRDefault="004A6289" w:rsidP="003E0E8E">
            <w:pPr>
              <w:pStyle w:val="prog"/>
              <w:ind w:left="176" w:right="-6" w:hanging="176"/>
              <w:rPr>
                <w:color w:val="auto"/>
              </w:rPr>
            </w:pPr>
            <w:r w:rsidRPr="000B20A0">
              <w:rPr>
                <w:color w:val="auto"/>
              </w:rPr>
              <w:t>Kompleksowa obsługa opłat za użytkowanie gruntów pokrytych wodami - wykonywanie postanowień wynikających z ustawy Prawo Wodne w zakresie użytkowania gruntów pokrytych wodami.</w:t>
            </w:r>
          </w:p>
        </w:tc>
        <w:tc>
          <w:tcPr>
            <w:tcW w:w="426" w:type="dxa"/>
            <w:tcBorders>
              <w:bottom w:val="single" w:sz="4" w:space="0" w:color="auto"/>
            </w:tcBorders>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Borders>
              <w:bottom w:val="single" w:sz="4" w:space="0" w:color="auto"/>
            </w:tcBorders>
            <w:shd w:val="clear" w:color="auto" w:fill="FF0000"/>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Borders>
              <w:bottom w:val="single" w:sz="4" w:space="0" w:color="auto"/>
            </w:tcBorders>
          </w:tcPr>
          <w:p w:rsidR="004A6289" w:rsidRPr="000B20A0" w:rsidRDefault="004A6289"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Oddział</w:t>
            </w:r>
            <w:r w:rsidR="006C4729" w:rsidRPr="000B20A0">
              <w:rPr>
                <w:rFonts w:ascii="Times New Roman" w:hAnsi="Times New Roman" w:cs="Times New Roman"/>
                <w:color w:val="auto"/>
                <w:sz w:val="18"/>
                <w:szCs w:val="18"/>
              </w:rPr>
              <w:t>ywanie krótkoterminowe (w </w:t>
            </w:r>
            <w:r w:rsidRPr="000B20A0">
              <w:rPr>
                <w:rFonts w:ascii="Times New Roman" w:hAnsi="Times New Roman" w:cs="Times New Roman"/>
                <w:color w:val="auto"/>
                <w:sz w:val="18"/>
                <w:szCs w:val="18"/>
              </w:rPr>
              <w:t>czasie realizacji</w:t>
            </w:r>
            <w:r w:rsidR="00767E47" w:rsidRPr="000B20A0">
              <w:rPr>
                <w:rFonts w:ascii="Times New Roman" w:hAnsi="Times New Roman" w:cs="Times New Roman"/>
                <w:color w:val="auto"/>
                <w:sz w:val="18"/>
                <w:szCs w:val="18"/>
              </w:rPr>
              <w:t xml:space="preserve"> przedsięwzięcia</w:t>
            </w:r>
            <w:r w:rsidRPr="000B20A0">
              <w:rPr>
                <w:rFonts w:ascii="Times New Roman" w:hAnsi="Times New Roman" w:cs="Times New Roman"/>
                <w:color w:val="auto"/>
                <w:sz w:val="18"/>
                <w:szCs w:val="18"/>
              </w:rPr>
              <w:t>)</w:t>
            </w:r>
            <w:r w:rsidR="006C4729" w:rsidRPr="000B20A0">
              <w:rPr>
                <w:rFonts w:ascii="Times New Roman" w:hAnsi="Times New Roman" w:cs="Times New Roman"/>
                <w:color w:val="auto"/>
                <w:sz w:val="18"/>
                <w:szCs w:val="18"/>
              </w:rPr>
              <w:t>, jak i </w:t>
            </w:r>
            <w:r w:rsidRPr="000B20A0">
              <w:rPr>
                <w:rFonts w:ascii="Times New Roman" w:hAnsi="Times New Roman" w:cs="Times New Roman"/>
                <w:color w:val="auto"/>
                <w:sz w:val="18"/>
                <w:szCs w:val="18"/>
              </w:rPr>
              <w:t>długoterminowe, bezpośrednie, odwracalne, lokalne jak i ponadlokalne, możliwe oddziaływania skumulowane</w:t>
            </w:r>
            <w:r w:rsidR="006C4729" w:rsidRPr="000B20A0">
              <w:rPr>
                <w:rFonts w:ascii="Times New Roman" w:hAnsi="Times New Roman" w:cs="Times New Roman"/>
                <w:color w:val="auto"/>
                <w:sz w:val="18"/>
                <w:szCs w:val="18"/>
              </w:rPr>
              <w:t>.</w:t>
            </w:r>
          </w:p>
        </w:tc>
      </w:tr>
      <w:tr w:rsidR="004A6289" w:rsidRPr="000B20A0" w:rsidTr="004A6289">
        <w:trPr>
          <w:trHeight w:val="20"/>
        </w:trPr>
        <w:tc>
          <w:tcPr>
            <w:tcW w:w="2093" w:type="dxa"/>
          </w:tcPr>
          <w:p w:rsidR="004A6289" w:rsidRPr="000B20A0" w:rsidRDefault="006C4729"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4A6289" w:rsidRPr="000B20A0">
              <w:rPr>
                <w:rFonts w:ascii="Times New Roman" w:hAnsi="Times New Roman"/>
                <w:sz w:val="18"/>
                <w:szCs w:val="18"/>
              </w:rPr>
              <w:t>Monitoring wód i ochrona zasobów wodnych.</w:t>
            </w:r>
          </w:p>
        </w:tc>
        <w:tc>
          <w:tcPr>
            <w:tcW w:w="4252" w:type="dxa"/>
            <w:vAlign w:val="center"/>
          </w:tcPr>
          <w:p w:rsidR="004A6289" w:rsidRPr="000B20A0" w:rsidRDefault="004A6289" w:rsidP="003E0E8E">
            <w:pPr>
              <w:pStyle w:val="prog"/>
              <w:ind w:left="176" w:right="-6" w:hanging="176"/>
              <w:rPr>
                <w:color w:val="auto"/>
              </w:rPr>
            </w:pPr>
            <w:r w:rsidRPr="000B20A0">
              <w:rPr>
                <w:color w:val="auto"/>
              </w:rPr>
              <w:t>Realizacja monitoringu wód powierzchniowych i podziemnych.</w:t>
            </w:r>
          </w:p>
          <w:p w:rsidR="004A6289" w:rsidRPr="000B20A0" w:rsidRDefault="004A6289" w:rsidP="003E0E8E">
            <w:pPr>
              <w:pStyle w:val="prog"/>
              <w:ind w:left="176" w:right="-6" w:hanging="176"/>
              <w:rPr>
                <w:color w:val="auto"/>
              </w:rPr>
            </w:pPr>
            <w:r w:rsidRPr="000B20A0">
              <w:rPr>
                <w:color w:val="auto"/>
              </w:rPr>
              <w:t>Realizac</w:t>
            </w:r>
            <w:r w:rsidR="004A6CAE" w:rsidRPr="000B20A0">
              <w:rPr>
                <w:color w:val="auto"/>
              </w:rPr>
              <w:t>ja planów gospodarowania wodami.</w:t>
            </w:r>
          </w:p>
          <w:p w:rsidR="004A6289" w:rsidRPr="000B20A0" w:rsidRDefault="004A6289" w:rsidP="003E0E8E">
            <w:pPr>
              <w:pStyle w:val="prog"/>
              <w:ind w:left="176" w:right="-6" w:hanging="176"/>
              <w:rPr>
                <w:color w:val="auto"/>
              </w:rPr>
            </w:pPr>
            <w:r w:rsidRPr="000B20A0">
              <w:rPr>
                <w:color w:val="auto"/>
              </w:rPr>
              <w:t>Ustanawianie stref ochronnych ujęć wód powierzchniowych i podziemnych oraz obszarów ochronnych zbiorników wód śródlądowych.</w:t>
            </w:r>
          </w:p>
        </w:tc>
        <w:tc>
          <w:tcPr>
            <w:tcW w:w="426"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p>
        </w:tc>
      </w:tr>
      <w:tr w:rsidR="004A6289" w:rsidRPr="000B20A0" w:rsidTr="004A6289">
        <w:trPr>
          <w:trHeight w:val="20"/>
        </w:trPr>
        <w:tc>
          <w:tcPr>
            <w:tcW w:w="2093" w:type="dxa"/>
          </w:tcPr>
          <w:p w:rsidR="004A6289" w:rsidRPr="000B20A0" w:rsidRDefault="006C4729"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4A6289" w:rsidRPr="000B20A0">
              <w:rPr>
                <w:rFonts w:ascii="Times New Roman" w:hAnsi="Times New Roman"/>
                <w:sz w:val="18"/>
                <w:szCs w:val="18"/>
              </w:rPr>
              <w:t>Rozwój systemów zaopatrzenia w wodę.</w:t>
            </w:r>
          </w:p>
        </w:tc>
        <w:tc>
          <w:tcPr>
            <w:tcW w:w="4252" w:type="dxa"/>
          </w:tcPr>
          <w:p w:rsidR="004A6289" w:rsidRPr="000B20A0" w:rsidRDefault="004A6289" w:rsidP="003E0E8E">
            <w:pPr>
              <w:pStyle w:val="prog"/>
              <w:ind w:left="176" w:right="-6" w:hanging="176"/>
              <w:rPr>
                <w:color w:val="auto"/>
              </w:rPr>
            </w:pPr>
            <w:r w:rsidRPr="000B20A0">
              <w:rPr>
                <w:color w:val="auto"/>
              </w:rPr>
              <w:t>Budowa, rozbudowa, modernizacja wodociągów, ujęć wód i stacji uzdatniania wody z zastosowaniem nowoczesnych technologii.</w:t>
            </w:r>
          </w:p>
        </w:tc>
        <w:tc>
          <w:tcPr>
            <w:tcW w:w="426"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FF0000"/>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N</w:t>
            </w:r>
          </w:p>
        </w:tc>
        <w:tc>
          <w:tcPr>
            <w:tcW w:w="2126" w:type="dxa"/>
          </w:tcPr>
          <w:p w:rsidR="004A6289" w:rsidRPr="000B20A0" w:rsidRDefault="006C472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krótkoterminowe (w czasie realizacji</w:t>
            </w:r>
            <w:r w:rsidR="00767E47" w:rsidRPr="000B20A0">
              <w:rPr>
                <w:rFonts w:ascii="Times New Roman" w:hAnsi="Times New Roman" w:cs="Times New Roman"/>
                <w:color w:val="auto"/>
                <w:sz w:val="18"/>
                <w:szCs w:val="18"/>
              </w:rPr>
              <w:t xml:space="preserve"> przedsięwzięcia</w:t>
            </w:r>
            <w:r w:rsidRPr="000B20A0">
              <w:rPr>
                <w:rFonts w:ascii="Times New Roman" w:hAnsi="Times New Roman" w:cs="Times New Roman"/>
                <w:color w:val="auto"/>
                <w:sz w:val="18"/>
                <w:szCs w:val="18"/>
              </w:rPr>
              <w:t xml:space="preserve">), </w:t>
            </w:r>
            <w:r w:rsidR="004A6289" w:rsidRPr="000B20A0">
              <w:rPr>
                <w:rFonts w:ascii="Times New Roman" w:hAnsi="Times New Roman" w:cs="Times New Roman"/>
                <w:color w:val="auto"/>
                <w:sz w:val="18"/>
                <w:szCs w:val="18"/>
              </w:rPr>
              <w:t>bezpośrednie, odwracalne, lokalne, możliwe oddziaływania skumulowane</w:t>
            </w:r>
            <w:r w:rsidRPr="000B20A0">
              <w:rPr>
                <w:rFonts w:ascii="Times New Roman" w:hAnsi="Times New Roman" w:cs="Times New Roman"/>
                <w:color w:val="auto"/>
                <w:sz w:val="18"/>
                <w:szCs w:val="18"/>
              </w:rPr>
              <w:t>.</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Zasoby geologiczne</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 xml:space="preserve">VI. </w:t>
            </w:r>
            <w:r w:rsidRPr="000B20A0">
              <w:rPr>
                <w:rFonts w:ascii="Times New Roman" w:hAnsi="Times New Roman"/>
                <w:b/>
                <w:sz w:val="18"/>
                <w:szCs w:val="18"/>
              </w:rPr>
              <w:t>Ochrona i racjonalne wykorzystanie zasobów geologicznych oraz ograniczanie presji na środowisko związanej z eksploatacją i prowadzeniem prac poszukiwawczych</w:t>
            </w:r>
          </w:p>
        </w:tc>
      </w:tr>
      <w:tr w:rsidR="004A6289" w:rsidRPr="000B20A0" w:rsidTr="004A6289">
        <w:trPr>
          <w:trHeight w:val="1061"/>
        </w:trPr>
        <w:tc>
          <w:tcPr>
            <w:tcW w:w="2093" w:type="dxa"/>
          </w:tcPr>
          <w:p w:rsidR="004A6289" w:rsidRPr="000B20A0" w:rsidRDefault="005D3EA8"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Kompleksowa ochrona i monitoring zasobów kopalin.</w:t>
            </w:r>
          </w:p>
        </w:tc>
        <w:tc>
          <w:tcPr>
            <w:tcW w:w="4252" w:type="dxa"/>
          </w:tcPr>
          <w:p w:rsidR="004A6289" w:rsidRPr="000B20A0" w:rsidRDefault="004A6289" w:rsidP="003E0E8E">
            <w:pPr>
              <w:pStyle w:val="prog"/>
              <w:ind w:left="176" w:right="-6" w:hanging="176"/>
              <w:rPr>
                <w:color w:val="auto"/>
              </w:rPr>
            </w:pPr>
            <w:r w:rsidRPr="000B20A0">
              <w:rPr>
                <w:color w:val="auto"/>
              </w:rPr>
              <w:t>Udokumentowanie nowych złóż i bilansowanie ich zasobów.</w:t>
            </w:r>
          </w:p>
          <w:p w:rsidR="004A6289" w:rsidRPr="000B20A0" w:rsidRDefault="004A6289" w:rsidP="003E0E8E">
            <w:pPr>
              <w:pStyle w:val="prog"/>
              <w:ind w:left="176" w:right="-6" w:hanging="176"/>
              <w:rPr>
                <w:color w:val="auto"/>
              </w:rPr>
            </w:pPr>
            <w:r w:rsidRPr="000B20A0">
              <w:rPr>
                <w:color w:val="auto"/>
              </w:rPr>
              <w:t>Ochrona planistyczna udokumentowanych złóż kopalin z wykorzystaniem instrumentów obowiązującego prawa.</w:t>
            </w:r>
          </w:p>
        </w:tc>
        <w:tc>
          <w:tcPr>
            <w:tcW w:w="426"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Bezodstpw"/>
              <w:rPr>
                <w:rFonts w:ascii="Times New Roman" w:hAnsi="Times New Roman"/>
                <w:sz w:val="18"/>
                <w:szCs w:val="18"/>
              </w:rPr>
            </w:pPr>
          </w:p>
        </w:tc>
      </w:tr>
      <w:tr w:rsidR="004A6289" w:rsidRPr="000B20A0" w:rsidTr="005D3EA8">
        <w:trPr>
          <w:trHeight w:val="20"/>
        </w:trPr>
        <w:tc>
          <w:tcPr>
            <w:tcW w:w="2093" w:type="dxa"/>
          </w:tcPr>
          <w:p w:rsidR="004A6289" w:rsidRPr="000B20A0" w:rsidRDefault="005D3EA8"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4A6289" w:rsidRPr="000B20A0">
              <w:rPr>
                <w:rFonts w:ascii="Times New Roman" w:hAnsi="Times New Roman"/>
                <w:sz w:val="18"/>
                <w:szCs w:val="18"/>
              </w:rPr>
              <w:t>Eliminacja nieracjonalnej i nielegalnej eksploatacji kopalin.</w:t>
            </w:r>
          </w:p>
        </w:tc>
        <w:tc>
          <w:tcPr>
            <w:tcW w:w="4252" w:type="dxa"/>
          </w:tcPr>
          <w:p w:rsidR="004A6289" w:rsidRPr="000B20A0" w:rsidRDefault="004A6289" w:rsidP="003E0E8E">
            <w:pPr>
              <w:pStyle w:val="prog"/>
              <w:ind w:left="176" w:right="-6" w:hanging="176"/>
              <w:rPr>
                <w:color w:val="auto"/>
              </w:rPr>
            </w:pPr>
            <w:r w:rsidRPr="000B20A0">
              <w:rPr>
                <w:color w:val="auto"/>
              </w:rPr>
              <w:t>Eliminacja nielegalnego wydobycia poprzez wzmożenie systemu kontroli.</w:t>
            </w:r>
          </w:p>
        </w:tc>
        <w:tc>
          <w:tcPr>
            <w:tcW w:w="426" w:type="dxa"/>
            <w:shd w:val="clear" w:color="auto" w:fill="auto"/>
          </w:tcPr>
          <w:p w:rsidR="004A6289" w:rsidRPr="000B20A0" w:rsidRDefault="005D3EA8"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18"/>
              </w:rPr>
            </w:pPr>
          </w:p>
        </w:tc>
      </w:tr>
      <w:tr w:rsidR="004A6289" w:rsidRPr="000B20A0" w:rsidTr="005D3EA8">
        <w:trPr>
          <w:trHeight w:val="1061"/>
        </w:trPr>
        <w:tc>
          <w:tcPr>
            <w:tcW w:w="2093" w:type="dxa"/>
          </w:tcPr>
          <w:p w:rsidR="004A6289" w:rsidRPr="000B20A0" w:rsidRDefault="005D3EA8"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3. </w:t>
            </w:r>
            <w:r w:rsidR="004A6289" w:rsidRPr="000B20A0">
              <w:rPr>
                <w:rFonts w:ascii="Times New Roman" w:hAnsi="Times New Roman"/>
                <w:sz w:val="18"/>
                <w:szCs w:val="18"/>
              </w:rPr>
              <w:t>Minimalizacja presji na środowisko wywieranej działalnością górniczą.</w:t>
            </w:r>
          </w:p>
        </w:tc>
        <w:tc>
          <w:tcPr>
            <w:tcW w:w="4252" w:type="dxa"/>
          </w:tcPr>
          <w:p w:rsidR="004A6289" w:rsidRPr="000B20A0" w:rsidRDefault="004A6289" w:rsidP="003E0E8E">
            <w:pPr>
              <w:pStyle w:val="prog"/>
              <w:ind w:left="176" w:right="-6" w:hanging="176"/>
              <w:rPr>
                <w:color w:val="auto"/>
              </w:rPr>
            </w:pPr>
            <w:r w:rsidRPr="000B20A0">
              <w:rPr>
                <w:color w:val="auto"/>
              </w:rPr>
              <w:t>Pełne wykorzystanie decyzji środowiskowych w procedurach koncesyjnych prowadzonych wg kompetencji przez marszałka województwa lub starostę.</w:t>
            </w:r>
          </w:p>
          <w:p w:rsidR="004A6289" w:rsidRPr="000B20A0" w:rsidRDefault="004A6289" w:rsidP="003E0E8E">
            <w:pPr>
              <w:pStyle w:val="prog"/>
              <w:ind w:left="176" w:right="-6" w:hanging="176"/>
              <w:rPr>
                <w:color w:val="auto"/>
              </w:rPr>
            </w:pPr>
            <w:r w:rsidRPr="000B20A0">
              <w:rPr>
                <w:color w:val="auto"/>
              </w:rPr>
              <w:t>Wdrażanie innowacyjnych technik eksploatacji i przetwarzania surowców.</w:t>
            </w:r>
          </w:p>
        </w:tc>
        <w:tc>
          <w:tcPr>
            <w:tcW w:w="426" w:type="dxa"/>
            <w:shd w:val="clear" w:color="auto" w:fill="66FFCC"/>
          </w:tcPr>
          <w:p w:rsidR="004A6289" w:rsidRPr="000B20A0" w:rsidRDefault="005D3EA8"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5D3EA8" w:rsidP="003E0E8E">
            <w:pPr>
              <w:pStyle w:val="Bezodstpw"/>
              <w:rPr>
                <w:rFonts w:ascii="Times New Roman" w:hAnsi="Times New Roman"/>
                <w:sz w:val="18"/>
                <w:szCs w:val="18"/>
              </w:rPr>
            </w:pPr>
            <w:r w:rsidRPr="000B20A0">
              <w:rPr>
                <w:rFonts w:ascii="Times New Roman" w:hAnsi="Times New Roman"/>
                <w:sz w:val="18"/>
                <w:szCs w:val="18"/>
              </w:rPr>
              <w:t>Oddziaływanie długoterminowe bezpośrednie, jak i pośrednie, odwracalne, lokalne.</w:t>
            </w:r>
          </w:p>
        </w:tc>
      </w:tr>
      <w:tr w:rsidR="004A6289" w:rsidRPr="000B20A0" w:rsidTr="004A6289">
        <w:trPr>
          <w:trHeight w:val="20"/>
        </w:trPr>
        <w:tc>
          <w:tcPr>
            <w:tcW w:w="2093" w:type="dxa"/>
          </w:tcPr>
          <w:p w:rsidR="004A6289" w:rsidRPr="000B20A0" w:rsidRDefault="005D3EA8"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4. </w:t>
            </w:r>
            <w:r w:rsidR="004A6289" w:rsidRPr="000B20A0">
              <w:rPr>
                <w:rFonts w:ascii="Times New Roman" w:hAnsi="Times New Roman"/>
                <w:sz w:val="18"/>
                <w:szCs w:val="18"/>
              </w:rPr>
              <w:t>Ochrona georóżnorodności.</w:t>
            </w:r>
          </w:p>
        </w:tc>
        <w:tc>
          <w:tcPr>
            <w:tcW w:w="4252" w:type="dxa"/>
          </w:tcPr>
          <w:p w:rsidR="004A6289" w:rsidRPr="000B20A0" w:rsidRDefault="004A6289" w:rsidP="003E0E8E">
            <w:pPr>
              <w:pStyle w:val="prog"/>
              <w:ind w:left="176" w:right="-6" w:hanging="176"/>
              <w:rPr>
                <w:color w:val="auto"/>
              </w:rPr>
            </w:pPr>
            <w:r w:rsidRPr="000B20A0">
              <w:rPr>
                <w:color w:val="auto"/>
              </w:rPr>
              <w:t>Rozpoznawanie i dokumentowanie budowy geologicznej w celu ochrony cennych obiektów dziedzictwa geologicznego w postaci np. geoparków</w:t>
            </w:r>
            <w:r w:rsidR="00D6129C">
              <w:rPr>
                <w:color w:val="auto"/>
              </w:rPr>
              <w:t>,</w:t>
            </w:r>
            <w:r w:rsidRPr="000B20A0">
              <w:rPr>
                <w:color w:val="auto"/>
              </w:rPr>
              <w:t xml:space="preserve"> geostanowisk, wzbogacających ofertę dla geoturystyki.</w:t>
            </w:r>
          </w:p>
        </w:tc>
        <w:tc>
          <w:tcPr>
            <w:tcW w:w="426"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Bezodstpw"/>
              <w:rPr>
                <w:rFonts w:ascii="Times New Roman" w:hAnsi="Times New Roman"/>
                <w:sz w:val="18"/>
                <w:szCs w:val="18"/>
              </w:rPr>
            </w:pPr>
          </w:p>
        </w:tc>
      </w:tr>
    </w:tbl>
    <w:p w:rsidR="009F6213" w:rsidRPr="000B20A0" w:rsidRDefault="009F6213">
      <w:r w:rsidRPr="000B20A0">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Gleby</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 xml:space="preserve">VII. </w:t>
            </w:r>
            <w:r w:rsidRPr="000B20A0">
              <w:rPr>
                <w:rFonts w:ascii="Times New Roman" w:hAnsi="Times New Roman"/>
                <w:b/>
                <w:sz w:val="18"/>
                <w:szCs w:val="18"/>
                <w:lang w:eastAsia="pl-PL"/>
              </w:rPr>
              <w:t>Ochrona powierzchni ziemi, gleb oraz minimalizowanie i usuwanie skutków zmian klimatu, w tym osuwisk</w:t>
            </w:r>
          </w:p>
        </w:tc>
      </w:tr>
      <w:tr w:rsidR="004A6289" w:rsidRPr="000B20A0" w:rsidTr="00035846">
        <w:trPr>
          <w:trHeight w:val="20"/>
        </w:trPr>
        <w:tc>
          <w:tcPr>
            <w:tcW w:w="2093" w:type="dxa"/>
          </w:tcPr>
          <w:p w:rsidR="004A6289" w:rsidRPr="000B20A0" w:rsidRDefault="007A0B92"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Zapewnienie właściwego sposobu użytkowania gleb.</w:t>
            </w:r>
          </w:p>
        </w:tc>
        <w:tc>
          <w:tcPr>
            <w:tcW w:w="4252" w:type="dxa"/>
            <w:vAlign w:val="center"/>
          </w:tcPr>
          <w:p w:rsidR="004A6289" w:rsidRPr="000B20A0" w:rsidRDefault="004A6289" w:rsidP="003E0E8E">
            <w:pPr>
              <w:pStyle w:val="prog"/>
              <w:ind w:left="176" w:right="-6" w:hanging="176"/>
              <w:rPr>
                <w:color w:val="auto"/>
              </w:rPr>
            </w:pPr>
            <w:r w:rsidRPr="000B20A0">
              <w:rPr>
                <w:color w:val="auto"/>
              </w:rPr>
              <w:t>Monitoring i kontrola poziomu zanieczyszczeń gleb, bieżąca likwidacja przekroczeń standardów ich jakości oraz działania naprawcze w przypadku zaistnienia szkód na ich powierzchni.</w:t>
            </w:r>
          </w:p>
          <w:p w:rsidR="004A6289" w:rsidRPr="000B20A0" w:rsidRDefault="004A6289" w:rsidP="003E0E8E">
            <w:pPr>
              <w:pStyle w:val="prog"/>
              <w:ind w:left="176" w:right="-6" w:hanging="176"/>
              <w:rPr>
                <w:color w:val="auto"/>
              </w:rPr>
            </w:pPr>
            <w:r w:rsidRPr="000B20A0">
              <w:rPr>
                <w:color w:val="auto"/>
              </w:rPr>
              <w:t>Upowszechnianie dobrych praktyk rolniczych.</w:t>
            </w:r>
          </w:p>
          <w:p w:rsidR="004A6289" w:rsidRPr="000B20A0" w:rsidRDefault="004A6289" w:rsidP="003E0E8E">
            <w:pPr>
              <w:pStyle w:val="prog"/>
              <w:ind w:left="176" w:right="-6" w:hanging="176"/>
              <w:rPr>
                <w:color w:val="auto"/>
              </w:rPr>
            </w:pPr>
            <w:r w:rsidRPr="000B20A0">
              <w:rPr>
                <w:color w:val="auto"/>
              </w:rPr>
              <w:t>Wspieranie i promocja rolnictwa ekologicznego oraz integrowanego.</w:t>
            </w:r>
          </w:p>
          <w:p w:rsidR="004A6289" w:rsidRPr="000B20A0" w:rsidRDefault="004A6289" w:rsidP="003E0E8E">
            <w:pPr>
              <w:pStyle w:val="prog"/>
              <w:ind w:left="176" w:right="-6" w:hanging="176"/>
              <w:rPr>
                <w:color w:val="auto"/>
              </w:rPr>
            </w:pPr>
            <w:r w:rsidRPr="000B20A0">
              <w:rPr>
                <w:color w:val="auto"/>
              </w:rPr>
              <w:t>Wspieranie ekologicznego podejścia do kształtowania systemów melioracji oraz scalenia i wymiana gruntów.</w:t>
            </w:r>
          </w:p>
          <w:p w:rsidR="004A6289" w:rsidRPr="000B20A0" w:rsidRDefault="004A6289" w:rsidP="003E0E8E">
            <w:pPr>
              <w:pStyle w:val="prog"/>
              <w:ind w:left="176" w:right="-6" w:hanging="176"/>
              <w:rPr>
                <w:color w:val="auto"/>
              </w:rPr>
            </w:pPr>
            <w:r w:rsidRPr="000B20A0">
              <w:rPr>
                <w:color w:val="auto"/>
              </w:rPr>
              <w:t>Budowa i modernizacja dróg dojazdowych oraz prowadzenie spraw ochrony gruntów rolnych.</w:t>
            </w:r>
          </w:p>
          <w:p w:rsidR="004A6289" w:rsidRPr="000B20A0" w:rsidRDefault="004A6289" w:rsidP="003E0E8E">
            <w:pPr>
              <w:pStyle w:val="prog"/>
              <w:ind w:left="176" w:right="-6" w:hanging="176"/>
              <w:rPr>
                <w:color w:val="auto"/>
              </w:rPr>
            </w:pPr>
            <w:r w:rsidRPr="000B20A0">
              <w:rPr>
                <w:color w:val="auto"/>
              </w:rPr>
              <w:t>Ograniczanie przeznaczania gruntów na cele nierolnicze i nieleśne.</w:t>
            </w:r>
          </w:p>
        </w:tc>
        <w:tc>
          <w:tcPr>
            <w:tcW w:w="426"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FF0000"/>
          </w:tcPr>
          <w:p w:rsidR="004A6289" w:rsidRPr="000B20A0" w:rsidRDefault="005D3EA8"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4A6289" w:rsidRPr="000B20A0" w:rsidRDefault="005D3EA8" w:rsidP="003E0E8E">
            <w:pPr>
              <w:pStyle w:val="Bezodstpw"/>
              <w:rPr>
                <w:rFonts w:ascii="Times New Roman" w:hAnsi="Times New Roman"/>
                <w:sz w:val="18"/>
                <w:szCs w:val="18"/>
              </w:rPr>
            </w:pPr>
            <w:r w:rsidRPr="000B20A0">
              <w:rPr>
                <w:rFonts w:ascii="Times New Roman" w:hAnsi="Times New Roman"/>
                <w:sz w:val="18"/>
                <w:szCs w:val="18"/>
              </w:rPr>
              <w:t>Oddziaływanie krótkoterminowe (w czasie realizacji dróg dojazdowych do</w:t>
            </w:r>
            <w:r w:rsidR="007A0B92" w:rsidRPr="000B20A0">
              <w:rPr>
                <w:rFonts w:ascii="Times New Roman" w:hAnsi="Times New Roman"/>
                <w:sz w:val="18"/>
                <w:szCs w:val="18"/>
              </w:rPr>
              <w:t xml:space="preserve"> pól</w:t>
            </w:r>
            <w:r w:rsidRPr="000B20A0">
              <w:rPr>
                <w:rFonts w:ascii="Times New Roman" w:hAnsi="Times New Roman"/>
                <w:sz w:val="18"/>
                <w:szCs w:val="18"/>
              </w:rPr>
              <w:t>) jak i długotermino</w:t>
            </w:r>
            <w:r w:rsidR="007A0B92" w:rsidRPr="000B20A0">
              <w:rPr>
                <w:rFonts w:ascii="Times New Roman" w:hAnsi="Times New Roman"/>
                <w:sz w:val="18"/>
                <w:szCs w:val="18"/>
              </w:rPr>
              <w:t>we (funkcjonowanie zrealizowanych dróg</w:t>
            </w:r>
            <w:r w:rsidRPr="000B20A0">
              <w:rPr>
                <w:rFonts w:ascii="Times New Roman" w:hAnsi="Times New Roman"/>
                <w:sz w:val="18"/>
                <w:szCs w:val="18"/>
              </w:rPr>
              <w:t>), bezpośrednie, odwracalne, lokalne</w:t>
            </w:r>
            <w:r w:rsidR="007A0B92" w:rsidRPr="000B20A0">
              <w:rPr>
                <w:rFonts w:ascii="Times New Roman" w:hAnsi="Times New Roman"/>
                <w:sz w:val="18"/>
                <w:szCs w:val="18"/>
              </w:rPr>
              <w:t>.</w:t>
            </w:r>
          </w:p>
        </w:tc>
      </w:tr>
      <w:tr w:rsidR="004A6289" w:rsidRPr="000B20A0" w:rsidTr="00ED4A67">
        <w:trPr>
          <w:trHeight w:val="20"/>
        </w:trPr>
        <w:tc>
          <w:tcPr>
            <w:tcW w:w="2093" w:type="dxa"/>
          </w:tcPr>
          <w:p w:rsidR="004A6289" w:rsidRPr="000B20A0" w:rsidRDefault="007A0B92"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4A6289" w:rsidRPr="000B20A0">
              <w:rPr>
                <w:rFonts w:ascii="Times New Roman" w:hAnsi="Times New Roman"/>
                <w:sz w:val="18"/>
                <w:szCs w:val="18"/>
              </w:rPr>
              <w:t>Remediacja zanieczyszczonej powierzchni ziemi, rekultywacja gruntów zdegradowanych i zdewastowanych, oraz rewitalizacja obszarów zdegradowanych.</w:t>
            </w:r>
          </w:p>
        </w:tc>
        <w:tc>
          <w:tcPr>
            <w:tcW w:w="4252" w:type="dxa"/>
          </w:tcPr>
          <w:p w:rsidR="004A6289" w:rsidRPr="000B20A0" w:rsidRDefault="004A6289" w:rsidP="003E0E8E">
            <w:pPr>
              <w:pStyle w:val="prog"/>
              <w:ind w:left="176" w:right="-6" w:hanging="176"/>
              <w:rPr>
                <w:color w:val="auto"/>
              </w:rPr>
            </w:pPr>
            <w:r w:rsidRPr="000B20A0">
              <w:rPr>
                <w:color w:val="auto"/>
              </w:rPr>
              <w:t>Remediacja zanieczyszczonej powierzchni ziemi.</w:t>
            </w:r>
          </w:p>
          <w:p w:rsidR="004A6289" w:rsidRPr="000B20A0" w:rsidRDefault="004A6289" w:rsidP="003E0E8E">
            <w:pPr>
              <w:pStyle w:val="prog"/>
              <w:ind w:left="176" w:right="-6" w:hanging="176"/>
              <w:rPr>
                <w:color w:val="auto"/>
              </w:rPr>
            </w:pPr>
            <w:r w:rsidRPr="000B20A0">
              <w:rPr>
                <w:color w:val="auto"/>
              </w:rPr>
              <w:t>Identyfikacja i prowadzenie rejestru historycznych zanieczyszczeń powierzchni ziemi.</w:t>
            </w:r>
          </w:p>
          <w:p w:rsidR="004A6289" w:rsidRPr="000B20A0" w:rsidRDefault="004A6289" w:rsidP="003E0E8E">
            <w:pPr>
              <w:pStyle w:val="prog"/>
              <w:ind w:left="176" w:right="-6" w:hanging="176"/>
              <w:rPr>
                <w:color w:val="auto"/>
              </w:rPr>
            </w:pPr>
            <w:r w:rsidRPr="000B20A0">
              <w:rPr>
                <w:color w:val="auto"/>
              </w:rPr>
              <w:t>Rekultywacja gruntów zdewastowan</w:t>
            </w:r>
            <w:r w:rsidR="007A0B92" w:rsidRPr="000B20A0">
              <w:rPr>
                <w:color w:val="auto"/>
              </w:rPr>
              <w:t>ych i zdegradowanych w kierunku</w:t>
            </w:r>
            <w:r w:rsidRPr="000B20A0">
              <w:rPr>
                <w:color w:val="auto"/>
              </w:rPr>
              <w:t xml:space="preserve"> przyrodniczym, rolnym lub innym oraz rekultywacja te</w:t>
            </w:r>
            <w:r w:rsidR="007A0B92" w:rsidRPr="000B20A0">
              <w:rPr>
                <w:color w:val="auto"/>
              </w:rPr>
              <w:t xml:space="preserve">renów po zakończonym wydobyciu </w:t>
            </w:r>
            <w:r w:rsidRPr="000B20A0">
              <w:rPr>
                <w:color w:val="auto"/>
              </w:rPr>
              <w:t>kopalin.</w:t>
            </w:r>
          </w:p>
          <w:p w:rsidR="004A6289" w:rsidRPr="000B20A0" w:rsidRDefault="004A6289" w:rsidP="003E0E8E">
            <w:pPr>
              <w:pStyle w:val="prog"/>
              <w:ind w:left="176" w:right="-6" w:hanging="176"/>
              <w:rPr>
                <w:color w:val="auto"/>
              </w:rPr>
            </w:pPr>
            <w:r w:rsidRPr="000B20A0">
              <w:rPr>
                <w:color w:val="auto"/>
              </w:rPr>
              <w:t>Minimalizacja zanieczyszczeń gleb na obszarach Natura 2000 w celu ograniczenia zagrożeń dla bioróżnorodności.</w:t>
            </w:r>
          </w:p>
          <w:p w:rsidR="004A6289" w:rsidRPr="000B20A0" w:rsidRDefault="004A6289" w:rsidP="003E0E8E">
            <w:pPr>
              <w:pStyle w:val="prog"/>
              <w:ind w:left="176" w:right="-6" w:hanging="176"/>
              <w:rPr>
                <w:color w:val="auto"/>
              </w:rPr>
            </w:pPr>
            <w:r w:rsidRPr="000B20A0">
              <w:rPr>
                <w:color w:val="auto"/>
              </w:rPr>
              <w:t>Rewitalizacja przyrodnicza, w  tym przywracanie zdegradowanym terenom zieleni i zbiornikom wodnym ich pierwotnych funkcji, ze szczególnym uwzględnieniem małej retencji w miastach. Wymiana szczelnych powierzchni gruntu na przepuszczalne.</w:t>
            </w:r>
          </w:p>
          <w:p w:rsidR="004A6289" w:rsidRPr="000B20A0" w:rsidRDefault="004A6289" w:rsidP="003E0E8E">
            <w:pPr>
              <w:pStyle w:val="prog"/>
              <w:ind w:left="176" w:right="-6" w:hanging="176"/>
              <w:rPr>
                <w:color w:val="auto"/>
              </w:rPr>
            </w:pPr>
            <w:r w:rsidRPr="000B20A0">
              <w:rPr>
                <w:color w:val="auto"/>
              </w:rPr>
              <w:t>Wspieranie realizacji programów o charakterze rewitalizacyjnym.</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FF0000"/>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N</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18"/>
              </w:rPr>
            </w:pPr>
            <w:r w:rsidRPr="000B20A0">
              <w:rPr>
                <w:rFonts w:ascii="Times New Roman" w:hAnsi="Times New Roman" w:cs="Times New Roman"/>
                <w:color w:val="auto"/>
                <w:sz w:val="18"/>
                <w:szCs w:val="18"/>
              </w:rPr>
              <w:t>Oddziaływanie krótkoterminowe (</w:t>
            </w:r>
            <w:r w:rsidR="00767E47" w:rsidRPr="000B20A0">
              <w:rPr>
                <w:rFonts w:ascii="Times New Roman" w:hAnsi="Times New Roman" w:cs="Times New Roman"/>
                <w:color w:val="auto"/>
                <w:sz w:val="18"/>
                <w:szCs w:val="18"/>
              </w:rPr>
              <w:t>w czasie realizacji przedsięwzięcia</w:t>
            </w:r>
            <w:r w:rsidRPr="000B20A0">
              <w:rPr>
                <w:rFonts w:ascii="Times New Roman" w:hAnsi="Times New Roman" w:cs="Times New Roman"/>
                <w:color w:val="auto"/>
                <w:sz w:val="18"/>
                <w:szCs w:val="18"/>
              </w:rPr>
              <w:t>)</w:t>
            </w:r>
            <w:r w:rsidR="007A0B92" w:rsidRPr="000B20A0">
              <w:rPr>
                <w:rFonts w:ascii="Times New Roman" w:hAnsi="Times New Roman" w:cs="Times New Roman"/>
                <w:color w:val="auto"/>
                <w:sz w:val="18"/>
                <w:szCs w:val="18"/>
              </w:rPr>
              <w:t>,</w:t>
            </w:r>
            <w:r w:rsidRPr="000B20A0">
              <w:rPr>
                <w:rFonts w:ascii="Times New Roman" w:hAnsi="Times New Roman" w:cs="Times New Roman"/>
                <w:color w:val="auto"/>
                <w:sz w:val="18"/>
                <w:szCs w:val="18"/>
              </w:rPr>
              <w:t xml:space="preserve"> jak i długoterminowe, bezpośrednie, odwracalne, lokalne jak i ponadlokalne</w:t>
            </w:r>
            <w:r w:rsidR="007A0B92" w:rsidRPr="000B20A0">
              <w:rPr>
                <w:rFonts w:ascii="Times New Roman" w:hAnsi="Times New Roman" w:cs="Times New Roman"/>
                <w:color w:val="auto"/>
                <w:sz w:val="18"/>
                <w:szCs w:val="18"/>
              </w:rPr>
              <w:t>.</w:t>
            </w:r>
          </w:p>
        </w:tc>
      </w:tr>
      <w:tr w:rsidR="004A6289" w:rsidRPr="000B20A0" w:rsidTr="00DE1689">
        <w:trPr>
          <w:trHeight w:val="2523"/>
        </w:trPr>
        <w:tc>
          <w:tcPr>
            <w:tcW w:w="2093" w:type="dxa"/>
            <w:tcBorders>
              <w:bottom w:val="single" w:sz="4" w:space="0" w:color="auto"/>
            </w:tcBorders>
          </w:tcPr>
          <w:p w:rsidR="004A6289" w:rsidRPr="000B20A0" w:rsidRDefault="007A0B92"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3. </w:t>
            </w:r>
            <w:r w:rsidR="004A6289" w:rsidRPr="000B20A0">
              <w:rPr>
                <w:rFonts w:ascii="Times New Roman" w:hAnsi="Times New Roman"/>
                <w:sz w:val="18"/>
                <w:szCs w:val="18"/>
              </w:rPr>
              <w:t>Minimalizacja skutków procesów osuwiskowych na terenach zainwestowanych.</w:t>
            </w:r>
          </w:p>
        </w:tc>
        <w:tc>
          <w:tcPr>
            <w:tcW w:w="4252" w:type="dxa"/>
            <w:tcBorders>
              <w:bottom w:val="single" w:sz="4" w:space="0" w:color="auto"/>
            </w:tcBorders>
            <w:vAlign w:val="center"/>
          </w:tcPr>
          <w:p w:rsidR="004A6289" w:rsidRPr="000B20A0" w:rsidRDefault="004A6289" w:rsidP="003E0E8E">
            <w:pPr>
              <w:pStyle w:val="prog"/>
              <w:ind w:left="176" w:right="-6" w:hanging="176"/>
              <w:rPr>
                <w:color w:val="auto"/>
              </w:rPr>
            </w:pPr>
            <w:r w:rsidRPr="000B20A0">
              <w:rPr>
                <w:color w:val="auto"/>
              </w:rPr>
              <w:t>Realizacja projektu Systemu Osłony Przeciwosuwiskowej – etap III – kartowanie i wykonanie map osuwisk i terenów zagrożonych ruchami masowymi oraz wytypowanych osuwisk monitoring.</w:t>
            </w:r>
          </w:p>
          <w:p w:rsidR="004A6289" w:rsidRPr="000B20A0" w:rsidRDefault="004A6289" w:rsidP="003E0E8E">
            <w:pPr>
              <w:pStyle w:val="prog"/>
              <w:ind w:left="176" w:right="-6" w:hanging="176"/>
              <w:rPr>
                <w:color w:val="auto"/>
              </w:rPr>
            </w:pPr>
            <w:r w:rsidRPr="000B20A0">
              <w:rPr>
                <w:color w:val="auto"/>
              </w:rPr>
              <w:t>Prace zabezpieczające na obszarach osuwisk zagrażających obiektom budowlanym oraz zabezpieczenie terenów osuwiskowych przed dalszym rozwojem ruchów masowych ziemi.</w:t>
            </w:r>
          </w:p>
          <w:p w:rsidR="004A6289" w:rsidRPr="000B20A0" w:rsidRDefault="004A6289" w:rsidP="003E0E8E">
            <w:pPr>
              <w:pStyle w:val="prog"/>
              <w:ind w:left="176" w:right="-6" w:hanging="176"/>
              <w:rPr>
                <w:color w:val="auto"/>
              </w:rPr>
            </w:pPr>
            <w:r w:rsidRPr="000B20A0">
              <w:rPr>
                <w:color w:val="auto"/>
              </w:rPr>
              <w:t>Właściwe zagospodarowanie terenów podatnych na tworzenie się osuwisk (wyłączenie z zabudowy, zalesianie, odpowiednie zabiegi agrotechniczne).</w:t>
            </w:r>
          </w:p>
        </w:tc>
        <w:tc>
          <w:tcPr>
            <w:tcW w:w="426" w:type="dxa"/>
            <w:tcBorders>
              <w:bottom w:val="single" w:sz="4" w:space="0" w:color="auto"/>
            </w:tcBorders>
            <w:shd w:val="clear" w:color="auto" w:fill="99FFCC"/>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Borders>
              <w:bottom w:val="single" w:sz="4" w:space="0" w:color="auto"/>
            </w:tcBorders>
            <w:shd w:val="clear" w:color="auto" w:fill="FF0000"/>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4A6289" w:rsidRPr="000B20A0" w:rsidRDefault="004A6289" w:rsidP="003E0E8E">
            <w:pPr>
              <w:pStyle w:val="Bezodstpw"/>
              <w:rPr>
                <w:rFonts w:ascii="Times New Roman" w:hAnsi="Times New Roman"/>
                <w:sz w:val="18"/>
                <w:szCs w:val="18"/>
              </w:rPr>
            </w:pPr>
            <w:r w:rsidRPr="000B20A0">
              <w:rPr>
                <w:rFonts w:ascii="Times New Roman" w:hAnsi="Times New Roman"/>
                <w:sz w:val="18"/>
                <w:szCs w:val="18"/>
              </w:rPr>
              <w:t>Oddziaływanie krótkoterminowe (</w:t>
            </w:r>
            <w:r w:rsidR="00767E47" w:rsidRPr="000B20A0">
              <w:rPr>
                <w:rFonts w:ascii="Times New Roman" w:hAnsi="Times New Roman"/>
                <w:sz w:val="18"/>
                <w:szCs w:val="18"/>
              </w:rPr>
              <w:t>w czasie realizacji przedsięwzięcia</w:t>
            </w:r>
            <w:r w:rsidRPr="000B20A0">
              <w:rPr>
                <w:rFonts w:ascii="Times New Roman" w:hAnsi="Times New Roman"/>
                <w:sz w:val="18"/>
                <w:szCs w:val="18"/>
              </w:rPr>
              <w:t>) jak i długoterminowe (</w:t>
            </w:r>
            <w:r w:rsidR="00767E47" w:rsidRPr="000B20A0">
              <w:rPr>
                <w:rFonts w:ascii="Times New Roman" w:hAnsi="Times New Roman"/>
                <w:sz w:val="18"/>
                <w:szCs w:val="18"/>
              </w:rPr>
              <w:t>w</w:t>
            </w:r>
            <w:r w:rsidR="00DE659B" w:rsidRPr="000B20A0">
              <w:rPr>
                <w:rFonts w:ascii="Times New Roman" w:hAnsi="Times New Roman"/>
                <w:sz w:val="18"/>
                <w:szCs w:val="18"/>
              </w:rPr>
              <w:t> </w:t>
            </w:r>
            <w:r w:rsidR="00767E47" w:rsidRPr="000B20A0">
              <w:rPr>
                <w:rFonts w:ascii="Times New Roman" w:hAnsi="Times New Roman"/>
                <w:sz w:val="18"/>
                <w:szCs w:val="18"/>
              </w:rPr>
              <w:t xml:space="preserve">czasie </w:t>
            </w:r>
            <w:r w:rsidRPr="000B20A0">
              <w:rPr>
                <w:rFonts w:ascii="Times New Roman" w:hAnsi="Times New Roman"/>
                <w:sz w:val="18"/>
                <w:szCs w:val="18"/>
              </w:rPr>
              <w:t>funkcjo</w:t>
            </w:r>
            <w:r w:rsidR="00767E47" w:rsidRPr="000B20A0">
              <w:rPr>
                <w:rFonts w:ascii="Times New Roman" w:hAnsi="Times New Roman"/>
                <w:sz w:val="18"/>
                <w:szCs w:val="18"/>
              </w:rPr>
              <w:t>nowania zrealizowanego przedsięwzięcia</w:t>
            </w:r>
            <w:r w:rsidRPr="000B20A0">
              <w:rPr>
                <w:rFonts w:ascii="Times New Roman" w:hAnsi="Times New Roman"/>
                <w:sz w:val="18"/>
                <w:szCs w:val="18"/>
              </w:rPr>
              <w:t>), bezpośrednie, odwracalne, lokalne jak i ponadlokalne, możliwe oddziaływania skumulowane</w:t>
            </w:r>
            <w:r w:rsidR="00767E47" w:rsidRPr="000B20A0">
              <w:rPr>
                <w:rFonts w:ascii="Times New Roman" w:hAnsi="Times New Roman"/>
                <w:sz w:val="18"/>
                <w:szCs w:val="18"/>
              </w:rPr>
              <w:t>.</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Gospodarka odpadami i zapobieganie powstawaniu odpadów</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VIII.</w:t>
            </w:r>
            <w:r w:rsidRPr="000B20A0">
              <w:rPr>
                <w:sz w:val="18"/>
                <w:szCs w:val="18"/>
                <w:lang w:eastAsia="pl-PL"/>
              </w:rPr>
              <w:t xml:space="preserve"> </w:t>
            </w:r>
            <w:r w:rsidRPr="000B20A0">
              <w:rPr>
                <w:rFonts w:ascii="Times New Roman" w:hAnsi="Times New Roman"/>
                <w:b/>
                <w:sz w:val="18"/>
                <w:szCs w:val="20"/>
                <w:lang w:eastAsia="pl-PL"/>
              </w:rPr>
              <w:t>Zagospodarowanie odpadów zgodne z hierarchią sposobów postępowania z odpadami, ukierunkowane na gospodarkę o obiegu zamkniętym</w:t>
            </w:r>
          </w:p>
        </w:tc>
      </w:tr>
      <w:tr w:rsidR="004A6289" w:rsidRPr="000B20A0" w:rsidTr="004A6289">
        <w:trPr>
          <w:trHeight w:val="854"/>
        </w:trPr>
        <w:tc>
          <w:tcPr>
            <w:tcW w:w="2093" w:type="dxa"/>
          </w:tcPr>
          <w:p w:rsidR="004A6289" w:rsidRPr="000B20A0" w:rsidRDefault="003C46D8"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Nadzór nad systemem gospodarki odpadami w województwie podkarpackim.</w:t>
            </w:r>
          </w:p>
        </w:tc>
        <w:tc>
          <w:tcPr>
            <w:tcW w:w="4252" w:type="dxa"/>
            <w:vAlign w:val="center"/>
          </w:tcPr>
          <w:p w:rsidR="004A6289" w:rsidRPr="000B20A0" w:rsidRDefault="004A6289" w:rsidP="003E0E8E">
            <w:pPr>
              <w:pStyle w:val="prog"/>
              <w:ind w:left="176" w:right="-6" w:hanging="176"/>
              <w:rPr>
                <w:color w:val="auto"/>
              </w:rPr>
            </w:pPr>
            <w:r w:rsidRPr="000B20A0">
              <w:rPr>
                <w:color w:val="auto"/>
              </w:rPr>
              <w:t>Aktualizacja Wojewódzkiego Planu Gospodarki Odpadami wraz z Planem Inwestycyjnym.</w:t>
            </w:r>
          </w:p>
          <w:p w:rsidR="004A6289" w:rsidRPr="000B20A0" w:rsidRDefault="004A6289" w:rsidP="003E0E8E">
            <w:pPr>
              <w:pStyle w:val="prog"/>
              <w:ind w:left="176" w:right="-6" w:hanging="176"/>
              <w:rPr>
                <w:color w:val="auto"/>
              </w:rPr>
            </w:pPr>
            <w:r w:rsidRPr="000B20A0">
              <w:rPr>
                <w:color w:val="auto"/>
              </w:rPr>
              <w:t>Opracowanie Sprawozdania z realizacji Wojewódzkiego Planu Gospodarki Odpadami.</w:t>
            </w:r>
          </w:p>
        </w:tc>
        <w:tc>
          <w:tcPr>
            <w:tcW w:w="426" w:type="dxa"/>
            <w:shd w:val="clear" w:color="auto" w:fill="auto"/>
          </w:tcPr>
          <w:p w:rsidR="004A6289" w:rsidRPr="000B20A0" w:rsidRDefault="004A6289" w:rsidP="003E0E8E">
            <w:pPr>
              <w:pStyle w:val="Bezodstpw"/>
              <w:jc w:val="center"/>
              <w:rPr>
                <w:rFonts w:ascii="Times New Roman" w:hAnsi="Times New Roman"/>
                <w:sz w:val="18"/>
                <w:szCs w:val="18"/>
              </w:rPr>
            </w:pPr>
            <w:r w:rsidRPr="000B20A0">
              <w:rPr>
                <w:rFonts w:ascii="Times New Roman" w:hAnsi="Times New Roman"/>
                <w:sz w:val="18"/>
                <w:szCs w:val="18"/>
              </w:rPr>
              <w:t>0</w:t>
            </w:r>
          </w:p>
        </w:tc>
        <w:tc>
          <w:tcPr>
            <w:tcW w:w="425" w:type="dxa"/>
            <w:shd w:val="clear" w:color="auto" w:fill="auto"/>
          </w:tcPr>
          <w:p w:rsidR="004A6289" w:rsidRPr="000B20A0" w:rsidRDefault="004A6289" w:rsidP="003E0E8E">
            <w:pPr>
              <w:pStyle w:val="Bezodstpw"/>
              <w:jc w:val="center"/>
              <w:rPr>
                <w:rFonts w:ascii="Times New Roman" w:hAnsi="Times New Roman"/>
                <w:sz w:val="18"/>
                <w:szCs w:val="18"/>
              </w:rPr>
            </w:pPr>
            <w:r w:rsidRPr="000B20A0">
              <w:rPr>
                <w:rFonts w:ascii="Times New Roman" w:hAnsi="Times New Roman"/>
                <w:sz w:val="18"/>
                <w:szCs w:val="18"/>
              </w:rPr>
              <w:t>0</w:t>
            </w:r>
          </w:p>
        </w:tc>
        <w:tc>
          <w:tcPr>
            <w:tcW w:w="2126" w:type="dxa"/>
            <w:shd w:val="clear" w:color="auto" w:fill="auto"/>
          </w:tcPr>
          <w:p w:rsidR="004A6289" w:rsidRPr="000B20A0" w:rsidRDefault="004A6289" w:rsidP="003E0E8E">
            <w:pPr>
              <w:pStyle w:val="Bezodstpw"/>
              <w:rPr>
                <w:rFonts w:ascii="Times New Roman" w:hAnsi="Times New Roman"/>
                <w:sz w:val="18"/>
                <w:szCs w:val="18"/>
              </w:rPr>
            </w:pPr>
          </w:p>
        </w:tc>
      </w:tr>
      <w:tr w:rsidR="004A6289" w:rsidRPr="000B20A0" w:rsidTr="00DE1689">
        <w:trPr>
          <w:trHeight w:val="1682"/>
        </w:trPr>
        <w:tc>
          <w:tcPr>
            <w:tcW w:w="2093" w:type="dxa"/>
          </w:tcPr>
          <w:p w:rsidR="004A6289" w:rsidRPr="000B20A0" w:rsidRDefault="003C46D8"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4A6289" w:rsidRPr="000B20A0">
              <w:rPr>
                <w:rFonts w:ascii="Times New Roman" w:hAnsi="Times New Roman"/>
                <w:sz w:val="18"/>
                <w:szCs w:val="18"/>
              </w:rPr>
              <w:t>Zapobieganie powstawaniu oraz doskonalenie systemu pozyskiwania odpadów.</w:t>
            </w:r>
          </w:p>
        </w:tc>
        <w:tc>
          <w:tcPr>
            <w:tcW w:w="4252" w:type="dxa"/>
          </w:tcPr>
          <w:p w:rsidR="004A6289" w:rsidRPr="000B20A0" w:rsidRDefault="004A6289" w:rsidP="003E0E8E">
            <w:pPr>
              <w:pStyle w:val="prog"/>
              <w:ind w:left="176" w:right="-6" w:hanging="176"/>
              <w:rPr>
                <w:color w:val="auto"/>
              </w:rPr>
            </w:pPr>
            <w:r w:rsidRPr="000B20A0">
              <w:rPr>
                <w:color w:val="auto"/>
              </w:rPr>
              <w:t>Działania edukacyjno-informacyjne w zakresie zapobiegania powstawaniu odpadów oraz właściwego postępowania z odpadami.</w:t>
            </w:r>
          </w:p>
          <w:p w:rsidR="004A6289" w:rsidRPr="000B20A0" w:rsidRDefault="004A6289" w:rsidP="003E0E8E">
            <w:pPr>
              <w:pStyle w:val="prog"/>
              <w:ind w:left="176" w:right="-6" w:hanging="176"/>
              <w:rPr>
                <w:color w:val="auto"/>
              </w:rPr>
            </w:pPr>
            <w:r w:rsidRPr="000B20A0">
              <w:rPr>
                <w:color w:val="auto"/>
              </w:rPr>
              <w:t>Budowa/rozbudowa/ modernizacja Punktów Selektywnego Zbierania Odpadów Komunalnych oraz prowadzenie i tworzenie nowych punktów zbiórki i napraw produktów w celu wykorzystania do ponownego użycia.</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FF0000"/>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shd w:val="clear" w:color="auto" w:fill="auto"/>
          </w:tcPr>
          <w:p w:rsidR="004A6289" w:rsidRPr="000B20A0" w:rsidRDefault="004A6289" w:rsidP="003E0E8E">
            <w:pPr>
              <w:pStyle w:val="Bezodstpw"/>
              <w:rPr>
                <w:rFonts w:ascii="Times New Roman" w:hAnsi="Times New Roman"/>
                <w:sz w:val="18"/>
                <w:szCs w:val="18"/>
              </w:rPr>
            </w:pPr>
            <w:r w:rsidRPr="000B20A0">
              <w:rPr>
                <w:rFonts w:ascii="Times New Roman" w:hAnsi="Times New Roman"/>
                <w:sz w:val="18"/>
                <w:szCs w:val="18"/>
              </w:rPr>
              <w:t>Oddziaływanie krótkoterminowe (w czasie realizacji</w:t>
            </w:r>
            <w:r w:rsidR="003C46D8" w:rsidRPr="000B20A0">
              <w:rPr>
                <w:rFonts w:ascii="Times New Roman" w:hAnsi="Times New Roman"/>
                <w:sz w:val="18"/>
                <w:szCs w:val="18"/>
              </w:rPr>
              <w:t xml:space="preserve"> przedsięwzięcia</w:t>
            </w:r>
            <w:r w:rsidRPr="000B20A0">
              <w:rPr>
                <w:rFonts w:ascii="Times New Roman" w:hAnsi="Times New Roman"/>
                <w:sz w:val="18"/>
                <w:szCs w:val="18"/>
              </w:rPr>
              <w:t>) jak i długoterminowe (</w:t>
            </w:r>
            <w:r w:rsidR="003C46D8" w:rsidRPr="000B20A0">
              <w:rPr>
                <w:rFonts w:ascii="Times New Roman" w:hAnsi="Times New Roman"/>
                <w:sz w:val="18"/>
                <w:szCs w:val="18"/>
              </w:rPr>
              <w:t>w czasie funkcjonowania zrealizowanego przedsięwzięcia</w:t>
            </w:r>
            <w:r w:rsidRPr="000B20A0">
              <w:rPr>
                <w:rFonts w:ascii="Times New Roman" w:hAnsi="Times New Roman"/>
                <w:sz w:val="18"/>
                <w:szCs w:val="18"/>
              </w:rPr>
              <w:t>), bezpośrednie, odwracalne, lokalne jak i ponadlokalne, możliwe oddziaływania skumulowane</w:t>
            </w:r>
            <w:r w:rsidR="003C46D8" w:rsidRPr="000B20A0">
              <w:rPr>
                <w:rFonts w:ascii="Times New Roman" w:hAnsi="Times New Roman"/>
                <w:sz w:val="18"/>
                <w:szCs w:val="18"/>
              </w:rPr>
              <w:t>.</w:t>
            </w:r>
          </w:p>
        </w:tc>
      </w:tr>
    </w:tbl>
    <w:p w:rsidR="00E9410B" w:rsidRDefault="00E9410B">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4A6289" w:rsidRPr="000B20A0" w:rsidTr="00E9410B">
        <w:trPr>
          <w:trHeight w:val="20"/>
        </w:trPr>
        <w:tc>
          <w:tcPr>
            <w:tcW w:w="2093" w:type="dxa"/>
          </w:tcPr>
          <w:p w:rsidR="004A6289" w:rsidRPr="000B20A0" w:rsidRDefault="003C46D8"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3. </w:t>
            </w:r>
            <w:r w:rsidR="004A6289" w:rsidRPr="000B20A0">
              <w:rPr>
                <w:rFonts w:ascii="Times New Roman" w:hAnsi="Times New Roman"/>
                <w:sz w:val="18"/>
                <w:szCs w:val="18"/>
              </w:rPr>
              <w:t>Rozwój i modernizacja infrastruktury zagospodarowania odpadów komunalnych.</w:t>
            </w:r>
          </w:p>
        </w:tc>
        <w:tc>
          <w:tcPr>
            <w:tcW w:w="4252" w:type="dxa"/>
          </w:tcPr>
          <w:p w:rsidR="004A6289" w:rsidRPr="000B20A0" w:rsidRDefault="004A6289" w:rsidP="003E0E8E">
            <w:pPr>
              <w:pStyle w:val="prog"/>
              <w:ind w:left="176" w:right="-6" w:hanging="176"/>
              <w:rPr>
                <w:color w:val="auto"/>
              </w:rPr>
            </w:pPr>
            <w:r w:rsidRPr="000B20A0">
              <w:rPr>
                <w:color w:val="auto"/>
              </w:rPr>
              <w:t>Budowa/rozbudowa/ modernizacja komunalnych instalacji przetwarzania odpadów komunalnych.</w:t>
            </w:r>
          </w:p>
          <w:p w:rsidR="004A6289" w:rsidRPr="000B20A0" w:rsidRDefault="004A6289" w:rsidP="003E0E8E">
            <w:pPr>
              <w:pStyle w:val="prog"/>
              <w:ind w:left="176" w:right="-6" w:hanging="176"/>
              <w:rPr>
                <w:color w:val="auto"/>
              </w:rPr>
            </w:pPr>
            <w:r w:rsidRPr="000B20A0">
              <w:rPr>
                <w:color w:val="auto"/>
              </w:rPr>
              <w:t>Budowa/rozbudowa/modernizacja instalacji termicznego przekształcania z odzyskiem energii.</w:t>
            </w:r>
          </w:p>
          <w:p w:rsidR="004A6289" w:rsidRPr="000B20A0" w:rsidRDefault="004A6289" w:rsidP="003E0E8E">
            <w:pPr>
              <w:pStyle w:val="prog"/>
              <w:ind w:left="176" w:right="-6" w:hanging="176"/>
              <w:rPr>
                <w:color w:val="auto"/>
              </w:rPr>
            </w:pPr>
            <w:r w:rsidRPr="000B20A0">
              <w:rPr>
                <w:color w:val="auto"/>
              </w:rPr>
              <w:t>Budowa/rozbudowa/ modernizacja składowisk odpadów.</w:t>
            </w:r>
          </w:p>
          <w:p w:rsidR="004A6289" w:rsidRPr="000B20A0" w:rsidRDefault="004A6289" w:rsidP="003E0E8E">
            <w:pPr>
              <w:pStyle w:val="prog"/>
              <w:ind w:left="176" w:right="-6" w:hanging="176"/>
              <w:rPr>
                <w:color w:val="auto"/>
              </w:rPr>
            </w:pPr>
            <w:r w:rsidRPr="000B20A0">
              <w:rPr>
                <w:color w:val="auto"/>
              </w:rPr>
              <w:t>Budowa/rozbudowa/ modernizacja innych instalacji zagospodarowywania odpadów w tym odzysku i recyklingu.</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FF0000"/>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shd w:val="clear" w:color="auto" w:fill="auto"/>
          </w:tcPr>
          <w:p w:rsidR="004A6289" w:rsidRPr="000B20A0" w:rsidRDefault="004A6289" w:rsidP="003E0E8E">
            <w:pPr>
              <w:pStyle w:val="Bezodstpw"/>
              <w:rPr>
                <w:rFonts w:ascii="Times New Roman" w:hAnsi="Times New Roman"/>
                <w:sz w:val="18"/>
                <w:szCs w:val="18"/>
              </w:rPr>
            </w:pPr>
            <w:r w:rsidRPr="000B20A0">
              <w:rPr>
                <w:rFonts w:ascii="Times New Roman" w:hAnsi="Times New Roman"/>
                <w:sz w:val="18"/>
                <w:szCs w:val="18"/>
              </w:rPr>
              <w:t>Oddziaływanie krótkoterminowe (w czasie realizacji inwestycji)</w:t>
            </w:r>
            <w:r w:rsidR="003C46D8" w:rsidRPr="000B20A0">
              <w:rPr>
                <w:rFonts w:ascii="Times New Roman" w:hAnsi="Times New Roman"/>
                <w:sz w:val="18"/>
                <w:szCs w:val="18"/>
              </w:rPr>
              <w:t>, jak i </w:t>
            </w:r>
            <w:r w:rsidRPr="000B20A0">
              <w:rPr>
                <w:rFonts w:ascii="Times New Roman" w:hAnsi="Times New Roman"/>
                <w:sz w:val="18"/>
                <w:szCs w:val="18"/>
              </w:rPr>
              <w:t>długoterminowe (</w:t>
            </w:r>
            <w:r w:rsidR="003C46D8" w:rsidRPr="000B20A0">
              <w:rPr>
                <w:rFonts w:ascii="Times New Roman" w:hAnsi="Times New Roman"/>
                <w:sz w:val="18"/>
                <w:szCs w:val="18"/>
              </w:rPr>
              <w:t xml:space="preserve">w czasie </w:t>
            </w:r>
            <w:r w:rsidRPr="000B20A0">
              <w:rPr>
                <w:rFonts w:ascii="Times New Roman" w:hAnsi="Times New Roman"/>
                <w:sz w:val="18"/>
                <w:szCs w:val="18"/>
              </w:rPr>
              <w:t>fu</w:t>
            </w:r>
            <w:r w:rsidR="003C46D8" w:rsidRPr="000B20A0">
              <w:rPr>
                <w:rFonts w:ascii="Times New Roman" w:hAnsi="Times New Roman"/>
                <w:sz w:val="18"/>
                <w:szCs w:val="18"/>
              </w:rPr>
              <w:t>nkcjonowania zrealizowanego przedsięwzięcia</w:t>
            </w:r>
            <w:r w:rsidRPr="000B20A0">
              <w:rPr>
                <w:rFonts w:ascii="Times New Roman" w:hAnsi="Times New Roman"/>
                <w:sz w:val="18"/>
                <w:szCs w:val="18"/>
              </w:rPr>
              <w:t>), bezpośrednie, odwracalne, lokalne jak i ponadlokalne, możliwe oddziaływania skumulowane</w:t>
            </w:r>
            <w:r w:rsidR="003C46D8" w:rsidRPr="000B20A0">
              <w:rPr>
                <w:rFonts w:ascii="Times New Roman" w:hAnsi="Times New Roman"/>
                <w:sz w:val="18"/>
                <w:szCs w:val="18"/>
              </w:rPr>
              <w:t>.</w:t>
            </w:r>
          </w:p>
        </w:tc>
      </w:tr>
      <w:tr w:rsidR="004A6289" w:rsidRPr="000B20A0" w:rsidTr="00DE1689">
        <w:trPr>
          <w:trHeight w:val="20"/>
        </w:trPr>
        <w:tc>
          <w:tcPr>
            <w:tcW w:w="2093" w:type="dxa"/>
          </w:tcPr>
          <w:p w:rsidR="004A6289" w:rsidRPr="000B20A0" w:rsidRDefault="003C46D8"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4A6289" w:rsidRPr="000B20A0">
              <w:rPr>
                <w:rFonts w:ascii="Times New Roman" w:hAnsi="Times New Roman"/>
                <w:sz w:val="18"/>
                <w:szCs w:val="18"/>
              </w:rPr>
              <w:t>Redukcja negatywnego wpływu oraz likwidacja szkód powstałych w środowisku w wyniku prowadzenia gospodarki odpadami.</w:t>
            </w:r>
          </w:p>
        </w:tc>
        <w:tc>
          <w:tcPr>
            <w:tcW w:w="4252" w:type="dxa"/>
          </w:tcPr>
          <w:p w:rsidR="004A6289" w:rsidRPr="000B20A0" w:rsidRDefault="004A6289" w:rsidP="003E0E8E">
            <w:pPr>
              <w:pStyle w:val="prog"/>
              <w:ind w:left="176" w:right="-6" w:hanging="176"/>
              <w:rPr>
                <w:color w:val="auto"/>
                <w:szCs w:val="20"/>
              </w:rPr>
            </w:pPr>
            <w:r w:rsidRPr="000B20A0">
              <w:rPr>
                <w:color w:val="auto"/>
              </w:rPr>
              <w:t>Zamykanie/likwidacja/ rekultywacja składowisk odpadów.</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FF0000"/>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shd w:val="clear" w:color="auto" w:fill="auto"/>
          </w:tcPr>
          <w:p w:rsidR="004A6289" w:rsidRPr="000B20A0" w:rsidRDefault="004A6289" w:rsidP="003E0E8E">
            <w:pPr>
              <w:pStyle w:val="Bezodstpw"/>
              <w:rPr>
                <w:rFonts w:ascii="Times New Roman" w:hAnsi="Times New Roman"/>
                <w:sz w:val="18"/>
                <w:szCs w:val="18"/>
              </w:rPr>
            </w:pPr>
            <w:r w:rsidRPr="000B20A0">
              <w:rPr>
                <w:rFonts w:ascii="Times New Roman" w:hAnsi="Times New Roman"/>
                <w:sz w:val="18"/>
                <w:szCs w:val="18"/>
              </w:rPr>
              <w:t>Oddziaływanie krótkoterminowe (w czasie</w:t>
            </w:r>
            <w:r w:rsidR="003C46D8" w:rsidRPr="000B20A0">
              <w:rPr>
                <w:rFonts w:ascii="Times New Roman" w:hAnsi="Times New Roman"/>
                <w:sz w:val="18"/>
                <w:szCs w:val="18"/>
              </w:rPr>
              <w:t xml:space="preserve"> realizacji </w:t>
            </w:r>
            <w:r w:rsidR="00C72F56" w:rsidRPr="000B20A0">
              <w:rPr>
                <w:rFonts w:ascii="Times New Roman" w:hAnsi="Times New Roman"/>
                <w:sz w:val="18"/>
                <w:szCs w:val="18"/>
              </w:rPr>
              <w:t xml:space="preserve">przedsięwzięcia), jak i długoterminowe, </w:t>
            </w:r>
            <w:r w:rsidRPr="000B20A0">
              <w:rPr>
                <w:rFonts w:ascii="Times New Roman" w:hAnsi="Times New Roman"/>
                <w:sz w:val="18"/>
                <w:szCs w:val="18"/>
              </w:rPr>
              <w:t>bezpośrednie, odwraca</w:t>
            </w:r>
            <w:r w:rsidR="00C72F56" w:rsidRPr="000B20A0">
              <w:rPr>
                <w:rFonts w:ascii="Times New Roman" w:hAnsi="Times New Roman"/>
                <w:sz w:val="18"/>
                <w:szCs w:val="18"/>
              </w:rPr>
              <w:t>lne, lokalne jak i ponadlokalne.</w:t>
            </w:r>
          </w:p>
        </w:tc>
      </w:tr>
      <w:tr w:rsidR="004A6289" w:rsidRPr="000B20A0" w:rsidTr="00DE1689">
        <w:trPr>
          <w:trHeight w:val="1061"/>
        </w:trPr>
        <w:tc>
          <w:tcPr>
            <w:tcW w:w="2093" w:type="dxa"/>
          </w:tcPr>
          <w:p w:rsidR="004A6289" w:rsidRPr="000B20A0" w:rsidRDefault="00C72F5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r w:rsidR="004A6289" w:rsidRPr="000B20A0">
              <w:rPr>
                <w:rFonts w:ascii="Times New Roman" w:hAnsi="Times New Roman"/>
                <w:sz w:val="18"/>
                <w:szCs w:val="18"/>
              </w:rPr>
              <w:t>Usuwanie azbestu i wyrobów zawierających azbest.</w:t>
            </w:r>
          </w:p>
        </w:tc>
        <w:tc>
          <w:tcPr>
            <w:tcW w:w="4252" w:type="dxa"/>
          </w:tcPr>
          <w:p w:rsidR="004A6289" w:rsidRPr="000B20A0" w:rsidRDefault="004A6289" w:rsidP="003E0E8E">
            <w:pPr>
              <w:pStyle w:val="prog"/>
              <w:ind w:left="176" w:right="-6" w:hanging="176"/>
              <w:rPr>
                <w:color w:val="auto"/>
              </w:rPr>
            </w:pPr>
            <w:r w:rsidRPr="000B20A0">
              <w:rPr>
                <w:color w:val="auto"/>
              </w:rPr>
              <w:t>Likwidacja nielegalnych (tzw. dzikich) składowisk odpadów.</w:t>
            </w:r>
          </w:p>
          <w:p w:rsidR="004A6289" w:rsidRPr="000B20A0" w:rsidRDefault="004A6289" w:rsidP="003E0E8E">
            <w:pPr>
              <w:pStyle w:val="prog"/>
              <w:ind w:left="176" w:right="-6" w:hanging="176"/>
              <w:rPr>
                <w:color w:val="auto"/>
              </w:rPr>
            </w:pPr>
            <w:r w:rsidRPr="000B20A0">
              <w:rPr>
                <w:color w:val="auto"/>
              </w:rPr>
              <w:t>Realizacja zadań w zakresie usuwania i unieszkodliwiania produktów i odpadów zawierających azbest.</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FF0000"/>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shd w:val="clear" w:color="auto" w:fill="auto"/>
          </w:tcPr>
          <w:p w:rsidR="004A6289" w:rsidRPr="000B20A0" w:rsidRDefault="004A6289" w:rsidP="003E0E8E">
            <w:pPr>
              <w:pStyle w:val="Bezodstpw"/>
              <w:rPr>
                <w:rFonts w:ascii="Times New Roman" w:hAnsi="Times New Roman"/>
                <w:sz w:val="18"/>
                <w:szCs w:val="18"/>
              </w:rPr>
            </w:pPr>
            <w:r w:rsidRPr="000B20A0">
              <w:rPr>
                <w:rFonts w:ascii="Times New Roman" w:hAnsi="Times New Roman"/>
                <w:sz w:val="18"/>
                <w:szCs w:val="18"/>
              </w:rPr>
              <w:t>Oddziaływanie krótkoterminowe (w czasie realizacji</w:t>
            </w:r>
            <w:r w:rsidR="00C72F56" w:rsidRPr="000B20A0">
              <w:rPr>
                <w:rFonts w:ascii="Times New Roman" w:hAnsi="Times New Roman"/>
                <w:sz w:val="18"/>
                <w:szCs w:val="18"/>
              </w:rPr>
              <w:t xml:space="preserve"> przedsięwzięcia</w:t>
            </w:r>
            <w:r w:rsidRPr="000B20A0">
              <w:rPr>
                <w:rFonts w:ascii="Times New Roman" w:hAnsi="Times New Roman"/>
                <w:sz w:val="18"/>
                <w:szCs w:val="18"/>
              </w:rPr>
              <w:t>) jak i długoterminowe, bezpośrednie, odwracalne, lokalne jak i ponadlokalne</w:t>
            </w:r>
            <w:r w:rsidR="00C72F56" w:rsidRPr="000B20A0">
              <w:rPr>
                <w:rFonts w:ascii="Times New Roman" w:hAnsi="Times New Roman"/>
                <w:sz w:val="18"/>
                <w:szCs w:val="18"/>
              </w:rPr>
              <w:t>.</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Zasoby przyrodnicze</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IX. Zarządzanie zasobami dziedzictwa przyrodniczego, w tym ochrona i poprawianie sta</w:t>
            </w:r>
            <w:r w:rsidR="00254F1D" w:rsidRPr="000B20A0">
              <w:rPr>
                <w:rFonts w:ascii="Times New Roman" w:hAnsi="Times New Roman"/>
                <w:b/>
                <w:sz w:val="18"/>
                <w:szCs w:val="20"/>
              </w:rPr>
              <w:t>nu różnorodności biologicznej i </w:t>
            </w:r>
            <w:r w:rsidRPr="000B20A0">
              <w:rPr>
                <w:rFonts w:ascii="Times New Roman" w:hAnsi="Times New Roman"/>
                <w:b/>
                <w:sz w:val="18"/>
                <w:szCs w:val="20"/>
              </w:rPr>
              <w:t>krajobrazu, zasobów leśnych oraz rozwój trwałej, zrównoważonej i wie</w:t>
            </w:r>
            <w:r w:rsidR="00C41FBC" w:rsidRPr="000B20A0">
              <w:rPr>
                <w:rFonts w:ascii="Times New Roman" w:hAnsi="Times New Roman"/>
                <w:b/>
                <w:sz w:val="18"/>
                <w:szCs w:val="20"/>
              </w:rPr>
              <w:t>lofunkcyjnej gospodarki leśnej</w:t>
            </w:r>
          </w:p>
        </w:tc>
      </w:tr>
      <w:tr w:rsidR="004A6289" w:rsidRPr="000B20A0" w:rsidTr="004A6289">
        <w:trPr>
          <w:trHeight w:val="20"/>
        </w:trPr>
        <w:tc>
          <w:tcPr>
            <w:tcW w:w="2093" w:type="dxa"/>
          </w:tcPr>
          <w:p w:rsidR="004A6289" w:rsidRPr="000B20A0" w:rsidRDefault="00C72F5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Zarządzanie ochroną przyrody i krajobrazu.</w:t>
            </w:r>
          </w:p>
        </w:tc>
        <w:tc>
          <w:tcPr>
            <w:tcW w:w="4252" w:type="dxa"/>
            <w:vAlign w:val="center"/>
          </w:tcPr>
          <w:p w:rsidR="004A6289" w:rsidRPr="000B20A0" w:rsidRDefault="004A6289" w:rsidP="003E0E8E">
            <w:pPr>
              <w:pStyle w:val="prog"/>
              <w:ind w:left="176" w:right="-6" w:hanging="176"/>
              <w:rPr>
                <w:color w:val="auto"/>
              </w:rPr>
            </w:pPr>
            <w:r w:rsidRPr="000B20A0">
              <w:rPr>
                <w:color w:val="auto"/>
              </w:rPr>
              <w:t>Opracowanie audytu krajobrazowego dla województwa podkarpackiego.</w:t>
            </w:r>
          </w:p>
          <w:p w:rsidR="004A6289" w:rsidRPr="000B20A0" w:rsidRDefault="004A6289" w:rsidP="003E0E8E">
            <w:pPr>
              <w:pStyle w:val="prog"/>
              <w:ind w:left="176" w:right="-6" w:hanging="176"/>
              <w:rPr>
                <w:color w:val="auto"/>
              </w:rPr>
            </w:pPr>
            <w:r w:rsidRPr="000B20A0">
              <w:rPr>
                <w:color w:val="auto"/>
              </w:rPr>
              <w:t>Opracowanie dokumentacji na potrzeby planów ochrony dla 10 parków krajobrazowych.</w:t>
            </w:r>
          </w:p>
          <w:p w:rsidR="004A6289" w:rsidRPr="000B20A0" w:rsidRDefault="004A6289" w:rsidP="003E0E8E">
            <w:pPr>
              <w:pStyle w:val="prog"/>
              <w:ind w:left="176" w:right="-6" w:hanging="176"/>
              <w:rPr>
                <w:color w:val="auto"/>
              </w:rPr>
            </w:pPr>
            <w:r w:rsidRPr="000B20A0">
              <w:rPr>
                <w:color w:val="auto"/>
              </w:rPr>
              <w:t>Opracowanie planów ochrony dla parków krajobrazowych.</w:t>
            </w:r>
          </w:p>
          <w:p w:rsidR="004A6289" w:rsidRPr="000B20A0" w:rsidRDefault="004A6289" w:rsidP="003E0E8E">
            <w:pPr>
              <w:pStyle w:val="prog"/>
              <w:ind w:left="176" w:right="-6" w:hanging="176"/>
              <w:rPr>
                <w:color w:val="auto"/>
              </w:rPr>
            </w:pPr>
            <w:r w:rsidRPr="000B20A0">
              <w:rPr>
                <w:color w:val="auto"/>
              </w:rPr>
              <w:t>Opracowanie planów ochrony i planów zadań ochronnych dla obszarów Natura 2000 - kontynuacja.</w:t>
            </w:r>
          </w:p>
          <w:p w:rsidR="004A6289" w:rsidRPr="000B20A0" w:rsidRDefault="004A6289" w:rsidP="003E0E8E">
            <w:pPr>
              <w:pStyle w:val="prog"/>
              <w:ind w:left="176" w:right="-6" w:hanging="176"/>
              <w:rPr>
                <w:color w:val="auto"/>
              </w:rPr>
            </w:pPr>
            <w:r w:rsidRPr="000B20A0">
              <w:rPr>
                <w:color w:val="auto"/>
              </w:rPr>
              <w:t>Opracowanie planów ochrony dla rezerwatów przyrody.</w:t>
            </w:r>
          </w:p>
          <w:p w:rsidR="004A6289" w:rsidRPr="000B20A0" w:rsidRDefault="004A6289" w:rsidP="003E0E8E">
            <w:pPr>
              <w:pStyle w:val="prog"/>
              <w:ind w:left="176" w:right="-6" w:hanging="176"/>
              <w:rPr>
                <w:color w:val="auto"/>
              </w:rPr>
            </w:pPr>
            <w:r w:rsidRPr="000B20A0">
              <w:rPr>
                <w:color w:val="auto"/>
              </w:rPr>
              <w:t>Inwentaryzacja cennych siedlisk przyrodniczych, gatunków oraz stworzenie Banku Danych o zasobach przyrodniczych.</w:t>
            </w:r>
          </w:p>
          <w:p w:rsidR="004A6289" w:rsidRPr="000B20A0" w:rsidRDefault="004A6289" w:rsidP="003E0E8E">
            <w:pPr>
              <w:pStyle w:val="prog"/>
              <w:ind w:left="176" w:right="-6" w:hanging="176"/>
              <w:rPr>
                <w:color w:val="auto"/>
              </w:rPr>
            </w:pPr>
            <w:r w:rsidRPr="000B20A0">
              <w:rPr>
                <w:color w:val="auto"/>
              </w:rPr>
              <w:t>Monitoring zasobów przyrodniczych obszarów chronionych.</w:t>
            </w:r>
          </w:p>
          <w:p w:rsidR="004A6289" w:rsidRPr="000B20A0" w:rsidRDefault="004A6289" w:rsidP="003E0E8E">
            <w:pPr>
              <w:pStyle w:val="prog"/>
              <w:ind w:left="176" w:right="-6" w:hanging="176"/>
              <w:rPr>
                <w:color w:val="auto"/>
              </w:rPr>
            </w:pPr>
            <w:r w:rsidRPr="000B20A0">
              <w:rPr>
                <w:color w:val="auto"/>
              </w:rPr>
              <w:t>Monitoring zwierząt na przejściach dla zwierząt zlokalizowanych w ciągu dróg wojewódzkich, krajowych i autostrad - Sprawdzenie i ocena skuteczności budowy przejść dla zwierząt.</w:t>
            </w:r>
          </w:p>
          <w:p w:rsidR="004A6289" w:rsidRPr="000B20A0" w:rsidRDefault="004A6289" w:rsidP="003E0E8E">
            <w:pPr>
              <w:pStyle w:val="prog"/>
              <w:ind w:left="176" w:right="-6" w:hanging="176"/>
              <w:rPr>
                <w:i/>
                <w:color w:val="auto"/>
              </w:rPr>
            </w:pPr>
            <w:r w:rsidRPr="000B20A0">
              <w:rPr>
                <w:i/>
                <w:color w:val="auto"/>
              </w:rPr>
              <w:t>Program aktywizacji gospodarczo – turystycznej województwa podkarpackiego poprzez promocję cennych przyrodniczo i krajobrazowo terenów łąkowo – pastwiskowych z zachowaniem bioróżnorodności w oparciu o naturalny wypas zwierząt gospodarskich i owadopylność.„Podkarpacki Naturalny Wypas IIˮ.</w:t>
            </w:r>
          </w:p>
          <w:p w:rsidR="004A6289" w:rsidRPr="000B20A0" w:rsidRDefault="004A6289" w:rsidP="003E0E8E">
            <w:pPr>
              <w:pStyle w:val="prog"/>
              <w:ind w:left="176" w:right="-6" w:hanging="176"/>
              <w:rPr>
                <w:color w:val="auto"/>
              </w:rPr>
            </w:pPr>
            <w:r w:rsidRPr="000B20A0">
              <w:rPr>
                <w:color w:val="auto"/>
              </w:rPr>
              <w:t>Sporządzenie opracowań waloryzujących obszary chronionego krajobrazu</w:t>
            </w:r>
            <w:r w:rsidR="00F6373D" w:rsidRPr="000B20A0">
              <w:rPr>
                <w:color w:val="auto"/>
              </w:rPr>
              <w:t>.</w:t>
            </w:r>
          </w:p>
        </w:tc>
        <w:tc>
          <w:tcPr>
            <w:tcW w:w="426"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p>
        </w:tc>
      </w:tr>
      <w:tr w:rsidR="004A6289" w:rsidRPr="000B20A0" w:rsidTr="00DE1689">
        <w:trPr>
          <w:trHeight w:val="20"/>
        </w:trPr>
        <w:tc>
          <w:tcPr>
            <w:tcW w:w="2093" w:type="dxa"/>
          </w:tcPr>
          <w:p w:rsidR="004A6289" w:rsidRPr="000B20A0" w:rsidRDefault="00C72F5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4A6289" w:rsidRPr="000B20A0">
              <w:rPr>
                <w:rFonts w:ascii="Times New Roman" w:hAnsi="Times New Roman"/>
                <w:sz w:val="18"/>
                <w:szCs w:val="18"/>
              </w:rPr>
              <w:t>Zachowanie i przywracanie właściwego stanu siedlisk i gatunków, w szczególności gatunków zagrożonych.</w:t>
            </w:r>
          </w:p>
        </w:tc>
        <w:tc>
          <w:tcPr>
            <w:tcW w:w="4252" w:type="dxa"/>
            <w:vAlign w:val="center"/>
          </w:tcPr>
          <w:p w:rsidR="004A6289" w:rsidRPr="000B20A0" w:rsidRDefault="004A6289" w:rsidP="003E0E8E">
            <w:pPr>
              <w:pStyle w:val="prog"/>
              <w:ind w:left="176" w:right="-6" w:hanging="176"/>
              <w:rPr>
                <w:color w:val="auto"/>
              </w:rPr>
            </w:pPr>
            <w:r w:rsidRPr="000B20A0">
              <w:rPr>
                <w:color w:val="auto"/>
              </w:rPr>
              <w:t>Ochrona i przywracanie różnorodności biologicznej i krajobrazowej, w tym m.in.:</w:t>
            </w:r>
          </w:p>
          <w:p w:rsidR="004A6289" w:rsidRPr="000B20A0" w:rsidRDefault="00C41FBC"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a) </w:t>
            </w:r>
            <w:r w:rsidR="004A6289" w:rsidRPr="000B20A0">
              <w:rPr>
                <w:rFonts w:ascii="Times New Roman" w:hAnsi="Times New Roman"/>
                <w:sz w:val="18"/>
                <w:szCs w:val="18"/>
              </w:rPr>
              <w:t xml:space="preserve">realizacja projektu </w:t>
            </w:r>
            <w:r w:rsidR="004A6289" w:rsidRPr="000B20A0">
              <w:rPr>
                <w:rFonts w:ascii="Times New Roman" w:hAnsi="Times New Roman"/>
                <w:i/>
                <w:sz w:val="18"/>
                <w:szCs w:val="18"/>
              </w:rPr>
              <w:t>Zachowanie różnorodności bogactwa przyrodniczego, zagrożonych i rzadkich gatunków roślin oraz zapewnienie trwałości i możliwości ich rozwoju w warunkach in situ i ex situ w Arboretum w Bolestraszycach oraz w ogrodzie w Cisowej,</w:t>
            </w:r>
          </w:p>
          <w:p w:rsidR="004A6289" w:rsidRPr="000B20A0" w:rsidRDefault="00C41FBC"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b) </w:t>
            </w:r>
            <w:r w:rsidR="004A6289" w:rsidRPr="000B20A0">
              <w:rPr>
                <w:rFonts w:ascii="Times New Roman" w:hAnsi="Times New Roman"/>
                <w:sz w:val="18"/>
                <w:szCs w:val="18"/>
              </w:rPr>
              <w:t>inwentaryzacja miejsc występowania gatunków inwazyjnych i działania ograniczające ich występowanie,</w:t>
            </w:r>
          </w:p>
          <w:p w:rsidR="004A6289" w:rsidRPr="000B20A0" w:rsidRDefault="00C41FBC"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c) </w:t>
            </w:r>
            <w:r w:rsidR="004A6289" w:rsidRPr="000B20A0">
              <w:rPr>
                <w:rFonts w:ascii="Times New Roman" w:hAnsi="Times New Roman"/>
                <w:sz w:val="18"/>
                <w:szCs w:val="18"/>
              </w:rPr>
              <w:t>zwiększenie ochrony ekosystemów przed inwazyjnymi gatunkami obcymi,</w:t>
            </w:r>
          </w:p>
          <w:p w:rsidR="004A6289" w:rsidRPr="000B20A0" w:rsidRDefault="00C41FBC"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d) </w:t>
            </w:r>
            <w:r w:rsidR="004A6289" w:rsidRPr="000B20A0">
              <w:rPr>
                <w:rFonts w:ascii="Times New Roman" w:hAnsi="Times New Roman"/>
                <w:sz w:val="18"/>
                <w:szCs w:val="18"/>
              </w:rPr>
              <w:t xml:space="preserve">budowa, rozbudowa, przebudowa i/lub zakup </w:t>
            </w:r>
            <w:r w:rsidR="004A6289" w:rsidRPr="000B20A0">
              <w:rPr>
                <w:rFonts w:ascii="Times New Roman" w:hAnsi="Times New Roman"/>
                <w:sz w:val="18"/>
                <w:szCs w:val="18"/>
              </w:rPr>
              <w:lastRenderedPageBreak/>
              <w:t>wyposażenia na potrzeby centrów ochrony różnorodności biologicznej m.in. banki genowe, ogrody botaniczne, lecznice i ośrodki rehabilitacji dla zwierząt,</w:t>
            </w:r>
          </w:p>
          <w:p w:rsidR="004A6289" w:rsidRPr="000B20A0" w:rsidRDefault="00C41FBC"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e) </w:t>
            </w:r>
            <w:r w:rsidR="004A6289" w:rsidRPr="000B20A0">
              <w:rPr>
                <w:rFonts w:ascii="Times New Roman" w:hAnsi="Times New Roman"/>
                <w:sz w:val="18"/>
                <w:szCs w:val="18"/>
              </w:rPr>
              <w:t>ochrona i przywracanie właściwego stanu siedlisk przyrodniczych i gatunków, w szczególności zagrożonych, w tym m.in. działania związane z </w:t>
            </w:r>
            <w:r w:rsidR="00C72F56" w:rsidRPr="000B20A0">
              <w:rPr>
                <w:rFonts w:ascii="Times New Roman" w:hAnsi="Times New Roman"/>
                <w:sz w:val="18"/>
                <w:szCs w:val="18"/>
              </w:rPr>
              <w:t>ochroną obszarów wodno-błotnych.</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 xml:space="preserve">Oddziaływanie długoterminowe, pośrednie, </w:t>
            </w:r>
            <w:r w:rsidR="00C41FBC" w:rsidRPr="000B20A0">
              <w:rPr>
                <w:rFonts w:ascii="Times New Roman" w:hAnsi="Times New Roman"/>
                <w:sz w:val="18"/>
                <w:szCs w:val="20"/>
              </w:rPr>
              <w:t>jak i </w:t>
            </w:r>
            <w:r w:rsidR="00C72F56" w:rsidRPr="000B20A0">
              <w:rPr>
                <w:rFonts w:ascii="Times New Roman" w:hAnsi="Times New Roman"/>
                <w:sz w:val="18"/>
                <w:szCs w:val="20"/>
              </w:rPr>
              <w:t xml:space="preserve">bezpośrednie, </w:t>
            </w:r>
            <w:r w:rsidRPr="000B20A0">
              <w:rPr>
                <w:rFonts w:ascii="Times New Roman" w:hAnsi="Times New Roman"/>
                <w:sz w:val="18"/>
                <w:szCs w:val="20"/>
              </w:rPr>
              <w:t>odwracalne, lokalne jak i ponadlokalne</w:t>
            </w:r>
            <w:r w:rsidR="00C72F56" w:rsidRPr="000B20A0">
              <w:rPr>
                <w:rFonts w:ascii="Times New Roman" w:hAnsi="Times New Roman"/>
                <w:sz w:val="18"/>
                <w:szCs w:val="20"/>
              </w:rPr>
              <w:t>.</w:t>
            </w:r>
          </w:p>
        </w:tc>
      </w:tr>
      <w:tr w:rsidR="004A6289" w:rsidRPr="000B20A0" w:rsidTr="00A26284">
        <w:trPr>
          <w:trHeight w:val="20"/>
        </w:trPr>
        <w:tc>
          <w:tcPr>
            <w:tcW w:w="2093" w:type="dxa"/>
          </w:tcPr>
          <w:p w:rsidR="004A6289" w:rsidRPr="000B20A0" w:rsidRDefault="00C72F56"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3. </w:t>
            </w:r>
            <w:r w:rsidR="004A6289" w:rsidRPr="000B20A0">
              <w:rPr>
                <w:rFonts w:ascii="Times New Roman" w:hAnsi="Times New Roman"/>
                <w:sz w:val="18"/>
                <w:szCs w:val="18"/>
              </w:rPr>
              <w:t>Utrzymanie i poprawa stanu siedlisk przyrodniczych użytkowanych rolniczo.</w:t>
            </w:r>
          </w:p>
        </w:tc>
        <w:tc>
          <w:tcPr>
            <w:tcW w:w="4252" w:type="dxa"/>
          </w:tcPr>
          <w:p w:rsidR="004A6289" w:rsidRPr="000B20A0" w:rsidRDefault="004A6289" w:rsidP="003E0E8E">
            <w:pPr>
              <w:pStyle w:val="prog"/>
              <w:ind w:left="176" w:right="-6" w:hanging="176"/>
              <w:rPr>
                <w:color w:val="auto"/>
              </w:rPr>
            </w:pPr>
            <w:r w:rsidRPr="000B20A0">
              <w:rPr>
                <w:color w:val="auto"/>
              </w:rPr>
              <w:t>Prowadzenie ekstensywnej gospodarki pasterskiej na terenach cennych przyrodniczo</w:t>
            </w:r>
            <w:r w:rsidR="00C72F56" w:rsidRPr="000B20A0">
              <w:rPr>
                <w:color w:val="auto"/>
              </w:rPr>
              <w:t>.</w:t>
            </w:r>
            <w:r w:rsidRPr="000B20A0">
              <w:rPr>
                <w:color w:val="auto"/>
              </w:rPr>
              <w:t xml:space="preserve"> </w:t>
            </w:r>
          </w:p>
          <w:p w:rsidR="004A6289" w:rsidRPr="000B20A0" w:rsidRDefault="004A6289" w:rsidP="003E0E8E">
            <w:pPr>
              <w:pStyle w:val="prog"/>
              <w:ind w:left="176" w:right="-6" w:hanging="176"/>
              <w:rPr>
                <w:color w:val="auto"/>
              </w:rPr>
            </w:pPr>
            <w:r w:rsidRPr="000B20A0">
              <w:rPr>
                <w:color w:val="auto"/>
              </w:rPr>
              <w:t>Prowadzenie działań związanych z prowadzeniem gospodarki pasiecznej, jako ważnego elementu w zachowaniu bioróżnorodności (m.in. szkolenia, konferencje, konkursy, promocja produktów pochodzenia pszczelego).</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Oddziaływanie długoterminowe, pośrednie, odwracalne, lokalne jak i ponadlokalne</w:t>
            </w:r>
            <w:r w:rsidR="00C72F56" w:rsidRPr="000B20A0">
              <w:rPr>
                <w:rFonts w:ascii="Times New Roman" w:hAnsi="Times New Roman"/>
                <w:sz w:val="18"/>
                <w:szCs w:val="20"/>
              </w:rPr>
              <w:t>.</w:t>
            </w:r>
          </w:p>
        </w:tc>
      </w:tr>
      <w:tr w:rsidR="004A6289" w:rsidRPr="000B20A0" w:rsidTr="00ED4A67">
        <w:trPr>
          <w:trHeight w:val="20"/>
        </w:trPr>
        <w:tc>
          <w:tcPr>
            <w:tcW w:w="2093" w:type="dxa"/>
          </w:tcPr>
          <w:p w:rsidR="004A6289" w:rsidRPr="000B20A0" w:rsidRDefault="00C72F5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4A6289" w:rsidRPr="000B20A0">
              <w:rPr>
                <w:rFonts w:ascii="Times New Roman" w:hAnsi="Times New Roman"/>
                <w:sz w:val="18"/>
                <w:szCs w:val="18"/>
              </w:rPr>
              <w:t>Budowanie świadomości ekologicznej i aktywizacja społeczeństwa na rzecz ochrony różnorodności biologicznej.</w:t>
            </w:r>
          </w:p>
        </w:tc>
        <w:tc>
          <w:tcPr>
            <w:tcW w:w="4252" w:type="dxa"/>
            <w:vAlign w:val="center"/>
          </w:tcPr>
          <w:p w:rsidR="004A6289" w:rsidRPr="000B20A0" w:rsidRDefault="004A6289" w:rsidP="003E0E8E">
            <w:pPr>
              <w:pStyle w:val="prog"/>
              <w:ind w:left="176" w:right="-6" w:hanging="176"/>
              <w:rPr>
                <w:color w:val="auto"/>
              </w:rPr>
            </w:pPr>
            <w:r w:rsidRPr="000B20A0">
              <w:rPr>
                <w:color w:val="auto"/>
              </w:rPr>
              <w:t xml:space="preserve">Działania o charakterze edukacyjnym, informacyjnym, promującym ochronę krajobrazu i różnorodności biologicznej. </w:t>
            </w:r>
          </w:p>
          <w:p w:rsidR="004A6289" w:rsidRPr="000B20A0" w:rsidRDefault="004A6289" w:rsidP="003E0E8E">
            <w:pPr>
              <w:pStyle w:val="prog"/>
              <w:ind w:left="176" w:right="-6" w:hanging="176"/>
              <w:rPr>
                <w:color w:val="auto"/>
              </w:rPr>
            </w:pPr>
            <w:r w:rsidRPr="000B20A0">
              <w:rPr>
                <w:color w:val="auto"/>
              </w:rPr>
              <w:t xml:space="preserve">Realizacja projektu: </w:t>
            </w:r>
            <w:r w:rsidRPr="000B20A0">
              <w:rPr>
                <w:i/>
                <w:color w:val="auto"/>
              </w:rPr>
              <w:t>Zachowanie, ochrona, promowanie i rozwijanie dziedzictwa przyrodniczego i kulturowego w Europie zgodnie z ideą "Zielonych szlaków".</w:t>
            </w:r>
          </w:p>
          <w:p w:rsidR="004A6289" w:rsidRPr="000B20A0" w:rsidRDefault="004A6289" w:rsidP="003E0E8E">
            <w:pPr>
              <w:pStyle w:val="prog"/>
              <w:ind w:left="176" w:right="-6" w:hanging="176"/>
              <w:rPr>
                <w:color w:val="auto"/>
              </w:rPr>
            </w:pPr>
            <w:r w:rsidRPr="000B20A0">
              <w:rPr>
                <w:color w:val="auto"/>
              </w:rPr>
              <w:t>Działania w zakresie utrzymania, budowy, rozbudowy, przebudowy i wyposażenie ośrodków dydaktycznych i infrastruktury służącej edukacji ekologicznej, infrastruktury mającej na celu ograniczenie negatywnego oddziaływania turystyki na obszary cenne przyrodniczo.</w:t>
            </w:r>
          </w:p>
          <w:p w:rsidR="004A6289" w:rsidRPr="000B20A0" w:rsidRDefault="004A6289" w:rsidP="003E0E8E">
            <w:pPr>
              <w:pStyle w:val="prog"/>
              <w:ind w:left="176" w:right="-6" w:hanging="176"/>
              <w:rPr>
                <w:color w:val="auto"/>
              </w:rPr>
            </w:pPr>
            <w:r w:rsidRPr="000B20A0">
              <w:rPr>
                <w:i/>
                <w:color w:val="auto"/>
              </w:rPr>
              <w:t>Szlak Karpacki</w:t>
            </w:r>
            <w:r w:rsidRPr="000B20A0">
              <w:rPr>
                <w:color w:val="auto"/>
              </w:rPr>
              <w:t xml:space="preserve"> - odkrywanie, promocja i ochrona bogactwa kulturowego i przyrodniczego regionu Karpat. </w:t>
            </w:r>
          </w:p>
          <w:p w:rsidR="004A6289" w:rsidRPr="000B20A0" w:rsidRDefault="004A6289" w:rsidP="003E0E8E">
            <w:pPr>
              <w:pStyle w:val="prog"/>
              <w:ind w:left="176" w:right="-6" w:hanging="176"/>
              <w:rPr>
                <w:color w:val="auto"/>
              </w:rPr>
            </w:pPr>
            <w:r w:rsidRPr="000B20A0">
              <w:rPr>
                <w:color w:val="auto"/>
              </w:rPr>
              <w:t xml:space="preserve">Budowa, rozbudowa, przebudowa i wyposażenie ośrodków dydaktycznych i infrastruktury służącej edukacji ekologicznej. </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4A6289" w:rsidRPr="000B20A0" w:rsidRDefault="00C72F56"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Oddziaływanie długoterminowe, pośrednie, odwracalne, lokalne jak i ponadlokalne</w:t>
            </w:r>
            <w:r w:rsidR="00C72F56" w:rsidRPr="000B20A0">
              <w:rPr>
                <w:rFonts w:ascii="Times New Roman" w:hAnsi="Times New Roman"/>
                <w:sz w:val="18"/>
                <w:szCs w:val="20"/>
              </w:rPr>
              <w:t>, krótkoterminowe, bezpośrednie związane z realizacją przedsięwzięć inwestycyjnych.</w:t>
            </w:r>
          </w:p>
        </w:tc>
      </w:tr>
      <w:tr w:rsidR="004A6289" w:rsidRPr="000B20A0" w:rsidTr="00DE1689">
        <w:trPr>
          <w:trHeight w:val="2949"/>
        </w:trPr>
        <w:tc>
          <w:tcPr>
            <w:tcW w:w="2093" w:type="dxa"/>
          </w:tcPr>
          <w:p w:rsidR="004A6289" w:rsidRPr="000B20A0" w:rsidRDefault="00C72F5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r w:rsidR="004A6289" w:rsidRPr="000B20A0">
              <w:rPr>
                <w:rFonts w:ascii="Times New Roman" w:hAnsi="Times New Roman"/>
                <w:sz w:val="18"/>
                <w:szCs w:val="18"/>
              </w:rPr>
              <w:t>Realizacja inwestycji w zakresie zielonej i niebieskiej infrastruktury w miastach.</w:t>
            </w:r>
          </w:p>
        </w:tc>
        <w:tc>
          <w:tcPr>
            <w:tcW w:w="4252" w:type="dxa"/>
            <w:vAlign w:val="center"/>
          </w:tcPr>
          <w:p w:rsidR="004A6289" w:rsidRPr="000B20A0" w:rsidRDefault="004A6289" w:rsidP="003E0E8E">
            <w:pPr>
              <w:pStyle w:val="prog"/>
              <w:ind w:left="176" w:right="-6" w:hanging="176"/>
              <w:rPr>
                <w:color w:val="auto"/>
              </w:rPr>
            </w:pPr>
            <w:r w:rsidRPr="000B20A0">
              <w:rPr>
                <w:color w:val="auto"/>
              </w:rPr>
              <w:t>Uwzględnienie w miejscowych planach zagospodarowania w miastach konieczności zwiększenia obszarów zieleni i wodnych, korytarzy wentylacyjnych oraz dopuszczalnego preferowanego sposobu ogrzewania budynków.</w:t>
            </w:r>
          </w:p>
          <w:p w:rsidR="004A6289" w:rsidRPr="000B20A0" w:rsidRDefault="004A6289" w:rsidP="003E0E8E">
            <w:pPr>
              <w:pStyle w:val="prog"/>
              <w:ind w:left="176" w:right="-6" w:hanging="176"/>
              <w:rPr>
                <w:color w:val="auto"/>
              </w:rPr>
            </w:pPr>
            <w:r w:rsidRPr="000B20A0">
              <w:rPr>
                <w:color w:val="auto"/>
              </w:rPr>
              <w:t xml:space="preserve">Zwiększanie drożności </w:t>
            </w:r>
            <w:r w:rsidRPr="00D6129C">
              <w:rPr>
                <w:color w:val="auto"/>
              </w:rPr>
              <w:t>korytarzy ekologicznych</w:t>
            </w:r>
            <w:r w:rsidRPr="000B20A0">
              <w:rPr>
                <w:color w:val="auto"/>
              </w:rPr>
              <w:t xml:space="preserve"> mających znaczenie dla ochrony różnorodności biologicznej i adaptacji do zmian klimatu.</w:t>
            </w:r>
          </w:p>
          <w:p w:rsidR="004A6289" w:rsidRPr="000B20A0" w:rsidRDefault="004A6289" w:rsidP="003E0E8E">
            <w:pPr>
              <w:pStyle w:val="prog"/>
              <w:ind w:left="176" w:right="-6" w:hanging="176"/>
              <w:rPr>
                <w:color w:val="auto"/>
              </w:rPr>
            </w:pPr>
            <w:r w:rsidRPr="000B20A0">
              <w:rPr>
                <w:color w:val="auto"/>
              </w:rPr>
              <w:t>Rozwój terenów zieleni w miastach i ich obszarach funkcjonalnych.</w:t>
            </w:r>
          </w:p>
          <w:p w:rsidR="004A6289" w:rsidRPr="000B20A0" w:rsidRDefault="004A6289" w:rsidP="003E0E8E">
            <w:pPr>
              <w:pStyle w:val="prog"/>
              <w:ind w:left="176" w:right="-6" w:hanging="176"/>
              <w:rPr>
                <w:color w:val="auto"/>
              </w:rPr>
            </w:pPr>
            <w:r w:rsidRPr="000B20A0">
              <w:rPr>
                <w:color w:val="auto"/>
              </w:rPr>
              <w:t>Działania związane z utrzymaniem i zachowaniem parków, ogrodów, terenów zieleni, zwiększeniem retencji i przepuszczalności gruntów w obrębie terenów zurbanizowanych.</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 xml:space="preserve">Oddziaływanie długoterminowe, pośrednie, </w:t>
            </w:r>
            <w:r w:rsidR="00C72F56" w:rsidRPr="000B20A0">
              <w:rPr>
                <w:rFonts w:ascii="Times New Roman" w:hAnsi="Times New Roman"/>
                <w:sz w:val="18"/>
                <w:szCs w:val="20"/>
              </w:rPr>
              <w:t xml:space="preserve">jak i bezpośrednie, </w:t>
            </w:r>
            <w:r w:rsidRPr="000B20A0">
              <w:rPr>
                <w:rFonts w:ascii="Times New Roman" w:hAnsi="Times New Roman"/>
                <w:sz w:val="18"/>
                <w:szCs w:val="20"/>
              </w:rPr>
              <w:t>odwracalne, lokalne jak i ponadlokalne</w:t>
            </w:r>
            <w:r w:rsidR="00C72F56" w:rsidRPr="000B20A0">
              <w:rPr>
                <w:rFonts w:ascii="Times New Roman" w:hAnsi="Times New Roman"/>
                <w:sz w:val="18"/>
                <w:szCs w:val="20"/>
              </w:rPr>
              <w:t>.</w:t>
            </w:r>
          </w:p>
        </w:tc>
      </w:tr>
      <w:tr w:rsidR="004A6289" w:rsidRPr="000B20A0" w:rsidTr="00DE1689">
        <w:trPr>
          <w:trHeight w:val="1475"/>
        </w:trPr>
        <w:tc>
          <w:tcPr>
            <w:tcW w:w="2093" w:type="dxa"/>
          </w:tcPr>
          <w:p w:rsidR="004A6289" w:rsidRPr="000B20A0" w:rsidRDefault="00C72F5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6. </w:t>
            </w:r>
            <w:r w:rsidR="004A6289" w:rsidRPr="000B20A0">
              <w:rPr>
                <w:rFonts w:ascii="Times New Roman" w:hAnsi="Times New Roman"/>
                <w:sz w:val="18"/>
                <w:szCs w:val="18"/>
              </w:rPr>
              <w:t>Prowadzenia trwale zrównoważonej i wielofunkcyjnej gospodarki leśnej.</w:t>
            </w:r>
          </w:p>
        </w:tc>
        <w:tc>
          <w:tcPr>
            <w:tcW w:w="4252" w:type="dxa"/>
          </w:tcPr>
          <w:p w:rsidR="004A6289" w:rsidRPr="000B20A0" w:rsidRDefault="004A6289" w:rsidP="003E0E8E">
            <w:pPr>
              <w:pStyle w:val="prog"/>
              <w:ind w:left="176" w:right="-6" w:hanging="176"/>
              <w:rPr>
                <w:color w:val="auto"/>
              </w:rPr>
            </w:pPr>
            <w:r w:rsidRPr="000B20A0">
              <w:rPr>
                <w:color w:val="auto"/>
              </w:rPr>
              <w:t>Odnowienia, pielęgnowanie lasu, zakładanie upraw pochodnych, cięcia sanitarno-selekcyjne, pozyskiwanie nasion, utrzymywanie drzewostanów nasiennych, uznawanie odnowień naturalnych, czyszczenie, odchwas</w:t>
            </w:r>
            <w:r w:rsidR="00C72F56" w:rsidRPr="000B20A0">
              <w:rPr>
                <w:color w:val="auto"/>
              </w:rPr>
              <w:t>zczenie i trzebieże, melioracje.</w:t>
            </w:r>
          </w:p>
          <w:p w:rsidR="004A6289" w:rsidRPr="000B20A0" w:rsidRDefault="004A6289" w:rsidP="003E0E8E">
            <w:pPr>
              <w:pStyle w:val="prog"/>
              <w:ind w:left="176" w:right="-6" w:hanging="176"/>
              <w:rPr>
                <w:color w:val="auto"/>
              </w:rPr>
            </w:pPr>
            <w:r w:rsidRPr="000B20A0">
              <w:rPr>
                <w:color w:val="auto"/>
              </w:rPr>
              <w:t>Ochrona różnorodności ekologicznej ekosystemów leśnych.</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 xml:space="preserve">Oddziaływanie długoterminowe, </w:t>
            </w:r>
            <w:r w:rsidR="00C72F56" w:rsidRPr="000B20A0">
              <w:rPr>
                <w:rFonts w:ascii="Times New Roman" w:hAnsi="Times New Roman"/>
                <w:sz w:val="18"/>
                <w:szCs w:val="20"/>
              </w:rPr>
              <w:t>bez</w:t>
            </w:r>
            <w:r w:rsidRPr="000B20A0">
              <w:rPr>
                <w:rFonts w:ascii="Times New Roman" w:hAnsi="Times New Roman"/>
                <w:sz w:val="18"/>
                <w:szCs w:val="20"/>
              </w:rPr>
              <w:t xml:space="preserve">pośrednie, </w:t>
            </w:r>
            <w:r w:rsidR="00DF1A16" w:rsidRPr="000B20A0">
              <w:rPr>
                <w:rFonts w:ascii="Times New Roman" w:hAnsi="Times New Roman"/>
                <w:sz w:val="18"/>
                <w:szCs w:val="20"/>
              </w:rPr>
              <w:t xml:space="preserve">jak i pośrednie, </w:t>
            </w:r>
            <w:r w:rsidRPr="000B20A0">
              <w:rPr>
                <w:rFonts w:ascii="Times New Roman" w:hAnsi="Times New Roman"/>
                <w:sz w:val="18"/>
                <w:szCs w:val="20"/>
              </w:rPr>
              <w:t>odwracalne, lokalne jak i ponadlokalne</w:t>
            </w:r>
            <w:r w:rsidR="00DF1A16" w:rsidRPr="000B20A0">
              <w:rPr>
                <w:rFonts w:ascii="Times New Roman" w:hAnsi="Times New Roman"/>
                <w:sz w:val="18"/>
                <w:szCs w:val="20"/>
              </w:rPr>
              <w:t>.</w:t>
            </w:r>
          </w:p>
        </w:tc>
      </w:tr>
      <w:tr w:rsidR="004A6289" w:rsidRPr="000B20A0" w:rsidTr="00DE1689">
        <w:trPr>
          <w:trHeight w:val="20"/>
        </w:trPr>
        <w:tc>
          <w:tcPr>
            <w:tcW w:w="2093" w:type="dxa"/>
          </w:tcPr>
          <w:p w:rsidR="004A6289" w:rsidRPr="000B20A0" w:rsidRDefault="00C41FB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7. </w:t>
            </w:r>
            <w:r w:rsidR="004A6289" w:rsidRPr="000B20A0">
              <w:rPr>
                <w:rFonts w:ascii="Times New Roman" w:hAnsi="Times New Roman"/>
                <w:sz w:val="18"/>
                <w:szCs w:val="18"/>
              </w:rPr>
              <w:t>Ochrona lasów przed pożarami i szkodnikami.</w:t>
            </w:r>
          </w:p>
        </w:tc>
        <w:tc>
          <w:tcPr>
            <w:tcW w:w="4252" w:type="dxa"/>
            <w:vAlign w:val="center"/>
          </w:tcPr>
          <w:p w:rsidR="004A6289" w:rsidRPr="000B20A0" w:rsidRDefault="004A6289" w:rsidP="003E0E8E">
            <w:pPr>
              <w:pStyle w:val="prog"/>
              <w:ind w:left="176" w:right="-6" w:hanging="176"/>
              <w:rPr>
                <w:color w:val="auto"/>
              </w:rPr>
            </w:pPr>
            <w:r w:rsidRPr="000B20A0">
              <w:rPr>
                <w:color w:val="auto"/>
              </w:rPr>
              <w:t>Ochrona drzewostanów przed zwierzyną i szkodnikami oraz usuwania szkód leśnych</w:t>
            </w:r>
          </w:p>
          <w:p w:rsidR="004A6289" w:rsidRPr="000B20A0" w:rsidRDefault="004A6289" w:rsidP="003E0E8E">
            <w:pPr>
              <w:pStyle w:val="prog"/>
              <w:ind w:left="176" w:right="-6" w:hanging="176"/>
              <w:rPr>
                <w:color w:val="auto"/>
              </w:rPr>
            </w:pPr>
            <w:r w:rsidRPr="000B20A0">
              <w:rPr>
                <w:color w:val="auto"/>
              </w:rPr>
              <w:t>Budowa, przebudowa, rozbudowa, remont budowli i urządzeń dla celów ochrony przed pożarami lasów i turystycznych</w:t>
            </w:r>
          </w:p>
          <w:p w:rsidR="004A6289" w:rsidRPr="000B20A0" w:rsidRDefault="004A6289" w:rsidP="003E0E8E">
            <w:pPr>
              <w:pStyle w:val="prog"/>
              <w:ind w:left="176" w:right="-6" w:hanging="176"/>
              <w:rPr>
                <w:color w:val="auto"/>
              </w:rPr>
            </w:pPr>
            <w:r w:rsidRPr="000B20A0">
              <w:rPr>
                <w:color w:val="auto"/>
              </w:rPr>
              <w:t>Zwiększenia retencji naturalnej i sztucznej na gruntach leśnych, na terenach górskich i nizinnych.</w:t>
            </w:r>
          </w:p>
          <w:p w:rsidR="004A6289" w:rsidRPr="000B20A0" w:rsidRDefault="004A6289" w:rsidP="003E0E8E">
            <w:pPr>
              <w:pStyle w:val="prog"/>
              <w:ind w:left="176" w:right="-6" w:hanging="176"/>
              <w:rPr>
                <w:color w:val="auto"/>
              </w:rPr>
            </w:pPr>
            <w:r w:rsidRPr="000B20A0">
              <w:rPr>
                <w:color w:val="auto"/>
              </w:rPr>
              <w:t>Zapobieganie, przeciwdziałanie oraz ograniczanie skutków zagrożeń związanych z pożarami lasów.</w:t>
            </w:r>
          </w:p>
          <w:p w:rsidR="004A6289" w:rsidRPr="000B20A0" w:rsidRDefault="004A6289" w:rsidP="003E0E8E">
            <w:pPr>
              <w:pStyle w:val="prog"/>
              <w:ind w:left="176" w:right="-6" w:hanging="176"/>
              <w:rPr>
                <w:color w:val="auto"/>
              </w:rPr>
            </w:pPr>
            <w:r w:rsidRPr="000B20A0">
              <w:rPr>
                <w:color w:val="auto"/>
              </w:rPr>
              <w:t>Edukacja leśna społeczeństwa.</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4A6289" w:rsidRPr="000B20A0" w:rsidRDefault="00DF1A16"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 xml:space="preserve">Oddziaływanie długoterminowe, pośrednie, </w:t>
            </w:r>
            <w:r w:rsidR="00DF1A16" w:rsidRPr="000B20A0">
              <w:rPr>
                <w:rFonts w:ascii="Times New Roman" w:hAnsi="Times New Roman"/>
                <w:sz w:val="18"/>
                <w:szCs w:val="20"/>
              </w:rPr>
              <w:t xml:space="preserve">jak i bezpośrednie, </w:t>
            </w:r>
            <w:r w:rsidRPr="000B20A0">
              <w:rPr>
                <w:rFonts w:ascii="Times New Roman" w:hAnsi="Times New Roman"/>
                <w:sz w:val="18"/>
                <w:szCs w:val="20"/>
              </w:rPr>
              <w:t>odwracalne, lokalne jak i ponadlokalne</w:t>
            </w:r>
            <w:r w:rsidR="00DF1A16" w:rsidRPr="000B20A0">
              <w:rPr>
                <w:rFonts w:ascii="Times New Roman" w:hAnsi="Times New Roman"/>
                <w:sz w:val="18"/>
                <w:szCs w:val="20"/>
              </w:rPr>
              <w:t>, krótkoterminowe związane z realizacją przedsięwzięć inwestycyjnych.</w:t>
            </w:r>
          </w:p>
        </w:tc>
      </w:tr>
    </w:tbl>
    <w:p w:rsidR="009F6213" w:rsidRPr="000B20A0" w:rsidRDefault="009F6213">
      <w:r w:rsidRPr="000B20A0">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Zagrożenie poważnymi awariami</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X. Zapewnienie bezpieczeństwa chemicznego i ekologicznego mieszka</w:t>
            </w:r>
            <w:r w:rsidR="00C41FBC" w:rsidRPr="000B20A0">
              <w:rPr>
                <w:rFonts w:ascii="Times New Roman" w:hAnsi="Times New Roman"/>
                <w:b/>
                <w:sz w:val="18"/>
                <w:szCs w:val="20"/>
              </w:rPr>
              <w:t>ńcom województwa podkarpackiego</w:t>
            </w:r>
          </w:p>
        </w:tc>
      </w:tr>
      <w:tr w:rsidR="004A6289" w:rsidRPr="000B20A0" w:rsidTr="00DE1689">
        <w:trPr>
          <w:trHeight w:val="20"/>
        </w:trPr>
        <w:tc>
          <w:tcPr>
            <w:tcW w:w="2093" w:type="dxa"/>
          </w:tcPr>
          <w:p w:rsidR="004A6289" w:rsidRPr="000B20A0" w:rsidRDefault="00DF1A16"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 xml:space="preserve">Minimalizacja zagrożenia wystąpienia poważnej awarii przemysłowej. </w:t>
            </w:r>
          </w:p>
        </w:tc>
        <w:tc>
          <w:tcPr>
            <w:tcW w:w="4252" w:type="dxa"/>
          </w:tcPr>
          <w:p w:rsidR="004A6289" w:rsidRPr="000B20A0" w:rsidRDefault="004A6289" w:rsidP="003E0E8E">
            <w:pPr>
              <w:pStyle w:val="prog"/>
              <w:ind w:left="176" w:right="-6" w:hanging="176"/>
              <w:rPr>
                <w:color w:val="auto"/>
                <w:szCs w:val="20"/>
              </w:rPr>
            </w:pPr>
            <w:r w:rsidRPr="000B20A0">
              <w:rPr>
                <w:color w:val="auto"/>
              </w:rPr>
              <w:t>Prowadzenie działalności kontrolno-rozpoznawczej przez jednostki uprawnione w zakładach zaliczanych do grup dużego i zwiększonego ryzyka wystąpienia awarii przemysłowe.</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Oddziaływanie długoterminowe, pośrednie, odwracalne, lokalne jak i ponadlokalne</w:t>
            </w:r>
          </w:p>
        </w:tc>
      </w:tr>
      <w:tr w:rsidR="004A6289" w:rsidRPr="000B20A0" w:rsidTr="00A26284">
        <w:trPr>
          <w:trHeight w:val="20"/>
        </w:trPr>
        <w:tc>
          <w:tcPr>
            <w:tcW w:w="2093" w:type="dxa"/>
          </w:tcPr>
          <w:p w:rsidR="004A6289" w:rsidRPr="000B20A0" w:rsidRDefault="00DF1A16"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4A6289" w:rsidRPr="000B20A0">
              <w:rPr>
                <w:rFonts w:ascii="Times New Roman" w:hAnsi="Times New Roman"/>
                <w:sz w:val="18"/>
                <w:szCs w:val="18"/>
              </w:rPr>
              <w:t>Usuwanie oraz ograniczanie następstw wystąpienia poważnej awarii przemysłowej.</w:t>
            </w:r>
          </w:p>
        </w:tc>
        <w:tc>
          <w:tcPr>
            <w:tcW w:w="4252" w:type="dxa"/>
            <w:vAlign w:val="center"/>
          </w:tcPr>
          <w:p w:rsidR="004A6289" w:rsidRPr="000B20A0" w:rsidRDefault="004A6289" w:rsidP="003E0E8E">
            <w:pPr>
              <w:pStyle w:val="prog"/>
              <w:ind w:left="176" w:hanging="176"/>
              <w:rPr>
                <w:color w:val="auto"/>
              </w:rPr>
            </w:pPr>
            <w:r w:rsidRPr="000B20A0">
              <w:rPr>
                <w:color w:val="auto"/>
              </w:rPr>
              <w:t>Prowadzenie działań ratowniczych i usuwanie skutków poważnych awar</w:t>
            </w:r>
            <w:r w:rsidR="004A6CAE" w:rsidRPr="000B20A0">
              <w:rPr>
                <w:color w:val="auto"/>
              </w:rPr>
              <w:t>ii przemysłowych oraz zdarzeń o </w:t>
            </w:r>
            <w:r w:rsidRPr="000B20A0">
              <w:rPr>
                <w:color w:val="auto"/>
              </w:rPr>
              <w:t>znamionach poważnej awarii przemysłowej.</w:t>
            </w:r>
          </w:p>
          <w:p w:rsidR="004A6289" w:rsidRPr="000B20A0" w:rsidRDefault="00DF1A16" w:rsidP="003E0E8E">
            <w:pPr>
              <w:pStyle w:val="prog"/>
              <w:ind w:left="176" w:hanging="176"/>
              <w:rPr>
                <w:color w:val="auto"/>
              </w:rPr>
            </w:pPr>
            <w:r w:rsidRPr="000B20A0">
              <w:rPr>
                <w:color w:val="auto"/>
              </w:rPr>
              <w:t>Modernizacja infrastruktury oraz wyposażenie w </w:t>
            </w:r>
            <w:r w:rsidR="004A6289" w:rsidRPr="000B20A0">
              <w:rPr>
                <w:color w:val="auto"/>
              </w:rPr>
              <w:t>nowoc</w:t>
            </w:r>
            <w:r w:rsidRPr="000B20A0">
              <w:rPr>
                <w:color w:val="auto"/>
              </w:rPr>
              <w:t xml:space="preserve">zesny sprzęt służb i jednostek </w:t>
            </w:r>
            <w:r w:rsidR="004A6289" w:rsidRPr="000B20A0">
              <w:rPr>
                <w:color w:val="auto"/>
              </w:rPr>
              <w:t>ratowniczych.</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 xml:space="preserve">Oddziaływanie długoterminowe, </w:t>
            </w:r>
            <w:r w:rsidR="00DF1A16" w:rsidRPr="000B20A0">
              <w:rPr>
                <w:rFonts w:ascii="Times New Roman" w:hAnsi="Times New Roman"/>
                <w:sz w:val="18"/>
                <w:szCs w:val="20"/>
              </w:rPr>
              <w:t>bezpośrednie jak i </w:t>
            </w:r>
            <w:r w:rsidRPr="000B20A0">
              <w:rPr>
                <w:rFonts w:ascii="Times New Roman" w:hAnsi="Times New Roman"/>
                <w:sz w:val="18"/>
                <w:szCs w:val="20"/>
              </w:rPr>
              <w:t>pośrednie, odwracalne, lokalne jak i ponadlokalne</w:t>
            </w:r>
          </w:p>
        </w:tc>
      </w:tr>
    </w:tbl>
    <w:p w:rsidR="00444E8A" w:rsidRPr="000B20A0" w:rsidRDefault="00444E8A" w:rsidP="003E0E8E">
      <w:pPr>
        <w:spacing w:line="276" w:lineRule="auto"/>
        <w:ind w:firstLine="709"/>
        <w:jc w:val="both"/>
        <w:rPr>
          <w:rFonts w:eastAsiaTheme="minorHAnsi" w:cstheme="minorBidi"/>
        </w:rPr>
      </w:pPr>
    </w:p>
    <w:p w:rsidR="00102555" w:rsidRPr="000B20A0" w:rsidRDefault="004A6289" w:rsidP="003E0E8E">
      <w:pPr>
        <w:spacing w:line="276" w:lineRule="auto"/>
        <w:ind w:firstLine="709"/>
        <w:jc w:val="both"/>
        <w:rPr>
          <w:rFonts w:eastAsiaTheme="minorHAnsi" w:cstheme="minorBidi"/>
        </w:rPr>
      </w:pPr>
      <w:r w:rsidRPr="000B20A0">
        <w:rPr>
          <w:rFonts w:eastAsiaTheme="minorHAnsi" w:cstheme="minorBidi"/>
        </w:rPr>
        <w:t xml:space="preserve">Z przeprowadzonej analizy wynika, że </w:t>
      </w:r>
      <w:r w:rsidR="00045DBD" w:rsidRPr="000B20A0">
        <w:rPr>
          <w:rFonts w:eastAsiaTheme="minorHAnsi" w:cstheme="minorBidi"/>
        </w:rPr>
        <w:t>realizacja</w:t>
      </w:r>
      <w:r w:rsidR="00FD26A0" w:rsidRPr="000B20A0">
        <w:rPr>
          <w:rFonts w:eastAsiaTheme="minorHAnsi" w:cstheme="minorBidi"/>
        </w:rPr>
        <w:t xml:space="preserve"> projektu Programu będzie oddziaływać</w:t>
      </w:r>
      <w:r w:rsidRPr="000B20A0">
        <w:rPr>
          <w:rFonts w:eastAsiaTheme="minorHAnsi" w:cstheme="minorBidi"/>
        </w:rPr>
        <w:t xml:space="preserve"> na jakość powietrza zarówno pozytywn</w:t>
      </w:r>
      <w:r w:rsidR="00045DBD" w:rsidRPr="000B20A0">
        <w:rPr>
          <w:rFonts w:eastAsiaTheme="minorHAnsi" w:cstheme="minorBidi"/>
        </w:rPr>
        <w:t>i</w:t>
      </w:r>
      <w:r w:rsidRPr="000B20A0">
        <w:rPr>
          <w:rFonts w:eastAsiaTheme="minorHAnsi" w:cstheme="minorBidi"/>
        </w:rPr>
        <w:t>e jak i negatywn</w:t>
      </w:r>
      <w:r w:rsidR="00045DBD" w:rsidRPr="000B20A0">
        <w:rPr>
          <w:rFonts w:eastAsiaTheme="minorHAnsi" w:cstheme="minorBidi"/>
        </w:rPr>
        <w:t>i</w:t>
      </w:r>
      <w:r w:rsidRPr="000B20A0">
        <w:rPr>
          <w:rFonts w:eastAsiaTheme="minorHAnsi" w:cstheme="minorBidi"/>
        </w:rPr>
        <w:t>e</w:t>
      </w:r>
      <w:r w:rsidR="00FD26A0" w:rsidRPr="000B20A0">
        <w:rPr>
          <w:rFonts w:eastAsiaTheme="minorHAnsi" w:cstheme="minorBidi"/>
        </w:rPr>
        <w:t xml:space="preserve">. </w:t>
      </w:r>
    </w:p>
    <w:p w:rsidR="004A6289" w:rsidRPr="000B20A0" w:rsidRDefault="00FD26A0" w:rsidP="003E0E8E">
      <w:pPr>
        <w:spacing w:line="276" w:lineRule="auto"/>
        <w:ind w:firstLine="709"/>
        <w:jc w:val="both"/>
        <w:rPr>
          <w:rFonts w:eastAsiaTheme="minorHAnsi" w:cstheme="minorBidi"/>
        </w:rPr>
      </w:pPr>
      <w:r w:rsidRPr="000B20A0">
        <w:rPr>
          <w:rFonts w:eastAsiaTheme="minorHAnsi" w:cstheme="minorBidi"/>
        </w:rPr>
        <w:t>Prognozuje się, że oddziaływanie negatywne będzie związane z</w:t>
      </w:r>
      <w:r w:rsidR="004A6289" w:rsidRPr="000B20A0">
        <w:rPr>
          <w:rFonts w:eastAsiaTheme="minorHAnsi" w:cstheme="minorBidi"/>
        </w:rPr>
        <w:t xml:space="preserve"> </w:t>
      </w:r>
      <w:r w:rsidRPr="000B20A0">
        <w:rPr>
          <w:rFonts w:eastAsiaTheme="minorHAnsi" w:cstheme="minorBidi"/>
        </w:rPr>
        <w:t>realizacją</w:t>
      </w:r>
      <w:r w:rsidR="004A6289" w:rsidRPr="000B20A0">
        <w:rPr>
          <w:rFonts w:eastAsiaTheme="minorHAnsi" w:cstheme="minorBidi"/>
        </w:rPr>
        <w:t xml:space="preserve"> </w:t>
      </w:r>
      <w:r w:rsidR="00BD5D4D" w:rsidRPr="000B20A0">
        <w:rPr>
          <w:rFonts w:eastAsiaTheme="minorHAnsi" w:cstheme="minorBidi"/>
        </w:rPr>
        <w:t xml:space="preserve">inwestycyjnych </w:t>
      </w:r>
      <w:r w:rsidR="004A6289" w:rsidRPr="000B20A0">
        <w:rPr>
          <w:rFonts w:eastAsiaTheme="minorHAnsi" w:cstheme="minorBidi"/>
        </w:rPr>
        <w:t xml:space="preserve">typów zadań </w:t>
      </w:r>
      <w:r w:rsidRPr="000B20A0">
        <w:rPr>
          <w:rFonts w:eastAsiaTheme="minorHAnsi" w:cstheme="minorBidi"/>
        </w:rPr>
        <w:t xml:space="preserve">wykonywanych m.in. </w:t>
      </w:r>
      <w:r w:rsidR="004A6289" w:rsidRPr="000B20A0">
        <w:rPr>
          <w:rFonts w:eastAsiaTheme="minorHAnsi" w:cstheme="minorBidi"/>
        </w:rPr>
        <w:t>w ramach następujących kierunków interwencji:</w:t>
      </w:r>
    </w:p>
    <w:p w:rsidR="00A8231E" w:rsidRPr="000B20A0" w:rsidRDefault="00A8231E" w:rsidP="003E0E8E">
      <w:pPr>
        <w:numPr>
          <w:ilvl w:val="0"/>
          <w:numId w:val="9"/>
        </w:numPr>
        <w:spacing w:line="276" w:lineRule="auto"/>
        <w:contextualSpacing/>
        <w:jc w:val="both"/>
        <w:rPr>
          <w:rFonts w:eastAsiaTheme="minorHAnsi"/>
        </w:rPr>
      </w:pPr>
      <w:r w:rsidRPr="000B20A0">
        <w:t>Wyprowadzenie ruchu tranzytowego poza tereny zabudowy i zmniejszenie hałasu drogowego.</w:t>
      </w:r>
    </w:p>
    <w:p w:rsidR="004A6289" w:rsidRPr="000B20A0" w:rsidRDefault="004A6289" w:rsidP="003E0E8E">
      <w:pPr>
        <w:numPr>
          <w:ilvl w:val="0"/>
          <w:numId w:val="9"/>
        </w:numPr>
        <w:spacing w:line="276" w:lineRule="auto"/>
        <w:contextualSpacing/>
        <w:jc w:val="both"/>
        <w:rPr>
          <w:rFonts w:eastAsiaTheme="minorHAnsi"/>
        </w:rPr>
      </w:pPr>
      <w:r w:rsidRPr="000B20A0">
        <w:rPr>
          <w:rFonts w:eastAsiaTheme="minorHAnsi"/>
        </w:rPr>
        <w:t>Poprawa efektywności energetycznej i</w:t>
      </w:r>
      <w:r w:rsidR="00102555" w:rsidRPr="000B20A0">
        <w:rPr>
          <w:rFonts w:eastAsiaTheme="minorHAnsi"/>
        </w:rPr>
        <w:t> ograniczanie emisji niskiej z </w:t>
      </w:r>
      <w:r w:rsidRPr="000B20A0">
        <w:rPr>
          <w:rFonts w:eastAsiaTheme="minorHAnsi"/>
        </w:rPr>
        <w:t>sektora komunalno-bytowego.</w:t>
      </w:r>
    </w:p>
    <w:p w:rsidR="004A6289" w:rsidRPr="000B20A0" w:rsidRDefault="004A6289" w:rsidP="003E0E8E">
      <w:pPr>
        <w:numPr>
          <w:ilvl w:val="0"/>
          <w:numId w:val="9"/>
        </w:numPr>
        <w:spacing w:line="276" w:lineRule="auto"/>
        <w:contextualSpacing/>
        <w:jc w:val="both"/>
        <w:rPr>
          <w:rFonts w:eastAsiaTheme="minorHAnsi"/>
        </w:rPr>
      </w:pPr>
      <w:r w:rsidRPr="000B20A0">
        <w:rPr>
          <w:rFonts w:eastAsiaTheme="minorHAnsi"/>
        </w:rPr>
        <w:t>Zapobieganie powstawaniu oraz doskonalenie systemu pozyskiwania odpadów.</w:t>
      </w:r>
    </w:p>
    <w:p w:rsidR="004A6289" w:rsidRPr="000B20A0" w:rsidRDefault="004A6289" w:rsidP="003E0E8E">
      <w:pPr>
        <w:numPr>
          <w:ilvl w:val="0"/>
          <w:numId w:val="9"/>
        </w:numPr>
        <w:spacing w:line="276" w:lineRule="auto"/>
        <w:contextualSpacing/>
        <w:jc w:val="both"/>
        <w:rPr>
          <w:rFonts w:eastAsiaTheme="minorHAnsi"/>
        </w:rPr>
      </w:pPr>
      <w:r w:rsidRPr="000B20A0">
        <w:rPr>
          <w:rFonts w:eastAsiaTheme="minorHAnsi"/>
        </w:rPr>
        <w:t>Rozwój i modernizacja infrastruktury zagospodarowania odpadów komunalnych.</w:t>
      </w:r>
    </w:p>
    <w:p w:rsidR="004A6289" w:rsidRPr="000B20A0" w:rsidRDefault="004A6289" w:rsidP="003E0E8E">
      <w:pPr>
        <w:numPr>
          <w:ilvl w:val="0"/>
          <w:numId w:val="9"/>
        </w:numPr>
        <w:spacing w:line="276" w:lineRule="auto"/>
        <w:contextualSpacing/>
        <w:jc w:val="both"/>
        <w:rPr>
          <w:rFonts w:eastAsiaTheme="minorHAnsi"/>
        </w:rPr>
      </w:pPr>
      <w:r w:rsidRPr="000B20A0">
        <w:rPr>
          <w:rFonts w:eastAsiaTheme="minorHAnsi"/>
        </w:rPr>
        <w:t>Redukcja negatywnego wpływu oraz likwidacja szkód powstałych w środowisku w wyniku prowadzenia gospodarki odpadami.</w:t>
      </w:r>
    </w:p>
    <w:p w:rsidR="00A8231E" w:rsidRPr="000B20A0" w:rsidRDefault="00A8231E" w:rsidP="003E0E8E">
      <w:pPr>
        <w:spacing w:line="276" w:lineRule="auto"/>
        <w:ind w:firstLine="567"/>
        <w:contextualSpacing/>
        <w:jc w:val="both"/>
        <w:rPr>
          <w:rFonts w:eastAsiaTheme="minorHAnsi"/>
        </w:rPr>
      </w:pPr>
    </w:p>
    <w:p w:rsidR="00FD26A0" w:rsidRPr="000B20A0" w:rsidRDefault="00444E8A" w:rsidP="003E0E8E">
      <w:pPr>
        <w:spacing w:line="276" w:lineRule="auto"/>
        <w:ind w:firstLine="567"/>
        <w:contextualSpacing/>
        <w:jc w:val="both"/>
        <w:rPr>
          <w:rFonts w:eastAsiaTheme="minorHAnsi"/>
        </w:rPr>
      </w:pPr>
      <w:r w:rsidRPr="000B20A0">
        <w:rPr>
          <w:rFonts w:eastAsiaTheme="minorHAnsi"/>
        </w:rPr>
        <w:t>Oddziaływani</w:t>
      </w:r>
      <w:r w:rsidR="00102555" w:rsidRPr="000B20A0">
        <w:rPr>
          <w:rFonts w:eastAsiaTheme="minorHAnsi"/>
        </w:rPr>
        <w:t>a</w:t>
      </w:r>
      <w:r w:rsidRPr="000B20A0">
        <w:rPr>
          <w:rFonts w:eastAsiaTheme="minorHAnsi"/>
        </w:rPr>
        <w:t xml:space="preserve"> negatywne związane będ</w:t>
      </w:r>
      <w:r w:rsidR="00102555" w:rsidRPr="000B20A0">
        <w:rPr>
          <w:rFonts w:eastAsiaTheme="minorHAnsi"/>
        </w:rPr>
        <w:t>ą</w:t>
      </w:r>
      <w:r w:rsidR="00FD26A0" w:rsidRPr="000B20A0">
        <w:rPr>
          <w:rFonts w:eastAsiaTheme="minorHAnsi"/>
        </w:rPr>
        <w:t xml:space="preserve"> przede wszystkim z realizacją przedsięwzięć inwestycyjnych i będą krótkoterminowe, ograniczone do </w:t>
      </w:r>
      <w:r w:rsidR="00B24332" w:rsidRPr="000B20A0">
        <w:rPr>
          <w:rFonts w:eastAsiaTheme="minorHAnsi"/>
        </w:rPr>
        <w:t>czasu trwania robót budowlanych, a f</w:t>
      </w:r>
      <w:r w:rsidR="00FD26A0" w:rsidRPr="000B20A0">
        <w:rPr>
          <w:rFonts w:eastAsiaTheme="minorHAnsi"/>
        </w:rPr>
        <w:t>unkcjonowanie zrealizowanych przedsięwzięć</w:t>
      </w:r>
      <w:r w:rsidR="00BD5D4D" w:rsidRPr="000B20A0">
        <w:rPr>
          <w:rFonts w:eastAsiaTheme="minorHAnsi"/>
        </w:rPr>
        <w:t xml:space="preserve"> będzie skutkować zmniejszeniem emisji zanieczyszczeń, co</w:t>
      </w:r>
      <w:r w:rsidR="00FD26A0" w:rsidRPr="000B20A0">
        <w:rPr>
          <w:rFonts w:eastAsiaTheme="minorHAnsi"/>
        </w:rPr>
        <w:t xml:space="preserve"> </w:t>
      </w:r>
      <w:r w:rsidR="00A8231E" w:rsidRPr="000B20A0">
        <w:rPr>
          <w:rFonts w:eastAsiaTheme="minorHAnsi"/>
        </w:rPr>
        <w:t>korzystnie wpłynie</w:t>
      </w:r>
      <w:r w:rsidR="00B24332" w:rsidRPr="000B20A0">
        <w:rPr>
          <w:rFonts w:eastAsiaTheme="minorHAnsi"/>
        </w:rPr>
        <w:t xml:space="preserve"> na jakość powietrza.</w:t>
      </w:r>
      <w:r w:rsidR="00102555" w:rsidRPr="000B20A0">
        <w:rPr>
          <w:rFonts w:eastAsiaTheme="minorHAnsi"/>
        </w:rPr>
        <w:t xml:space="preserve"> </w:t>
      </w:r>
    </w:p>
    <w:p w:rsidR="00444E8A" w:rsidRPr="000B20A0" w:rsidRDefault="00444E8A" w:rsidP="003E0E8E">
      <w:pPr>
        <w:spacing w:line="276" w:lineRule="auto"/>
        <w:ind w:firstLine="567"/>
        <w:contextualSpacing/>
        <w:jc w:val="both"/>
        <w:rPr>
          <w:rFonts w:eastAsiaTheme="minorHAnsi"/>
        </w:rPr>
      </w:pPr>
    </w:p>
    <w:p w:rsidR="004A6289" w:rsidRPr="000B20A0" w:rsidRDefault="004A6289" w:rsidP="003E0E8E">
      <w:pPr>
        <w:spacing w:line="276" w:lineRule="auto"/>
        <w:ind w:firstLine="567"/>
        <w:contextualSpacing/>
        <w:jc w:val="both"/>
        <w:rPr>
          <w:rFonts w:eastAsiaTheme="minorHAnsi"/>
        </w:rPr>
      </w:pPr>
      <w:r w:rsidRPr="000B20A0">
        <w:rPr>
          <w:rFonts w:eastAsiaTheme="minorHAnsi"/>
        </w:rPr>
        <w:t xml:space="preserve">Pozytywny wpływ </w:t>
      </w:r>
      <w:r w:rsidR="00B24332" w:rsidRPr="000B20A0">
        <w:rPr>
          <w:rFonts w:eastAsiaTheme="minorHAnsi"/>
        </w:rPr>
        <w:t>n</w:t>
      </w:r>
      <w:r w:rsidRPr="000B20A0">
        <w:rPr>
          <w:rFonts w:eastAsiaTheme="minorHAnsi"/>
        </w:rPr>
        <w:t xml:space="preserve">a jakość powietrza będzie </w:t>
      </w:r>
      <w:r w:rsidR="00B24332" w:rsidRPr="000B20A0">
        <w:rPr>
          <w:rFonts w:eastAsiaTheme="minorHAnsi"/>
        </w:rPr>
        <w:t xml:space="preserve">miała realizacja typów zadań </w:t>
      </w:r>
      <w:r w:rsidR="00444E8A" w:rsidRPr="000B20A0">
        <w:rPr>
          <w:rFonts w:eastAsiaTheme="minorHAnsi"/>
        </w:rPr>
        <w:t xml:space="preserve">wykonywanych głównie </w:t>
      </w:r>
      <w:r w:rsidR="00B24332" w:rsidRPr="000B20A0">
        <w:rPr>
          <w:rFonts w:eastAsiaTheme="minorHAnsi"/>
        </w:rPr>
        <w:t>w </w:t>
      </w:r>
      <w:r w:rsidRPr="000B20A0">
        <w:rPr>
          <w:rFonts w:eastAsiaTheme="minorHAnsi"/>
        </w:rPr>
        <w:t>ramach kierunków interwencji:</w:t>
      </w:r>
    </w:p>
    <w:p w:rsidR="004A6289" w:rsidRPr="000B20A0" w:rsidRDefault="004A6289" w:rsidP="003E0E8E">
      <w:pPr>
        <w:numPr>
          <w:ilvl w:val="0"/>
          <w:numId w:val="13"/>
        </w:numPr>
        <w:spacing w:line="276" w:lineRule="auto"/>
        <w:contextualSpacing/>
        <w:jc w:val="both"/>
        <w:rPr>
          <w:rFonts w:eastAsiaTheme="minorHAnsi"/>
        </w:rPr>
      </w:pPr>
      <w:r w:rsidRPr="000B20A0">
        <w:rPr>
          <w:rFonts w:eastAsiaTheme="minorHAnsi"/>
        </w:rPr>
        <w:t>Monitoring i zarządzanie jakością powietrza.</w:t>
      </w:r>
    </w:p>
    <w:p w:rsidR="004A6289" w:rsidRPr="000B20A0" w:rsidRDefault="004A6289" w:rsidP="003E0E8E">
      <w:pPr>
        <w:numPr>
          <w:ilvl w:val="0"/>
          <w:numId w:val="13"/>
        </w:numPr>
        <w:spacing w:line="276" w:lineRule="auto"/>
        <w:contextualSpacing/>
        <w:jc w:val="both"/>
        <w:rPr>
          <w:rFonts w:eastAsiaTheme="minorHAnsi"/>
        </w:rPr>
      </w:pPr>
      <w:r w:rsidRPr="000B20A0">
        <w:rPr>
          <w:rFonts w:eastAsiaTheme="minorHAnsi"/>
        </w:rPr>
        <w:t>Redukcja punktowej emisji zanieczyszczeń, w tym gazów cieplarnianych.</w:t>
      </w:r>
    </w:p>
    <w:p w:rsidR="00BD5D4D" w:rsidRPr="000B20A0" w:rsidRDefault="00BD5D4D" w:rsidP="003E0E8E">
      <w:pPr>
        <w:numPr>
          <w:ilvl w:val="0"/>
          <w:numId w:val="13"/>
        </w:numPr>
        <w:spacing w:line="276" w:lineRule="auto"/>
        <w:contextualSpacing/>
        <w:jc w:val="both"/>
        <w:rPr>
          <w:rFonts w:eastAsiaTheme="minorHAnsi"/>
        </w:rPr>
      </w:pPr>
      <w:r w:rsidRPr="000B20A0">
        <w:rPr>
          <w:rFonts w:eastAsiaTheme="minorHAnsi"/>
        </w:rPr>
        <w:t>Poprawa efektywności energetycznej i ograniczanie emisji niskiej z sektora komunalno-bytowego.</w:t>
      </w:r>
    </w:p>
    <w:p w:rsidR="004A6289" w:rsidRPr="000B20A0" w:rsidRDefault="004A6289" w:rsidP="003E0E8E">
      <w:pPr>
        <w:numPr>
          <w:ilvl w:val="0"/>
          <w:numId w:val="13"/>
        </w:numPr>
        <w:spacing w:line="276" w:lineRule="auto"/>
        <w:contextualSpacing/>
        <w:jc w:val="both"/>
        <w:rPr>
          <w:rFonts w:eastAsiaTheme="minorHAnsi"/>
        </w:rPr>
      </w:pPr>
      <w:r w:rsidRPr="000B20A0">
        <w:rPr>
          <w:rFonts w:eastAsiaTheme="minorHAnsi"/>
        </w:rPr>
        <w:t>Wzrost wykorzystania odnawialnych źródeł energii.</w:t>
      </w:r>
    </w:p>
    <w:p w:rsidR="004A6289" w:rsidRPr="000B20A0" w:rsidRDefault="004A6289" w:rsidP="003E0E8E">
      <w:pPr>
        <w:numPr>
          <w:ilvl w:val="0"/>
          <w:numId w:val="13"/>
        </w:numPr>
        <w:spacing w:line="276" w:lineRule="auto"/>
        <w:contextualSpacing/>
        <w:jc w:val="both"/>
        <w:rPr>
          <w:rFonts w:eastAsiaTheme="minorHAnsi"/>
        </w:rPr>
      </w:pPr>
      <w:r w:rsidRPr="000B20A0">
        <w:rPr>
          <w:rFonts w:eastAsiaTheme="minorHAnsi"/>
        </w:rPr>
        <w:t>Mitygacja i adaptacja do zmian klimatu.</w:t>
      </w:r>
    </w:p>
    <w:p w:rsidR="004A6289" w:rsidRPr="000B20A0" w:rsidRDefault="004A6289" w:rsidP="003E0E8E">
      <w:pPr>
        <w:numPr>
          <w:ilvl w:val="0"/>
          <w:numId w:val="13"/>
        </w:numPr>
        <w:spacing w:line="276" w:lineRule="auto"/>
        <w:contextualSpacing/>
        <w:jc w:val="both"/>
        <w:rPr>
          <w:rFonts w:eastAsiaTheme="minorHAnsi"/>
        </w:rPr>
      </w:pPr>
      <w:r w:rsidRPr="000B20A0">
        <w:rPr>
          <w:rFonts w:eastAsiaTheme="minorHAnsi"/>
        </w:rPr>
        <w:t>Realizacja inwestycji w zakresie zielonej i niebieskiej infrastruktury w miastach.</w:t>
      </w:r>
    </w:p>
    <w:p w:rsidR="004A6289" w:rsidRPr="000B20A0" w:rsidRDefault="004A6289" w:rsidP="003E0E8E">
      <w:pPr>
        <w:numPr>
          <w:ilvl w:val="0"/>
          <w:numId w:val="13"/>
        </w:numPr>
        <w:spacing w:line="276" w:lineRule="auto"/>
        <w:contextualSpacing/>
        <w:jc w:val="both"/>
        <w:rPr>
          <w:rFonts w:eastAsiaTheme="minorHAnsi"/>
        </w:rPr>
      </w:pPr>
      <w:r w:rsidRPr="000B20A0">
        <w:rPr>
          <w:rFonts w:eastAsiaTheme="minorHAnsi"/>
        </w:rPr>
        <w:t>Minimalizacja zagrożenia wystąpienia poważnej awarii przemysłowej.</w:t>
      </w:r>
    </w:p>
    <w:p w:rsidR="004A6289" w:rsidRPr="000B20A0" w:rsidRDefault="004A6289" w:rsidP="003E0E8E">
      <w:pPr>
        <w:spacing w:line="276" w:lineRule="auto"/>
        <w:ind w:firstLine="567"/>
        <w:jc w:val="both"/>
        <w:rPr>
          <w:rFonts w:eastAsiaTheme="minorHAnsi"/>
        </w:rPr>
      </w:pPr>
    </w:p>
    <w:p w:rsidR="004A6289" w:rsidRPr="000B20A0" w:rsidRDefault="004A6289" w:rsidP="003E0E8E">
      <w:pPr>
        <w:spacing w:line="276" w:lineRule="auto"/>
        <w:ind w:firstLine="567"/>
        <w:jc w:val="both"/>
        <w:rPr>
          <w:rFonts w:eastAsiaTheme="minorHAnsi"/>
          <w:b/>
          <w:sz w:val="20"/>
          <w:szCs w:val="22"/>
        </w:rPr>
      </w:pPr>
      <w:r w:rsidRPr="000B20A0">
        <w:rPr>
          <w:rFonts w:eastAsiaTheme="minorHAnsi"/>
        </w:rPr>
        <w:t>Przewiduje się, że oddziaływania będą o różnym zasięgu (lokalne, ponadlokalne) i intensywności (w zależności od rozmiaru prowadzonych prac), bezpośrednie (dotyczące realizacji konkretnego przedsięwzięcia np. infrastruktury drogowej</w:t>
      </w:r>
      <w:r w:rsidR="00BD5D4D" w:rsidRPr="000B20A0">
        <w:rPr>
          <w:rFonts w:eastAsiaTheme="minorHAnsi"/>
        </w:rPr>
        <w:t>, przy czym w przypadku realizacji obwodnic miast nastąpi częściowe przeniesienie emisji zanieczyszczeń komunikacyjnych w inne lokalizacje</w:t>
      </w:r>
      <w:r w:rsidRPr="000B20A0">
        <w:rPr>
          <w:rFonts w:eastAsiaTheme="minorHAnsi"/>
        </w:rPr>
        <w:t xml:space="preserve">), pośrednie (np. z zakresu edukacji), długoterminowe </w:t>
      </w:r>
      <w:r w:rsidRPr="000B20A0">
        <w:rPr>
          <w:rFonts w:eastAsiaTheme="minorHAnsi"/>
        </w:rPr>
        <w:lastRenderedPageBreak/>
        <w:t>(funkcjonowanie zrealizowanych zadań</w:t>
      </w:r>
      <w:r w:rsidR="00BD5D4D" w:rsidRPr="000B20A0">
        <w:rPr>
          <w:rFonts w:eastAsiaTheme="minorHAnsi"/>
        </w:rPr>
        <w:t xml:space="preserve"> – oddziaływanie głównie pozytywne, skutkujące zmniejszeniem emisji zanieczyszczeń do powietrza</w:t>
      </w:r>
      <w:r w:rsidRPr="000B20A0">
        <w:rPr>
          <w:rFonts w:eastAsiaTheme="minorHAnsi"/>
        </w:rPr>
        <w:t>)</w:t>
      </w:r>
      <w:r w:rsidR="00BD5D4D" w:rsidRPr="000B20A0">
        <w:rPr>
          <w:rFonts w:eastAsiaTheme="minorHAnsi"/>
        </w:rPr>
        <w:t>,</w:t>
      </w:r>
      <w:r w:rsidRPr="000B20A0">
        <w:rPr>
          <w:rFonts w:eastAsiaTheme="minorHAnsi"/>
        </w:rPr>
        <w:t xml:space="preserve"> jak i krótkoterminowe (np. występujące </w:t>
      </w:r>
      <w:r w:rsidR="00444E8A" w:rsidRPr="000B20A0">
        <w:rPr>
          <w:rFonts w:eastAsiaTheme="minorHAnsi"/>
        </w:rPr>
        <w:t xml:space="preserve">w czasie </w:t>
      </w:r>
      <w:r w:rsidRPr="000B20A0">
        <w:rPr>
          <w:rFonts w:eastAsiaTheme="minorHAnsi"/>
        </w:rPr>
        <w:t xml:space="preserve">realizacji </w:t>
      </w:r>
      <w:r w:rsidR="00BD5D4D" w:rsidRPr="000B20A0">
        <w:rPr>
          <w:rFonts w:eastAsiaTheme="minorHAnsi"/>
        </w:rPr>
        <w:t xml:space="preserve">inwestycyjnych </w:t>
      </w:r>
      <w:r w:rsidRPr="000B20A0">
        <w:rPr>
          <w:rFonts w:eastAsiaTheme="minorHAnsi"/>
        </w:rPr>
        <w:t>typów zadań).</w:t>
      </w:r>
    </w:p>
    <w:p w:rsidR="00FE4A92" w:rsidRPr="000B20A0" w:rsidRDefault="00FE4A92" w:rsidP="003E0E8E">
      <w:pPr>
        <w:rPr>
          <w:b/>
        </w:rPr>
      </w:pPr>
    </w:p>
    <w:p w:rsidR="00B97293" w:rsidRPr="000B20A0" w:rsidRDefault="00035846" w:rsidP="003E0E8E">
      <w:pPr>
        <w:pStyle w:val="tab0"/>
        <w:rPr>
          <w:b w:val="0"/>
        </w:rPr>
      </w:pPr>
      <w:bookmarkStart w:id="117" w:name="_Toc43711706"/>
      <w:r w:rsidRPr="000B20A0">
        <w:t xml:space="preserve">Tabela </w:t>
      </w:r>
      <w:r w:rsidR="008D48CB" w:rsidRPr="000B20A0">
        <w:t>14</w:t>
      </w:r>
      <w:r w:rsidRPr="000B20A0">
        <w:t>.</w:t>
      </w:r>
      <w:r w:rsidR="00B97293" w:rsidRPr="000B20A0">
        <w:t xml:space="preserve"> </w:t>
      </w:r>
      <w:r w:rsidR="00B97293" w:rsidRPr="000B20A0">
        <w:rPr>
          <w:b w:val="0"/>
        </w:rPr>
        <w:t>Prognozowane oddziaływanie na wody powierzchniowe i podziemne</w:t>
      </w:r>
      <w:bookmarkEnd w:id="117"/>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B97293" w:rsidRPr="000B20A0" w:rsidTr="007D5699">
        <w:trPr>
          <w:trHeight w:val="20"/>
        </w:trPr>
        <w:tc>
          <w:tcPr>
            <w:tcW w:w="2093" w:type="dxa"/>
            <w:vMerge w:val="restart"/>
            <w:shd w:val="clear" w:color="auto" w:fill="EAF1DD" w:themeFill="accent3" w:themeFillTint="33"/>
          </w:tcPr>
          <w:p w:rsidR="00B97293" w:rsidRPr="000B20A0" w:rsidRDefault="00B97293" w:rsidP="003E0E8E">
            <w:pPr>
              <w:pStyle w:val="t1"/>
              <w:spacing w:line="240" w:lineRule="auto"/>
              <w:rPr>
                <w:sz w:val="18"/>
                <w:szCs w:val="18"/>
              </w:rPr>
            </w:pPr>
          </w:p>
          <w:p w:rsidR="00B97293" w:rsidRPr="000B20A0" w:rsidRDefault="00B97293" w:rsidP="003E0E8E">
            <w:pPr>
              <w:pStyle w:val="t1"/>
              <w:spacing w:line="240" w:lineRule="auto"/>
              <w:rPr>
                <w:sz w:val="18"/>
                <w:szCs w:val="18"/>
              </w:rPr>
            </w:pPr>
          </w:p>
          <w:p w:rsidR="00B97293" w:rsidRPr="000B20A0" w:rsidRDefault="00B97293" w:rsidP="003E0E8E">
            <w:pPr>
              <w:pStyle w:val="t1"/>
              <w:spacing w:line="240" w:lineRule="auto"/>
              <w:ind w:left="0" w:firstLine="0"/>
              <w:rPr>
                <w:b w:val="0"/>
                <w:sz w:val="18"/>
                <w:szCs w:val="18"/>
              </w:rPr>
            </w:pPr>
            <w:r w:rsidRPr="000B20A0">
              <w:rPr>
                <w:sz w:val="18"/>
                <w:szCs w:val="18"/>
              </w:rPr>
              <w:t>Kierunek interwencji</w:t>
            </w:r>
          </w:p>
        </w:tc>
        <w:tc>
          <w:tcPr>
            <w:tcW w:w="4252" w:type="dxa"/>
            <w:vMerge w:val="restart"/>
            <w:shd w:val="clear" w:color="auto" w:fill="EAF1DD" w:themeFill="accent3" w:themeFillTint="33"/>
          </w:tcPr>
          <w:p w:rsidR="00B97293" w:rsidRPr="000B20A0" w:rsidRDefault="00B97293" w:rsidP="003E0E8E">
            <w:pPr>
              <w:pStyle w:val="t1"/>
              <w:spacing w:line="240" w:lineRule="auto"/>
              <w:rPr>
                <w:sz w:val="18"/>
                <w:szCs w:val="18"/>
              </w:rPr>
            </w:pPr>
          </w:p>
          <w:p w:rsidR="00B97293" w:rsidRPr="000B20A0" w:rsidRDefault="00B97293" w:rsidP="003E0E8E">
            <w:pPr>
              <w:pStyle w:val="t1"/>
              <w:spacing w:line="240" w:lineRule="auto"/>
              <w:rPr>
                <w:sz w:val="18"/>
                <w:szCs w:val="18"/>
              </w:rPr>
            </w:pPr>
          </w:p>
          <w:p w:rsidR="00B97293" w:rsidRPr="000B20A0" w:rsidRDefault="00B97293" w:rsidP="003E0E8E">
            <w:pPr>
              <w:pStyle w:val="t1"/>
              <w:spacing w:line="240" w:lineRule="auto"/>
              <w:ind w:left="0" w:firstLine="0"/>
              <w:rPr>
                <w:b w:val="0"/>
                <w:sz w:val="18"/>
                <w:szCs w:val="18"/>
              </w:rPr>
            </w:pPr>
            <w:r w:rsidRPr="000B20A0">
              <w:rPr>
                <w:sz w:val="18"/>
                <w:szCs w:val="18"/>
              </w:rPr>
              <w:t>Typy zadań/działań w ramach kierunków interwencji</w:t>
            </w:r>
          </w:p>
        </w:tc>
        <w:tc>
          <w:tcPr>
            <w:tcW w:w="2977" w:type="dxa"/>
            <w:gridSpan w:val="3"/>
            <w:shd w:val="clear" w:color="auto" w:fill="EAF1DD" w:themeFill="accent3" w:themeFillTint="33"/>
          </w:tcPr>
          <w:p w:rsidR="00B97293" w:rsidRPr="000B20A0" w:rsidRDefault="00B97293" w:rsidP="003E0E8E">
            <w:pPr>
              <w:pStyle w:val="t1"/>
              <w:spacing w:line="240" w:lineRule="auto"/>
              <w:jc w:val="center"/>
              <w:rPr>
                <w:b w:val="0"/>
                <w:sz w:val="18"/>
                <w:szCs w:val="18"/>
              </w:rPr>
            </w:pPr>
            <w:r w:rsidRPr="000B20A0">
              <w:rPr>
                <w:sz w:val="18"/>
                <w:szCs w:val="18"/>
              </w:rPr>
              <w:t>Prognozowane oddziaływanie</w:t>
            </w:r>
          </w:p>
        </w:tc>
      </w:tr>
      <w:tr w:rsidR="00B97293" w:rsidRPr="000B20A0" w:rsidTr="007D5699">
        <w:trPr>
          <w:cantSplit/>
          <w:trHeight w:val="980"/>
        </w:trPr>
        <w:tc>
          <w:tcPr>
            <w:tcW w:w="2093" w:type="dxa"/>
            <w:vMerge/>
            <w:shd w:val="clear" w:color="auto" w:fill="EAF1DD" w:themeFill="accent3" w:themeFillTint="33"/>
          </w:tcPr>
          <w:p w:rsidR="00B97293" w:rsidRPr="000B20A0" w:rsidRDefault="00B97293" w:rsidP="003E0E8E">
            <w:pPr>
              <w:pStyle w:val="t1"/>
              <w:spacing w:line="240" w:lineRule="auto"/>
              <w:rPr>
                <w:b w:val="0"/>
                <w:sz w:val="18"/>
                <w:szCs w:val="18"/>
              </w:rPr>
            </w:pPr>
          </w:p>
        </w:tc>
        <w:tc>
          <w:tcPr>
            <w:tcW w:w="4252" w:type="dxa"/>
            <w:vMerge/>
            <w:shd w:val="clear" w:color="auto" w:fill="EAF1DD" w:themeFill="accent3" w:themeFillTint="33"/>
          </w:tcPr>
          <w:p w:rsidR="00B97293" w:rsidRPr="000B20A0" w:rsidRDefault="00B97293" w:rsidP="003E0E8E">
            <w:pPr>
              <w:pStyle w:val="t1"/>
              <w:spacing w:line="240" w:lineRule="auto"/>
              <w:rPr>
                <w:b w:val="0"/>
                <w:sz w:val="18"/>
                <w:szCs w:val="18"/>
              </w:rPr>
            </w:pPr>
          </w:p>
        </w:tc>
        <w:tc>
          <w:tcPr>
            <w:tcW w:w="426" w:type="dxa"/>
            <w:shd w:val="clear" w:color="auto" w:fill="EAF1DD" w:themeFill="accent3" w:themeFillTint="33"/>
            <w:textDirection w:val="btLr"/>
          </w:tcPr>
          <w:p w:rsidR="00B97293" w:rsidRPr="000B20A0" w:rsidRDefault="00B97293" w:rsidP="003E0E8E">
            <w:pPr>
              <w:pStyle w:val="Bezodstpw"/>
              <w:rPr>
                <w:rFonts w:ascii="Times New Roman" w:hAnsi="Times New Roman"/>
                <w:b/>
                <w:sz w:val="18"/>
                <w:szCs w:val="18"/>
              </w:rPr>
            </w:pPr>
            <w:r w:rsidRPr="000B20A0">
              <w:rPr>
                <w:rFonts w:ascii="Times New Roman" w:hAnsi="Times New Roman"/>
                <w:b/>
                <w:sz w:val="18"/>
                <w:szCs w:val="18"/>
              </w:rPr>
              <w:t xml:space="preserve"> Pozytywne</w:t>
            </w:r>
          </w:p>
        </w:tc>
        <w:tc>
          <w:tcPr>
            <w:tcW w:w="425" w:type="dxa"/>
            <w:shd w:val="clear" w:color="auto" w:fill="EAF1DD" w:themeFill="accent3" w:themeFillTint="33"/>
            <w:textDirection w:val="btLr"/>
          </w:tcPr>
          <w:p w:rsidR="00B97293" w:rsidRPr="000B20A0" w:rsidRDefault="00B97293" w:rsidP="003E0E8E">
            <w:pPr>
              <w:pStyle w:val="Bezodstpw"/>
              <w:rPr>
                <w:rFonts w:ascii="Times New Roman" w:hAnsi="Times New Roman"/>
                <w:b/>
                <w:sz w:val="18"/>
                <w:szCs w:val="18"/>
              </w:rPr>
            </w:pPr>
            <w:r w:rsidRPr="000B20A0">
              <w:rPr>
                <w:rFonts w:ascii="Times New Roman" w:hAnsi="Times New Roman"/>
                <w:b/>
                <w:sz w:val="18"/>
                <w:szCs w:val="18"/>
              </w:rPr>
              <w:t xml:space="preserve"> Negatywne</w:t>
            </w:r>
          </w:p>
        </w:tc>
        <w:tc>
          <w:tcPr>
            <w:tcW w:w="2126" w:type="dxa"/>
            <w:shd w:val="clear" w:color="auto" w:fill="EAF1DD" w:themeFill="accent3" w:themeFillTint="33"/>
          </w:tcPr>
          <w:p w:rsidR="00B97293" w:rsidRPr="000B20A0" w:rsidRDefault="00B97293" w:rsidP="003E0E8E">
            <w:pPr>
              <w:pStyle w:val="t1"/>
              <w:spacing w:line="240" w:lineRule="auto"/>
              <w:ind w:left="0" w:firstLine="0"/>
              <w:jc w:val="center"/>
              <w:rPr>
                <w:b w:val="0"/>
                <w:sz w:val="18"/>
                <w:szCs w:val="18"/>
              </w:rPr>
            </w:pPr>
            <w:r w:rsidRPr="000B20A0">
              <w:rPr>
                <w:sz w:val="18"/>
                <w:szCs w:val="18"/>
              </w:rPr>
              <w:t>Charakterystyka oddziaływania</w:t>
            </w:r>
          </w:p>
        </w:tc>
      </w:tr>
      <w:tr w:rsidR="00B97293" w:rsidRPr="000B20A0" w:rsidTr="007D5699">
        <w:trPr>
          <w:trHeight w:val="20"/>
        </w:trPr>
        <w:tc>
          <w:tcPr>
            <w:tcW w:w="9322" w:type="dxa"/>
            <w:gridSpan w:val="5"/>
            <w:shd w:val="clear" w:color="auto" w:fill="EAF1DD" w:themeFill="accent3" w:themeFillTint="33"/>
          </w:tcPr>
          <w:p w:rsidR="00B97293" w:rsidRPr="000B20A0" w:rsidRDefault="006F2A4C" w:rsidP="003E0E8E">
            <w:pPr>
              <w:pStyle w:val="Bezodstpw"/>
              <w:jc w:val="center"/>
              <w:rPr>
                <w:rFonts w:ascii="Times New Roman" w:hAnsi="Times New Roman"/>
                <w:b/>
                <w:sz w:val="18"/>
                <w:szCs w:val="20"/>
              </w:rPr>
            </w:pPr>
            <w:r w:rsidRPr="000B20A0">
              <w:rPr>
                <w:rFonts w:ascii="Times New Roman" w:hAnsi="Times New Roman"/>
                <w:b/>
                <w:sz w:val="18"/>
                <w:szCs w:val="20"/>
              </w:rPr>
              <w:t>Ochrona klimatu i jakości powietrza</w:t>
            </w:r>
            <w:r w:rsidR="00B97293" w:rsidRPr="000B20A0">
              <w:rPr>
                <w:rFonts w:ascii="Times New Roman" w:hAnsi="Times New Roman"/>
                <w:b/>
                <w:sz w:val="18"/>
                <w:szCs w:val="20"/>
              </w:rPr>
              <w:t xml:space="preserve"> </w:t>
            </w:r>
          </w:p>
        </w:tc>
      </w:tr>
      <w:tr w:rsidR="00B97293" w:rsidRPr="000B20A0" w:rsidTr="007D5699">
        <w:trPr>
          <w:trHeight w:val="20"/>
        </w:trPr>
        <w:tc>
          <w:tcPr>
            <w:tcW w:w="9322" w:type="dxa"/>
            <w:gridSpan w:val="5"/>
            <w:shd w:val="clear" w:color="auto" w:fill="EAF1DD" w:themeFill="accent3" w:themeFillTint="33"/>
          </w:tcPr>
          <w:p w:rsidR="00B97293" w:rsidRPr="000B20A0" w:rsidRDefault="00B97293" w:rsidP="003E0E8E">
            <w:pPr>
              <w:pStyle w:val="Bezodstpw"/>
              <w:rPr>
                <w:rFonts w:ascii="Times New Roman" w:hAnsi="Times New Roman"/>
                <w:b/>
                <w:sz w:val="18"/>
                <w:szCs w:val="20"/>
              </w:rPr>
            </w:pPr>
            <w:r w:rsidRPr="000B20A0">
              <w:rPr>
                <w:rFonts w:ascii="Times New Roman" w:hAnsi="Times New Roman"/>
                <w:b/>
                <w:sz w:val="18"/>
                <w:szCs w:val="20"/>
              </w:rPr>
              <w:t xml:space="preserve">I. </w:t>
            </w:r>
            <w:r w:rsidRPr="000B20A0">
              <w:rPr>
                <w:rFonts w:ascii="Times New Roman" w:hAnsi="Times New Roman"/>
                <w:b/>
                <w:sz w:val="18"/>
                <w:szCs w:val="18"/>
                <w:lang w:eastAsia="pl-PL"/>
              </w:rPr>
              <w:t>Zapewnienie dobrego stanu środowis</w:t>
            </w:r>
            <w:r w:rsidR="007D5699" w:rsidRPr="000B20A0">
              <w:rPr>
                <w:rFonts w:ascii="Times New Roman" w:hAnsi="Times New Roman"/>
                <w:b/>
                <w:sz w:val="18"/>
                <w:szCs w:val="18"/>
                <w:lang w:eastAsia="pl-PL"/>
              </w:rPr>
              <w:t>ka w zakresie jakości powietrza</w:t>
            </w:r>
            <w:r w:rsidRPr="000B20A0">
              <w:rPr>
                <w:rFonts w:ascii="Times New Roman" w:hAnsi="Times New Roman"/>
                <w:b/>
                <w:sz w:val="18"/>
                <w:szCs w:val="18"/>
                <w:lang w:eastAsia="pl-PL"/>
              </w:rPr>
              <w:t>, oraz adaptacja do zmian klimatu</w:t>
            </w:r>
          </w:p>
        </w:tc>
      </w:tr>
      <w:tr w:rsidR="00B97293" w:rsidRPr="000B20A0" w:rsidTr="00035846">
        <w:trPr>
          <w:trHeight w:val="20"/>
        </w:trPr>
        <w:tc>
          <w:tcPr>
            <w:tcW w:w="2093" w:type="dxa"/>
          </w:tcPr>
          <w:p w:rsidR="00B97293" w:rsidRPr="000B20A0" w:rsidRDefault="007D5699"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B97293" w:rsidRPr="000B20A0">
              <w:rPr>
                <w:rFonts w:ascii="Times New Roman" w:hAnsi="Times New Roman"/>
                <w:sz w:val="18"/>
                <w:szCs w:val="18"/>
              </w:rPr>
              <w:t>Monitoring i zarządzanie jakością powietrza.</w:t>
            </w:r>
          </w:p>
        </w:tc>
        <w:tc>
          <w:tcPr>
            <w:tcW w:w="4252" w:type="dxa"/>
            <w:vAlign w:val="center"/>
          </w:tcPr>
          <w:p w:rsidR="00B97293" w:rsidRPr="009A406E" w:rsidRDefault="00B97293"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color w:val="auto"/>
                <w:sz w:val="18"/>
                <w:szCs w:val="18"/>
              </w:rPr>
              <w:t>Monitoring i ocena jakości powietrza w strefach: podkarpackiej i miasto Rzeszów, zgodnie z </w:t>
            </w:r>
            <w:r w:rsidRPr="009A406E">
              <w:rPr>
                <w:rFonts w:ascii="Times New Roman" w:hAnsi="Times New Roman" w:cs="Times New Roman"/>
                <w:i/>
                <w:color w:val="auto"/>
                <w:sz w:val="18"/>
                <w:szCs w:val="18"/>
              </w:rPr>
              <w:t>Programem państwowego monitoringu środowiska</w:t>
            </w:r>
            <w:r w:rsidRPr="009A406E">
              <w:rPr>
                <w:rFonts w:ascii="Times New Roman" w:hAnsi="Times New Roman" w:cs="Times New Roman"/>
                <w:color w:val="auto"/>
                <w:sz w:val="18"/>
                <w:szCs w:val="18"/>
              </w:rPr>
              <w:t>.</w:t>
            </w:r>
            <w:r w:rsidRPr="009A406E">
              <w:rPr>
                <w:rFonts w:ascii="Times New Roman" w:hAnsi="Times New Roman"/>
                <w:bCs/>
                <w:color w:val="auto"/>
                <w:sz w:val="18"/>
                <w:szCs w:val="18"/>
              </w:rPr>
              <w:t xml:space="preserve"> </w:t>
            </w:r>
          </w:p>
          <w:p w:rsidR="00B97293" w:rsidRPr="009A406E" w:rsidRDefault="00B97293"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Aktualizacja programów ochrony powietrza dla stref woj. podkarpackiego.</w:t>
            </w:r>
          </w:p>
          <w:p w:rsidR="007B125C" w:rsidRPr="009A406E" w:rsidRDefault="007B125C" w:rsidP="007B125C">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Wspomaganie samorządów gminnych i mieszkańców gmin we wdrażaniu uchwały antysmogowej.</w:t>
            </w:r>
          </w:p>
          <w:p w:rsidR="007B125C" w:rsidRPr="009A406E" w:rsidRDefault="007B125C" w:rsidP="007B125C">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 xml:space="preserve">Prowadzenie działań kontrolnych w zakresie przestrzegania uchwały antysmogowej. </w:t>
            </w:r>
          </w:p>
          <w:p w:rsidR="00B97293" w:rsidRPr="009A406E" w:rsidRDefault="00B97293"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Uwzględnianie w dokumentach planistycznych (mpzp, suikzp) zapisów umożliwiających ograniczenie emisji zanieczyszczeń.</w:t>
            </w:r>
          </w:p>
          <w:p w:rsidR="00B97293" w:rsidRPr="009A406E" w:rsidRDefault="00B97293"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Kontrola przestrzegania zakazu spalania odpadów w piecach domowych.</w:t>
            </w:r>
          </w:p>
          <w:p w:rsidR="00B97293" w:rsidRPr="009A406E" w:rsidRDefault="00B97293"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color w:val="auto"/>
                <w:sz w:val="18"/>
                <w:szCs w:val="18"/>
              </w:rPr>
              <w:t xml:space="preserve">Prowadzenie akcji informacyjnych i edukacyjnych w zakresie ochrony powietrza oraz kampanii promujących gospodarkę niskoemisyjną, w tym promujących stosowanie w budownictwie </w:t>
            </w:r>
            <w:r w:rsidR="007D5699" w:rsidRPr="009A406E">
              <w:rPr>
                <w:rFonts w:ascii="Times New Roman" w:hAnsi="Times New Roman" w:cs="Times New Roman"/>
                <w:color w:val="auto"/>
                <w:sz w:val="18"/>
                <w:szCs w:val="18"/>
              </w:rPr>
              <w:t xml:space="preserve">indywidualnym mikroinstalacji </w:t>
            </w:r>
            <w:r w:rsidRPr="009A406E">
              <w:rPr>
                <w:rFonts w:ascii="Times New Roman" w:hAnsi="Times New Roman" w:cs="Times New Roman"/>
                <w:color w:val="auto"/>
                <w:sz w:val="18"/>
                <w:szCs w:val="18"/>
              </w:rPr>
              <w:t>OZE, budownictwa energooszczędnego i pasywnego oraz korzystanie z transportu publicznego</w:t>
            </w:r>
            <w:r w:rsidR="007D5699" w:rsidRPr="009A406E">
              <w:rPr>
                <w:rFonts w:ascii="Times New Roman" w:hAnsi="Times New Roman" w:cs="Times New Roman"/>
                <w:color w:val="auto"/>
                <w:sz w:val="18"/>
                <w:szCs w:val="18"/>
              </w:rPr>
              <w:t>.</w:t>
            </w:r>
          </w:p>
          <w:p w:rsidR="00C63532" w:rsidRPr="009A406E" w:rsidRDefault="00C63532"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sz w:val="18"/>
                <w:szCs w:val="16"/>
              </w:rPr>
              <w:t>Krótkoterminowe prognozowanie jakości powietrza na potrzeby określania ryzyka przekroczenia poziomów alarmowych dopuszczalnych docelowych substancji w powietrzu.</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B97293" w:rsidRPr="000B20A0" w:rsidRDefault="00B97293" w:rsidP="003E0E8E">
            <w:pPr>
              <w:pStyle w:val="Bezodstpw"/>
              <w:rPr>
                <w:rFonts w:ascii="Times New Roman" w:hAnsi="Times New Roman"/>
                <w:sz w:val="18"/>
                <w:szCs w:val="20"/>
              </w:rPr>
            </w:pPr>
            <w:r w:rsidRPr="000B20A0">
              <w:rPr>
                <w:rFonts w:ascii="Times New Roman" w:hAnsi="Times New Roman"/>
                <w:sz w:val="18"/>
                <w:szCs w:val="20"/>
              </w:rPr>
              <w:t>Oddziaływanie krótkoterminowe</w:t>
            </w:r>
            <w:r w:rsidR="007D5699" w:rsidRPr="000B20A0">
              <w:rPr>
                <w:rFonts w:ascii="Times New Roman" w:hAnsi="Times New Roman"/>
                <w:sz w:val="18"/>
                <w:szCs w:val="20"/>
              </w:rPr>
              <w:t>, jak i </w:t>
            </w:r>
            <w:r w:rsidRPr="000B20A0">
              <w:rPr>
                <w:rFonts w:ascii="Times New Roman" w:hAnsi="Times New Roman"/>
                <w:sz w:val="18"/>
                <w:szCs w:val="20"/>
              </w:rPr>
              <w:t>długoterminowe, pośrednie</w:t>
            </w:r>
            <w:r w:rsidR="007D5699" w:rsidRPr="000B20A0">
              <w:rPr>
                <w:rFonts w:ascii="Times New Roman" w:hAnsi="Times New Roman"/>
                <w:sz w:val="18"/>
                <w:szCs w:val="20"/>
              </w:rPr>
              <w:t>, odwracalne, lokalne jak i ponadlokalne.</w:t>
            </w:r>
          </w:p>
        </w:tc>
      </w:tr>
      <w:tr w:rsidR="00B97293" w:rsidRPr="000B20A0" w:rsidTr="00DE1689">
        <w:trPr>
          <w:trHeight w:val="20"/>
        </w:trPr>
        <w:tc>
          <w:tcPr>
            <w:tcW w:w="2093" w:type="dxa"/>
          </w:tcPr>
          <w:p w:rsidR="00B97293" w:rsidRPr="000B20A0" w:rsidRDefault="007D5699"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B97293" w:rsidRPr="000B20A0">
              <w:rPr>
                <w:rFonts w:ascii="Times New Roman" w:hAnsi="Times New Roman"/>
                <w:sz w:val="18"/>
                <w:szCs w:val="18"/>
              </w:rPr>
              <w:t>Poprawa efektywności energetycznej i</w:t>
            </w:r>
            <w:r w:rsidR="002723EE" w:rsidRPr="000B20A0">
              <w:rPr>
                <w:rFonts w:ascii="Times New Roman" w:hAnsi="Times New Roman"/>
                <w:sz w:val="18"/>
                <w:szCs w:val="18"/>
              </w:rPr>
              <w:t> ograniczanie emisji niskiej z </w:t>
            </w:r>
            <w:r w:rsidR="00B97293" w:rsidRPr="000B20A0">
              <w:rPr>
                <w:rFonts w:ascii="Times New Roman" w:hAnsi="Times New Roman"/>
                <w:sz w:val="18"/>
                <w:szCs w:val="18"/>
              </w:rPr>
              <w:t>sektora komunalno-bytowego.</w:t>
            </w:r>
          </w:p>
        </w:tc>
        <w:tc>
          <w:tcPr>
            <w:tcW w:w="4252" w:type="dxa"/>
          </w:tcPr>
          <w:p w:rsidR="00B97293" w:rsidRPr="009A406E" w:rsidRDefault="00B97293"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Rozbudowa sieci gazowej i zwiększanie liczby nowych odbiorców dla celów grzewczych.</w:t>
            </w:r>
          </w:p>
          <w:p w:rsidR="00B97293" w:rsidRPr="009A406E" w:rsidRDefault="00B97293"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Wspieranie modernizacji i wymiany nisko sprawnych źródeł spalania w sektorze komunalno-bytowym na wysokosprawne i niskoemisyjne oraz zmiana czynnika grzewczego w obiektach sektora publicznego.</w:t>
            </w:r>
          </w:p>
          <w:p w:rsidR="00B97293" w:rsidRPr="009A406E" w:rsidRDefault="00B97293"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Rozwój systemów centralnego zaopatrzenia w ciepło poprzez rozbudowę sieci ciepłowniczych oraz zwiększanie liczby nowych podłączeń (obiektów budowlanych).</w:t>
            </w:r>
          </w:p>
          <w:p w:rsidR="00B97293" w:rsidRPr="009A406E" w:rsidRDefault="00B97293"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Termomodernizacje i termorenowacje obiektów budowlanych użyteczności publicznej i zbiorowego zamieszkania.</w:t>
            </w:r>
          </w:p>
          <w:p w:rsidR="00B97293" w:rsidRPr="009A406E" w:rsidRDefault="00B97293"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Realizacja ogólnokrajowego programu „Czyste powietrze”.</w:t>
            </w:r>
          </w:p>
          <w:p w:rsidR="00B97293" w:rsidRPr="009A406E" w:rsidRDefault="00B97293"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Modernizacja energetyczna budynków SP ZOZ Jarosław – Poprawa efektywności energetycznej budynków szpitala.</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B97293" w:rsidRPr="000B20A0" w:rsidRDefault="00B97293" w:rsidP="003E0E8E">
            <w:pPr>
              <w:pStyle w:val="Bezodstpw"/>
              <w:rPr>
                <w:rFonts w:ascii="Times New Roman" w:hAnsi="Times New Roman"/>
                <w:sz w:val="18"/>
                <w:szCs w:val="20"/>
              </w:rPr>
            </w:pPr>
            <w:r w:rsidRPr="000B20A0">
              <w:rPr>
                <w:rFonts w:ascii="Times New Roman" w:hAnsi="Times New Roman"/>
                <w:sz w:val="18"/>
                <w:szCs w:val="20"/>
              </w:rPr>
              <w:t xml:space="preserve">Oddziaływanie </w:t>
            </w:r>
            <w:r w:rsidR="007D5699" w:rsidRPr="000B20A0">
              <w:rPr>
                <w:rFonts w:ascii="Times New Roman" w:hAnsi="Times New Roman"/>
                <w:sz w:val="18"/>
                <w:szCs w:val="20"/>
              </w:rPr>
              <w:t>bezpośrednie, krótkoterminowe (na etapie prowadzenia robót), jak i </w:t>
            </w:r>
            <w:r w:rsidRPr="000B20A0">
              <w:rPr>
                <w:rFonts w:ascii="Times New Roman" w:hAnsi="Times New Roman"/>
                <w:sz w:val="18"/>
                <w:szCs w:val="20"/>
              </w:rPr>
              <w:t>długoterminowe, pośrednie</w:t>
            </w:r>
            <w:r w:rsidR="007D5699" w:rsidRPr="000B20A0">
              <w:rPr>
                <w:rFonts w:ascii="Times New Roman" w:hAnsi="Times New Roman"/>
                <w:sz w:val="18"/>
                <w:szCs w:val="20"/>
              </w:rPr>
              <w:t>, odwracalne, lokalne jak i ponadlokalne.</w:t>
            </w:r>
          </w:p>
          <w:p w:rsidR="00B97293" w:rsidRPr="000B20A0" w:rsidRDefault="00B97293" w:rsidP="003E0E8E">
            <w:pPr>
              <w:pStyle w:val="Bezodstpw"/>
              <w:rPr>
                <w:rFonts w:ascii="Times New Roman" w:hAnsi="Times New Roman"/>
                <w:sz w:val="18"/>
                <w:szCs w:val="20"/>
              </w:rPr>
            </w:pPr>
          </w:p>
        </w:tc>
      </w:tr>
      <w:tr w:rsidR="00B97293" w:rsidRPr="000B20A0" w:rsidTr="00DE1689">
        <w:trPr>
          <w:trHeight w:val="20"/>
        </w:trPr>
        <w:tc>
          <w:tcPr>
            <w:tcW w:w="2093" w:type="dxa"/>
          </w:tcPr>
          <w:p w:rsidR="00B97293" w:rsidRPr="000B20A0" w:rsidRDefault="007D5699" w:rsidP="003E0E8E">
            <w:pPr>
              <w:pStyle w:val="Default"/>
              <w:spacing w:before="40" w:after="40"/>
              <w:ind w:left="142" w:hanging="142"/>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3. </w:t>
            </w:r>
            <w:r w:rsidR="00B97293" w:rsidRPr="000B20A0">
              <w:rPr>
                <w:rFonts w:ascii="Times New Roman" w:hAnsi="Times New Roman" w:cs="Times New Roman"/>
                <w:color w:val="auto"/>
                <w:sz w:val="18"/>
                <w:szCs w:val="18"/>
              </w:rPr>
              <w:t>Wpieranie inwestycji ograniczających emisję komunikacyjną, w tym dotyczących niskoemisyjnego taboru oraz infrastruktury transportu publicznego.</w:t>
            </w:r>
          </w:p>
        </w:tc>
        <w:tc>
          <w:tcPr>
            <w:tcW w:w="4252" w:type="dxa"/>
          </w:tcPr>
          <w:p w:rsidR="00B97293" w:rsidRPr="000B20A0" w:rsidRDefault="00B97293" w:rsidP="003E0E8E">
            <w:pPr>
              <w:pStyle w:val="prog"/>
              <w:ind w:left="176" w:right="-57" w:hanging="176"/>
              <w:rPr>
                <w:color w:val="auto"/>
              </w:rPr>
            </w:pPr>
            <w:r w:rsidRPr="000B20A0">
              <w:rPr>
                <w:color w:val="auto"/>
              </w:rPr>
              <w:t>Remonty nawierzchni dróg, przebudowa wraz z modernizacją istniejących połączeń komunikacyjnych, w tym przebudowa ulic o małej przepustowości.</w:t>
            </w:r>
          </w:p>
          <w:p w:rsidR="00B97293" w:rsidRPr="000B20A0" w:rsidRDefault="00B97293" w:rsidP="003E0E8E">
            <w:pPr>
              <w:pStyle w:val="prog"/>
              <w:ind w:left="176" w:right="-57" w:hanging="176"/>
              <w:rPr>
                <w:color w:val="auto"/>
              </w:rPr>
            </w:pPr>
            <w:r w:rsidRPr="000B20A0">
              <w:rPr>
                <w:color w:val="auto"/>
              </w:rPr>
              <w:t>Budowa obwodnic miast oraz nowych odcinków dróg.</w:t>
            </w:r>
          </w:p>
          <w:p w:rsidR="00B97293" w:rsidRPr="000B20A0" w:rsidRDefault="00B97293" w:rsidP="003E0E8E">
            <w:pPr>
              <w:pStyle w:val="prog"/>
              <w:ind w:left="176" w:right="-57" w:hanging="176"/>
              <w:rPr>
                <w:color w:val="auto"/>
              </w:rPr>
            </w:pPr>
            <w:r w:rsidRPr="000B20A0">
              <w:rPr>
                <w:color w:val="auto"/>
              </w:rPr>
              <w:t>Realizacja parkingów typu „parkuj i jedź”.</w:t>
            </w:r>
          </w:p>
          <w:p w:rsidR="00B97293" w:rsidRPr="000B20A0" w:rsidRDefault="00B97293"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Tworzenie warunków do rozwoju ruchu rowerowego poprzez rozbudowę systemu ścieżek rowerowych.</w:t>
            </w:r>
          </w:p>
          <w:p w:rsidR="00B97293" w:rsidRPr="000B20A0" w:rsidRDefault="00B97293"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lastRenderedPageBreak/>
              <w:t>Przygotowanie dokumentacji technicznej i projektowej niezbędnej do rozbudowy sieci turystycznych tras rowerowych na terenie Bieszczad i włączenie ich do szlaku Green Velo.</w:t>
            </w:r>
          </w:p>
          <w:p w:rsidR="00C42679" w:rsidRPr="004A63CC" w:rsidRDefault="00B97293" w:rsidP="00C42679">
            <w:pPr>
              <w:pStyle w:val="Default"/>
              <w:numPr>
                <w:ilvl w:val="1"/>
                <w:numId w:val="70"/>
              </w:numPr>
              <w:tabs>
                <w:tab w:val="left" w:pos="263"/>
              </w:tabs>
              <w:ind w:left="176" w:right="-57" w:hanging="176"/>
              <w:rPr>
                <w:rFonts w:ascii="Times New Roman" w:hAnsi="Times New Roman" w:cs="Times New Roman"/>
                <w:color w:val="auto"/>
                <w:sz w:val="18"/>
                <w:szCs w:val="18"/>
              </w:rPr>
            </w:pPr>
            <w:bookmarkStart w:id="118" w:name="_Hlk41478855"/>
            <w:r w:rsidRPr="000B20A0">
              <w:rPr>
                <w:rFonts w:ascii="Times New Roman" w:hAnsi="Times New Roman" w:cs="Times New Roman"/>
                <w:color w:val="auto"/>
                <w:sz w:val="18"/>
                <w:szCs w:val="18"/>
              </w:rPr>
              <w:t>Czyszczenie nawierzchni ulic i urządzeń odwadniających w ciągu dróg</w:t>
            </w:r>
            <w:bookmarkEnd w:id="118"/>
            <w:r w:rsidRPr="000B20A0">
              <w:rPr>
                <w:rFonts w:ascii="Times New Roman" w:hAnsi="Times New Roman" w:cs="Times New Roman"/>
                <w:color w:val="auto"/>
                <w:sz w:val="18"/>
                <w:szCs w:val="18"/>
              </w:rPr>
              <w:t xml:space="preserve"> na terenie województwa podkarpackiego – oczyszczenie nawierzchni dróg oraz usunięcie zebranych zanieczyszczeń.</w:t>
            </w:r>
          </w:p>
          <w:p w:rsidR="00B97293" w:rsidRPr="000B20A0" w:rsidRDefault="00B97293"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Realizacja energooszczędnych systemów oświetlenia dróg publicznych.</w:t>
            </w:r>
          </w:p>
          <w:p w:rsidR="00B97293" w:rsidRPr="000B20A0" w:rsidRDefault="00B97293"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Wymiana taboru komunikacji miejskiej na jednostki niskoemisyjne.</w:t>
            </w:r>
          </w:p>
          <w:p w:rsidR="00B97293" w:rsidRPr="000B20A0" w:rsidRDefault="00B97293"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w:t>
            </w:r>
            <w:r w:rsidR="002723EE" w:rsidRPr="000B20A0">
              <w:rPr>
                <w:rFonts w:ascii="Times New Roman" w:hAnsi="Times New Roman" w:cs="Times New Roman"/>
                <w:color w:val="auto"/>
                <w:sz w:val="18"/>
                <w:szCs w:val="18"/>
              </w:rPr>
              <w:t>orzenie warunków dla zwiększenia</w:t>
            </w:r>
            <w:r w:rsidRPr="000B20A0">
              <w:rPr>
                <w:rFonts w:ascii="Times New Roman" w:hAnsi="Times New Roman" w:cs="Times New Roman"/>
                <w:color w:val="auto"/>
                <w:sz w:val="18"/>
                <w:szCs w:val="18"/>
              </w:rPr>
              <w:t xml:space="preserve"> wykorzystania transportu zbiorowego w województwie poprzez usprawnienie jego funkcjonowania.</w:t>
            </w:r>
          </w:p>
          <w:p w:rsidR="00B97293" w:rsidRPr="000B20A0" w:rsidRDefault="00B97293"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Budowa Podmiejskiej Kolei Aglomeracyjnej – PKA Zakup taboru wraz z budową zaplecza technicznego.</w:t>
            </w:r>
          </w:p>
          <w:p w:rsidR="00B97293" w:rsidRPr="000B20A0" w:rsidRDefault="00B97293"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Opracowanie i wdrażanie strategii na rzecz elektromobilności.</w:t>
            </w:r>
          </w:p>
        </w:tc>
        <w:tc>
          <w:tcPr>
            <w:tcW w:w="426" w:type="dxa"/>
            <w:shd w:val="clear" w:color="auto" w:fill="99FFCC"/>
          </w:tcPr>
          <w:p w:rsidR="00B97293" w:rsidRPr="000B20A0" w:rsidRDefault="00B97293" w:rsidP="003E0E8E">
            <w:pPr>
              <w:pStyle w:val="Bezodstpw"/>
              <w:jc w:val="center"/>
              <w:rPr>
                <w:rFonts w:ascii="Times New Roman" w:hAnsi="Times New Roman"/>
                <w:sz w:val="18"/>
                <w:szCs w:val="20"/>
              </w:rPr>
            </w:pPr>
            <w:r w:rsidRPr="000B20A0">
              <w:rPr>
                <w:rFonts w:ascii="Times New Roman" w:hAnsi="Times New Roman"/>
                <w:sz w:val="18"/>
                <w:szCs w:val="20"/>
              </w:rPr>
              <w:lastRenderedPageBreak/>
              <w:t>P</w:t>
            </w:r>
          </w:p>
        </w:tc>
        <w:tc>
          <w:tcPr>
            <w:tcW w:w="425" w:type="dxa"/>
            <w:shd w:val="clear" w:color="auto" w:fill="FF0000"/>
          </w:tcPr>
          <w:p w:rsidR="00B97293" w:rsidRPr="000B20A0" w:rsidRDefault="00B97293" w:rsidP="003E0E8E">
            <w:pPr>
              <w:pStyle w:val="Bezodstpw"/>
              <w:jc w:val="center"/>
              <w:rPr>
                <w:rFonts w:ascii="Times New Roman" w:hAnsi="Times New Roman"/>
                <w:sz w:val="18"/>
                <w:szCs w:val="20"/>
              </w:rPr>
            </w:pPr>
            <w:r w:rsidRPr="000B20A0">
              <w:rPr>
                <w:rFonts w:ascii="Times New Roman" w:hAnsi="Times New Roman"/>
                <w:sz w:val="18"/>
                <w:szCs w:val="20"/>
              </w:rPr>
              <w:t>N</w:t>
            </w:r>
          </w:p>
        </w:tc>
        <w:tc>
          <w:tcPr>
            <w:tcW w:w="2126" w:type="dxa"/>
          </w:tcPr>
          <w:p w:rsidR="00B97293" w:rsidRPr="000B20A0" w:rsidRDefault="00B97293" w:rsidP="003E0E8E">
            <w:pPr>
              <w:pStyle w:val="Bezodstpw"/>
              <w:rPr>
                <w:rFonts w:ascii="Times New Roman" w:hAnsi="Times New Roman"/>
                <w:sz w:val="18"/>
                <w:szCs w:val="20"/>
              </w:rPr>
            </w:pPr>
            <w:r w:rsidRPr="000B20A0">
              <w:rPr>
                <w:rFonts w:ascii="Times New Roman" w:hAnsi="Times New Roman"/>
                <w:sz w:val="18"/>
                <w:szCs w:val="20"/>
              </w:rPr>
              <w:t xml:space="preserve">Oddziaływanie </w:t>
            </w:r>
            <w:r w:rsidR="007D5699" w:rsidRPr="000B20A0">
              <w:rPr>
                <w:rFonts w:ascii="Times New Roman" w:hAnsi="Times New Roman"/>
                <w:sz w:val="18"/>
                <w:szCs w:val="20"/>
              </w:rPr>
              <w:t xml:space="preserve">bezpośrednie, </w:t>
            </w:r>
            <w:r w:rsidRPr="000B20A0">
              <w:rPr>
                <w:rFonts w:ascii="Times New Roman" w:hAnsi="Times New Roman"/>
                <w:sz w:val="18"/>
                <w:szCs w:val="20"/>
              </w:rPr>
              <w:t>krótkoterminowe</w:t>
            </w:r>
            <w:r w:rsidR="007D5699" w:rsidRPr="000B20A0">
              <w:rPr>
                <w:rFonts w:ascii="Times New Roman" w:hAnsi="Times New Roman"/>
                <w:sz w:val="18"/>
                <w:szCs w:val="20"/>
              </w:rPr>
              <w:t xml:space="preserve"> (na etapie prowadzenia robót), jak i </w:t>
            </w:r>
            <w:r w:rsidRPr="000B20A0">
              <w:rPr>
                <w:rFonts w:ascii="Times New Roman" w:hAnsi="Times New Roman"/>
                <w:sz w:val="18"/>
                <w:szCs w:val="20"/>
              </w:rPr>
              <w:t>długoterminowe, pośrednie</w:t>
            </w:r>
            <w:r w:rsidR="007D5699" w:rsidRPr="000B20A0">
              <w:rPr>
                <w:rFonts w:ascii="Times New Roman" w:hAnsi="Times New Roman"/>
                <w:sz w:val="18"/>
                <w:szCs w:val="20"/>
              </w:rPr>
              <w:t>, odwracalne, lokalne jak i ponadlokalne.</w:t>
            </w:r>
          </w:p>
        </w:tc>
      </w:tr>
      <w:tr w:rsidR="00B97293" w:rsidRPr="000B20A0" w:rsidTr="00DE1689">
        <w:trPr>
          <w:trHeight w:val="20"/>
        </w:trPr>
        <w:tc>
          <w:tcPr>
            <w:tcW w:w="2093" w:type="dxa"/>
          </w:tcPr>
          <w:p w:rsidR="00B97293" w:rsidRPr="000B20A0" w:rsidRDefault="007D5699"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4. </w:t>
            </w:r>
            <w:r w:rsidR="00B97293" w:rsidRPr="000B20A0">
              <w:rPr>
                <w:rFonts w:ascii="Times New Roman" w:hAnsi="Times New Roman"/>
                <w:sz w:val="18"/>
                <w:szCs w:val="18"/>
              </w:rPr>
              <w:t>Redukcja punktowej emisji zanieczyszczeń, w tym gazów cieplarnianych</w:t>
            </w:r>
            <w:r w:rsidR="00220737" w:rsidRPr="000B20A0">
              <w:rPr>
                <w:rFonts w:ascii="Times New Roman" w:hAnsi="Times New Roman"/>
                <w:sz w:val="18"/>
                <w:szCs w:val="18"/>
              </w:rPr>
              <w:t>.</w:t>
            </w:r>
          </w:p>
        </w:tc>
        <w:tc>
          <w:tcPr>
            <w:tcW w:w="4252" w:type="dxa"/>
          </w:tcPr>
          <w:p w:rsidR="00B97293" w:rsidRPr="009A406E" w:rsidRDefault="00B97293" w:rsidP="003E0E8E">
            <w:pPr>
              <w:pStyle w:val="prog"/>
              <w:ind w:left="176" w:right="-57" w:hanging="176"/>
              <w:rPr>
                <w:color w:val="auto"/>
                <w:szCs w:val="20"/>
              </w:rPr>
            </w:pPr>
            <w:r w:rsidRPr="009A406E">
              <w:rPr>
                <w:color w:val="auto"/>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r w:rsidR="000249BC" w:rsidRPr="009A406E">
              <w:rPr>
                <w:color w:val="auto"/>
              </w:rPr>
              <w:t>.</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B97293" w:rsidRPr="000B20A0" w:rsidRDefault="00B97293" w:rsidP="003E0E8E">
            <w:pPr>
              <w:pStyle w:val="Bezodstpw"/>
              <w:rPr>
                <w:rFonts w:ascii="Times New Roman" w:hAnsi="Times New Roman"/>
                <w:sz w:val="18"/>
                <w:szCs w:val="20"/>
              </w:rPr>
            </w:pPr>
            <w:r w:rsidRPr="000B20A0">
              <w:rPr>
                <w:rFonts w:ascii="Times New Roman" w:hAnsi="Times New Roman"/>
                <w:sz w:val="18"/>
                <w:szCs w:val="20"/>
              </w:rPr>
              <w:t>Oddz</w:t>
            </w:r>
            <w:r w:rsidR="007D5699" w:rsidRPr="000B20A0">
              <w:rPr>
                <w:rFonts w:ascii="Times New Roman" w:hAnsi="Times New Roman"/>
                <w:sz w:val="18"/>
                <w:szCs w:val="20"/>
              </w:rPr>
              <w:t>iaływanie krótkoterminowe jak i </w:t>
            </w:r>
            <w:r w:rsidRPr="000B20A0">
              <w:rPr>
                <w:rFonts w:ascii="Times New Roman" w:hAnsi="Times New Roman"/>
                <w:sz w:val="18"/>
                <w:szCs w:val="20"/>
              </w:rPr>
              <w:t>długoterminowe, pośrednie</w:t>
            </w:r>
            <w:r w:rsidR="007D5699" w:rsidRPr="000B20A0">
              <w:rPr>
                <w:rFonts w:ascii="Times New Roman" w:hAnsi="Times New Roman"/>
                <w:sz w:val="18"/>
                <w:szCs w:val="20"/>
              </w:rPr>
              <w:t>, lokalne.</w:t>
            </w:r>
          </w:p>
        </w:tc>
      </w:tr>
      <w:tr w:rsidR="00B97293" w:rsidRPr="000B20A0" w:rsidTr="00DE1689">
        <w:trPr>
          <w:trHeight w:val="20"/>
        </w:trPr>
        <w:tc>
          <w:tcPr>
            <w:tcW w:w="2093" w:type="dxa"/>
          </w:tcPr>
          <w:p w:rsidR="00B97293" w:rsidRPr="000B20A0" w:rsidRDefault="007D5699"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r w:rsidR="00B97293" w:rsidRPr="000B20A0">
              <w:rPr>
                <w:rFonts w:ascii="Times New Roman" w:hAnsi="Times New Roman"/>
                <w:sz w:val="18"/>
                <w:szCs w:val="18"/>
              </w:rPr>
              <w:t>Wzrost wykorzystania odnawialnych źródeł energii</w:t>
            </w:r>
            <w:r w:rsidR="00220737" w:rsidRPr="000B20A0">
              <w:rPr>
                <w:rFonts w:ascii="Times New Roman" w:hAnsi="Times New Roman"/>
                <w:sz w:val="18"/>
                <w:szCs w:val="18"/>
              </w:rPr>
              <w:t>.</w:t>
            </w:r>
          </w:p>
        </w:tc>
        <w:tc>
          <w:tcPr>
            <w:tcW w:w="4252" w:type="dxa"/>
          </w:tcPr>
          <w:p w:rsidR="00B97293" w:rsidRPr="009A406E" w:rsidRDefault="00B97293" w:rsidP="003E0E8E">
            <w:pPr>
              <w:pStyle w:val="prog"/>
              <w:ind w:left="176" w:right="-57" w:hanging="176"/>
              <w:rPr>
                <w:color w:val="auto"/>
                <w:szCs w:val="20"/>
              </w:rPr>
            </w:pPr>
            <w:r w:rsidRPr="009A406E">
              <w:rPr>
                <w:color w:val="auto"/>
              </w:rPr>
              <w:t>Rozwój instalacji wykorzystujących źródła odnawialne do produkcji energii elektrycznej i cieplnej, w tym wykorzystanie wysokosprawnej kogeneracji oraz rozwój produkcji energii prosumenckiej.</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B97293" w:rsidRPr="000B20A0" w:rsidRDefault="00B97293" w:rsidP="003E0E8E">
            <w:pPr>
              <w:pStyle w:val="Bezodstpw"/>
              <w:rPr>
                <w:rFonts w:ascii="Times New Roman" w:hAnsi="Times New Roman"/>
                <w:sz w:val="18"/>
                <w:szCs w:val="20"/>
              </w:rPr>
            </w:pPr>
            <w:r w:rsidRPr="000B20A0">
              <w:rPr>
                <w:rFonts w:ascii="Times New Roman" w:hAnsi="Times New Roman"/>
                <w:sz w:val="18"/>
                <w:szCs w:val="20"/>
              </w:rPr>
              <w:t xml:space="preserve">Oddziaływanie </w:t>
            </w:r>
            <w:r w:rsidR="007D5699" w:rsidRPr="000B20A0">
              <w:rPr>
                <w:rFonts w:ascii="Times New Roman" w:hAnsi="Times New Roman"/>
                <w:sz w:val="18"/>
                <w:szCs w:val="20"/>
              </w:rPr>
              <w:t xml:space="preserve">bezpośrednie, </w:t>
            </w:r>
            <w:r w:rsidRPr="000B20A0">
              <w:rPr>
                <w:rFonts w:ascii="Times New Roman" w:hAnsi="Times New Roman"/>
                <w:sz w:val="18"/>
                <w:szCs w:val="20"/>
              </w:rPr>
              <w:t xml:space="preserve">krótkoterminowe </w:t>
            </w:r>
            <w:r w:rsidR="00F703D2" w:rsidRPr="000B20A0">
              <w:rPr>
                <w:rFonts w:ascii="Times New Roman" w:hAnsi="Times New Roman"/>
                <w:sz w:val="18"/>
                <w:szCs w:val="20"/>
              </w:rPr>
              <w:t>(na etapie prowadzenia robót) jak i </w:t>
            </w:r>
            <w:r w:rsidRPr="000B20A0">
              <w:rPr>
                <w:rFonts w:ascii="Times New Roman" w:hAnsi="Times New Roman"/>
                <w:sz w:val="18"/>
                <w:szCs w:val="20"/>
              </w:rPr>
              <w:t>długoterminowe, pośrednie</w:t>
            </w:r>
            <w:r w:rsidR="00F703D2" w:rsidRPr="000B20A0">
              <w:rPr>
                <w:rFonts w:ascii="Times New Roman" w:hAnsi="Times New Roman"/>
                <w:sz w:val="18"/>
                <w:szCs w:val="20"/>
              </w:rPr>
              <w:t>, odwracalne, lokalne.</w:t>
            </w:r>
          </w:p>
        </w:tc>
      </w:tr>
      <w:tr w:rsidR="00B97293" w:rsidRPr="000B20A0" w:rsidTr="00DE1689">
        <w:trPr>
          <w:trHeight w:val="20"/>
        </w:trPr>
        <w:tc>
          <w:tcPr>
            <w:tcW w:w="2093" w:type="dxa"/>
          </w:tcPr>
          <w:p w:rsidR="00B97293" w:rsidRPr="000B20A0" w:rsidRDefault="007D5699"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6. </w:t>
            </w:r>
            <w:r w:rsidR="00B97293" w:rsidRPr="000B20A0">
              <w:rPr>
                <w:rFonts w:ascii="Times New Roman" w:hAnsi="Times New Roman"/>
                <w:sz w:val="18"/>
                <w:szCs w:val="18"/>
              </w:rPr>
              <w:t>Mitygacja i adaptacja do zmian klimatu.</w:t>
            </w:r>
          </w:p>
        </w:tc>
        <w:tc>
          <w:tcPr>
            <w:tcW w:w="4252" w:type="dxa"/>
          </w:tcPr>
          <w:p w:rsidR="00B97293" w:rsidRPr="009A406E" w:rsidRDefault="00B97293" w:rsidP="003E0E8E">
            <w:pPr>
              <w:pStyle w:val="prog"/>
              <w:ind w:left="176" w:right="-57" w:hanging="176"/>
              <w:rPr>
                <w:color w:val="auto"/>
              </w:rPr>
            </w:pPr>
            <w:r w:rsidRPr="009A406E">
              <w:rPr>
                <w:color w:val="auto"/>
              </w:rPr>
              <w:t>Realizacja planu adaptacji do zmian klimatu dla miasta Rzeszowa.</w:t>
            </w:r>
          </w:p>
          <w:p w:rsidR="00C63532" w:rsidRPr="009A406E" w:rsidRDefault="00C63532" w:rsidP="003E0E8E">
            <w:pPr>
              <w:pStyle w:val="prog"/>
              <w:ind w:left="176" w:right="-57" w:hanging="176"/>
              <w:rPr>
                <w:color w:val="auto"/>
              </w:rPr>
            </w:pPr>
            <w:r w:rsidRPr="009A406E">
              <w:rPr>
                <w:szCs w:val="16"/>
              </w:rPr>
              <w:t xml:space="preserve">Adaptacja do zmian klimatu w pozostałych miastach województwa, w tym przygotowanie i wdrażanie zintegrowanych </w:t>
            </w:r>
            <w:r w:rsidR="00992CFC">
              <w:rPr>
                <w:szCs w:val="16"/>
              </w:rPr>
              <w:t>strategii/planów adaptacyjnych.</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shd w:val="clear" w:color="auto" w:fill="auto"/>
          </w:tcPr>
          <w:p w:rsidR="00B97293" w:rsidRPr="000B20A0" w:rsidRDefault="00B97293" w:rsidP="003E0E8E">
            <w:pPr>
              <w:pStyle w:val="Bezodstpw"/>
              <w:rPr>
                <w:rFonts w:ascii="Times New Roman" w:hAnsi="Times New Roman"/>
                <w:sz w:val="18"/>
                <w:szCs w:val="20"/>
              </w:rPr>
            </w:pPr>
            <w:r w:rsidRPr="000B20A0">
              <w:rPr>
                <w:rFonts w:ascii="Times New Roman" w:hAnsi="Times New Roman"/>
                <w:sz w:val="18"/>
                <w:szCs w:val="20"/>
              </w:rPr>
              <w:t>Oddziaływanie krótkotermin</w:t>
            </w:r>
            <w:r w:rsidR="00F703D2" w:rsidRPr="000B20A0">
              <w:rPr>
                <w:rFonts w:ascii="Times New Roman" w:hAnsi="Times New Roman"/>
                <w:sz w:val="18"/>
                <w:szCs w:val="20"/>
              </w:rPr>
              <w:t>owe jak i </w:t>
            </w:r>
            <w:r w:rsidRPr="000B20A0">
              <w:rPr>
                <w:rFonts w:ascii="Times New Roman" w:hAnsi="Times New Roman"/>
                <w:sz w:val="18"/>
                <w:szCs w:val="20"/>
              </w:rPr>
              <w:t>długoterminowe, pośrednie</w:t>
            </w:r>
            <w:r w:rsidR="00F703D2" w:rsidRPr="000B20A0">
              <w:rPr>
                <w:rFonts w:ascii="Times New Roman" w:hAnsi="Times New Roman"/>
                <w:sz w:val="18"/>
                <w:szCs w:val="20"/>
              </w:rPr>
              <w:t>, lokalne.</w:t>
            </w:r>
          </w:p>
        </w:tc>
      </w:tr>
      <w:tr w:rsidR="00B97293" w:rsidRPr="000B20A0" w:rsidTr="007D5699">
        <w:trPr>
          <w:trHeight w:val="20"/>
        </w:trPr>
        <w:tc>
          <w:tcPr>
            <w:tcW w:w="9322" w:type="dxa"/>
            <w:gridSpan w:val="5"/>
            <w:shd w:val="clear" w:color="auto" w:fill="EAF1DD" w:themeFill="accent3" w:themeFillTint="33"/>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Zagrożenie hałasem</w:t>
            </w:r>
          </w:p>
        </w:tc>
      </w:tr>
      <w:tr w:rsidR="00B97293" w:rsidRPr="000B20A0" w:rsidTr="007D5699">
        <w:trPr>
          <w:trHeight w:val="20"/>
        </w:trPr>
        <w:tc>
          <w:tcPr>
            <w:tcW w:w="9322" w:type="dxa"/>
            <w:gridSpan w:val="5"/>
            <w:shd w:val="clear" w:color="auto" w:fill="EAF1DD" w:themeFill="accent3" w:themeFillTint="33"/>
          </w:tcPr>
          <w:p w:rsidR="00B97293" w:rsidRPr="000B20A0" w:rsidRDefault="00B97293" w:rsidP="003E0E8E">
            <w:pPr>
              <w:pStyle w:val="Bezodstpw"/>
              <w:rPr>
                <w:sz w:val="18"/>
                <w:szCs w:val="18"/>
                <w:lang w:eastAsia="pl-PL"/>
              </w:rPr>
            </w:pPr>
            <w:r w:rsidRPr="000B20A0">
              <w:rPr>
                <w:rFonts w:ascii="Times New Roman" w:hAnsi="Times New Roman"/>
                <w:b/>
                <w:sz w:val="18"/>
                <w:szCs w:val="20"/>
              </w:rPr>
              <w:t xml:space="preserve">II. </w:t>
            </w:r>
            <w:r w:rsidRPr="000B20A0">
              <w:rPr>
                <w:rFonts w:ascii="Times New Roman" w:hAnsi="Times New Roman"/>
                <w:b/>
                <w:sz w:val="18"/>
                <w:szCs w:val="18"/>
                <w:lang w:eastAsia="pl-PL"/>
              </w:rPr>
              <w:t>Poprawa klimatu akustycznego w  województwie podkarpackim</w:t>
            </w:r>
          </w:p>
        </w:tc>
      </w:tr>
      <w:tr w:rsidR="00B97293" w:rsidRPr="000B20A0" w:rsidTr="007D5699">
        <w:trPr>
          <w:trHeight w:val="1281"/>
        </w:trPr>
        <w:tc>
          <w:tcPr>
            <w:tcW w:w="2093" w:type="dxa"/>
          </w:tcPr>
          <w:p w:rsidR="00B97293" w:rsidRPr="000B20A0" w:rsidRDefault="00A6761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B97293" w:rsidRPr="000B20A0">
              <w:rPr>
                <w:rFonts w:ascii="Times New Roman" w:hAnsi="Times New Roman"/>
                <w:sz w:val="18"/>
                <w:szCs w:val="18"/>
              </w:rPr>
              <w:t>Zarządzane jakością klima</w:t>
            </w:r>
            <w:r w:rsidRPr="000B20A0">
              <w:rPr>
                <w:rFonts w:ascii="Times New Roman" w:hAnsi="Times New Roman"/>
                <w:sz w:val="18"/>
                <w:szCs w:val="18"/>
              </w:rPr>
              <w:t xml:space="preserve">tu akustycznego w województwie </w:t>
            </w:r>
            <w:r w:rsidR="00B97293" w:rsidRPr="000B20A0">
              <w:rPr>
                <w:rFonts w:ascii="Times New Roman" w:hAnsi="Times New Roman"/>
                <w:sz w:val="18"/>
                <w:szCs w:val="18"/>
              </w:rPr>
              <w:t>podkarpackim.</w:t>
            </w:r>
          </w:p>
        </w:tc>
        <w:tc>
          <w:tcPr>
            <w:tcW w:w="4252" w:type="dxa"/>
            <w:vAlign w:val="center"/>
          </w:tcPr>
          <w:p w:rsidR="00B97293" w:rsidRPr="000B20A0" w:rsidRDefault="00B97293" w:rsidP="003E0E8E">
            <w:pPr>
              <w:pStyle w:val="prog"/>
              <w:ind w:left="176" w:right="-6" w:hanging="176"/>
              <w:rPr>
                <w:color w:val="auto"/>
              </w:rPr>
            </w:pPr>
            <w:r w:rsidRPr="000B20A0">
              <w:rPr>
                <w:color w:val="auto"/>
              </w:rPr>
              <w:t>Opracowanie strategicznych map akustycznych</w:t>
            </w:r>
          </w:p>
          <w:p w:rsidR="00B97293" w:rsidRPr="000B20A0" w:rsidRDefault="00B97293" w:rsidP="003E0E8E">
            <w:pPr>
              <w:pStyle w:val="prog"/>
              <w:ind w:left="176" w:right="-6" w:hanging="176"/>
              <w:rPr>
                <w:color w:val="auto"/>
              </w:rPr>
            </w:pPr>
            <w:r w:rsidRPr="000B20A0">
              <w:rPr>
                <w:color w:val="auto"/>
              </w:rPr>
              <w:t>Wykonanie okresowego pomiaru poziomu hałasu dróg wojewódzkich o  średniorocznym natężeniu ruchu powyżej 3 mln pojazdów.</w:t>
            </w:r>
          </w:p>
          <w:p w:rsidR="00B97293" w:rsidRPr="000B20A0" w:rsidRDefault="00B97293" w:rsidP="003E0E8E">
            <w:pPr>
              <w:pStyle w:val="prog"/>
              <w:ind w:left="176" w:right="-6" w:hanging="176"/>
              <w:rPr>
                <w:color w:val="auto"/>
              </w:rPr>
            </w:pPr>
            <w:r w:rsidRPr="000B20A0">
              <w:rPr>
                <w:color w:val="auto"/>
              </w:rPr>
              <w:t>Monitoring hałasu na terenach nieobjętych opracowania map akustycznych.</w:t>
            </w:r>
          </w:p>
        </w:tc>
        <w:tc>
          <w:tcPr>
            <w:tcW w:w="426" w:type="dxa"/>
            <w:shd w:val="clear" w:color="auto" w:fill="auto"/>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B97293" w:rsidRPr="000B20A0" w:rsidRDefault="00B97293" w:rsidP="003E0E8E">
            <w:pPr>
              <w:pStyle w:val="Bezodstpw"/>
              <w:rPr>
                <w:rFonts w:ascii="Times New Roman" w:hAnsi="Times New Roman"/>
                <w:sz w:val="18"/>
                <w:szCs w:val="20"/>
              </w:rPr>
            </w:pPr>
          </w:p>
        </w:tc>
      </w:tr>
      <w:tr w:rsidR="00B97293" w:rsidRPr="000B20A0" w:rsidTr="00F6373D">
        <w:trPr>
          <w:trHeight w:val="20"/>
        </w:trPr>
        <w:tc>
          <w:tcPr>
            <w:tcW w:w="2093" w:type="dxa"/>
          </w:tcPr>
          <w:p w:rsidR="00B97293" w:rsidRPr="000B20A0" w:rsidRDefault="00A6761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B97293" w:rsidRPr="000B20A0">
              <w:rPr>
                <w:rFonts w:ascii="Times New Roman" w:hAnsi="Times New Roman"/>
                <w:sz w:val="18"/>
                <w:szCs w:val="18"/>
              </w:rPr>
              <w:t>Wyprowadzenie ruchu tranzytowego poza tereny zabudowy i zmniejszenie hałasu drogowego.</w:t>
            </w:r>
          </w:p>
        </w:tc>
        <w:tc>
          <w:tcPr>
            <w:tcW w:w="4252" w:type="dxa"/>
            <w:vAlign w:val="center"/>
          </w:tcPr>
          <w:p w:rsidR="00B97293" w:rsidRPr="000B20A0" w:rsidRDefault="00B97293" w:rsidP="003E0E8E">
            <w:pPr>
              <w:pStyle w:val="prog"/>
              <w:ind w:left="176" w:right="-6" w:hanging="176"/>
              <w:rPr>
                <w:color w:val="auto"/>
              </w:rPr>
            </w:pPr>
            <w:r w:rsidRPr="000B20A0">
              <w:rPr>
                <w:color w:val="auto"/>
              </w:rPr>
              <w:t>Wdrażanie planów ochrony środowiska przed hałasem.</w:t>
            </w:r>
          </w:p>
          <w:p w:rsidR="00B97293" w:rsidRPr="000B20A0" w:rsidRDefault="00B97293" w:rsidP="003E0E8E">
            <w:pPr>
              <w:pStyle w:val="prog"/>
              <w:ind w:left="176" w:right="-6" w:hanging="176"/>
              <w:rPr>
                <w:color w:val="auto"/>
              </w:rPr>
            </w:pPr>
            <w:r w:rsidRPr="000B20A0">
              <w:rPr>
                <w:color w:val="auto"/>
              </w:rPr>
              <w:t>Budowa odcinków drogi ekspresowej S19, rozbudowa i przebudowa odcinków dróg krajowych, wojewódzkich, powiatowych i gminnych.</w:t>
            </w:r>
          </w:p>
          <w:p w:rsidR="00B97293" w:rsidRPr="000B20A0" w:rsidRDefault="00B97293" w:rsidP="003E0E8E">
            <w:pPr>
              <w:pStyle w:val="prog"/>
              <w:ind w:left="176" w:right="-6" w:hanging="176"/>
              <w:rPr>
                <w:color w:val="auto"/>
              </w:rPr>
            </w:pPr>
            <w:r w:rsidRPr="000B20A0">
              <w:rPr>
                <w:color w:val="auto"/>
              </w:rPr>
              <w:t>Budowa dróg obwodowych w ciągu dróg krajowych i wojewódzkich.</w:t>
            </w:r>
          </w:p>
          <w:p w:rsidR="00B97293" w:rsidRPr="000B20A0" w:rsidRDefault="00B97293" w:rsidP="003E0E8E">
            <w:pPr>
              <w:pStyle w:val="prog"/>
              <w:ind w:left="176" w:right="-6" w:hanging="176"/>
              <w:rPr>
                <w:color w:val="auto"/>
              </w:rPr>
            </w:pPr>
            <w:r w:rsidRPr="000B20A0">
              <w:rPr>
                <w:color w:val="auto"/>
              </w:rPr>
              <w:t>Opracowanie analizy porealizacyjnej dla zadania Budowa obwodnicy m. Sanoka.</w:t>
            </w:r>
          </w:p>
          <w:p w:rsidR="00B97293" w:rsidRPr="000B20A0" w:rsidRDefault="00B97293" w:rsidP="003E0E8E">
            <w:pPr>
              <w:pStyle w:val="prog"/>
              <w:ind w:left="176" w:right="-6" w:hanging="176"/>
              <w:rPr>
                <w:color w:val="auto"/>
              </w:rPr>
            </w:pPr>
            <w:r w:rsidRPr="000B20A0">
              <w:rPr>
                <w:color w:val="auto"/>
              </w:rPr>
              <w:t>Opracowanie analiz porealizacyjnych dla dróg wojewódzkich.</w:t>
            </w:r>
          </w:p>
          <w:p w:rsidR="00B97293" w:rsidRPr="000B20A0" w:rsidRDefault="00B97293" w:rsidP="003E0E8E">
            <w:pPr>
              <w:pStyle w:val="prog"/>
              <w:ind w:left="176" w:right="-6" w:hanging="176"/>
              <w:rPr>
                <w:color w:val="auto"/>
              </w:rPr>
            </w:pPr>
            <w:r w:rsidRPr="000B20A0">
              <w:rPr>
                <w:color w:val="auto"/>
              </w:rPr>
              <w:t>Dofinansowanie budowy łączników do węzłów autostrady i drogi ekspresowej, realizowanych przez powiaty na terenie województwa podkarpackiego.</w:t>
            </w:r>
          </w:p>
        </w:tc>
        <w:tc>
          <w:tcPr>
            <w:tcW w:w="426" w:type="dxa"/>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FF0000"/>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B97293" w:rsidRPr="000B20A0" w:rsidRDefault="00B97293" w:rsidP="003E0E8E">
            <w:pPr>
              <w:pStyle w:val="Bezodstpw"/>
              <w:rPr>
                <w:rFonts w:ascii="Times New Roman" w:hAnsi="Times New Roman"/>
                <w:sz w:val="18"/>
                <w:szCs w:val="20"/>
              </w:rPr>
            </w:pPr>
            <w:r w:rsidRPr="000B20A0">
              <w:rPr>
                <w:rFonts w:ascii="Times New Roman" w:hAnsi="Times New Roman"/>
                <w:sz w:val="18"/>
                <w:szCs w:val="20"/>
              </w:rPr>
              <w:t>Oddziaływanie krótkot</w:t>
            </w:r>
            <w:r w:rsidR="00A67616" w:rsidRPr="000B20A0">
              <w:rPr>
                <w:rFonts w:ascii="Times New Roman" w:hAnsi="Times New Roman"/>
                <w:sz w:val="18"/>
                <w:szCs w:val="20"/>
              </w:rPr>
              <w:t>erminowe (</w:t>
            </w:r>
            <w:r w:rsidRPr="000B20A0">
              <w:rPr>
                <w:rFonts w:ascii="Times New Roman" w:hAnsi="Times New Roman"/>
                <w:sz w:val="18"/>
                <w:szCs w:val="20"/>
              </w:rPr>
              <w:t>na etapie prowadzenia robót związanych</w:t>
            </w:r>
            <w:r w:rsidR="00A67616" w:rsidRPr="000B20A0">
              <w:rPr>
                <w:rFonts w:ascii="Times New Roman" w:hAnsi="Times New Roman"/>
                <w:sz w:val="18"/>
                <w:szCs w:val="20"/>
              </w:rPr>
              <w:t xml:space="preserve"> z budową, rozbudową, przebudową</w:t>
            </w:r>
            <w:r w:rsidRPr="000B20A0">
              <w:rPr>
                <w:rFonts w:ascii="Times New Roman" w:hAnsi="Times New Roman"/>
                <w:sz w:val="18"/>
                <w:szCs w:val="20"/>
              </w:rPr>
              <w:t xml:space="preserve"> dróg</w:t>
            </w:r>
            <w:r w:rsidR="00A67616" w:rsidRPr="000B20A0">
              <w:rPr>
                <w:rFonts w:ascii="Times New Roman" w:hAnsi="Times New Roman"/>
                <w:sz w:val="18"/>
                <w:szCs w:val="20"/>
              </w:rPr>
              <w:t>), odwracalne, bezpośrednie, lokalne jak i ponadlokalne.</w:t>
            </w:r>
          </w:p>
        </w:tc>
      </w:tr>
      <w:tr w:rsidR="00B97293" w:rsidRPr="000B20A0" w:rsidTr="00A67616">
        <w:trPr>
          <w:trHeight w:val="20"/>
        </w:trPr>
        <w:tc>
          <w:tcPr>
            <w:tcW w:w="2093" w:type="dxa"/>
          </w:tcPr>
          <w:p w:rsidR="00B97293" w:rsidRPr="000B20A0" w:rsidRDefault="00A6761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B97293" w:rsidRPr="000B20A0">
              <w:rPr>
                <w:rFonts w:ascii="Times New Roman" w:hAnsi="Times New Roman"/>
                <w:sz w:val="18"/>
                <w:szCs w:val="18"/>
              </w:rPr>
              <w:t>Poprawa standardów klimatu akustycznego w terenach zabudowanych.</w:t>
            </w:r>
          </w:p>
        </w:tc>
        <w:tc>
          <w:tcPr>
            <w:tcW w:w="4252" w:type="dxa"/>
          </w:tcPr>
          <w:p w:rsidR="00B97293" w:rsidRPr="000B20A0" w:rsidRDefault="00B97293" w:rsidP="003E0E8E">
            <w:pPr>
              <w:pStyle w:val="prog"/>
              <w:ind w:left="176" w:right="-6" w:hanging="176"/>
              <w:rPr>
                <w:color w:val="auto"/>
                <w:szCs w:val="20"/>
              </w:rPr>
            </w:pPr>
            <w:r w:rsidRPr="000B20A0">
              <w:rPr>
                <w:color w:val="auto"/>
              </w:rPr>
              <w:t>Stosowanie zabezpieczeń przeciwhałasowych (np. budowa ekranów akustycznych, stosowanie ITS, nawierzchni „cichych”).</w:t>
            </w:r>
          </w:p>
        </w:tc>
        <w:tc>
          <w:tcPr>
            <w:tcW w:w="426" w:type="dxa"/>
            <w:shd w:val="clear" w:color="auto" w:fill="auto"/>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FF0000"/>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B97293" w:rsidRPr="000B20A0" w:rsidRDefault="00A67616" w:rsidP="00C63532">
            <w:pPr>
              <w:pStyle w:val="Bezodstpw"/>
              <w:rPr>
                <w:rFonts w:ascii="Times New Roman" w:hAnsi="Times New Roman"/>
                <w:sz w:val="18"/>
                <w:szCs w:val="20"/>
              </w:rPr>
            </w:pPr>
            <w:r w:rsidRPr="000B20A0">
              <w:rPr>
                <w:rFonts w:ascii="Times New Roman" w:hAnsi="Times New Roman"/>
                <w:sz w:val="18"/>
                <w:szCs w:val="20"/>
              </w:rPr>
              <w:t xml:space="preserve">Oddziaływanie </w:t>
            </w:r>
            <w:r w:rsidR="00C63532" w:rsidRPr="000B20A0">
              <w:rPr>
                <w:rFonts w:ascii="Times New Roman" w:hAnsi="Times New Roman"/>
                <w:sz w:val="18"/>
                <w:szCs w:val="20"/>
              </w:rPr>
              <w:t xml:space="preserve">odwracalne, </w:t>
            </w:r>
            <w:r w:rsidRPr="000B20A0">
              <w:rPr>
                <w:rFonts w:ascii="Times New Roman" w:hAnsi="Times New Roman"/>
                <w:sz w:val="18"/>
                <w:szCs w:val="20"/>
              </w:rPr>
              <w:t>krótkoterminowe (na etapie prowadzenia robót), bezpośrednie, lokalne.</w:t>
            </w:r>
          </w:p>
        </w:tc>
      </w:tr>
      <w:tr w:rsidR="00B97293" w:rsidRPr="000B20A0" w:rsidTr="007D5699">
        <w:trPr>
          <w:trHeight w:val="20"/>
        </w:trPr>
        <w:tc>
          <w:tcPr>
            <w:tcW w:w="2093" w:type="dxa"/>
          </w:tcPr>
          <w:p w:rsidR="00B97293" w:rsidRPr="000B20A0" w:rsidRDefault="00A6761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B97293" w:rsidRPr="000B20A0">
              <w:rPr>
                <w:rFonts w:ascii="Times New Roman" w:hAnsi="Times New Roman"/>
                <w:sz w:val="18"/>
                <w:szCs w:val="18"/>
              </w:rPr>
              <w:t>Wzrost świadomości ekologicznej społeczeństwa.</w:t>
            </w:r>
          </w:p>
        </w:tc>
        <w:tc>
          <w:tcPr>
            <w:tcW w:w="4252" w:type="dxa"/>
          </w:tcPr>
          <w:p w:rsidR="00B97293" w:rsidRPr="000B20A0" w:rsidRDefault="00B97293" w:rsidP="003E0E8E">
            <w:pPr>
              <w:pStyle w:val="prog"/>
              <w:ind w:left="176" w:right="-6" w:hanging="176"/>
              <w:rPr>
                <w:color w:val="auto"/>
                <w:szCs w:val="20"/>
              </w:rPr>
            </w:pPr>
            <w:r w:rsidRPr="000B20A0">
              <w:rPr>
                <w:color w:val="auto"/>
              </w:rPr>
              <w:t>Edukacja ekologiczna dotycząca hałasu.</w:t>
            </w:r>
          </w:p>
        </w:tc>
        <w:tc>
          <w:tcPr>
            <w:tcW w:w="426" w:type="dxa"/>
            <w:shd w:val="clear" w:color="auto" w:fill="auto"/>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B97293" w:rsidRPr="000B20A0" w:rsidRDefault="00B97293" w:rsidP="003E0E8E">
            <w:pPr>
              <w:pStyle w:val="Bezodstpw"/>
              <w:rPr>
                <w:rFonts w:ascii="Times New Roman" w:hAnsi="Times New Roman"/>
                <w:sz w:val="18"/>
                <w:szCs w:val="20"/>
              </w:rPr>
            </w:pPr>
          </w:p>
        </w:tc>
      </w:tr>
      <w:tr w:rsidR="00B97293" w:rsidRPr="000B20A0" w:rsidTr="007D5699">
        <w:trPr>
          <w:trHeight w:val="20"/>
        </w:trPr>
        <w:tc>
          <w:tcPr>
            <w:tcW w:w="9322" w:type="dxa"/>
            <w:gridSpan w:val="5"/>
            <w:shd w:val="clear" w:color="auto" w:fill="EAF1DD" w:themeFill="accent3" w:themeFillTint="33"/>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Promieniowanie elektromagnetyczne</w:t>
            </w:r>
          </w:p>
        </w:tc>
      </w:tr>
      <w:tr w:rsidR="00B97293" w:rsidRPr="000B20A0" w:rsidTr="007D5699">
        <w:trPr>
          <w:trHeight w:val="20"/>
        </w:trPr>
        <w:tc>
          <w:tcPr>
            <w:tcW w:w="9322" w:type="dxa"/>
            <w:gridSpan w:val="5"/>
            <w:shd w:val="clear" w:color="auto" w:fill="EAF1DD" w:themeFill="accent3" w:themeFillTint="33"/>
          </w:tcPr>
          <w:p w:rsidR="00B97293" w:rsidRPr="000B20A0" w:rsidRDefault="00B97293" w:rsidP="003E0E8E">
            <w:pPr>
              <w:pStyle w:val="Bezodstpw"/>
              <w:rPr>
                <w:rFonts w:ascii="Times New Roman" w:hAnsi="Times New Roman"/>
                <w:b/>
                <w:sz w:val="18"/>
                <w:szCs w:val="20"/>
              </w:rPr>
            </w:pPr>
            <w:r w:rsidRPr="000B20A0">
              <w:rPr>
                <w:rFonts w:ascii="Times New Roman" w:hAnsi="Times New Roman"/>
                <w:b/>
                <w:sz w:val="18"/>
                <w:szCs w:val="20"/>
              </w:rPr>
              <w:t>III. Ochrona ludności i środowiska przed ponadnormatywnym promieniowaniem elektromagnetycznym</w:t>
            </w:r>
          </w:p>
        </w:tc>
      </w:tr>
      <w:tr w:rsidR="00B97293" w:rsidRPr="000B20A0" w:rsidTr="007D5699">
        <w:trPr>
          <w:trHeight w:val="1061"/>
        </w:trPr>
        <w:tc>
          <w:tcPr>
            <w:tcW w:w="2093" w:type="dxa"/>
          </w:tcPr>
          <w:p w:rsidR="00B97293" w:rsidRPr="000B20A0" w:rsidRDefault="00C21EFC" w:rsidP="003E0E8E">
            <w:pPr>
              <w:pStyle w:val="akropkiwtabelach"/>
              <w:tabs>
                <w:tab w:val="clear" w:pos="0"/>
                <w:tab w:val="clear" w:pos="284"/>
              </w:tabs>
              <w:spacing w:before="40" w:after="40"/>
              <w:ind w:left="142" w:right="-57" w:hanging="142"/>
              <w:rPr>
                <w:rFonts w:ascii="Times New Roman" w:hAnsi="Times New Roman"/>
                <w:sz w:val="18"/>
                <w:szCs w:val="18"/>
              </w:rPr>
            </w:pPr>
            <w:r w:rsidRPr="000B20A0">
              <w:rPr>
                <w:rFonts w:ascii="Times New Roman" w:hAnsi="Times New Roman"/>
                <w:sz w:val="18"/>
                <w:szCs w:val="18"/>
              </w:rPr>
              <w:t xml:space="preserve">1. </w:t>
            </w:r>
            <w:r w:rsidR="00B97293" w:rsidRPr="000B20A0">
              <w:rPr>
                <w:rFonts w:ascii="Times New Roman" w:hAnsi="Times New Roman"/>
                <w:sz w:val="18"/>
                <w:szCs w:val="18"/>
              </w:rPr>
              <w:t>Utrzymanie poziomów pól elektromagnetycznych nieprzekraczających wartości dopuszczalnych.</w:t>
            </w:r>
          </w:p>
        </w:tc>
        <w:tc>
          <w:tcPr>
            <w:tcW w:w="4252" w:type="dxa"/>
            <w:vAlign w:val="center"/>
          </w:tcPr>
          <w:p w:rsidR="00B97293" w:rsidRPr="000B20A0" w:rsidRDefault="00B97293" w:rsidP="003E0E8E">
            <w:pPr>
              <w:pStyle w:val="prog"/>
              <w:ind w:left="176" w:hanging="176"/>
              <w:rPr>
                <w:color w:val="auto"/>
              </w:rPr>
            </w:pPr>
            <w:r w:rsidRPr="000B20A0">
              <w:rPr>
                <w:color w:val="auto"/>
              </w:rPr>
              <w:t>Monitoring poziomów pól elektromagnetycznych.</w:t>
            </w:r>
          </w:p>
          <w:p w:rsidR="00B97293" w:rsidRPr="000B20A0" w:rsidRDefault="00B97293" w:rsidP="003E0E8E">
            <w:pPr>
              <w:pStyle w:val="prog"/>
              <w:ind w:left="176" w:hanging="176"/>
              <w:rPr>
                <w:color w:val="auto"/>
              </w:rPr>
            </w:pPr>
            <w:r w:rsidRPr="000B20A0">
              <w:rPr>
                <w:color w:val="auto"/>
              </w:rPr>
              <w:t>Wprowadzenie do miejscowych planów zagospodarowania przestrzennego zapisów poświęconych ochronie przed polami elektromagnetycznymi.</w:t>
            </w:r>
          </w:p>
        </w:tc>
        <w:tc>
          <w:tcPr>
            <w:tcW w:w="426" w:type="dxa"/>
            <w:shd w:val="clear" w:color="auto" w:fill="auto"/>
          </w:tcPr>
          <w:p w:rsidR="00B97293" w:rsidRPr="000B20A0" w:rsidRDefault="00B97293"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B97293" w:rsidRPr="000B20A0" w:rsidRDefault="00B97293"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B97293" w:rsidRPr="000B20A0" w:rsidRDefault="00B97293" w:rsidP="003E0E8E">
            <w:pPr>
              <w:pStyle w:val="Bezodstpw"/>
              <w:rPr>
                <w:rFonts w:ascii="Times New Roman" w:hAnsi="Times New Roman"/>
                <w:sz w:val="18"/>
                <w:szCs w:val="18"/>
              </w:rPr>
            </w:pPr>
          </w:p>
        </w:tc>
      </w:tr>
      <w:tr w:rsidR="00B97293" w:rsidRPr="000B20A0" w:rsidTr="007D5699">
        <w:trPr>
          <w:trHeight w:val="20"/>
        </w:trPr>
        <w:tc>
          <w:tcPr>
            <w:tcW w:w="9322" w:type="dxa"/>
            <w:gridSpan w:val="5"/>
            <w:shd w:val="clear" w:color="auto" w:fill="EAF1DD" w:themeFill="accent3" w:themeFillTint="33"/>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Gospodarowanie wodami</w:t>
            </w:r>
          </w:p>
        </w:tc>
      </w:tr>
      <w:tr w:rsidR="00B97293" w:rsidRPr="000B20A0" w:rsidTr="007D5699">
        <w:trPr>
          <w:trHeight w:val="20"/>
        </w:trPr>
        <w:tc>
          <w:tcPr>
            <w:tcW w:w="9322" w:type="dxa"/>
            <w:gridSpan w:val="5"/>
            <w:shd w:val="clear" w:color="auto" w:fill="EAF1DD" w:themeFill="accent3" w:themeFillTint="33"/>
          </w:tcPr>
          <w:p w:rsidR="00B97293" w:rsidRPr="000B20A0" w:rsidRDefault="00B97293" w:rsidP="003E0E8E">
            <w:pPr>
              <w:pStyle w:val="Bezodstpw"/>
              <w:rPr>
                <w:bCs/>
                <w:sz w:val="18"/>
                <w:szCs w:val="18"/>
                <w:lang w:eastAsia="pl-PL"/>
              </w:rPr>
            </w:pPr>
            <w:r w:rsidRPr="000B20A0">
              <w:rPr>
                <w:rFonts w:ascii="Times New Roman" w:hAnsi="Times New Roman"/>
                <w:b/>
                <w:sz w:val="18"/>
                <w:szCs w:val="20"/>
              </w:rPr>
              <w:t xml:space="preserve">IV. </w:t>
            </w:r>
            <w:r w:rsidRPr="000B20A0">
              <w:rPr>
                <w:rFonts w:ascii="Times New Roman" w:hAnsi="Times New Roman"/>
                <w:b/>
                <w:bCs/>
                <w:sz w:val="18"/>
                <w:szCs w:val="18"/>
                <w:lang w:eastAsia="pl-PL"/>
              </w:rPr>
              <w:t>Przeciwdziałanie, minimalizowanie i usuwanie skutków ekstremalnych zjawisk naturalnych oraz zwiększenie zasobów dyspozycyjnych wody dla społeczeństwa i gospodarki</w:t>
            </w:r>
          </w:p>
        </w:tc>
      </w:tr>
      <w:tr w:rsidR="00B97293" w:rsidRPr="000B20A0" w:rsidTr="00A8231E">
        <w:trPr>
          <w:trHeight w:val="20"/>
        </w:trPr>
        <w:tc>
          <w:tcPr>
            <w:tcW w:w="2093" w:type="dxa"/>
          </w:tcPr>
          <w:p w:rsidR="00B97293" w:rsidRPr="000B20A0" w:rsidRDefault="00C21EFC"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B97293" w:rsidRPr="000B20A0">
              <w:rPr>
                <w:rFonts w:ascii="Times New Roman" w:hAnsi="Times New Roman"/>
                <w:sz w:val="18"/>
                <w:szCs w:val="18"/>
              </w:rPr>
              <w:t>Zapobieganie i przeciwdziałanie powodziom oraz ograniczenie ich zasięgu i skutków.</w:t>
            </w:r>
          </w:p>
        </w:tc>
        <w:tc>
          <w:tcPr>
            <w:tcW w:w="4252" w:type="dxa"/>
            <w:vAlign w:val="center"/>
          </w:tcPr>
          <w:p w:rsidR="00B97293" w:rsidRPr="000B20A0" w:rsidRDefault="00B97293" w:rsidP="003E0E8E">
            <w:pPr>
              <w:pStyle w:val="prog"/>
              <w:ind w:left="176" w:right="-6" w:hanging="176"/>
              <w:rPr>
                <w:color w:val="auto"/>
              </w:rPr>
            </w:pPr>
            <w:r w:rsidRPr="000B20A0">
              <w:rPr>
                <w:color w:val="auto"/>
              </w:rPr>
              <w:t>Budowa, rozbudowa i modernizacja wałów przeciwpowodziowych.</w:t>
            </w:r>
          </w:p>
          <w:p w:rsidR="00B97293" w:rsidRPr="000B20A0" w:rsidRDefault="00B97293" w:rsidP="003E0E8E">
            <w:pPr>
              <w:pStyle w:val="prog"/>
              <w:ind w:left="176" w:right="-6" w:hanging="176"/>
              <w:rPr>
                <w:color w:val="auto"/>
              </w:rPr>
            </w:pPr>
            <w:r w:rsidRPr="000B20A0">
              <w:rPr>
                <w:color w:val="auto"/>
              </w:rPr>
              <w:t>Budowa suchych zbiorników, polderów i zbiorników retencyjnych z rezerwą powodziową.</w:t>
            </w:r>
          </w:p>
          <w:p w:rsidR="00B97293" w:rsidRPr="000B20A0" w:rsidRDefault="00B97293" w:rsidP="003E0E8E">
            <w:pPr>
              <w:pStyle w:val="prog"/>
              <w:ind w:left="176" w:right="-6" w:hanging="176"/>
              <w:rPr>
                <w:color w:val="auto"/>
              </w:rPr>
            </w:pPr>
            <w:r w:rsidRPr="000B20A0">
              <w:rPr>
                <w:color w:val="auto"/>
              </w:rPr>
              <w:t>Modernizacja i poprawa stanu technicznego infrastruktury przeciwpowodziowej.</w:t>
            </w:r>
          </w:p>
          <w:p w:rsidR="00B97293" w:rsidRPr="000B20A0" w:rsidRDefault="00B97293" w:rsidP="003E0E8E">
            <w:pPr>
              <w:pStyle w:val="prog"/>
              <w:ind w:left="176" w:right="-6" w:hanging="176"/>
              <w:rPr>
                <w:color w:val="auto"/>
              </w:rPr>
            </w:pPr>
            <w:r w:rsidRPr="000B20A0">
              <w:rPr>
                <w:color w:val="auto"/>
              </w:rPr>
              <w:t xml:space="preserve">Budowa systemów ostrzegania przed powodziami. </w:t>
            </w:r>
          </w:p>
          <w:p w:rsidR="00B97293" w:rsidRPr="000B20A0" w:rsidRDefault="00B97293" w:rsidP="003E0E8E">
            <w:pPr>
              <w:pStyle w:val="prog"/>
              <w:ind w:left="176" w:right="-6" w:hanging="176"/>
              <w:rPr>
                <w:color w:val="auto"/>
              </w:rPr>
            </w:pPr>
            <w:r w:rsidRPr="000B20A0">
              <w:rPr>
                <w:color w:val="auto"/>
              </w:rPr>
              <w:t>Odtwarzanie retencji dolin rzecznych.</w:t>
            </w:r>
          </w:p>
          <w:p w:rsidR="00B97293" w:rsidRPr="000B20A0" w:rsidRDefault="00B97293" w:rsidP="003E0E8E">
            <w:pPr>
              <w:pStyle w:val="prog"/>
              <w:ind w:left="176" w:right="-6" w:hanging="176"/>
              <w:rPr>
                <w:color w:val="auto"/>
              </w:rPr>
            </w:pPr>
            <w:r w:rsidRPr="000B20A0">
              <w:rPr>
                <w:color w:val="auto"/>
              </w:rPr>
              <w:t>Realizacja planów zarządzania ryzykiem powodziowym.</w:t>
            </w:r>
          </w:p>
          <w:p w:rsidR="00B97293" w:rsidRPr="000B20A0" w:rsidRDefault="00B97293" w:rsidP="003E0E8E">
            <w:pPr>
              <w:pStyle w:val="prog"/>
              <w:ind w:left="176" w:right="-6" w:hanging="176"/>
              <w:rPr>
                <w:color w:val="auto"/>
              </w:rPr>
            </w:pPr>
            <w:r w:rsidRPr="000B20A0">
              <w:rPr>
                <w:color w:val="auto"/>
              </w:rPr>
              <w:t>Regulacja rzek i potoków</w:t>
            </w:r>
            <w:r w:rsidR="00C21EFC" w:rsidRPr="000B20A0">
              <w:rPr>
                <w:color w:val="auto"/>
              </w:rPr>
              <w:t>.</w:t>
            </w:r>
          </w:p>
          <w:p w:rsidR="00B97293" w:rsidRPr="000B20A0" w:rsidRDefault="00B97293" w:rsidP="003E0E8E">
            <w:pPr>
              <w:pStyle w:val="prog"/>
              <w:ind w:left="176" w:right="-6" w:hanging="176"/>
              <w:rPr>
                <w:color w:val="auto"/>
              </w:rPr>
            </w:pPr>
            <w:r w:rsidRPr="000B20A0">
              <w:rPr>
                <w:color w:val="auto"/>
              </w:rPr>
              <w:t>Uwzględnienie w planie zagospodarowania przestrzennego województwa podkarpackiego obszarów szczególnego zagrożenia powodzią oraz ustaleń planów zarządzania ryzykiem powodziowym.</w:t>
            </w:r>
          </w:p>
          <w:p w:rsidR="00B97293" w:rsidRPr="000B20A0" w:rsidRDefault="00B97293" w:rsidP="003E0E8E">
            <w:pPr>
              <w:pStyle w:val="prog"/>
              <w:ind w:left="176" w:right="-6" w:hanging="176"/>
              <w:rPr>
                <w:color w:val="auto"/>
              </w:rPr>
            </w:pPr>
            <w:r w:rsidRPr="000B20A0">
              <w:rPr>
                <w:color w:val="auto"/>
              </w:rPr>
              <w:t>Uwzględnienie w dokumentach planistycznych obszarów szczególnego zagrożenia powodzią oraz ustaleń planów zarządzania ryzykiem powodziowym.</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FF0000"/>
          </w:tcPr>
          <w:p w:rsidR="00B97293" w:rsidRPr="000B20A0" w:rsidRDefault="00B97293"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B97293" w:rsidRPr="000B20A0" w:rsidRDefault="00B97293" w:rsidP="003E0E8E">
            <w:pPr>
              <w:pStyle w:val="Bezodstpw"/>
              <w:rPr>
                <w:rFonts w:ascii="Times New Roman" w:hAnsi="Times New Roman"/>
                <w:sz w:val="18"/>
                <w:szCs w:val="18"/>
              </w:rPr>
            </w:pPr>
            <w:r w:rsidRPr="000B20A0">
              <w:rPr>
                <w:rFonts w:ascii="Times New Roman" w:hAnsi="Times New Roman"/>
                <w:sz w:val="18"/>
                <w:szCs w:val="18"/>
              </w:rPr>
              <w:t xml:space="preserve">Oddziaływanie </w:t>
            </w:r>
            <w:r w:rsidR="00C21EFC" w:rsidRPr="000B20A0">
              <w:rPr>
                <w:rFonts w:ascii="Times New Roman" w:hAnsi="Times New Roman"/>
                <w:sz w:val="18"/>
                <w:szCs w:val="18"/>
              </w:rPr>
              <w:t xml:space="preserve">bezpośrednie, </w:t>
            </w:r>
            <w:r w:rsidRPr="000B20A0">
              <w:rPr>
                <w:rFonts w:ascii="Times New Roman" w:hAnsi="Times New Roman"/>
                <w:sz w:val="18"/>
                <w:szCs w:val="18"/>
              </w:rPr>
              <w:t xml:space="preserve">krótkoterminowe </w:t>
            </w:r>
            <w:r w:rsidR="00C21EFC" w:rsidRPr="000B20A0">
              <w:rPr>
                <w:rFonts w:ascii="Times New Roman" w:hAnsi="Times New Roman"/>
                <w:sz w:val="18"/>
                <w:szCs w:val="18"/>
              </w:rPr>
              <w:t xml:space="preserve">(na etapie prowadzenia robót budowlanych), </w:t>
            </w:r>
            <w:r w:rsidRPr="000B20A0">
              <w:rPr>
                <w:rFonts w:ascii="Times New Roman" w:hAnsi="Times New Roman"/>
                <w:sz w:val="18"/>
                <w:szCs w:val="18"/>
              </w:rPr>
              <w:t xml:space="preserve">długoterminowe, </w:t>
            </w:r>
            <w:r w:rsidR="00C21EFC" w:rsidRPr="000B20A0">
              <w:rPr>
                <w:rFonts w:ascii="Times New Roman" w:hAnsi="Times New Roman"/>
                <w:sz w:val="18"/>
                <w:szCs w:val="18"/>
              </w:rPr>
              <w:t xml:space="preserve">lokalne, jak i ponadlokalne, </w:t>
            </w:r>
            <w:r w:rsidRPr="000B20A0">
              <w:rPr>
                <w:rFonts w:ascii="Times New Roman" w:hAnsi="Times New Roman"/>
                <w:sz w:val="18"/>
                <w:szCs w:val="18"/>
              </w:rPr>
              <w:t>możliwe oddziaływanie skumulowane.</w:t>
            </w:r>
          </w:p>
          <w:p w:rsidR="00B97293" w:rsidRPr="000B20A0" w:rsidRDefault="00B97293" w:rsidP="003E0E8E">
            <w:pPr>
              <w:pStyle w:val="Bezodstpw"/>
              <w:rPr>
                <w:rFonts w:ascii="Times New Roman" w:hAnsi="Times New Roman"/>
                <w:sz w:val="18"/>
                <w:szCs w:val="18"/>
              </w:rPr>
            </w:pPr>
          </w:p>
        </w:tc>
      </w:tr>
      <w:tr w:rsidR="00B97293" w:rsidRPr="000B20A0" w:rsidTr="00433CFC">
        <w:trPr>
          <w:trHeight w:val="20"/>
        </w:trPr>
        <w:tc>
          <w:tcPr>
            <w:tcW w:w="2093" w:type="dxa"/>
            <w:tcBorders>
              <w:bottom w:val="single" w:sz="4" w:space="0" w:color="auto"/>
            </w:tcBorders>
          </w:tcPr>
          <w:p w:rsidR="00B97293" w:rsidRPr="000B20A0" w:rsidRDefault="00C21EFC"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B97293" w:rsidRPr="000B20A0">
              <w:rPr>
                <w:rFonts w:ascii="Times New Roman" w:hAnsi="Times New Roman"/>
                <w:sz w:val="18"/>
                <w:szCs w:val="18"/>
              </w:rPr>
              <w:t>Zwiększenie retencji wodnej oraz przeciwdziałanie i ograniczenie negatywnych skutków suszy.</w:t>
            </w:r>
          </w:p>
        </w:tc>
        <w:tc>
          <w:tcPr>
            <w:tcW w:w="4252" w:type="dxa"/>
            <w:tcBorders>
              <w:bottom w:val="single" w:sz="4" w:space="0" w:color="auto"/>
            </w:tcBorders>
          </w:tcPr>
          <w:p w:rsidR="00B97293" w:rsidRPr="000B20A0" w:rsidRDefault="00B97293" w:rsidP="003E0E8E">
            <w:pPr>
              <w:pStyle w:val="prog"/>
              <w:ind w:left="176" w:right="-6" w:hanging="176"/>
              <w:rPr>
                <w:color w:val="auto"/>
              </w:rPr>
            </w:pPr>
            <w:r w:rsidRPr="000B20A0">
              <w:rPr>
                <w:color w:val="auto"/>
              </w:rPr>
              <w:t>Budowa, rozbudowa i modernizacja systemów naturalnej i sztucznej retencji wodnej.</w:t>
            </w:r>
          </w:p>
          <w:p w:rsidR="00B97293" w:rsidRPr="000B20A0" w:rsidRDefault="00B97293" w:rsidP="003E0E8E">
            <w:pPr>
              <w:pStyle w:val="prog"/>
              <w:ind w:left="176" w:right="-6" w:hanging="176"/>
              <w:rPr>
                <w:color w:val="auto"/>
              </w:rPr>
            </w:pPr>
            <w:r w:rsidRPr="000B20A0">
              <w:rPr>
                <w:color w:val="auto"/>
              </w:rPr>
              <w:t>Realizacja planów przeciwdziałania skutkom suszy.</w:t>
            </w:r>
          </w:p>
          <w:p w:rsidR="00B97293" w:rsidRPr="000B20A0" w:rsidRDefault="00B97293" w:rsidP="003E0E8E">
            <w:pPr>
              <w:pStyle w:val="prog"/>
              <w:ind w:left="176" w:right="-6" w:hanging="176"/>
              <w:rPr>
                <w:color w:val="auto"/>
              </w:rPr>
            </w:pPr>
            <w:r w:rsidRPr="000B20A0">
              <w:rPr>
                <w:color w:val="auto"/>
              </w:rPr>
              <w:t>Budowa systemów zagospodarowania i retencji wód opadowych i roztopowych na terenach zurbanizowanych.</w:t>
            </w:r>
          </w:p>
        </w:tc>
        <w:tc>
          <w:tcPr>
            <w:tcW w:w="426" w:type="dxa"/>
            <w:tcBorders>
              <w:bottom w:val="single" w:sz="4" w:space="0" w:color="auto"/>
            </w:tcBorders>
            <w:shd w:val="clear" w:color="auto" w:fill="99FFCC"/>
          </w:tcPr>
          <w:p w:rsidR="00B97293" w:rsidRPr="000B20A0" w:rsidRDefault="00B97293"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Borders>
              <w:bottom w:val="single" w:sz="4" w:space="0" w:color="auto"/>
            </w:tcBorders>
            <w:shd w:val="clear" w:color="auto" w:fill="FF0000"/>
          </w:tcPr>
          <w:p w:rsidR="00B97293" w:rsidRPr="000B20A0" w:rsidRDefault="00B97293"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B97293" w:rsidRPr="000B20A0" w:rsidRDefault="00B97293" w:rsidP="003E0E8E">
            <w:pPr>
              <w:pStyle w:val="Bezodstpw"/>
              <w:rPr>
                <w:rFonts w:ascii="Times New Roman" w:hAnsi="Times New Roman"/>
                <w:sz w:val="18"/>
                <w:szCs w:val="18"/>
              </w:rPr>
            </w:pPr>
            <w:r w:rsidRPr="000B20A0">
              <w:rPr>
                <w:rFonts w:ascii="Times New Roman" w:hAnsi="Times New Roman"/>
                <w:sz w:val="18"/>
                <w:szCs w:val="18"/>
              </w:rPr>
              <w:t xml:space="preserve">Oddziaływanie </w:t>
            </w:r>
            <w:r w:rsidR="00AF1CF3" w:rsidRPr="000B20A0">
              <w:rPr>
                <w:rFonts w:ascii="Times New Roman" w:hAnsi="Times New Roman"/>
                <w:sz w:val="18"/>
                <w:szCs w:val="18"/>
              </w:rPr>
              <w:t xml:space="preserve">bezpośrednie, </w:t>
            </w:r>
            <w:r w:rsidRPr="000B20A0">
              <w:rPr>
                <w:rFonts w:ascii="Times New Roman" w:hAnsi="Times New Roman"/>
                <w:sz w:val="18"/>
                <w:szCs w:val="18"/>
              </w:rPr>
              <w:t xml:space="preserve">krótkoterminowe </w:t>
            </w:r>
            <w:r w:rsidR="00AF1CF3" w:rsidRPr="000B20A0">
              <w:rPr>
                <w:rFonts w:ascii="Times New Roman" w:hAnsi="Times New Roman"/>
                <w:sz w:val="18"/>
                <w:szCs w:val="18"/>
              </w:rPr>
              <w:t>(na etapie prowadzenia robót budowlanych), jak i </w:t>
            </w:r>
            <w:r w:rsidRPr="000B20A0">
              <w:rPr>
                <w:rFonts w:ascii="Times New Roman" w:hAnsi="Times New Roman"/>
                <w:sz w:val="18"/>
                <w:szCs w:val="18"/>
              </w:rPr>
              <w:t xml:space="preserve">długoterminowe, </w:t>
            </w:r>
            <w:r w:rsidR="00AF1CF3" w:rsidRPr="000B20A0">
              <w:rPr>
                <w:rFonts w:ascii="Times New Roman" w:hAnsi="Times New Roman"/>
                <w:sz w:val="18"/>
                <w:szCs w:val="18"/>
              </w:rPr>
              <w:t xml:space="preserve">odwracalne, </w:t>
            </w:r>
            <w:r w:rsidR="00220737" w:rsidRPr="000B20A0">
              <w:rPr>
                <w:rFonts w:ascii="Times New Roman" w:hAnsi="Times New Roman"/>
                <w:sz w:val="18"/>
                <w:szCs w:val="18"/>
              </w:rPr>
              <w:t xml:space="preserve">możliwe oddziaływania </w:t>
            </w:r>
            <w:r w:rsidRPr="000B20A0">
              <w:rPr>
                <w:rFonts w:ascii="Times New Roman" w:hAnsi="Times New Roman"/>
                <w:sz w:val="18"/>
                <w:szCs w:val="18"/>
              </w:rPr>
              <w:t>skumulowane.</w:t>
            </w:r>
          </w:p>
        </w:tc>
      </w:tr>
      <w:tr w:rsidR="00B97293" w:rsidRPr="000B20A0" w:rsidTr="007D5699">
        <w:trPr>
          <w:trHeight w:val="20"/>
        </w:trPr>
        <w:tc>
          <w:tcPr>
            <w:tcW w:w="9322" w:type="dxa"/>
            <w:gridSpan w:val="5"/>
            <w:shd w:val="clear" w:color="auto" w:fill="EAF1DD" w:themeFill="accent3" w:themeFillTint="33"/>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Gospodarka wodno-ściekowa</w:t>
            </w:r>
          </w:p>
        </w:tc>
      </w:tr>
      <w:tr w:rsidR="00B97293" w:rsidRPr="000B20A0" w:rsidTr="007D5699">
        <w:trPr>
          <w:trHeight w:val="20"/>
        </w:trPr>
        <w:tc>
          <w:tcPr>
            <w:tcW w:w="9322" w:type="dxa"/>
            <w:gridSpan w:val="5"/>
            <w:shd w:val="clear" w:color="auto" w:fill="EAF1DD" w:themeFill="accent3" w:themeFillTint="33"/>
          </w:tcPr>
          <w:p w:rsidR="00B97293" w:rsidRPr="000B20A0" w:rsidRDefault="00B97293" w:rsidP="003E0E8E">
            <w:pPr>
              <w:pStyle w:val="Bezodstpw"/>
              <w:rPr>
                <w:rFonts w:ascii="Times New Roman" w:hAnsi="Times New Roman"/>
                <w:b/>
                <w:sz w:val="18"/>
                <w:szCs w:val="20"/>
              </w:rPr>
            </w:pPr>
            <w:r w:rsidRPr="000B20A0">
              <w:rPr>
                <w:rFonts w:ascii="Times New Roman" w:hAnsi="Times New Roman"/>
                <w:b/>
                <w:sz w:val="18"/>
                <w:szCs w:val="20"/>
              </w:rPr>
              <w:t xml:space="preserve">V. </w:t>
            </w:r>
            <w:r w:rsidRPr="000B20A0">
              <w:rPr>
                <w:rFonts w:ascii="Times New Roman" w:hAnsi="Times New Roman"/>
                <w:b/>
                <w:sz w:val="18"/>
                <w:szCs w:val="18"/>
                <w:lang w:eastAsia="pl-PL"/>
              </w:rPr>
              <w:t>Zrównoważone gospodarowanie wodami dla zapewnienia zapotrzebowania na wodę dla społeczeństwa i gospodarki oraz osiągnięcia dobrego stanu wód</w:t>
            </w:r>
          </w:p>
        </w:tc>
      </w:tr>
      <w:tr w:rsidR="00B97293" w:rsidRPr="000B20A0" w:rsidTr="00DE1689">
        <w:trPr>
          <w:trHeight w:val="20"/>
        </w:trPr>
        <w:tc>
          <w:tcPr>
            <w:tcW w:w="2093" w:type="dxa"/>
            <w:tcBorders>
              <w:bottom w:val="single" w:sz="4" w:space="0" w:color="auto"/>
            </w:tcBorders>
          </w:tcPr>
          <w:p w:rsidR="00B97293" w:rsidRPr="000B20A0" w:rsidRDefault="00AF1CF3"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B97293" w:rsidRPr="000B20A0">
              <w:rPr>
                <w:rFonts w:ascii="Times New Roman" w:hAnsi="Times New Roman"/>
                <w:sz w:val="18"/>
                <w:szCs w:val="18"/>
              </w:rPr>
              <w:t>Przeciwdziałanie zanieczyszczeniom wody i ograniczanie ich emisji ze źródeł osadniczych oraz przemysłowych.</w:t>
            </w:r>
          </w:p>
        </w:tc>
        <w:tc>
          <w:tcPr>
            <w:tcW w:w="4252" w:type="dxa"/>
            <w:tcBorders>
              <w:bottom w:val="single" w:sz="4" w:space="0" w:color="auto"/>
            </w:tcBorders>
          </w:tcPr>
          <w:p w:rsidR="00B97293" w:rsidRPr="000B20A0" w:rsidRDefault="00B97293" w:rsidP="003E0E8E">
            <w:pPr>
              <w:pStyle w:val="prog"/>
              <w:ind w:left="176" w:right="-6" w:hanging="176"/>
              <w:rPr>
                <w:color w:val="auto"/>
              </w:rPr>
            </w:pPr>
            <w:r w:rsidRPr="000B20A0">
              <w:rPr>
                <w:color w:val="auto"/>
              </w:rPr>
              <w:t xml:space="preserve">Budowa, rozbudowa i  modernizacja sieci kanalizacyjnych oraz oczyszczalni ścieków zgodnie z krajowym programem oczyszczania ścieków komunalnych. </w:t>
            </w:r>
          </w:p>
          <w:p w:rsidR="00B97293" w:rsidRPr="000B20A0" w:rsidRDefault="00B97293" w:rsidP="003E0E8E">
            <w:pPr>
              <w:pStyle w:val="prog"/>
              <w:ind w:left="176" w:right="-6" w:hanging="176"/>
              <w:rPr>
                <w:color w:val="auto"/>
              </w:rPr>
            </w:pPr>
            <w:r w:rsidRPr="000B20A0">
              <w:rPr>
                <w:color w:val="auto"/>
              </w:rPr>
              <w:t>Budowa, rozbudowa i modernizacja sieci kanalizacyjnych i oczyszcza</w:t>
            </w:r>
            <w:r w:rsidR="002723EE" w:rsidRPr="000B20A0">
              <w:rPr>
                <w:color w:val="auto"/>
              </w:rPr>
              <w:t>l</w:t>
            </w:r>
            <w:r w:rsidRPr="000B20A0">
              <w:rPr>
                <w:color w:val="auto"/>
              </w:rPr>
              <w:t>ni ścieków na terenach poza wyznaczonymi aglomeracjami.</w:t>
            </w:r>
          </w:p>
          <w:p w:rsidR="00B97293" w:rsidRPr="000B20A0" w:rsidRDefault="00B97293" w:rsidP="003E0E8E">
            <w:pPr>
              <w:pStyle w:val="prog"/>
              <w:ind w:left="176" w:right="-6" w:hanging="176"/>
              <w:rPr>
                <w:color w:val="auto"/>
              </w:rPr>
            </w:pPr>
            <w:r w:rsidRPr="000B20A0">
              <w:rPr>
                <w:color w:val="auto"/>
              </w:rPr>
              <w:t xml:space="preserve">Budowa i rozbudowa systemów odprowadzania wód opadowych i roztopowych. </w:t>
            </w:r>
          </w:p>
          <w:p w:rsidR="00B97293" w:rsidRPr="000B20A0" w:rsidRDefault="00B97293" w:rsidP="003E0E8E">
            <w:pPr>
              <w:pStyle w:val="prog"/>
              <w:ind w:left="176" w:right="-6" w:hanging="176"/>
              <w:rPr>
                <w:color w:val="auto"/>
              </w:rPr>
            </w:pPr>
            <w:r w:rsidRPr="000B20A0">
              <w:rPr>
                <w:color w:val="auto"/>
              </w:rPr>
              <w:t xml:space="preserve">Budowa przydomowych oczyszczalni ścieków i bezodpływowych zbiorników ścieków na terenach, gdzie realizacja sieci kanalizacyjnych jest ekonomicznie lub technicznie nieuzasadniona. </w:t>
            </w:r>
          </w:p>
          <w:p w:rsidR="00B97293" w:rsidRPr="000B20A0" w:rsidRDefault="00B97293" w:rsidP="003E0E8E">
            <w:pPr>
              <w:pStyle w:val="prog"/>
              <w:ind w:left="176" w:right="-6" w:hanging="176"/>
              <w:rPr>
                <w:color w:val="auto"/>
              </w:rPr>
            </w:pPr>
            <w:r w:rsidRPr="000B20A0">
              <w:rPr>
                <w:color w:val="auto"/>
              </w:rPr>
              <w:t>Kompleksowa obsługa opłat za użytkowanie gruntów pokrytych wodami - wykonywanie postanowień wynikających z ustawy Prawo Wodne w zakresie użytkowania gruntów pokrytych wodami.</w:t>
            </w:r>
          </w:p>
        </w:tc>
        <w:tc>
          <w:tcPr>
            <w:tcW w:w="426" w:type="dxa"/>
            <w:tcBorders>
              <w:bottom w:val="single" w:sz="4" w:space="0" w:color="auto"/>
            </w:tcBorders>
            <w:shd w:val="clear" w:color="auto" w:fill="99FFCC"/>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Borders>
              <w:bottom w:val="single" w:sz="4" w:space="0" w:color="auto"/>
            </w:tcBorders>
            <w:shd w:val="clear" w:color="auto" w:fill="FF0000"/>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Borders>
              <w:bottom w:val="single" w:sz="4" w:space="0" w:color="auto"/>
            </w:tcBorders>
          </w:tcPr>
          <w:p w:rsidR="00AF1CF3" w:rsidRPr="000B20A0" w:rsidRDefault="00B97293" w:rsidP="003E0E8E">
            <w:pPr>
              <w:pStyle w:val="Bezodstpw"/>
              <w:rPr>
                <w:rFonts w:ascii="Times New Roman" w:hAnsi="Times New Roman"/>
                <w:sz w:val="18"/>
                <w:szCs w:val="20"/>
              </w:rPr>
            </w:pPr>
            <w:r w:rsidRPr="000B20A0">
              <w:rPr>
                <w:rFonts w:ascii="Times New Roman" w:hAnsi="Times New Roman"/>
                <w:sz w:val="18"/>
                <w:szCs w:val="20"/>
              </w:rPr>
              <w:t xml:space="preserve">Oddziaływanie </w:t>
            </w:r>
            <w:r w:rsidR="00AF1CF3" w:rsidRPr="000B20A0">
              <w:rPr>
                <w:rFonts w:ascii="Times New Roman" w:hAnsi="Times New Roman"/>
                <w:sz w:val="18"/>
                <w:szCs w:val="20"/>
              </w:rPr>
              <w:t xml:space="preserve">bezpośrednie, </w:t>
            </w:r>
            <w:r w:rsidRPr="000B20A0">
              <w:rPr>
                <w:rFonts w:ascii="Times New Roman" w:hAnsi="Times New Roman"/>
                <w:sz w:val="18"/>
                <w:szCs w:val="20"/>
              </w:rPr>
              <w:t>krótkoterminowe</w:t>
            </w:r>
            <w:r w:rsidR="00AF1CF3" w:rsidRPr="000B20A0">
              <w:rPr>
                <w:rFonts w:ascii="Times New Roman" w:hAnsi="Times New Roman"/>
                <w:sz w:val="18"/>
                <w:szCs w:val="20"/>
              </w:rPr>
              <w:t xml:space="preserve"> (</w:t>
            </w:r>
            <w:r w:rsidRPr="000B20A0">
              <w:rPr>
                <w:rFonts w:ascii="Times New Roman" w:hAnsi="Times New Roman"/>
                <w:sz w:val="18"/>
                <w:szCs w:val="20"/>
              </w:rPr>
              <w:t>na etapie prowadzenia robót budowlanych</w:t>
            </w:r>
            <w:r w:rsidR="00AF1CF3" w:rsidRPr="000B20A0">
              <w:rPr>
                <w:rFonts w:ascii="Times New Roman" w:hAnsi="Times New Roman"/>
                <w:sz w:val="18"/>
                <w:szCs w:val="20"/>
              </w:rPr>
              <w:t>), długoterminowe, odwracalne, możliwe oddziaływania skumulowane.</w:t>
            </w:r>
          </w:p>
          <w:p w:rsidR="00AF1CF3" w:rsidRPr="000B20A0" w:rsidRDefault="00AF1CF3" w:rsidP="003E0E8E">
            <w:pPr>
              <w:pStyle w:val="Bezodstpw"/>
              <w:rPr>
                <w:rFonts w:ascii="Times New Roman" w:hAnsi="Times New Roman"/>
                <w:sz w:val="18"/>
                <w:szCs w:val="20"/>
              </w:rPr>
            </w:pPr>
          </w:p>
        </w:tc>
      </w:tr>
      <w:tr w:rsidR="00B97293" w:rsidRPr="000B20A0" w:rsidTr="00DE1689">
        <w:trPr>
          <w:trHeight w:val="20"/>
        </w:trPr>
        <w:tc>
          <w:tcPr>
            <w:tcW w:w="2093" w:type="dxa"/>
          </w:tcPr>
          <w:p w:rsidR="00B97293" w:rsidRPr="000B20A0" w:rsidRDefault="00AF1CF3"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B97293" w:rsidRPr="000B20A0">
              <w:rPr>
                <w:rFonts w:ascii="Times New Roman" w:hAnsi="Times New Roman"/>
                <w:sz w:val="18"/>
                <w:szCs w:val="18"/>
              </w:rPr>
              <w:t>Monitoring wód i ochrona zasobów wodnych</w:t>
            </w:r>
          </w:p>
        </w:tc>
        <w:tc>
          <w:tcPr>
            <w:tcW w:w="4252" w:type="dxa"/>
            <w:vAlign w:val="center"/>
          </w:tcPr>
          <w:p w:rsidR="00B97293" w:rsidRPr="000B20A0" w:rsidRDefault="00B97293" w:rsidP="003E0E8E">
            <w:pPr>
              <w:pStyle w:val="prog"/>
              <w:ind w:left="176" w:right="-6" w:hanging="176"/>
              <w:rPr>
                <w:color w:val="auto"/>
              </w:rPr>
            </w:pPr>
            <w:r w:rsidRPr="000B20A0">
              <w:rPr>
                <w:color w:val="auto"/>
              </w:rPr>
              <w:t>Realizacja monitoringu wód powierzchniowych i podziemnych.</w:t>
            </w:r>
          </w:p>
          <w:p w:rsidR="00B97293" w:rsidRPr="000B20A0" w:rsidRDefault="00B97293" w:rsidP="003E0E8E">
            <w:pPr>
              <w:pStyle w:val="prog"/>
              <w:ind w:left="176" w:right="-6" w:hanging="176"/>
              <w:rPr>
                <w:color w:val="auto"/>
              </w:rPr>
            </w:pPr>
            <w:r w:rsidRPr="000B20A0">
              <w:rPr>
                <w:color w:val="auto"/>
              </w:rPr>
              <w:t>Realizacja planów gospodarowania wodami</w:t>
            </w:r>
            <w:r w:rsidR="00AF1CF3" w:rsidRPr="000B20A0">
              <w:rPr>
                <w:color w:val="auto"/>
              </w:rPr>
              <w:t>.</w:t>
            </w:r>
            <w:r w:rsidRPr="000B20A0">
              <w:rPr>
                <w:color w:val="auto"/>
              </w:rPr>
              <w:t xml:space="preserve"> </w:t>
            </w:r>
          </w:p>
          <w:p w:rsidR="00B97293" w:rsidRPr="000B20A0" w:rsidRDefault="00B97293" w:rsidP="003E0E8E">
            <w:pPr>
              <w:pStyle w:val="prog"/>
              <w:ind w:left="176" w:right="-6" w:hanging="176"/>
              <w:rPr>
                <w:color w:val="auto"/>
              </w:rPr>
            </w:pPr>
            <w:r w:rsidRPr="000B20A0">
              <w:rPr>
                <w:color w:val="auto"/>
              </w:rPr>
              <w:t>Ustanawianie stref ochronnych ujęć wód powierzchniowych i podziemnych oraz obszarów ochronnych zbiorników wód śródlądowych.</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B97293" w:rsidRPr="000B20A0" w:rsidRDefault="00B97293" w:rsidP="003E0E8E">
            <w:pPr>
              <w:pStyle w:val="Bezodstpw"/>
              <w:rPr>
                <w:rFonts w:ascii="Times New Roman" w:hAnsi="Times New Roman"/>
                <w:sz w:val="18"/>
                <w:szCs w:val="20"/>
              </w:rPr>
            </w:pPr>
            <w:r w:rsidRPr="000B20A0">
              <w:rPr>
                <w:rFonts w:ascii="Times New Roman" w:hAnsi="Times New Roman"/>
                <w:sz w:val="18"/>
                <w:szCs w:val="20"/>
              </w:rPr>
              <w:t>Oddziaływanie krótkoter</w:t>
            </w:r>
            <w:r w:rsidR="00AF1CF3" w:rsidRPr="000B20A0">
              <w:rPr>
                <w:rFonts w:ascii="Times New Roman" w:hAnsi="Times New Roman"/>
                <w:sz w:val="18"/>
                <w:szCs w:val="20"/>
              </w:rPr>
              <w:t xml:space="preserve">minowe jak i długoterminowe, </w:t>
            </w:r>
            <w:r w:rsidRPr="000B20A0">
              <w:rPr>
                <w:rFonts w:ascii="Times New Roman" w:hAnsi="Times New Roman"/>
                <w:sz w:val="18"/>
                <w:szCs w:val="20"/>
              </w:rPr>
              <w:t>pośrednie,</w:t>
            </w:r>
            <w:r w:rsidR="00AF1CF3" w:rsidRPr="000B20A0">
              <w:rPr>
                <w:rFonts w:ascii="Times New Roman" w:hAnsi="Times New Roman"/>
                <w:sz w:val="18"/>
                <w:szCs w:val="20"/>
              </w:rPr>
              <w:t xml:space="preserve"> odwracalne.</w:t>
            </w:r>
          </w:p>
        </w:tc>
      </w:tr>
    </w:tbl>
    <w:p w:rsidR="00C63532" w:rsidRDefault="00C63532">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B97293" w:rsidRPr="000B20A0" w:rsidTr="00DE1689">
        <w:trPr>
          <w:trHeight w:val="20"/>
        </w:trPr>
        <w:tc>
          <w:tcPr>
            <w:tcW w:w="2093" w:type="dxa"/>
          </w:tcPr>
          <w:p w:rsidR="00B97293" w:rsidRPr="000B20A0" w:rsidRDefault="009F6213" w:rsidP="003E0E8E">
            <w:pPr>
              <w:pStyle w:val="Bezodstpw"/>
              <w:ind w:left="142" w:hanging="142"/>
              <w:rPr>
                <w:rFonts w:ascii="Times New Roman" w:hAnsi="Times New Roman"/>
                <w:sz w:val="18"/>
                <w:szCs w:val="20"/>
              </w:rPr>
            </w:pPr>
            <w:r w:rsidRPr="000B20A0">
              <w:lastRenderedPageBreak/>
              <w:br w:type="page"/>
            </w:r>
            <w:r w:rsidR="00AF1CF3" w:rsidRPr="000B20A0">
              <w:rPr>
                <w:rFonts w:ascii="Times New Roman" w:hAnsi="Times New Roman"/>
                <w:sz w:val="18"/>
                <w:szCs w:val="18"/>
              </w:rPr>
              <w:t xml:space="preserve">3. </w:t>
            </w:r>
            <w:r w:rsidR="00B97293" w:rsidRPr="000B20A0">
              <w:rPr>
                <w:rFonts w:ascii="Times New Roman" w:hAnsi="Times New Roman"/>
                <w:sz w:val="18"/>
                <w:szCs w:val="18"/>
              </w:rPr>
              <w:t>Rozwój systemów zaopatrzenia w wodę.</w:t>
            </w:r>
          </w:p>
        </w:tc>
        <w:tc>
          <w:tcPr>
            <w:tcW w:w="4252" w:type="dxa"/>
          </w:tcPr>
          <w:p w:rsidR="00B97293" w:rsidRPr="000B20A0" w:rsidRDefault="00B97293" w:rsidP="003E0E8E">
            <w:pPr>
              <w:pStyle w:val="prog"/>
              <w:ind w:left="176" w:right="-6" w:hanging="176"/>
              <w:rPr>
                <w:color w:val="auto"/>
              </w:rPr>
            </w:pPr>
            <w:r w:rsidRPr="000B20A0">
              <w:rPr>
                <w:color w:val="auto"/>
              </w:rPr>
              <w:t>Budowa, rozbudowa, modernizacja wodociągów, ujęć wód i stacji uzdatniania wody z zastosowaniem nowoczesnych technologii.</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AF1CF3" w:rsidRPr="000B20A0" w:rsidRDefault="00B97293" w:rsidP="003E0E8E">
            <w:pPr>
              <w:pStyle w:val="Bezodstpw"/>
              <w:rPr>
                <w:rFonts w:ascii="Times New Roman" w:hAnsi="Times New Roman"/>
                <w:sz w:val="18"/>
                <w:szCs w:val="20"/>
              </w:rPr>
            </w:pPr>
            <w:r w:rsidRPr="000B20A0">
              <w:rPr>
                <w:rFonts w:ascii="Times New Roman" w:hAnsi="Times New Roman"/>
                <w:sz w:val="18"/>
                <w:szCs w:val="20"/>
              </w:rPr>
              <w:t>O</w:t>
            </w:r>
            <w:r w:rsidR="00AF1CF3" w:rsidRPr="000B20A0">
              <w:rPr>
                <w:rFonts w:ascii="Times New Roman" w:hAnsi="Times New Roman"/>
                <w:sz w:val="18"/>
                <w:szCs w:val="20"/>
              </w:rPr>
              <w:t>ddziaływanie bezpośrednie</w:t>
            </w:r>
            <w:r w:rsidRPr="000B20A0">
              <w:rPr>
                <w:rFonts w:ascii="Times New Roman" w:hAnsi="Times New Roman"/>
                <w:sz w:val="18"/>
                <w:szCs w:val="20"/>
              </w:rPr>
              <w:t>, krótkoterminowe</w:t>
            </w:r>
            <w:r w:rsidR="00AF1CF3" w:rsidRPr="000B20A0">
              <w:rPr>
                <w:rFonts w:ascii="Times New Roman" w:hAnsi="Times New Roman"/>
                <w:sz w:val="18"/>
                <w:szCs w:val="20"/>
              </w:rPr>
              <w:t xml:space="preserve"> (na etapie prowadzenia robót budowlanych), odwracalne,</w:t>
            </w:r>
          </w:p>
          <w:p w:rsidR="00AF1CF3" w:rsidRPr="000B20A0" w:rsidRDefault="00AF1CF3" w:rsidP="003E0E8E">
            <w:pPr>
              <w:pStyle w:val="Bezodstpw"/>
              <w:rPr>
                <w:rFonts w:ascii="Times New Roman" w:hAnsi="Times New Roman"/>
                <w:sz w:val="18"/>
                <w:szCs w:val="20"/>
              </w:rPr>
            </w:pPr>
            <w:r w:rsidRPr="000B20A0">
              <w:rPr>
                <w:rFonts w:ascii="Times New Roman" w:hAnsi="Times New Roman"/>
                <w:sz w:val="18"/>
                <w:szCs w:val="20"/>
              </w:rPr>
              <w:t>długoterminowe, możliwe oddziaływania skumulowane.</w:t>
            </w:r>
          </w:p>
        </w:tc>
      </w:tr>
      <w:tr w:rsidR="00B97293" w:rsidRPr="000B20A0" w:rsidTr="007D5699">
        <w:trPr>
          <w:trHeight w:val="20"/>
        </w:trPr>
        <w:tc>
          <w:tcPr>
            <w:tcW w:w="9322" w:type="dxa"/>
            <w:gridSpan w:val="5"/>
            <w:shd w:val="clear" w:color="auto" w:fill="EAF1DD" w:themeFill="accent3" w:themeFillTint="33"/>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Zasoby geologiczne</w:t>
            </w:r>
          </w:p>
        </w:tc>
      </w:tr>
      <w:tr w:rsidR="00B97293" w:rsidRPr="000B20A0" w:rsidTr="007D5699">
        <w:trPr>
          <w:trHeight w:val="20"/>
        </w:trPr>
        <w:tc>
          <w:tcPr>
            <w:tcW w:w="9322" w:type="dxa"/>
            <w:gridSpan w:val="5"/>
            <w:shd w:val="clear" w:color="auto" w:fill="EAF1DD" w:themeFill="accent3" w:themeFillTint="33"/>
          </w:tcPr>
          <w:p w:rsidR="00B97293" w:rsidRPr="000B20A0" w:rsidRDefault="00B97293" w:rsidP="003E0E8E">
            <w:pPr>
              <w:pStyle w:val="Bezodstpw"/>
              <w:rPr>
                <w:rFonts w:ascii="Times New Roman" w:hAnsi="Times New Roman"/>
                <w:b/>
                <w:sz w:val="18"/>
                <w:szCs w:val="20"/>
              </w:rPr>
            </w:pPr>
            <w:r w:rsidRPr="000B20A0">
              <w:rPr>
                <w:rFonts w:ascii="Times New Roman" w:hAnsi="Times New Roman"/>
                <w:b/>
                <w:sz w:val="18"/>
                <w:szCs w:val="20"/>
              </w:rPr>
              <w:t xml:space="preserve">VI. </w:t>
            </w:r>
            <w:r w:rsidRPr="000B20A0">
              <w:rPr>
                <w:rFonts w:ascii="Times New Roman" w:hAnsi="Times New Roman"/>
                <w:b/>
                <w:sz w:val="18"/>
                <w:szCs w:val="18"/>
              </w:rPr>
              <w:t>Ochrona i racjonalne wykorzystanie zasobów geologicznych oraz ograniczanie presji na środowisko związanej z eksploatacją i prowadzeniem prac poszukiwawczych</w:t>
            </w:r>
          </w:p>
        </w:tc>
      </w:tr>
      <w:tr w:rsidR="00B97293" w:rsidRPr="000B20A0" w:rsidTr="00DE1689">
        <w:trPr>
          <w:trHeight w:val="1061"/>
        </w:trPr>
        <w:tc>
          <w:tcPr>
            <w:tcW w:w="2093" w:type="dxa"/>
          </w:tcPr>
          <w:p w:rsidR="00B97293" w:rsidRPr="000B20A0" w:rsidRDefault="00E87DDD"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B97293" w:rsidRPr="000B20A0">
              <w:rPr>
                <w:rFonts w:ascii="Times New Roman" w:hAnsi="Times New Roman"/>
                <w:sz w:val="18"/>
                <w:szCs w:val="18"/>
              </w:rPr>
              <w:t>Kompleksowa ochrona i monitoring zasobów kopalin.</w:t>
            </w:r>
          </w:p>
        </w:tc>
        <w:tc>
          <w:tcPr>
            <w:tcW w:w="4252" w:type="dxa"/>
          </w:tcPr>
          <w:p w:rsidR="00B97293" w:rsidRPr="000B20A0" w:rsidRDefault="00B97293" w:rsidP="003E0E8E">
            <w:pPr>
              <w:pStyle w:val="prog"/>
              <w:ind w:left="176" w:right="-6" w:hanging="176"/>
              <w:rPr>
                <w:color w:val="auto"/>
              </w:rPr>
            </w:pPr>
            <w:r w:rsidRPr="000B20A0">
              <w:rPr>
                <w:color w:val="auto"/>
              </w:rPr>
              <w:t>Udokumentowanie nowych złóż i bilansowanie ich zasobów.</w:t>
            </w:r>
          </w:p>
          <w:p w:rsidR="00B97293" w:rsidRPr="000B20A0" w:rsidRDefault="00B97293" w:rsidP="003E0E8E">
            <w:pPr>
              <w:pStyle w:val="prog"/>
              <w:ind w:left="176" w:right="-6" w:hanging="176"/>
              <w:rPr>
                <w:color w:val="auto"/>
              </w:rPr>
            </w:pPr>
            <w:r w:rsidRPr="000B20A0">
              <w:rPr>
                <w:color w:val="auto"/>
              </w:rPr>
              <w:t>Ochrona planistyczna udokumentowanych złóż kopalin z wykorzystaniem instrumentów obowiązującego prawa.</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B97293" w:rsidRPr="000B20A0" w:rsidRDefault="00B97293"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B97293" w:rsidRPr="000B20A0" w:rsidRDefault="00B97293" w:rsidP="003E0E8E">
            <w:pPr>
              <w:pStyle w:val="Bezodstpw"/>
              <w:rPr>
                <w:rFonts w:ascii="Times New Roman" w:hAnsi="Times New Roman"/>
                <w:sz w:val="18"/>
                <w:szCs w:val="18"/>
              </w:rPr>
            </w:pPr>
            <w:r w:rsidRPr="000B20A0">
              <w:rPr>
                <w:rFonts w:ascii="Times New Roman" w:hAnsi="Times New Roman"/>
                <w:sz w:val="18"/>
                <w:szCs w:val="18"/>
              </w:rPr>
              <w:t>Oddz</w:t>
            </w:r>
            <w:r w:rsidR="00E87DDD" w:rsidRPr="000B20A0">
              <w:rPr>
                <w:rFonts w:ascii="Times New Roman" w:hAnsi="Times New Roman"/>
                <w:sz w:val="18"/>
                <w:szCs w:val="18"/>
              </w:rPr>
              <w:t>iaływanie krótkoterminowe jak i </w:t>
            </w:r>
            <w:r w:rsidRPr="000B20A0">
              <w:rPr>
                <w:rFonts w:ascii="Times New Roman" w:hAnsi="Times New Roman"/>
                <w:sz w:val="18"/>
                <w:szCs w:val="18"/>
              </w:rPr>
              <w:t>długoterminowe, pośrednie</w:t>
            </w:r>
            <w:r w:rsidR="00E87DDD" w:rsidRPr="000B20A0">
              <w:rPr>
                <w:rFonts w:ascii="Times New Roman" w:hAnsi="Times New Roman"/>
                <w:sz w:val="18"/>
                <w:szCs w:val="18"/>
              </w:rPr>
              <w:t>, lokalne jak i </w:t>
            </w:r>
            <w:r w:rsidRPr="000B20A0">
              <w:rPr>
                <w:rFonts w:ascii="Times New Roman" w:hAnsi="Times New Roman"/>
                <w:sz w:val="18"/>
                <w:szCs w:val="18"/>
              </w:rPr>
              <w:t>ponadlokalne</w:t>
            </w:r>
            <w:r w:rsidR="00E87DDD" w:rsidRPr="000B20A0">
              <w:rPr>
                <w:rFonts w:ascii="Times New Roman" w:hAnsi="Times New Roman"/>
                <w:sz w:val="18"/>
                <w:szCs w:val="18"/>
              </w:rPr>
              <w:t>.</w:t>
            </w:r>
          </w:p>
        </w:tc>
      </w:tr>
      <w:tr w:rsidR="00B97293" w:rsidRPr="000B20A0" w:rsidTr="00DE1689">
        <w:trPr>
          <w:trHeight w:val="20"/>
        </w:trPr>
        <w:tc>
          <w:tcPr>
            <w:tcW w:w="2093" w:type="dxa"/>
          </w:tcPr>
          <w:p w:rsidR="00B97293" w:rsidRPr="000B20A0" w:rsidRDefault="00E87DDD"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B97293" w:rsidRPr="000B20A0">
              <w:rPr>
                <w:rFonts w:ascii="Times New Roman" w:hAnsi="Times New Roman"/>
                <w:sz w:val="18"/>
                <w:szCs w:val="18"/>
              </w:rPr>
              <w:t>Eliminacja nieracjonalnej i nielegalnej eksploatacji kopalin.</w:t>
            </w:r>
          </w:p>
        </w:tc>
        <w:tc>
          <w:tcPr>
            <w:tcW w:w="4252" w:type="dxa"/>
          </w:tcPr>
          <w:p w:rsidR="00B97293" w:rsidRPr="000B20A0" w:rsidRDefault="00B97293" w:rsidP="003E0E8E">
            <w:pPr>
              <w:pStyle w:val="prog"/>
              <w:ind w:left="176" w:right="-6" w:hanging="176"/>
              <w:rPr>
                <w:color w:val="auto"/>
              </w:rPr>
            </w:pPr>
            <w:r w:rsidRPr="000B20A0">
              <w:rPr>
                <w:color w:val="auto"/>
              </w:rPr>
              <w:t>Eliminacja nielegalnego wydobycia poprzez wzmożenie systemu kontroli.</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B97293" w:rsidRPr="000B20A0" w:rsidRDefault="00B97293"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B97293" w:rsidRPr="000B20A0" w:rsidRDefault="00B97293" w:rsidP="003E0E8E">
            <w:pPr>
              <w:pStyle w:val="Bezodstpw"/>
              <w:rPr>
                <w:rFonts w:ascii="Times New Roman" w:hAnsi="Times New Roman"/>
                <w:sz w:val="18"/>
                <w:szCs w:val="18"/>
              </w:rPr>
            </w:pPr>
            <w:r w:rsidRPr="000B20A0">
              <w:rPr>
                <w:rFonts w:ascii="Times New Roman" w:hAnsi="Times New Roman"/>
                <w:sz w:val="18"/>
                <w:szCs w:val="18"/>
              </w:rPr>
              <w:t>Oddz</w:t>
            </w:r>
            <w:r w:rsidR="00E87DDD" w:rsidRPr="000B20A0">
              <w:rPr>
                <w:rFonts w:ascii="Times New Roman" w:hAnsi="Times New Roman"/>
                <w:sz w:val="18"/>
                <w:szCs w:val="18"/>
              </w:rPr>
              <w:t>iaływanie krótkoterminowe jak i </w:t>
            </w:r>
            <w:r w:rsidRPr="000B20A0">
              <w:rPr>
                <w:rFonts w:ascii="Times New Roman" w:hAnsi="Times New Roman"/>
                <w:sz w:val="18"/>
                <w:szCs w:val="18"/>
              </w:rPr>
              <w:t>długoterminowe, pośrednie, lokalne</w:t>
            </w:r>
            <w:r w:rsidR="00E87DDD" w:rsidRPr="000B20A0">
              <w:rPr>
                <w:rFonts w:ascii="Times New Roman" w:hAnsi="Times New Roman"/>
                <w:sz w:val="18"/>
                <w:szCs w:val="18"/>
              </w:rPr>
              <w:t>.</w:t>
            </w:r>
          </w:p>
        </w:tc>
      </w:tr>
      <w:tr w:rsidR="00B97293" w:rsidRPr="000B20A0" w:rsidTr="00DE1689">
        <w:trPr>
          <w:trHeight w:val="1061"/>
        </w:trPr>
        <w:tc>
          <w:tcPr>
            <w:tcW w:w="2093" w:type="dxa"/>
          </w:tcPr>
          <w:p w:rsidR="00B97293" w:rsidRPr="000B20A0" w:rsidRDefault="00E87DDD"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3. </w:t>
            </w:r>
            <w:r w:rsidR="00B97293" w:rsidRPr="000B20A0">
              <w:rPr>
                <w:rFonts w:ascii="Times New Roman" w:hAnsi="Times New Roman"/>
                <w:sz w:val="18"/>
                <w:szCs w:val="18"/>
              </w:rPr>
              <w:t>Minimalizacja presji na środowisko wywieranej działalnością górniczą.</w:t>
            </w:r>
          </w:p>
        </w:tc>
        <w:tc>
          <w:tcPr>
            <w:tcW w:w="4252" w:type="dxa"/>
          </w:tcPr>
          <w:p w:rsidR="00B97293" w:rsidRPr="000B20A0" w:rsidRDefault="00B97293" w:rsidP="003E0E8E">
            <w:pPr>
              <w:pStyle w:val="prog"/>
              <w:ind w:left="176" w:right="-6" w:hanging="176"/>
              <w:rPr>
                <w:color w:val="auto"/>
              </w:rPr>
            </w:pPr>
            <w:r w:rsidRPr="000B20A0">
              <w:rPr>
                <w:color w:val="auto"/>
              </w:rPr>
              <w:t>Pełne wykorzystanie decyzji środowiskowych w procedurach koncesyjnych prowadzonych wg kompetencji przez marszałka województwa lub starostę.</w:t>
            </w:r>
          </w:p>
          <w:p w:rsidR="00B97293" w:rsidRPr="000B20A0" w:rsidRDefault="00B97293" w:rsidP="003E0E8E">
            <w:pPr>
              <w:pStyle w:val="prog"/>
              <w:ind w:left="176" w:right="-6" w:hanging="176"/>
              <w:rPr>
                <w:color w:val="auto"/>
              </w:rPr>
            </w:pPr>
            <w:r w:rsidRPr="000B20A0">
              <w:rPr>
                <w:color w:val="auto"/>
              </w:rPr>
              <w:t>Wdrażanie innowacyjnych technik eksploatacji i przetwarzania surowców.</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B97293" w:rsidRPr="000B20A0" w:rsidRDefault="00B97293"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B97293" w:rsidRPr="000B20A0" w:rsidRDefault="00B97293" w:rsidP="003E0E8E">
            <w:pPr>
              <w:pStyle w:val="Bezodstpw"/>
              <w:rPr>
                <w:rFonts w:ascii="Times New Roman" w:hAnsi="Times New Roman"/>
                <w:sz w:val="18"/>
                <w:szCs w:val="18"/>
              </w:rPr>
            </w:pPr>
            <w:r w:rsidRPr="000B20A0">
              <w:rPr>
                <w:rFonts w:ascii="Times New Roman" w:hAnsi="Times New Roman"/>
                <w:sz w:val="18"/>
                <w:szCs w:val="18"/>
              </w:rPr>
              <w:t>Oddz</w:t>
            </w:r>
            <w:r w:rsidR="00E87DDD" w:rsidRPr="000B20A0">
              <w:rPr>
                <w:rFonts w:ascii="Times New Roman" w:hAnsi="Times New Roman"/>
                <w:sz w:val="18"/>
                <w:szCs w:val="18"/>
              </w:rPr>
              <w:t>iaływanie krótkoterminowe jak i </w:t>
            </w:r>
            <w:r w:rsidRPr="000B20A0">
              <w:rPr>
                <w:rFonts w:ascii="Times New Roman" w:hAnsi="Times New Roman"/>
                <w:sz w:val="18"/>
                <w:szCs w:val="18"/>
              </w:rPr>
              <w:t>długoterminowe, pośrednie, lokalne</w:t>
            </w:r>
            <w:r w:rsidR="00E87DDD" w:rsidRPr="000B20A0">
              <w:rPr>
                <w:rFonts w:ascii="Times New Roman" w:hAnsi="Times New Roman"/>
                <w:sz w:val="18"/>
                <w:szCs w:val="18"/>
              </w:rPr>
              <w:t>.</w:t>
            </w:r>
          </w:p>
        </w:tc>
      </w:tr>
      <w:tr w:rsidR="00B97293" w:rsidRPr="000B20A0" w:rsidTr="00DE1689">
        <w:trPr>
          <w:trHeight w:val="20"/>
        </w:trPr>
        <w:tc>
          <w:tcPr>
            <w:tcW w:w="2093" w:type="dxa"/>
          </w:tcPr>
          <w:p w:rsidR="00B97293" w:rsidRPr="000B20A0" w:rsidRDefault="00E87DDD"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4. </w:t>
            </w:r>
            <w:r w:rsidR="00B97293" w:rsidRPr="000B20A0">
              <w:rPr>
                <w:rFonts w:ascii="Times New Roman" w:hAnsi="Times New Roman"/>
                <w:sz w:val="18"/>
                <w:szCs w:val="18"/>
              </w:rPr>
              <w:t>Ochrona georóżnorodności.</w:t>
            </w:r>
          </w:p>
        </w:tc>
        <w:tc>
          <w:tcPr>
            <w:tcW w:w="4252" w:type="dxa"/>
          </w:tcPr>
          <w:p w:rsidR="00B97293" w:rsidRPr="000B20A0" w:rsidRDefault="00B97293" w:rsidP="003E0E8E">
            <w:pPr>
              <w:pStyle w:val="prog"/>
              <w:ind w:left="176" w:right="-6" w:hanging="176"/>
              <w:rPr>
                <w:color w:val="auto"/>
              </w:rPr>
            </w:pPr>
            <w:r w:rsidRPr="000B20A0">
              <w:rPr>
                <w:color w:val="auto"/>
              </w:rPr>
              <w:t>Rozpoznawanie i dokumentowanie budowy geologicznej w celu ochrony cennych obiektów dziedzictwa geologicznego w postaci np. geoparków</w:t>
            </w:r>
            <w:r w:rsidR="00D6129C">
              <w:rPr>
                <w:color w:val="auto"/>
              </w:rPr>
              <w:t>,</w:t>
            </w:r>
            <w:r w:rsidRPr="000B20A0">
              <w:rPr>
                <w:color w:val="auto"/>
              </w:rPr>
              <w:t xml:space="preserve"> geostanowisk, wzbogacających ofertę dla geoturystyki.</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B97293" w:rsidRPr="000B20A0" w:rsidRDefault="00B97293"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B97293" w:rsidRPr="000B20A0" w:rsidRDefault="00B97293" w:rsidP="003E0E8E">
            <w:pPr>
              <w:pStyle w:val="Bezodstpw"/>
              <w:rPr>
                <w:rFonts w:ascii="Times New Roman" w:hAnsi="Times New Roman"/>
                <w:sz w:val="18"/>
                <w:szCs w:val="18"/>
              </w:rPr>
            </w:pPr>
            <w:r w:rsidRPr="000B20A0">
              <w:rPr>
                <w:rFonts w:ascii="Times New Roman" w:hAnsi="Times New Roman"/>
                <w:sz w:val="18"/>
                <w:szCs w:val="18"/>
              </w:rPr>
              <w:t>Oddziaływanie krótkoterminowe jak</w:t>
            </w:r>
            <w:r w:rsidR="00E87DDD" w:rsidRPr="000B20A0">
              <w:rPr>
                <w:rFonts w:ascii="Times New Roman" w:hAnsi="Times New Roman"/>
                <w:sz w:val="18"/>
                <w:szCs w:val="18"/>
              </w:rPr>
              <w:t xml:space="preserve"> i </w:t>
            </w:r>
            <w:r w:rsidRPr="000B20A0">
              <w:rPr>
                <w:rFonts w:ascii="Times New Roman" w:hAnsi="Times New Roman"/>
                <w:sz w:val="18"/>
                <w:szCs w:val="18"/>
              </w:rPr>
              <w:t>długoterminowe, pośrednie, lokalne</w:t>
            </w:r>
            <w:r w:rsidR="00E87DDD" w:rsidRPr="000B20A0">
              <w:rPr>
                <w:rFonts w:ascii="Times New Roman" w:hAnsi="Times New Roman"/>
                <w:sz w:val="18"/>
                <w:szCs w:val="18"/>
              </w:rPr>
              <w:t>.</w:t>
            </w:r>
          </w:p>
        </w:tc>
      </w:tr>
      <w:tr w:rsidR="00B97293" w:rsidRPr="000B20A0" w:rsidTr="007D5699">
        <w:trPr>
          <w:trHeight w:val="20"/>
        </w:trPr>
        <w:tc>
          <w:tcPr>
            <w:tcW w:w="9322" w:type="dxa"/>
            <w:gridSpan w:val="5"/>
            <w:shd w:val="clear" w:color="auto" w:fill="EAF1DD" w:themeFill="accent3" w:themeFillTint="33"/>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Gleby</w:t>
            </w:r>
          </w:p>
        </w:tc>
      </w:tr>
      <w:tr w:rsidR="00B97293" w:rsidRPr="000B20A0" w:rsidTr="007D5699">
        <w:trPr>
          <w:trHeight w:val="20"/>
        </w:trPr>
        <w:tc>
          <w:tcPr>
            <w:tcW w:w="9322" w:type="dxa"/>
            <w:gridSpan w:val="5"/>
            <w:shd w:val="clear" w:color="auto" w:fill="EAF1DD" w:themeFill="accent3" w:themeFillTint="33"/>
          </w:tcPr>
          <w:p w:rsidR="00B97293" w:rsidRPr="000B20A0" w:rsidRDefault="00B97293" w:rsidP="003E0E8E">
            <w:pPr>
              <w:pStyle w:val="Bezodstpw"/>
              <w:rPr>
                <w:rFonts w:ascii="Times New Roman" w:hAnsi="Times New Roman"/>
                <w:b/>
                <w:sz w:val="18"/>
                <w:szCs w:val="20"/>
              </w:rPr>
            </w:pPr>
            <w:r w:rsidRPr="000B20A0">
              <w:rPr>
                <w:rFonts w:ascii="Times New Roman" w:hAnsi="Times New Roman"/>
                <w:b/>
                <w:sz w:val="18"/>
                <w:szCs w:val="20"/>
              </w:rPr>
              <w:t>VI</w:t>
            </w:r>
            <w:r w:rsidR="006217F5" w:rsidRPr="000B20A0">
              <w:rPr>
                <w:rFonts w:ascii="Times New Roman" w:hAnsi="Times New Roman"/>
                <w:b/>
                <w:sz w:val="18"/>
                <w:szCs w:val="20"/>
              </w:rPr>
              <w:t>I</w:t>
            </w:r>
            <w:r w:rsidRPr="000B20A0">
              <w:rPr>
                <w:rFonts w:ascii="Times New Roman" w:hAnsi="Times New Roman"/>
                <w:b/>
                <w:sz w:val="18"/>
                <w:szCs w:val="20"/>
              </w:rPr>
              <w:t xml:space="preserve">. </w:t>
            </w:r>
            <w:r w:rsidRPr="000B20A0">
              <w:rPr>
                <w:rFonts w:ascii="Times New Roman" w:hAnsi="Times New Roman"/>
                <w:b/>
                <w:sz w:val="18"/>
                <w:szCs w:val="18"/>
                <w:lang w:eastAsia="pl-PL"/>
              </w:rPr>
              <w:t>Ochrona powierzchni ziemi, gleb oraz minimalizowanie i usuwanie skutków zmian klimatu, w tym osuwisk</w:t>
            </w:r>
          </w:p>
        </w:tc>
      </w:tr>
      <w:tr w:rsidR="00B97293" w:rsidRPr="000B20A0" w:rsidTr="00433CFC">
        <w:trPr>
          <w:trHeight w:val="20"/>
        </w:trPr>
        <w:tc>
          <w:tcPr>
            <w:tcW w:w="2093" w:type="dxa"/>
          </w:tcPr>
          <w:p w:rsidR="00B97293" w:rsidRPr="000B20A0" w:rsidRDefault="00E87DDD"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B97293" w:rsidRPr="000B20A0">
              <w:rPr>
                <w:rFonts w:ascii="Times New Roman" w:hAnsi="Times New Roman"/>
                <w:sz w:val="18"/>
                <w:szCs w:val="18"/>
              </w:rPr>
              <w:t>Zapewnienie właściwego sposobu użytkowania gleb.</w:t>
            </w:r>
          </w:p>
        </w:tc>
        <w:tc>
          <w:tcPr>
            <w:tcW w:w="4252" w:type="dxa"/>
          </w:tcPr>
          <w:p w:rsidR="00B97293" w:rsidRPr="000B20A0" w:rsidRDefault="00B97293" w:rsidP="003E0E8E">
            <w:pPr>
              <w:pStyle w:val="prog"/>
              <w:ind w:left="176" w:right="-6" w:hanging="176"/>
              <w:rPr>
                <w:color w:val="auto"/>
              </w:rPr>
            </w:pPr>
            <w:r w:rsidRPr="000B20A0">
              <w:rPr>
                <w:color w:val="auto"/>
              </w:rPr>
              <w:t>Monitoring i kontrola poziomu zanieczyszczeń gleb, bieżąca likwidacja przekroczeń standardów ich jakości oraz działania naprawcze w przypadku zaistnienia szkód na ich powierzchni.</w:t>
            </w:r>
          </w:p>
          <w:p w:rsidR="00B97293" w:rsidRPr="000B20A0" w:rsidRDefault="00B97293" w:rsidP="003E0E8E">
            <w:pPr>
              <w:pStyle w:val="prog"/>
              <w:ind w:left="176" w:right="-6" w:hanging="176"/>
              <w:rPr>
                <w:color w:val="auto"/>
              </w:rPr>
            </w:pPr>
            <w:r w:rsidRPr="000B20A0">
              <w:rPr>
                <w:color w:val="auto"/>
              </w:rPr>
              <w:t>Upowszechnianie dobrych praktyk rolniczych.</w:t>
            </w:r>
          </w:p>
          <w:p w:rsidR="00B97293" w:rsidRPr="000B20A0" w:rsidRDefault="00B97293" w:rsidP="003E0E8E">
            <w:pPr>
              <w:pStyle w:val="prog"/>
              <w:ind w:left="176" w:right="-6" w:hanging="176"/>
              <w:rPr>
                <w:color w:val="auto"/>
              </w:rPr>
            </w:pPr>
            <w:r w:rsidRPr="000B20A0">
              <w:rPr>
                <w:color w:val="auto"/>
              </w:rPr>
              <w:t>Wspieranie i promocja rolnictwa ekologicznego oraz integrowanego.</w:t>
            </w:r>
          </w:p>
          <w:p w:rsidR="00B97293" w:rsidRPr="000B20A0" w:rsidRDefault="00B97293" w:rsidP="003E0E8E">
            <w:pPr>
              <w:pStyle w:val="prog"/>
              <w:ind w:left="176" w:right="-6" w:hanging="176"/>
              <w:rPr>
                <w:color w:val="auto"/>
              </w:rPr>
            </w:pPr>
            <w:r w:rsidRPr="000B20A0">
              <w:rPr>
                <w:color w:val="auto"/>
              </w:rPr>
              <w:t>Wspieranie ekologicznego podejścia do kształtowania systemów melioracji oraz scalenia i wymiana gruntów.</w:t>
            </w:r>
          </w:p>
          <w:p w:rsidR="00B97293" w:rsidRPr="000B20A0" w:rsidRDefault="00B97293" w:rsidP="003E0E8E">
            <w:pPr>
              <w:pStyle w:val="prog"/>
              <w:ind w:left="176" w:right="-6" w:hanging="176"/>
              <w:rPr>
                <w:color w:val="auto"/>
              </w:rPr>
            </w:pPr>
            <w:r w:rsidRPr="000B20A0">
              <w:rPr>
                <w:color w:val="auto"/>
              </w:rPr>
              <w:t>Budowa i modernizacja dróg dojazdowych oraz prowadzenie spraw ochrony gruntów rolnych.</w:t>
            </w:r>
          </w:p>
          <w:p w:rsidR="00B97293" w:rsidRPr="000B20A0" w:rsidRDefault="00B97293" w:rsidP="003E0E8E">
            <w:pPr>
              <w:pStyle w:val="prog"/>
              <w:ind w:left="176" w:right="-6" w:hanging="176"/>
              <w:rPr>
                <w:color w:val="auto"/>
              </w:rPr>
            </w:pPr>
            <w:r w:rsidRPr="000B20A0">
              <w:rPr>
                <w:color w:val="auto"/>
              </w:rPr>
              <w:t>Ograniczanie przeznaczania gruntów na cele nierolnicze i nieleśne.</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FF0000"/>
          </w:tcPr>
          <w:p w:rsidR="00B97293" w:rsidRPr="000B20A0" w:rsidRDefault="00E87DDD"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B97293" w:rsidRPr="000B20A0" w:rsidRDefault="00B97293" w:rsidP="003E0E8E">
            <w:pPr>
              <w:pStyle w:val="Bezodstpw"/>
              <w:rPr>
                <w:rFonts w:ascii="Times New Roman" w:hAnsi="Times New Roman"/>
                <w:sz w:val="18"/>
                <w:szCs w:val="18"/>
              </w:rPr>
            </w:pPr>
            <w:r w:rsidRPr="000B20A0">
              <w:rPr>
                <w:rFonts w:ascii="Times New Roman" w:hAnsi="Times New Roman"/>
                <w:sz w:val="18"/>
                <w:szCs w:val="18"/>
              </w:rPr>
              <w:t>Oddziaływani</w:t>
            </w:r>
            <w:r w:rsidR="00E87DDD" w:rsidRPr="000B20A0">
              <w:rPr>
                <w:rFonts w:ascii="Times New Roman" w:hAnsi="Times New Roman"/>
                <w:sz w:val="18"/>
                <w:szCs w:val="18"/>
              </w:rPr>
              <w:t>e bezpośrednie, krótkoterminowe (na etapie budowy nowych dróg dojazdowych do pól), jak i </w:t>
            </w:r>
            <w:r w:rsidRPr="000B20A0">
              <w:rPr>
                <w:rFonts w:ascii="Times New Roman" w:hAnsi="Times New Roman"/>
                <w:sz w:val="18"/>
                <w:szCs w:val="18"/>
              </w:rPr>
              <w:t>długoterminowe, pośrednie, odwracalne, lokalne</w:t>
            </w:r>
            <w:r w:rsidR="00E87DDD" w:rsidRPr="000B20A0">
              <w:rPr>
                <w:rFonts w:ascii="Times New Roman" w:hAnsi="Times New Roman"/>
                <w:sz w:val="18"/>
                <w:szCs w:val="18"/>
              </w:rPr>
              <w:t>.</w:t>
            </w:r>
          </w:p>
        </w:tc>
      </w:tr>
      <w:tr w:rsidR="00B97293" w:rsidRPr="000B20A0" w:rsidTr="00DE1689">
        <w:trPr>
          <w:trHeight w:val="20"/>
        </w:trPr>
        <w:tc>
          <w:tcPr>
            <w:tcW w:w="2093" w:type="dxa"/>
          </w:tcPr>
          <w:p w:rsidR="00B97293" w:rsidRPr="000B20A0" w:rsidRDefault="00E87DDD" w:rsidP="003E0E8E">
            <w:pPr>
              <w:pStyle w:val="Bezodstpw"/>
              <w:ind w:left="142" w:hanging="142"/>
              <w:rPr>
                <w:rFonts w:ascii="Times New Roman" w:hAnsi="Times New Roman"/>
                <w:sz w:val="18"/>
                <w:szCs w:val="18"/>
              </w:rPr>
            </w:pPr>
            <w:bookmarkStart w:id="119" w:name="_Hlk40958098"/>
            <w:r w:rsidRPr="000B20A0">
              <w:rPr>
                <w:rFonts w:ascii="Times New Roman" w:hAnsi="Times New Roman"/>
                <w:sz w:val="18"/>
                <w:szCs w:val="18"/>
              </w:rPr>
              <w:t xml:space="preserve">2. </w:t>
            </w:r>
            <w:bookmarkStart w:id="120" w:name="_Hlk41469690"/>
            <w:r w:rsidR="00B97293" w:rsidRPr="000B20A0">
              <w:rPr>
                <w:rFonts w:ascii="Times New Roman" w:hAnsi="Times New Roman"/>
                <w:sz w:val="18"/>
                <w:szCs w:val="18"/>
              </w:rPr>
              <w:t>Remediacja zanieczyszczonej powierzchni ziemi, rekultywacja gruntów zdegradowanych i zdewastowanych, oraz rewitalizacja obszarów zdegradowanych</w:t>
            </w:r>
            <w:bookmarkEnd w:id="120"/>
            <w:r w:rsidRPr="000B20A0">
              <w:rPr>
                <w:rFonts w:ascii="Times New Roman" w:hAnsi="Times New Roman"/>
                <w:sz w:val="18"/>
                <w:szCs w:val="18"/>
              </w:rPr>
              <w:t>.</w:t>
            </w:r>
          </w:p>
        </w:tc>
        <w:tc>
          <w:tcPr>
            <w:tcW w:w="4252" w:type="dxa"/>
          </w:tcPr>
          <w:p w:rsidR="00B97293" w:rsidRPr="000B20A0" w:rsidRDefault="00B97293" w:rsidP="003E0E8E">
            <w:pPr>
              <w:pStyle w:val="prog"/>
              <w:ind w:left="176" w:right="-6" w:hanging="176"/>
              <w:rPr>
                <w:color w:val="auto"/>
              </w:rPr>
            </w:pPr>
            <w:r w:rsidRPr="000B20A0">
              <w:rPr>
                <w:color w:val="auto"/>
              </w:rPr>
              <w:t>Remediacja zanieczyszczonej powierzchni ziemi.</w:t>
            </w:r>
          </w:p>
          <w:p w:rsidR="00B97293" w:rsidRPr="000B20A0" w:rsidRDefault="00B97293" w:rsidP="003E0E8E">
            <w:pPr>
              <w:pStyle w:val="prog"/>
              <w:ind w:left="176" w:right="-6" w:hanging="176"/>
              <w:rPr>
                <w:color w:val="auto"/>
              </w:rPr>
            </w:pPr>
            <w:r w:rsidRPr="000B20A0">
              <w:rPr>
                <w:color w:val="auto"/>
              </w:rPr>
              <w:t>Identyfikacja i prowadzenie rejestru historycznych zanieczyszczeń powierzchni ziemi.</w:t>
            </w:r>
          </w:p>
          <w:p w:rsidR="00B97293" w:rsidRPr="000B20A0" w:rsidRDefault="00B97293" w:rsidP="003E0E8E">
            <w:pPr>
              <w:pStyle w:val="prog"/>
              <w:ind w:left="176" w:right="-6" w:hanging="176"/>
              <w:rPr>
                <w:color w:val="auto"/>
              </w:rPr>
            </w:pPr>
            <w:r w:rsidRPr="000B20A0">
              <w:rPr>
                <w:color w:val="auto"/>
              </w:rPr>
              <w:t>Rekultywacja gruntów zdewastowany</w:t>
            </w:r>
            <w:r w:rsidR="00E87DDD" w:rsidRPr="000B20A0">
              <w:rPr>
                <w:color w:val="auto"/>
              </w:rPr>
              <w:t xml:space="preserve">ch i zdegradowanych w kierunku </w:t>
            </w:r>
            <w:r w:rsidRPr="000B20A0">
              <w:rPr>
                <w:color w:val="auto"/>
              </w:rPr>
              <w:t>przyrodniczym, rolnym lub innym oraz rekultywacja te</w:t>
            </w:r>
            <w:r w:rsidR="00E87DDD" w:rsidRPr="000B20A0">
              <w:rPr>
                <w:color w:val="auto"/>
              </w:rPr>
              <w:t xml:space="preserve">renów po zakończonym wydobyciu </w:t>
            </w:r>
            <w:r w:rsidRPr="000B20A0">
              <w:rPr>
                <w:color w:val="auto"/>
              </w:rPr>
              <w:t>kopalin.</w:t>
            </w:r>
          </w:p>
          <w:p w:rsidR="00B97293" w:rsidRPr="000B20A0" w:rsidRDefault="00B97293" w:rsidP="003E0E8E">
            <w:pPr>
              <w:pStyle w:val="prog"/>
              <w:ind w:left="176" w:right="-6" w:hanging="176"/>
              <w:rPr>
                <w:color w:val="auto"/>
              </w:rPr>
            </w:pPr>
            <w:r w:rsidRPr="000B20A0">
              <w:rPr>
                <w:color w:val="auto"/>
              </w:rPr>
              <w:t>Minimalizacja zanieczyszczeń gleb na obszarach Natura 2000 w celu ograniczenia zagrożeń dla bioróżnorodności.</w:t>
            </w:r>
          </w:p>
          <w:p w:rsidR="00B97293" w:rsidRPr="000B20A0" w:rsidRDefault="00B97293" w:rsidP="003E0E8E">
            <w:pPr>
              <w:pStyle w:val="prog"/>
              <w:ind w:left="176" w:right="-6" w:hanging="176"/>
              <w:rPr>
                <w:color w:val="auto"/>
              </w:rPr>
            </w:pPr>
            <w:r w:rsidRPr="000B20A0">
              <w:rPr>
                <w:color w:val="auto"/>
              </w:rPr>
              <w:t>Rewitalizacja przyrodnicza, w  tym przywracanie zdegradowanym terenom zieleni i zbiornikom wodnym ich pierwotnych funkcji, ze szczególnym uwzględnieniem małej retencji w miastach. Wymiana szczelnych powierzchni gruntu na przepuszczalne.</w:t>
            </w:r>
          </w:p>
          <w:p w:rsidR="00B97293" w:rsidRPr="000B20A0" w:rsidRDefault="00B97293" w:rsidP="003E0E8E">
            <w:pPr>
              <w:pStyle w:val="prog"/>
              <w:ind w:left="176" w:right="-6" w:hanging="176"/>
              <w:rPr>
                <w:color w:val="auto"/>
              </w:rPr>
            </w:pPr>
            <w:r w:rsidRPr="000B20A0">
              <w:rPr>
                <w:color w:val="auto"/>
              </w:rPr>
              <w:t>Wspieranie realizacji programów o charakterze rewitalizacyjnym.</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B97293" w:rsidRPr="000B20A0" w:rsidRDefault="00B97293"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B97293" w:rsidRPr="000B20A0" w:rsidRDefault="00B97293" w:rsidP="003E0E8E">
            <w:pPr>
              <w:pStyle w:val="Bezodstpw"/>
              <w:rPr>
                <w:rFonts w:ascii="Times New Roman" w:hAnsi="Times New Roman"/>
                <w:sz w:val="18"/>
                <w:szCs w:val="18"/>
              </w:rPr>
            </w:pPr>
            <w:r w:rsidRPr="000B20A0">
              <w:rPr>
                <w:rFonts w:ascii="Times New Roman" w:hAnsi="Times New Roman"/>
                <w:sz w:val="18"/>
                <w:szCs w:val="18"/>
              </w:rPr>
              <w:t>Oddz</w:t>
            </w:r>
            <w:r w:rsidR="00E87DDD" w:rsidRPr="000B20A0">
              <w:rPr>
                <w:rFonts w:ascii="Times New Roman" w:hAnsi="Times New Roman"/>
                <w:sz w:val="18"/>
                <w:szCs w:val="18"/>
              </w:rPr>
              <w:t>iaływanie krótkoterminowe jak i </w:t>
            </w:r>
            <w:r w:rsidRPr="000B20A0">
              <w:rPr>
                <w:rFonts w:ascii="Times New Roman" w:hAnsi="Times New Roman"/>
                <w:sz w:val="18"/>
                <w:szCs w:val="18"/>
              </w:rPr>
              <w:t xml:space="preserve">długoterminowe, pośrednie, </w:t>
            </w:r>
            <w:r w:rsidR="00E87DDD" w:rsidRPr="000B20A0">
              <w:rPr>
                <w:rFonts w:ascii="Times New Roman" w:hAnsi="Times New Roman"/>
                <w:sz w:val="18"/>
                <w:szCs w:val="18"/>
              </w:rPr>
              <w:t xml:space="preserve">jak i bezpośrednie, </w:t>
            </w:r>
            <w:r w:rsidRPr="000B20A0">
              <w:rPr>
                <w:rFonts w:ascii="Times New Roman" w:hAnsi="Times New Roman"/>
                <w:sz w:val="18"/>
                <w:szCs w:val="18"/>
              </w:rPr>
              <w:t>odwracalne, lokalne, jak i ponadlokalne</w:t>
            </w:r>
            <w:r w:rsidR="00E87DDD" w:rsidRPr="000B20A0">
              <w:rPr>
                <w:rFonts w:ascii="Times New Roman" w:hAnsi="Times New Roman"/>
                <w:sz w:val="18"/>
                <w:szCs w:val="18"/>
              </w:rPr>
              <w:t>.</w:t>
            </w:r>
          </w:p>
        </w:tc>
      </w:tr>
      <w:bookmarkEnd w:id="119"/>
    </w:tbl>
    <w:p w:rsidR="009F6213" w:rsidRPr="000B20A0" w:rsidRDefault="009F6213">
      <w:r w:rsidRPr="000B20A0">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B97293" w:rsidRPr="000B20A0" w:rsidTr="00A26284">
        <w:trPr>
          <w:trHeight w:val="20"/>
        </w:trPr>
        <w:tc>
          <w:tcPr>
            <w:tcW w:w="2093" w:type="dxa"/>
            <w:tcBorders>
              <w:bottom w:val="single" w:sz="4" w:space="0" w:color="auto"/>
            </w:tcBorders>
          </w:tcPr>
          <w:p w:rsidR="00B97293" w:rsidRPr="000B20A0" w:rsidRDefault="00E87DDD" w:rsidP="003E0E8E">
            <w:pPr>
              <w:pStyle w:val="Bezodstpw"/>
              <w:ind w:left="142" w:hanging="142"/>
              <w:rPr>
                <w:rFonts w:ascii="Times New Roman" w:hAnsi="Times New Roman"/>
                <w:sz w:val="18"/>
                <w:szCs w:val="18"/>
              </w:rPr>
            </w:pPr>
            <w:r w:rsidRPr="000B20A0">
              <w:rPr>
                <w:rFonts w:ascii="Times New Roman" w:hAnsi="Times New Roman"/>
                <w:sz w:val="18"/>
                <w:szCs w:val="18"/>
              </w:rPr>
              <w:lastRenderedPageBreak/>
              <w:t xml:space="preserve">3. </w:t>
            </w:r>
            <w:r w:rsidR="00B97293" w:rsidRPr="000B20A0">
              <w:rPr>
                <w:rFonts w:ascii="Times New Roman" w:hAnsi="Times New Roman"/>
                <w:sz w:val="18"/>
                <w:szCs w:val="18"/>
              </w:rPr>
              <w:t>Minimalizacja skutków procesów osuwiskowych na terenach zainwestowanych</w:t>
            </w:r>
            <w:r w:rsidRPr="000B20A0">
              <w:rPr>
                <w:rFonts w:ascii="Times New Roman" w:hAnsi="Times New Roman"/>
                <w:sz w:val="18"/>
                <w:szCs w:val="18"/>
              </w:rPr>
              <w:t>.</w:t>
            </w:r>
          </w:p>
        </w:tc>
        <w:tc>
          <w:tcPr>
            <w:tcW w:w="4252" w:type="dxa"/>
            <w:tcBorders>
              <w:bottom w:val="single" w:sz="4" w:space="0" w:color="auto"/>
            </w:tcBorders>
            <w:vAlign w:val="center"/>
          </w:tcPr>
          <w:p w:rsidR="00B97293" w:rsidRPr="000B20A0" w:rsidRDefault="00B97293" w:rsidP="003E0E8E">
            <w:pPr>
              <w:pStyle w:val="prog"/>
              <w:ind w:left="176" w:right="-6" w:hanging="176"/>
              <w:rPr>
                <w:color w:val="auto"/>
              </w:rPr>
            </w:pPr>
            <w:r w:rsidRPr="000B20A0">
              <w:rPr>
                <w:color w:val="auto"/>
              </w:rPr>
              <w:t>Realizacja projektu Systemu Osłony Przeciwosuwiskowej – etap III – kartowanie i wykonanie map osuwisk i terenów zagrożonych ruchami masowymi oraz wytypowanych osuwisk monitoring.</w:t>
            </w:r>
          </w:p>
          <w:p w:rsidR="00B97293" w:rsidRPr="000B20A0" w:rsidRDefault="00B97293" w:rsidP="003E0E8E">
            <w:pPr>
              <w:pStyle w:val="prog"/>
              <w:ind w:left="176" w:right="-6" w:hanging="176"/>
              <w:rPr>
                <w:color w:val="auto"/>
              </w:rPr>
            </w:pPr>
            <w:r w:rsidRPr="000B20A0">
              <w:rPr>
                <w:color w:val="auto"/>
              </w:rPr>
              <w:t>Prace zabezpieczające na obszarach osuwisk zagrażających obiektom budowlanym oraz zabezpieczenie terenów osuwiskowych przed dalszym rozwojem ruchów masowych ziemi.</w:t>
            </w:r>
          </w:p>
          <w:p w:rsidR="00B97293" w:rsidRPr="000B20A0" w:rsidRDefault="00B97293" w:rsidP="003E0E8E">
            <w:pPr>
              <w:pStyle w:val="prog"/>
              <w:ind w:left="176" w:right="-6" w:hanging="176"/>
              <w:rPr>
                <w:color w:val="auto"/>
              </w:rPr>
            </w:pPr>
            <w:r w:rsidRPr="000B20A0">
              <w:rPr>
                <w:color w:val="auto"/>
              </w:rPr>
              <w:t>Właściwe zagospodarowanie terenów podatnych na tworzenie się osuwisk (wyłączenie z zabudowy, zalesianie, odpowiednie zabiegi agrotechniczne).</w:t>
            </w:r>
          </w:p>
        </w:tc>
        <w:tc>
          <w:tcPr>
            <w:tcW w:w="426" w:type="dxa"/>
            <w:tcBorders>
              <w:bottom w:val="single" w:sz="4" w:space="0" w:color="auto"/>
            </w:tcBorders>
            <w:shd w:val="clear" w:color="auto" w:fill="99FFCC"/>
          </w:tcPr>
          <w:p w:rsidR="00B97293" w:rsidRPr="000B20A0" w:rsidRDefault="00B97293"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Borders>
              <w:bottom w:val="single" w:sz="4" w:space="0" w:color="auto"/>
            </w:tcBorders>
            <w:shd w:val="clear" w:color="auto" w:fill="FF0000"/>
          </w:tcPr>
          <w:p w:rsidR="00B97293" w:rsidRPr="000B20A0" w:rsidRDefault="00B97293"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B97293" w:rsidRPr="000B20A0" w:rsidRDefault="00B97293" w:rsidP="003E0E8E">
            <w:pPr>
              <w:pStyle w:val="Bezodstpw"/>
              <w:rPr>
                <w:rFonts w:ascii="Times New Roman" w:hAnsi="Times New Roman"/>
                <w:sz w:val="18"/>
                <w:szCs w:val="18"/>
              </w:rPr>
            </w:pPr>
            <w:r w:rsidRPr="000B20A0">
              <w:rPr>
                <w:rFonts w:ascii="Times New Roman" w:hAnsi="Times New Roman"/>
                <w:sz w:val="18"/>
                <w:szCs w:val="18"/>
              </w:rPr>
              <w:t xml:space="preserve">Oddziaływanie </w:t>
            </w:r>
            <w:r w:rsidR="00E87DDD" w:rsidRPr="000B20A0">
              <w:rPr>
                <w:rFonts w:ascii="Times New Roman" w:hAnsi="Times New Roman"/>
                <w:sz w:val="18"/>
                <w:szCs w:val="18"/>
              </w:rPr>
              <w:t xml:space="preserve">bezpośrednie, </w:t>
            </w:r>
            <w:r w:rsidRPr="000B20A0">
              <w:rPr>
                <w:rFonts w:ascii="Times New Roman" w:hAnsi="Times New Roman"/>
                <w:sz w:val="18"/>
                <w:szCs w:val="18"/>
              </w:rPr>
              <w:t xml:space="preserve">krótkoterminowe </w:t>
            </w:r>
            <w:r w:rsidR="00E87DDD" w:rsidRPr="000B20A0">
              <w:rPr>
                <w:rFonts w:ascii="Times New Roman" w:hAnsi="Times New Roman"/>
                <w:sz w:val="18"/>
                <w:szCs w:val="18"/>
              </w:rPr>
              <w:t>(na etapie prac budowlanych), jak i </w:t>
            </w:r>
            <w:r w:rsidRPr="000B20A0">
              <w:rPr>
                <w:rFonts w:ascii="Times New Roman" w:hAnsi="Times New Roman"/>
                <w:sz w:val="18"/>
                <w:szCs w:val="18"/>
              </w:rPr>
              <w:t xml:space="preserve">długoterminowe, pośrednie, odwracalne, lokalne, możliwe </w:t>
            </w:r>
            <w:r w:rsidR="00E87DDD" w:rsidRPr="000B20A0">
              <w:rPr>
                <w:rFonts w:ascii="Times New Roman" w:hAnsi="Times New Roman"/>
                <w:sz w:val="18"/>
                <w:szCs w:val="18"/>
              </w:rPr>
              <w:t xml:space="preserve">oddziaływania </w:t>
            </w:r>
            <w:r w:rsidRPr="000B20A0">
              <w:rPr>
                <w:rFonts w:ascii="Times New Roman" w:hAnsi="Times New Roman"/>
                <w:sz w:val="18"/>
                <w:szCs w:val="18"/>
              </w:rPr>
              <w:t>skumulowane</w:t>
            </w:r>
            <w:r w:rsidR="00E87DDD" w:rsidRPr="000B20A0">
              <w:rPr>
                <w:rFonts w:ascii="Times New Roman" w:hAnsi="Times New Roman"/>
                <w:sz w:val="18"/>
                <w:szCs w:val="18"/>
              </w:rPr>
              <w:t>.</w:t>
            </w:r>
          </w:p>
        </w:tc>
      </w:tr>
      <w:tr w:rsidR="00B97293" w:rsidRPr="000B20A0" w:rsidTr="007D5699">
        <w:trPr>
          <w:trHeight w:val="20"/>
        </w:trPr>
        <w:tc>
          <w:tcPr>
            <w:tcW w:w="9322" w:type="dxa"/>
            <w:gridSpan w:val="5"/>
            <w:shd w:val="clear" w:color="auto" w:fill="EAF1DD" w:themeFill="accent3" w:themeFillTint="33"/>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Gospodarka odpadami i zapobieganie powstawaniu odpadów</w:t>
            </w:r>
          </w:p>
        </w:tc>
      </w:tr>
      <w:tr w:rsidR="00B97293" w:rsidRPr="000B20A0" w:rsidTr="007D5699">
        <w:trPr>
          <w:trHeight w:val="20"/>
        </w:trPr>
        <w:tc>
          <w:tcPr>
            <w:tcW w:w="9322" w:type="dxa"/>
            <w:gridSpan w:val="5"/>
            <w:shd w:val="clear" w:color="auto" w:fill="EAF1DD" w:themeFill="accent3" w:themeFillTint="33"/>
          </w:tcPr>
          <w:p w:rsidR="00B97293" w:rsidRPr="000B20A0" w:rsidRDefault="00B97293" w:rsidP="003E0E8E">
            <w:pPr>
              <w:pStyle w:val="Bezodstpw"/>
              <w:rPr>
                <w:rFonts w:ascii="Times New Roman" w:hAnsi="Times New Roman"/>
                <w:b/>
                <w:sz w:val="18"/>
                <w:szCs w:val="20"/>
              </w:rPr>
            </w:pPr>
            <w:r w:rsidRPr="000B20A0">
              <w:rPr>
                <w:rFonts w:ascii="Times New Roman" w:hAnsi="Times New Roman"/>
                <w:b/>
                <w:sz w:val="18"/>
                <w:szCs w:val="20"/>
              </w:rPr>
              <w:t>VII</w:t>
            </w:r>
            <w:r w:rsidR="006217F5" w:rsidRPr="000B20A0">
              <w:rPr>
                <w:rFonts w:ascii="Times New Roman" w:hAnsi="Times New Roman"/>
                <w:b/>
                <w:sz w:val="18"/>
                <w:szCs w:val="20"/>
              </w:rPr>
              <w:t>I</w:t>
            </w:r>
            <w:r w:rsidRPr="000B20A0">
              <w:rPr>
                <w:rFonts w:ascii="Times New Roman" w:hAnsi="Times New Roman"/>
                <w:b/>
                <w:sz w:val="18"/>
                <w:szCs w:val="20"/>
              </w:rPr>
              <w:t>.</w:t>
            </w:r>
            <w:r w:rsidRPr="000B20A0">
              <w:rPr>
                <w:sz w:val="18"/>
                <w:szCs w:val="18"/>
                <w:lang w:eastAsia="pl-PL"/>
              </w:rPr>
              <w:t xml:space="preserve"> </w:t>
            </w:r>
            <w:r w:rsidRPr="000B20A0">
              <w:rPr>
                <w:rFonts w:ascii="Times New Roman" w:hAnsi="Times New Roman"/>
                <w:b/>
                <w:sz w:val="18"/>
                <w:szCs w:val="20"/>
                <w:lang w:eastAsia="pl-PL"/>
              </w:rPr>
              <w:t>Zagospodarowanie odpadów zgodne z hierarchią sposobów postępowania z odpadami, ukierunkowane na gospodarkę o obiegu zamkniętym</w:t>
            </w:r>
          </w:p>
        </w:tc>
      </w:tr>
      <w:tr w:rsidR="00B97293" w:rsidRPr="000B20A0" w:rsidTr="00DE1689">
        <w:trPr>
          <w:trHeight w:val="854"/>
        </w:trPr>
        <w:tc>
          <w:tcPr>
            <w:tcW w:w="2093" w:type="dxa"/>
          </w:tcPr>
          <w:p w:rsidR="00B97293" w:rsidRPr="000B20A0" w:rsidRDefault="00E87DDD"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B97293" w:rsidRPr="000B20A0">
              <w:rPr>
                <w:rFonts w:ascii="Times New Roman" w:hAnsi="Times New Roman"/>
                <w:sz w:val="18"/>
                <w:szCs w:val="18"/>
              </w:rPr>
              <w:t>Nadzór nad systemem gospodarki odpadami w województwie podkarpackim.</w:t>
            </w:r>
          </w:p>
        </w:tc>
        <w:tc>
          <w:tcPr>
            <w:tcW w:w="4252" w:type="dxa"/>
            <w:vAlign w:val="center"/>
          </w:tcPr>
          <w:p w:rsidR="00B97293" w:rsidRPr="000B20A0" w:rsidRDefault="00B97293" w:rsidP="003E0E8E">
            <w:pPr>
              <w:pStyle w:val="prog"/>
              <w:ind w:left="176" w:right="-6" w:hanging="176"/>
              <w:rPr>
                <w:color w:val="auto"/>
              </w:rPr>
            </w:pPr>
            <w:r w:rsidRPr="000B20A0">
              <w:rPr>
                <w:color w:val="auto"/>
              </w:rPr>
              <w:t>Aktualizacja Wojewódzkiego Planu Gospodarki Odpadami wraz z Planem Inwestycyjnym.</w:t>
            </w:r>
          </w:p>
          <w:p w:rsidR="00B97293" w:rsidRPr="000B20A0" w:rsidRDefault="00B97293" w:rsidP="003E0E8E">
            <w:pPr>
              <w:pStyle w:val="prog"/>
              <w:ind w:left="176" w:right="-6" w:hanging="176"/>
              <w:rPr>
                <w:color w:val="auto"/>
              </w:rPr>
            </w:pPr>
            <w:r w:rsidRPr="000B20A0">
              <w:rPr>
                <w:color w:val="auto"/>
              </w:rPr>
              <w:t>Opracowanie Sprawozdania z realizacji Wojewódzkiego Planu Gospodarki Odpadami.</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shd w:val="clear" w:color="auto" w:fill="auto"/>
          </w:tcPr>
          <w:p w:rsidR="00B97293" w:rsidRPr="000B20A0" w:rsidRDefault="00B97293" w:rsidP="003E0E8E">
            <w:pPr>
              <w:pStyle w:val="Bezodstpw"/>
              <w:rPr>
                <w:rFonts w:ascii="Times New Roman" w:hAnsi="Times New Roman"/>
                <w:sz w:val="18"/>
                <w:szCs w:val="20"/>
              </w:rPr>
            </w:pPr>
            <w:r w:rsidRPr="000B20A0">
              <w:rPr>
                <w:rFonts w:ascii="Times New Roman" w:hAnsi="Times New Roman"/>
                <w:sz w:val="18"/>
                <w:szCs w:val="20"/>
              </w:rPr>
              <w:t>Oddziaływanie długoterminowe, pośrednie, odwracalne, lokalne, jak i ponadlokalne</w:t>
            </w:r>
            <w:r w:rsidR="00E87DDD" w:rsidRPr="000B20A0">
              <w:rPr>
                <w:rFonts w:ascii="Times New Roman" w:hAnsi="Times New Roman"/>
                <w:sz w:val="18"/>
                <w:szCs w:val="20"/>
              </w:rPr>
              <w:t>.</w:t>
            </w:r>
          </w:p>
        </w:tc>
      </w:tr>
      <w:tr w:rsidR="00DE5C26" w:rsidRPr="000B20A0" w:rsidTr="00DE1689">
        <w:trPr>
          <w:trHeight w:val="1682"/>
        </w:trPr>
        <w:tc>
          <w:tcPr>
            <w:tcW w:w="2093" w:type="dxa"/>
          </w:tcPr>
          <w:p w:rsidR="00DE5C26" w:rsidRPr="000B20A0" w:rsidRDefault="00DE5C26" w:rsidP="003E0E8E">
            <w:pPr>
              <w:pStyle w:val="Bezodstpw"/>
              <w:ind w:left="142" w:hanging="142"/>
              <w:rPr>
                <w:rFonts w:ascii="Times New Roman" w:hAnsi="Times New Roman"/>
                <w:sz w:val="18"/>
                <w:szCs w:val="20"/>
              </w:rPr>
            </w:pPr>
            <w:r w:rsidRPr="000B20A0">
              <w:rPr>
                <w:rFonts w:ascii="Times New Roman" w:hAnsi="Times New Roman"/>
                <w:sz w:val="18"/>
                <w:szCs w:val="18"/>
              </w:rPr>
              <w:t>2. Zapobieganie powstawaniu oraz doskonalenie systemu pozyskiwania odpadów.</w:t>
            </w:r>
          </w:p>
        </w:tc>
        <w:tc>
          <w:tcPr>
            <w:tcW w:w="4252" w:type="dxa"/>
          </w:tcPr>
          <w:p w:rsidR="00DE5C26" w:rsidRPr="000B20A0" w:rsidRDefault="00DE5C26" w:rsidP="003E0E8E">
            <w:pPr>
              <w:pStyle w:val="prog"/>
              <w:ind w:left="176" w:right="-6" w:hanging="176"/>
              <w:rPr>
                <w:color w:val="auto"/>
              </w:rPr>
            </w:pPr>
            <w:r w:rsidRPr="000B20A0">
              <w:rPr>
                <w:color w:val="auto"/>
              </w:rPr>
              <w:t>Działania edukacyjno-informacyjne w zakresie zapobiegania powstawaniu odpadów oraz właściwego postępowania z odpadami.</w:t>
            </w:r>
          </w:p>
          <w:p w:rsidR="00DE5C26" w:rsidRPr="000B20A0" w:rsidRDefault="00DE5C26" w:rsidP="003E0E8E">
            <w:pPr>
              <w:pStyle w:val="prog"/>
              <w:ind w:left="176" w:right="-6" w:hanging="176"/>
              <w:rPr>
                <w:color w:val="auto"/>
              </w:rPr>
            </w:pPr>
            <w:r w:rsidRPr="000B20A0">
              <w:rPr>
                <w:color w:val="auto"/>
              </w:rPr>
              <w:t>Budowa/rozbudowa/ modernizacja Punktów Selektywnego Zbierania Odpadów Komunalnych oraz prowadzenie i tworzenie nowych punktów zbiórki i napraw produktów w celu wykorzystania do ponownego użycia.</w:t>
            </w:r>
          </w:p>
        </w:tc>
        <w:tc>
          <w:tcPr>
            <w:tcW w:w="426" w:type="dxa"/>
            <w:vMerge w:val="restart"/>
            <w:shd w:val="clear" w:color="auto" w:fill="99FFCC"/>
          </w:tcPr>
          <w:p w:rsidR="00DE5C26" w:rsidRPr="000B20A0" w:rsidRDefault="00DE5C26"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vMerge w:val="restart"/>
            <w:shd w:val="clear" w:color="auto" w:fill="FF0000"/>
          </w:tcPr>
          <w:p w:rsidR="00DE5C26" w:rsidRPr="000B20A0" w:rsidRDefault="00DE5C26"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vMerge w:val="restart"/>
            <w:shd w:val="clear" w:color="auto" w:fill="auto"/>
          </w:tcPr>
          <w:p w:rsidR="00DE5C26" w:rsidRPr="000B20A0" w:rsidRDefault="00DE5C26" w:rsidP="003E0E8E">
            <w:pPr>
              <w:pStyle w:val="Bezodstpw"/>
              <w:rPr>
                <w:rFonts w:ascii="Times New Roman" w:hAnsi="Times New Roman"/>
                <w:sz w:val="18"/>
                <w:szCs w:val="20"/>
              </w:rPr>
            </w:pPr>
            <w:r w:rsidRPr="000B20A0">
              <w:rPr>
                <w:rFonts w:ascii="Times New Roman" w:hAnsi="Times New Roman"/>
                <w:sz w:val="18"/>
                <w:szCs w:val="20"/>
              </w:rPr>
              <w:t>Oddziaływanie bezpośrednie, krótkoterminowe (na etapie prac budowlanych), jak i długoterminowe, pośrednie, odwracalne, lokalne i ponadlokalne, możliwe oddziaływania skumulowane.</w:t>
            </w:r>
          </w:p>
        </w:tc>
      </w:tr>
      <w:tr w:rsidR="00DE5C26" w:rsidRPr="000B20A0" w:rsidTr="00DE1689">
        <w:trPr>
          <w:trHeight w:val="1915"/>
        </w:trPr>
        <w:tc>
          <w:tcPr>
            <w:tcW w:w="2093" w:type="dxa"/>
          </w:tcPr>
          <w:p w:rsidR="00DE5C26" w:rsidRPr="000B20A0" w:rsidRDefault="00DE5C26" w:rsidP="003E0E8E">
            <w:pPr>
              <w:pStyle w:val="Bezodstpw"/>
              <w:ind w:left="142" w:hanging="142"/>
              <w:rPr>
                <w:rFonts w:ascii="Times New Roman" w:hAnsi="Times New Roman"/>
                <w:sz w:val="18"/>
                <w:szCs w:val="20"/>
              </w:rPr>
            </w:pPr>
            <w:r w:rsidRPr="000B20A0">
              <w:rPr>
                <w:rFonts w:ascii="Times New Roman" w:hAnsi="Times New Roman"/>
                <w:sz w:val="18"/>
                <w:szCs w:val="18"/>
              </w:rPr>
              <w:t>3. Rozwój i modernizacja infrastruktury zagospodarowania odpadów komunalnych.</w:t>
            </w:r>
          </w:p>
        </w:tc>
        <w:tc>
          <w:tcPr>
            <w:tcW w:w="4252" w:type="dxa"/>
            <w:vAlign w:val="center"/>
          </w:tcPr>
          <w:p w:rsidR="00DE5C26" w:rsidRPr="000B20A0" w:rsidRDefault="00DE5C26" w:rsidP="003E0E8E">
            <w:pPr>
              <w:pStyle w:val="prog"/>
              <w:ind w:left="176" w:right="-6" w:hanging="176"/>
              <w:rPr>
                <w:color w:val="auto"/>
              </w:rPr>
            </w:pPr>
            <w:r w:rsidRPr="000B20A0">
              <w:rPr>
                <w:color w:val="auto"/>
              </w:rPr>
              <w:t>Budowa/rozbudowa/ modernizacja komunalnych instalacji przetwarzania odpadów komunalnych.</w:t>
            </w:r>
          </w:p>
          <w:p w:rsidR="00DE5C26" w:rsidRPr="000B20A0" w:rsidRDefault="00DE5C26" w:rsidP="003E0E8E">
            <w:pPr>
              <w:pStyle w:val="prog"/>
              <w:ind w:left="176" w:right="-6" w:hanging="176"/>
              <w:rPr>
                <w:color w:val="auto"/>
              </w:rPr>
            </w:pPr>
            <w:r w:rsidRPr="000B20A0">
              <w:rPr>
                <w:color w:val="auto"/>
              </w:rPr>
              <w:t>Budowa/rozbudowa/modernizacja instalacji termicznego przekształcania z odzyskiem energii.</w:t>
            </w:r>
          </w:p>
          <w:p w:rsidR="00DE5C26" w:rsidRPr="000B20A0" w:rsidRDefault="00DE5C26" w:rsidP="003E0E8E">
            <w:pPr>
              <w:pStyle w:val="prog"/>
              <w:ind w:left="176" w:right="-6" w:hanging="176"/>
              <w:rPr>
                <w:color w:val="auto"/>
              </w:rPr>
            </w:pPr>
            <w:r w:rsidRPr="000B20A0">
              <w:rPr>
                <w:color w:val="auto"/>
              </w:rPr>
              <w:t>Budowa/rozbudowa/ modernizacja składowisk odpadów.</w:t>
            </w:r>
          </w:p>
          <w:p w:rsidR="00DE5C26" w:rsidRPr="000B20A0" w:rsidRDefault="00DE5C26" w:rsidP="003E0E8E">
            <w:pPr>
              <w:pStyle w:val="prog"/>
              <w:ind w:left="176" w:right="-6" w:hanging="176"/>
              <w:rPr>
                <w:color w:val="auto"/>
              </w:rPr>
            </w:pPr>
            <w:r w:rsidRPr="000B20A0">
              <w:rPr>
                <w:color w:val="auto"/>
              </w:rPr>
              <w:t>Budowa/rozbudowa/ modernizacja innych instalacji zagospodarowywania odpadów w tym odzysku i recyklingu.</w:t>
            </w:r>
          </w:p>
        </w:tc>
        <w:tc>
          <w:tcPr>
            <w:tcW w:w="426" w:type="dxa"/>
            <w:vMerge/>
            <w:shd w:val="clear" w:color="auto" w:fill="99FFCC"/>
          </w:tcPr>
          <w:p w:rsidR="00DE5C26" w:rsidRPr="000B20A0" w:rsidRDefault="00DE5C26" w:rsidP="003E0E8E">
            <w:pPr>
              <w:pStyle w:val="Bezodstpw"/>
              <w:jc w:val="center"/>
              <w:rPr>
                <w:rFonts w:ascii="Times New Roman" w:hAnsi="Times New Roman"/>
                <w:b/>
                <w:sz w:val="18"/>
                <w:szCs w:val="20"/>
              </w:rPr>
            </w:pPr>
          </w:p>
        </w:tc>
        <w:tc>
          <w:tcPr>
            <w:tcW w:w="425" w:type="dxa"/>
            <w:vMerge/>
            <w:shd w:val="clear" w:color="auto" w:fill="FF0000"/>
          </w:tcPr>
          <w:p w:rsidR="00DE5C26" w:rsidRPr="000B20A0" w:rsidRDefault="00DE5C26" w:rsidP="003E0E8E">
            <w:pPr>
              <w:pStyle w:val="Bezodstpw"/>
              <w:jc w:val="center"/>
              <w:rPr>
                <w:rFonts w:ascii="Times New Roman" w:hAnsi="Times New Roman"/>
                <w:b/>
                <w:sz w:val="18"/>
                <w:szCs w:val="20"/>
              </w:rPr>
            </w:pPr>
          </w:p>
        </w:tc>
        <w:tc>
          <w:tcPr>
            <w:tcW w:w="2126" w:type="dxa"/>
            <w:vMerge/>
            <w:shd w:val="clear" w:color="auto" w:fill="auto"/>
          </w:tcPr>
          <w:p w:rsidR="00DE5C26" w:rsidRPr="000B20A0" w:rsidRDefault="00DE5C26" w:rsidP="003E0E8E">
            <w:pPr>
              <w:pStyle w:val="Bezodstpw"/>
              <w:rPr>
                <w:rFonts w:ascii="Times New Roman" w:hAnsi="Times New Roman"/>
                <w:sz w:val="18"/>
                <w:szCs w:val="20"/>
              </w:rPr>
            </w:pPr>
          </w:p>
        </w:tc>
      </w:tr>
      <w:tr w:rsidR="00DE5C26" w:rsidRPr="000B20A0" w:rsidTr="00DE1689">
        <w:trPr>
          <w:trHeight w:val="20"/>
        </w:trPr>
        <w:tc>
          <w:tcPr>
            <w:tcW w:w="2093" w:type="dxa"/>
          </w:tcPr>
          <w:p w:rsidR="00DE5C26" w:rsidRPr="000B20A0" w:rsidRDefault="00DE5C26" w:rsidP="003E0E8E">
            <w:pPr>
              <w:pStyle w:val="Bezodstpw"/>
              <w:ind w:left="142" w:hanging="142"/>
              <w:rPr>
                <w:rFonts w:ascii="Times New Roman" w:hAnsi="Times New Roman"/>
                <w:sz w:val="18"/>
                <w:szCs w:val="20"/>
              </w:rPr>
            </w:pPr>
            <w:r w:rsidRPr="000B20A0">
              <w:rPr>
                <w:rFonts w:ascii="Times New Roman" w:hAnsi="Times New Roman"/>
                <w:sz w:val="18"/>
                <w:szCs w:val="18"/>
              </w:rPr>
              <w:t>4. Redukcja negatywnego wpływu oraz likwidacja szkód powstałych w środowisku w wyniku prowadzenia gospodarki odpadami.</w:t>
            </w:r>
          </w:p>
        </w:tc>
        <w:tc>
          <w:tcPr>
            <w:tcW w:w="4252" w:type="dxa"/>
          </w:tcPr>
          <w:p w:rsidR="00DE5C26" w:rsidRPr="000B20A0" w:rsidRDefault="00DE5C26" w:rsidP="003E0E8E">
            <w:pPr>
              <w:pStyle w:val="prog"/>
              <w:ind w:left="176" w:right="-6" w:hanging="176"/>
              <w:rPr>
                <w:color w:val="auto"/>
                <w:szCs w:val="20"/>
              </w:rPr>
            </w:pPr>
            <w:r w:rsidRPr="000B20A0">
              <w:rPr>
                <w:color w:val="auto"/>
              </w:rPr>
              <w:t>Zamykanie/likwidacja/ rekultywacja składowisk odpadów.</w:t>
            </w:r>
          </w:p>
        </w:tc>
        <w:tc>
          <w:tcPr>
            <w:tcW w:w="426" w:type="dxa"/>
            <w:vMerge w:val="restart"/>
            <w:shd w:val="clear" w:color="auto" w:fill="99FFCC"/>
          </w:tcPr>
          <w:p w:rsidR="00DE5C26" w:rsidRPr="000B20A0" w:rsidRDefault="00DE5C26"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vMerge w:val="restart"/>
            <w:shd w:val="clear" w:color="auto" w:fill="auto"/>
          </w:tcPr>
          <w:p w:rsidR="00DE5C26" w:rsidRPr="000B20A0" w:rsidRDefault="00DE5C2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vMerge w:val="restart"/>
            <w:shd w:val="clear" w:color="auto" w:fill="auto"/>
          </w:tcPr>
          <w:p w:rsidR="00DE5C26" w:rsidRPr="000B20A0" w:rsidRDefault="00DE5C26" w:rsidP="003E0E8E">
            <w:pPr>
              <w:pStyle w:val="Bezodstpw"/>
              <w:rPr>
                <w:rFonts w:ascii="Times New Roman" w:hAnsi="Times New Roman"/>
                <w:sz w:val="18"/>
                <w:szCs w:val="20"/>
              </w:rPr>
            </w:pPr>
            <w:r w:rsidRPr="000B20A0">
              <w:rPr>
                <w:rFonts w:ascii="Times New Roman" w:hAnsi="Times New Roman"/>
                <w:sz w:val="18"/>
                <w:szCs w:val="20"/>
              </w:rPr>
              <w:t>Oddziaływanie długoterminowe, pośrednie, odwracalne, lokalne.</w:t>
            </w:r>
          </w:p>
        </w:tc>
      </w:tr>
      <w:tr w:rsidR="00DE5C26" w:rsidRPr="000B20A0" w:rsidTr="00DE1689">
        <w:trPr>
          <w:trHeight w:val="1061"/>
        </w:trPr>
        <w:tc>
          <w:tcPr>
            <w:tcW w:w="2093" w:type="dxa"/>
          </w:tcPr>
          <w:p w:rsidR="00DE5C26" w:rsidRPr="000B20A0" w:rsidRDefault="00DE5C26" w:rsidP="003E0E8E">
            <w:pPr>
              <w:pStyle w:val="Bezodstpw"/>
              <w:ind w:left="142" w:hanging="142"/>
              <w:rPr>
                <w:rFonts w:ascii="Times New Roman" w:hAnsi="Times New Roman"/>
                <w:sz w:val="18"/>
                <w:szCs w:val="20"/>
              </w:rPr>
            </w:pPr>
            <w:r w:rsidRPr="000B20A0">
              <w:rPr>
                <w:rFonts w:ascii="Times New Roman" w:hAnsi="Times New Roman"/>
                <w:sz w:val="18"/>
                <w:szCs w:val="18"/>
              </w:rPr>
              <w:t>5. Usuwanie azbestu i wyrobów zawierających azbest.</w:t>
            </w:r>
          </w:p>
        </w:tc>
        <w:tc>
          <w:tcPr>
            <w:tcW w:w="4252" w:type="dxa"/>
            <w:vAlign w:val="center"/>
          </w:tcPr>
          <w:p w:rsidR="00DE5C26" w:rsidRPr="000B20A0" w:rsidRDefault="00DE5C26" w:rsidP="003E0E8E">
            <w:pPr>
              <w:pStyle w:val="prog"/>
              <w:ind w:left="176" w:right="-6" w:hanging="176"/>
              <w:rPr>
                <w:color w:val="auto"/>
              </w:rPr>
            </w:pPr>
            <w:r w:rsidRPr="000B20A0">
              <w:rPr>
                <w:color w:val="auto"/>
              </w:rPr>
              <w:t>Likwidacja nielegalnych (tzw. dzikich) składowisk odpadów.</w:t>
            </w:r>
          </w:p>
          <w:p w:rsidR="00DE5C26" w:rsidRPr="000B20A0" w:rsidRDefault="00DE5C26" w:rsidP="003E0E8E">
            <w:pPr>
              <w:pStyle w:val="prog"/>
              <w:ind w:left="176" w:right="-6" w:hanging="176"/>
              <w:rPr>
                <w:color w:val="auto"/>
              </w:rPr>
            </w:pPr>
            <w:r w:rsidRPr="000B20A0">
              <w:rPr>
                <w:color w:val="auto"/>
              </w:rPr>
              <w:t>Realizacja zadań w zakresie usuwania i unieszkodliwiania produktów i odpadów zawierających azbest.</w:t>
            </w:r>
          </w:p>
        </w:tc>
        <w:tc>
          <w:tcPr>
            <w:tcW w:w="426" w:type="dxa"/>
            <w:vMerge/>
            <w:shd w:val="clear" w:color="auto" w:fill="99FFCC"/>
          </w:tcPr>
          <w:p w:rsidR="00DE5C26" w:rsidRPr="000B20A0" w:rsidRDefault="00DE5C26" w:rsidP="003E0E8E">
            <w:pPr>
              <w:pStyle w:val="Bezodstpw"/>
              <w:jc w:val="center"/>
              <w:rPr>
                <w:rFonts w:ascii="Times New Roman" w:hAnsi="Times New Roman"/>
                <w:b/>
                <w:sz w:val="18"/>
                <w:szCs w:val="20"/>
              </w:rPr>
            </w:pPr>
          </w:p>
        </w:tc>
        <w:tc>
          <w:tcPr>
            <w:tcW w:w="425" w:type="dxa"/>
            <w:vMerge/>
            <w:shd w:val="clear" w:color="auto" w:fill="auto"/>
          </w:tcPr>
          <w:p w:rsidR="00DE5C26" w:rsidRPr="000B20A0" w:rsidRDefault="00DE5C26" w:rsidP="003E0E8E">
            <w:pPr>
              <w:pStyle w:val="Bezodstpw"/>
              <w:jc w:val="center"/>
              <w:rPr>
                <w:rFonts w:ascii="Times New Roman" w:hAnsi="Times New Roman"/>
                <w:b/>
                <w:sz w:val="18"/>
                <w:szCs w:val="20"/>
              </w:rPr>
            </w:pPr>
          </w:p>
        </w:tc>
        <w:tc>
          <w:tcPr>
            <w:tcW w:w="2126" w:type="dxa"/>
            <w:vMerge/>
            <w:shd w:val="clear" w:color="auto" w:fill="auto"/>
          </w:tcPr>
          <w:p w:rsidR="00DE5C26" w:rsidRPr="000B20A0" w:rsidRDefault="00DE5C26" w:rsidP="003E0E8E">
            <w:pPr>
              <w:pStyle w:val="Bezodstpw"/>
              <w:rPr>
                <w:rFonts w:ascii="Times New Roman" w:hAnsi="Times New Roman"/>
                <w:sz w:val="18"/>
                <w:szCs w:val="20"/>
              </w:rPr>
            </w:pPr>
          </w:p>
        </w:tc>
      </w:tr>
      <w:tr w:rsidR="00B97293" w:rsidRPr="000B20A0" w:rsidTr="007D5699">
        <w:trPr>
          <w:trHeight w:val="20"/>
        </w:trPr>
        <w:tc>
          <w:tcPr>
            <w:tcW w:w="9322" w:type="dxa"/>
            <w:gridSpan w:val="5"/>
            <w:shd w:val="clear" w:color="auto" w:fill="EAF1DD" w:themeFill="accent3" w:themeFillTint="33"/>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Zasoby przyrodnicze</w:t>
            </w:r>
          </w:p>
        </w:tc>
      </w:tr>
      <w:tr w:rsidR="00B97293" w:rsidRPr="000B20A0" w:rsidTr="007D5699">
        <w:trPr>
          <w:trHeight w:val="20"/>
        </w:trPr>
        <w:tc>
          <w:tcPr>
            <w:tcW w:w="9322" w:type="dxa"/>
            <w:gridSpan w:val="5"/>
            <w:shd w:val="clear" w:color="auto" w:fill="EAF1DD" w:themeFill="accent3" w:themeFillTint="33"/>
          </w:tcPr>
          <w:p w:rsidR="00B97293" w:rsidRPr="000B20A0" w:rsidRDefault="00B97293" w:rsidP="003E0E8E">
            <w:pPr>
              <w:pStyle w:val="Bezodstpw"/>
              <w:rPr>
                <w:rFonts w:ascii="Times New Roman" w:hAnsi="Times New Roman"/>
                <w:b/>
                <w:sz w:val="18"/>
                <w:szCs w:val="20"/>
              </w:rPr>
            </w:pPr>
            <w:r w:rsidRPr="000B20A0">
              <w:rPr>
                <w:rFonts w:ascii="Times New Roman" w:hAnsi="Times New Roman"/>
                <w:b/>
                <w:sz w:val="18"/>
                <w:szCs w:val="20"/>
              </w:rPr>
              <w:t>IX. Zarządzanie zasobami dziedzictwa przyrodniczego, w tym ochrona i poprawianie stanu różnorod</w:t>
            </w:r>
            <w:r w:rsidR="0075009C" w:rsidRPr="000B20A0">
              <w:rPr>
                <w:rFonts w:ascii="Times New Roman" w:hAnsi="Times New Roman"/>
                <w:b/>
                <w:sz w:val="18"/>
                <w:szCs w:val="20"/>
              </w:rPr>
              <w:t>ności biologicznej i </w:t>
            </w:r>
            <w:r w:rsidRPr="000B20A0">
              <w:rPr>
                <w:rFonts w:ascii="Times New Roman" w:hAnsi="Times New Roman"/>
                <w:b/>
                <w:sz w:val="18"/>
                <w:szCs w:val="20"/>
              </w:rPr>
              <w:t>krajobrazu, zasobów leśnych oraz rozwój trwałej, zrównoważonej i wielofunkcyjnej gospodarki leśnej</w:t>
            </w:r>
          </w:p>
        </w:tc>
      </w:tr>
      <w:tr w:rsidR="00B97293" w:rsidRPr="000B20A0" w:rsidTr="00DE1689">
        <w:trPr>
          <w:trHeight w:val="20"/>
        </w:trPr>
        <w:tc>
          <w:tcPr>
            <w:tcW w:w="2093" w:type="dxa"/>
          </w:tcPr>
          <w:p w:rsidR="00B97293" w:rsidRPr="000B20A0" w:rsidRDefault="00DE5C2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B97293" w:rsidRPr="000B20A0">
              <w:rPr>
                <w:rFonts w:ascii="Times New Roman" w:hAnsi="Times New Roman"/>
                <w:sz w:val="18"/>
                <w:szCs w:val="18"/>
              </w:rPr>
              <w:t>Zarządzanie ochroną przyrody i krajobrazu.</w:t>
            </w:r>
          </w:p>
        </w:tc>
        <w:tc>
          <w:tcPr>
            <w:tcW w:w="4252" w:type="dxa"/>
            <w:vAlign w:val="center"/>
          </w:tcPr>
          <w:p w:rsidR="00B97293" w:rsidRPr="000B20A0" w:rsidRDefault="00B97293" w:rsidP="003E0E8E">
            <w:pPr>
              <w:pStyle w:val="prog"/>
              <w:ind w:left="176" w:right="-6" w:hanging="176"/>
              <w:rPr>
                <w:color w:val="auto"/>
              </w:rPr>
            </w:pPr>
            <w:r w:rsidRPr="000B20A0">
              <w:rPr>
                <w:color w:val="auto"/>
              </w:rPr>
              <w:t>Opracowanie audytu krajobrazowego dla województwa podkarpackiego.</w:t>
            </w:r>
          </w:p>
          <w:p w:rsidR="00B97293" w:rsidRPr="000B20A0" w:rsidRDefault="00B97293" w:rsidP="003E0E8E">
            <w:pPr>
              <w:pStyle w:val="prog"/>
              <w:ind w:left="176" w:right="-6" w:hanging="176"/>
              <w:rPr>
                <w:color w:val="auto"/>
              </w:rPr>
            </w:pPr>
            <w:r w:rsidRPr="000B20A0">
              <w:rPr>
                <w:color w:val="auto"/>
              </w:rPr>
              <w:t>Opracowanie dokumentacji na potrzeby planów ochrony dla 10 parków krajobrazowych.</w:t>
            </w:r>
          </w:p>
          <w:p w:rsidR="00B97293" w:rsidRPr="000B20A0" w:rsidRDefault="00B97293" w:rsidP="003E0E8E">
            <w:pPr>
              <w:pStyle w:val="prog"/>
              <w:ind w:left="176" w:right="-6" w:hanging="176"/>
              <w:rPr>
                <w:color w:val="auto"/>
              </w:rPr>
            </w:pPr>
            <w:r w:rsidRPr="000B20A0">
              <w:rPr>
                <w:color w:val="auto"/>
              </w:rPr>
              <w:t>Opracowanie planów ochrony dla parków krajobrazowych.</w:t>
            </w:r>
          </w:p>
          <w:p w:rsidR="00B97293" w:rsidRPr="000B20A0" w:rsidRDefault="00B97293" w:rsidP="003E0E8E">
            <w:pPr>
              <w:pStyle w:val="prog"/>
              <w:ind w:left="176" w:right="-6" w:hanging="176"/>
              <w:rPr>
                <w:color w:val="auto"/>
              </w:rPr>
            </w:pPr>
            <w:r w:rsidRPr="000B20A0">
              <w:rPr>
                <w:color w:val="auto"/>
              </w:rPr>
              <w:t>Opracowanie planów ochrony i planów zadań ochronnych dla obszarów Natura 2000 - kontynuacja.</w:t>
            </w:r>
          </w:p>
          <w:p w:rsidR="00B97293" w:rsidRPr="000B20A0" w:rsidRDefault="00B97293" w:rsidP="003E0E8E">
            <w:pPr>
              <w:pStyle w:val="prog"/>
              <w:ind w:left="176" w:right="-6" w:hanging="176"/>
              <w:rPr>
                <w:color w:val="auto"/>
              </w:rPr>
            </w:pPr>
            <w:r w:rsidRPr="000B20A0">
              <w:rPr>
                <w:color w:val="auto"/>
              </w:rPr>
              <w:t>Opracowanie planów ochrony dla rezerwatów przyrody.</w:t>
            </w:r>
          </w:p>
          <w:p w:rsidR="00B97293" w:rsidRPr="000B20A0" w:rsidRDefault="00B97293" w:rsidP="003E0E8E">
            <w:pPr>
              <w:pStyle w:val="prog"/>
              <w:ind w:left="176" w:right="-6" w:hanging="176"/>
              <w:rPr>
                <w:color w:val="auto"/>
              </w:rPr>
            </w:pPr>
            <w:r w:rsidRPr="000B20A0">
              <w:rPr>
                <w:color w:val="auto"/>
              </w:rPr>
              <w:t>Inwentaryzacja cennych siedlisk przyrodniczych, gatunków oraz stworzenie Banku Danych o zasobach przyrodniczych.</w:t>
            </w:r>
          </w:p>
          <w:p w:rsidR="00B97293" w:rsidRPr="000B20A0" w:rsidRDefault="00B97293" w:rsidP="003E0E8E">
            <w:pPr>
              <w:pStyle w:val="prog"/>
              <w:ind w:left="176" w:right="-6" w:hanging="176"/>
              <w:rPr>
                <w:color w:val="auto"/>
              </w:rPr>
            </w:pPr>
            <w:r w:rsidRPr="000B20A0">
              <w:rPr>
                <w:color w:val="auto"/>
              </w:rPr>
              <w:t>Monitoring zasobów przyrodniczych obszarów chronionych.</w:t>
            </w:r>
          </w:p>
          <w:p w:rsidR="00B97293" w:rsidRPr="000B20A0" w:rsidRDefault="00B97293" w:rsidP="003E0E8E">
            <w:pPr>
              <w:pStyle w:val="prog"/>
              <w:ind w:left="176" w:right="-6" w:hanging="176"/>
              <w:rPr>
                <w:color w:val="auto"/>
              </w:rPr>
            </w:pPr>
            <w:r w:rsidRPr="000B20A0">
              <w:rPr>
                <w:color w:val="auto"/>
              </w:rPr>
              <w:t xml:space="preserve">Monitoring zwierząt na przejściach dla zwierząt </w:t>
            </w:r>
            <w:r w:rsidRPr="000B20A0">
              <w:rPr>
                <w:color w:val="auto"/>
              </w:rPr>
              <w:lastRenderedPageBreak/>
              <w:t>zlokalizowanych w ciągu dróg wojewódzkich, krajowych i autostrad - Sprawdzenie i ocena skuteczności budowy przejść dla zwierząt.</w:t>
            </w:r>
          </w:p>
          <w:p w:rsidR="00B97293" w:rsidRPr="000B20A0" w:rsidRDefault="00B97293" w:rsidP="003E0E8E">
            <w:pPr>
              <w:pStyle w:val="prog"/>
              <w:ind w:left="176" w:right="-6" w:hanging="176"/>
              <w:rPr>
                <w:i/>
                <w:color w:val="auto"/>
              </w:rPr>
            </w:pPr>
            <w:r w:rsidRPr="000B20A0">
              <w:rPr>
                <w:i/>
                <w:color w:val="auto"/>
              </w:rPr>
              <w:t>Program aktywizacji gospodarczo – turystycznej województwa podkarpackiego poprzez promocję cennych przyrodniczo i krajobrazowo terenów łąkowo – pastwiskowych z zachowaniem bioróżnorodności w oparciu o naturalny wypas zwierząt gospodarskich i owadopylność.„Podkarpacki Naturalny Wypas IIˮ.</w:t>
            </w:r>
          </w:p>
          <w:p w:rsidR="00B97293" w:rsidRPr="000B20A0" w:rsidRDefault="00B97293" w:rsidP="003E0E8E">
            <w:pPr>
              <w:pStyle w:val="prog"/>
              <w:ind w:left="176" w:right="-6" w:hanging="176"/>
              <w:rPr>
                <w:color w:val="auto"/>
              </w:rPr>
            </w:pPr>
            <w:r w:rsidRPr="000B20A0">
              <w:rPr>
                <w:color w:val="auto"/>
              </w:rPr>
              <w:t>Sporządzenie opracowań waloryzujących obszary chronionego krajobrazu</w:t>
            </w:r>
            <w:r w:rsidR="00DE5C26" w:rsidRPr="000B20A0">
              <w:rPr>
                <w:color w:val="auto"/>
              </w:rPr>
              <w:t>.</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B97293" w:rsidRPr="000B20A0" w:rsidRDefault="00B97293" w:rsidP="003E0E8E">
            <w:pPr>
              <w:pStyle w:val="Bezodstpw"/>
              <w:rPr>
                <w:rFonts w:ascii="Times New Roman" w:hAnsi="Times New Roman"/>
                <w:sz w:val="18"/>
                <w:szCs w:val="20"/>
              </w:rPr>
            </w:pPr>
            <w:r w:rsidRPr="000B20A0">
              <w:rPr>
                <w:rFonts w:ascii="Times New Roman" w:hAnsi="Times New Roman"/>
                <w:sz w:val="18"/>
                <w:szCs w:val="20"/>
              </w:rPr>
              <w:t>Oddziaływanie długoterminowe, pośrednie, odwracalne, lokalne, ponadlokalne</w:t>
            </w:r>
            <w:r w:rsidR="00DE5C26" w:rsidRPr="000B20A0">
              <w:rPr>
                <w:rFonts w:ascii="Times New Roman" w:hAnsi="Times New Roman"/>
                <w:sz w:val="18"/>
                <w:szCs w:val="20"/>
              </w:rPr>
              <w:t>.</w:t>
            </w:r>
          </w:p>
        </w:tc>
      </w:tr>
      <w:tr w:rsidR="00B97293" w:rsidRPr="000B20A0" w:rsidTr="00A8231E">
        <w:trPr>
          <w:trHeight w:val="20"/>
        </w:trPr>
        <w:tc>
          <w:tcPr>
            <w:tcW w:w="2093" w:type="dxa"/>
          </w:tcPr>
          <w:p w:rsidR="00B97293" w:rsidRPr="000B20A0" w:rsidRDefault="00DE5C26"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2. </w:t>
            </w:r>
            <w:r w:rsidR="00B97293" w:rsidRPr="000B20A0">
              <w:rPr>
                <w:rFonts w:ascii="Times New Roman" w:hAnsi="Times New Roman"/>
                <w:sz w:val="18"/>
                <w:szCs w:val="18"/>
              </w:rPr>
              <w:t>Zachowanie i przywracanie właściwego stanu siedlisk i gatunków, w szczególności gatunków zagrożonych.</w:t>
            </w:r>
          </w:p>
        </w:tc>
        <w:tc>
          <w:tcPr>
            <w:tcW w:w="4252" w:type="dxa"/>
            <w:vAlign w:val="center"/>
          </w:tcPr>
          <w:p w:rsidR="00B97293" w:rsidRPr="000B20A0" w:rsidRDefault="00B97293" w:rsidP="003E0E8E">
            <w:pPr>
              <w:pStyle w:val="prog"/>
              <w:ind w:left="176" w:right="-6" w:hanging="176"/>
              <w:rPr>
                <w:color w:val="auto"/>
              </w:rPr>
            </w:pPr>
            <w:r w:rsidRPr="000B20A0">
              <w:rPr>
                <w:color w:val="auto"/>
              </w:rPr>
              <w:t>Ochrona i przywracanie różnorodności biologicznej i krajobrazowej, w tym m.in.:</w:t>
            </w:r>
          </w:p>
          <w:p w:rsidR="00B97293" w:rsidRPr="000B20A0" w:rsidRDefault="00DE5C26"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a) </w:t>
            </w:r>
            <w:r w:rsidR="00B97293" w:rsidRPr="000B20A0">
              <w:rPr>
                <w:rFonts w:ascii="Times New Roman" w:hAnsi="Times New Roman"/>
                <w:sz w:val="18"/>
                <w:szCs w:val="18"/>
              </w:rPr>
              <w:t xml:space="preserve">realizacja projektu </w:t>
            </w:r>
            <w:r w:rsidR="00B97293" w:rsidRPr="000B20A0">
              <w:rPr>
                <w:rFonts w:ascii="Times New Roman" w:hAnsi="Times New Roman"/>
                <w:i/>
                <w:sz w:val="18"/>
                <w:szCs w:val="18"/>
              </w:rPr>
              <w:t>Zachowanie różnorodności bogactwa przyrodniczego, zagrożonych i rzadkich gatunków roślin oraz zapewnienie trwałości i możliwości ich rozwoju w warunkach in situ i ex situ w Arboretum w Bolestraszycach oraz w ogrodzie w Cisowej,</w:t>
            </w:r>
          </w:p>
          <w:p w:rsidR="00B97293" w:rsidRPr="000B20A0" w:rsidRDefault="00DE5C26"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b) </w:t>
            </w:r>
            <w:r w:rsidR="00B97293" w:rsidRPr="000B20A0">
              <w:rPr>
                <w:rFonts w:ascii="Times New Roman" w:hAnsi="Times New Roman"/>
                <w:sz w:val="18"/>
                <w:szCs w:val="18"/>
              </w:rPr>
              <w:t>inwentaryzacja miejsc występowania gatunków inwazyjnych i działania ograniczające ich występowanie,</w:t>
            </w:r>
          </w:p>
          <w:p w:rsidR="00B97293" w:rsidRPr="000B20A0" w:rsidRDefault="00DE5C26"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c) </w:t>
            </w:r>
            <w:r w:rsidR="00B97293" w:rsidRPr="000B20A0">
              <w:rPr>
                <w:rFonts w:ascii="Times New Roman" w:hAnsi="Times New Roman"/>
                <w:sz w:val="18"/>
                <w:szCs w:val="18"/>
              </w:rPr>
              <w:t>zwiększenie ochrony ekosystemów przed inwazyjnymi gatunkami obcymi,</w:t>
            </w:r>
          </w:p>
          <w:p w:rsidR="00B97293" w:rsidRPr="000B20A0" w:rsidRDefault="00DE5C26"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d) </w:t>
            </w:r>
            <w:r w:rsidR="00B97293" w:rsidRPr="000B20A0">
              <w:rPr>
                <w:rFonts w:ascii="Times New Roman" w:hAnsi="Times New Roman"/>
                <w:sz w:val="18"/>
                <w:szCs w:val="18"/>
              </w:rPr>
              <w:t>budowa, rozbudowa, przebudowa i/lub zakup wyposażenia na potrzeby centrów ochrony różnorodności biologicznej m.in. banki genowe, ogrody botaniczne, lecznice i ośrodki rehabilitacji dla zwierząt,</w:t>
            </w:r>
          </w:p>
          <w:p w:rsidR="00B97293" w:rsidRPr="000B20A0" w:rsidRDefault="00DE5C26"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e) </w:t>
            </w:r>
            <w:r w:rsidR="00B97293" w:rsidRPr="000B20A0">
              <w:rPr>
                <w:rFonts w:ascii="Times New Roman" w:hAnsi="Times New Roman"/>
                <w:sz w:val="18"/>
                <w:szCs w:val="18"/>
              </w:rPr>
              <w:t>ochrona i przywracanie właściwego stanu siedlisk przyrodniczych i gatunków, w szczególności zagrożonych, w tym m.in. działania związane z ochroną obszarów wodno-błotnych</w:t>
            </w:r>
            <w:r w:rsidRPr="000B20A0">
              <w:rPr>
                <w:rFonts w:ascii="Times New Roman" w:hAnsi="Times New Roman"/>
                <w:sz w:val="18"/>
                <w:szCs w:val="18"/>
              </w:rPr>
              <w:t>.</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E5C26" w:rsidRPr="000B20A0" w:rsidRDefault="00B97293" w:rsidP="003E0E8E">
            <w:pPr>
              <w:pStyle w:val="Bezodstpw"/>
              <w:rPr>
                <w:rFonts w:ascii="Times New Roman" w:hAnsi="Times New Roman"/>
                <w:sz w:val="18"/>
                <w:szCs w:val="20"/>
              </w:rPr>
            </w:pPr>
            <w:r w:rsidRPr="000B20A0">
              <w:rPr>
                <w:rFonts w:ascii="Times New Roman" w:hAnsi="Times New Roman"/>
                <w:sz w:val="18"/>
                <w:szCs w:val="20"/>
              </w:rPr>
              <w:t xml:space="preserve">Oddziaływanie </w:t>
            </w:r>
            <w:r w:rsidR="00DE5C26" w:rsidRPr="000B20A0">
              <w:rPr>
                <w:rFonts w:ascii="Times New Roman" w:hAnsi="Times New Roman"/>
                <w:sz w:val="18"/>
                <w:szCs w:val="20"/>
              </w:rPr>
              <w:t xml:space="preserve">bezpośrednie, lokalne, krótkoterminowe (na etapie prac budowlanych) </w:t>
            </w:r>
            <w:r w:rsidRPr="000B20A0">
              <w:rPr>
                <w:rFonts w:ascii="Times New Roman" w:hAnsi="Times New Roman"/>
                <w:sz w:val="18"/>
                <w:szCs w:val="20"/>
              </w:rPr>
              <w:t>długoterminowe,</w:t>
            </w:r>
            <w:r w:rsidR="00DE5C26" w:rsidRPr="000B20A0">
              <w:rPr>
                <w:rFonts w:ascii="Times New Roman" w:hAnsi="Times New Roman"/>
                <w:sz w:val="18"/>
                <w:szCs w:val="20"/>
              </w:rPr>
              <w:t xml:space="preserve"> pośrednie, odwracalne, ponadlokalne.</w:t>
            </w:r>
            <w:r w:rsidRPr="000B20A0">
              <w:rPr>
                <w:rFonts w:ascii="Times New Roman" w:hAnsi="Times New Roman"/>
                <w:sz w:val="18"/>
                <w:szCs w:val="20"/>
              </w:rPr>
              <w:t xml:space="preserve"> </w:t>
            </w:r>
          </w:p>
          <w:p w:rsidR="00B97293" w:rsidRPr="000B20A0" w:rsidRDefault="00B97293" w:rsidP="003E0E8E">
            <w:pPr>
              <w:pStyle w:val="Bezodstpw"/>
              <w:rPr>
                <w:rFonts w:ascii="Times New Roman" w:hAnsi="Times New Roman"/>
                <w:sz w:val="18"/>
                <w:szCs w:val="20"/>
              </w:rPr>
            </w:pPr>
          </w:p>
        </w:tc>
      </w:tr>
      <w:tr w:rsidR="00B97293" w:rsidRPr="000B20A0" w:rsidTr="00433CFC">
        <w:trPr>
          <w:trHeight w:val="20"/>
        </w:trPr>
        <w:tc>
          <w:tcPr>
            <w:tcW w:w="2093" w:type="dxa"/>
          </w:tcPr>
          <w:p w:rsidR="00B97293" w:rsidRPr="000B20A0" w:rsidRDefault="00DE5C2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B97293" w:rsidRPr="000B20A0">
              <w:rPr>
                <w:rFonts w:ascii="Times New Roman" w:hAnsi="Times New Roman"/>
                <w:sz w:val="18"/>
                <w:szCs w:val="18"/>
              </w:rPr>
              <w:t>Utrzymanie i poprawa stanu siedlisk przyrodniczych użytkowanych rolniczo</w:t>
            </w:r>
            <w:r w:rsidRPr="000B20A0">
              <w:rPr>
                <w:rFonts w:ascii="Times New Roman" w:hAnsi="Times New Roman"/>
                <w:sz w:val="18"/>
                <w:szCs w:val="18"/>
              </w:rPr>
              <w:t>.</w:t>
            </w:r>
          </w:p>
        </w:tc>
        <w:tc>
          <w:tcPr>
            <w:tcW w:w="4252" w:type="dxa"/>
          </w:tcPr>
          <w:p w:rsidR="00B97293" w:rsidRPr="000B20A0" w:rsidRDefault="00B97293" w:rsidP="003E0E8E">
            <w:pPr>
              <w:pStyle w:val="prog"/>
              <w:ind w:left="176" w:right="-6" w:hanging="176"/>
              <w:rPr>
                <w:color w:val="auto"/>
              </w:rPr>
            </w:pPr>
            <w:r w:rsidRPr="000B20A0">
              <w:rPr>
                <w:color w:val="auto"/>
              </w:rPr>
              <w:t>Prowadzenie ekstensywnej gospodarki pasterskiej na terenach cennych przyrodniczo</w:t>
            </w:r>
            <w:r w:rsidR="00DE5C26" w:rsidRPr="000B20A0">
              <w:rPr>
                <w:color w:val="auto"/>
              </w:rPr>
              <w:t>.</w:t>
            </w:r>
            <w:r w:rsidRPr="000B20A0">
              <w:rPr>
                <w:color w:val="auto"/>
              </w:rPr>
              <w:t xml:space="preserve"> </w:t>
            </w:r>
          </w:p>
          <w:p w:rsidR="00B97293" w:rsidRPr="000B20A0" w:rsidRDefault="00B97293" w:rsidP="003E0E8E">
            <w:pPr>
              <w:pStyle w:val="prog"/>
              <w:ind w:left="176" w:right="-6" w:hanging="176"/>
              <w:rPr>
                <w:color w:val="auto"/>
              </w:rPr>
            </w:pPr>
            <w:r w:rsidRPr="000B20A0">
              <w:rPr>
                <w:color w:val="auto"/>
              </w:rPr>
              <w:t>Prowadzenie działań związanych z prowadzeniem gospodarki pasiecznej, jako ważnego elementu w zachowaniu bioróżnorodności (m.in. szkolenia, konferencje, konkursy, promocja produktów pochodzenia pszczelego).</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B97293" w:rsidRPr="000B20A0" w:rsidRDefault="00B97293" w:rsidP="003E0E8E">
            <w:pPr>
              <w:pStyle w:val="Bezodstpw"/>
              <w:rPr>
                <w:rFonts w:ascii="Times New Roman" w:hAnsi="Times New Roman"/>
                <w:sz w:val="18"/>
                <w:szCs w:val="20"/>
              </w:rPr>
            </w:pPr>
            <w:r w:rsidRPr="000B20A0">
              <w:rPr>
                <w:rFonts w:ascii="Times New Roman" w:hAnsi="Times New Roman"/>
                <w:sz w:val="18"/>
                <w:szCs w:val="20"/>
              </w:rPr>
              <w:t xml:space="preserve">Oddziaływanie </w:t>
            </w:r>
            <w:r w:rsidR="00DE5C26" w:rsidRPr="000B20A0">
              <w:rPr>
                <w:rFonts w:ascii="Times New Roman" w:hAnsi="Times New Roman"/>
                <w:sz w:val="18"/>
                <w:szCs w:val="20"/>
              </w:rPr>
              <w:t>krótkoterminowe, jak i </w:t>
            </w:r>
            <w:r w:rsidRPr="000B20A0">
              <w:rPr>
                <w:rFonts w:ascii="Times New Roman" w:hAnsi="Times New Roman"/>
                <w:sz w:val="18"/>
                <w:szCs w:val="20"/>
              </w:rPr>
              <w:t xml:space="preserve">długoterminowe, </w:t>
            </w:r>
            <w:r w:rsidR="00DE5C26" w:rsidRPr="000B20A0">
              <w:rPr>
                <w:rFonts w:ascii="Times New Roman" w:hAnsi="Times New Roman"/>
                <w:sz w:val="18"/>
                <w:szCs w:val="20"/>
              </w:rPr>
              <w:t>pośrednie, odwracalne, lokalne.</w:t>
            </w:r>
          </w:p>
          <w:p w:rsidR="00B97293" w:rsidRPr="000B20A0" w:rsidRDefault="00B97293" w:rsidP="003E0E8E">
            <w:pPr>
              <w:pStyle w:val="Bezodstpw"/>
              <w:rPr>
                <w:rFonts w:ascii="Times New Roman" w:hAnsi="Times New Roman"/>
                <w:sz w:val="18"/>
                <w:szCs w:val="20"/>
              </w:rPr>
            </w:pPr>
          </w:p>
        </w:tc>
      </w:tr>
      <w:tr w:rsidR="00B97293" w:rsidRPr="000B20A0" w:rsidTr="00DE1689">
        <w:trPr>
          <w:trHeight w:val="20"/>
        </w:trPr>
        <w:tc>
          <w:tcPr>
            <w:tcW w:w="2093" w:type="dxa"/>
          </w:tcPr>
          <w:p w:rsidR="00B97293" w:rsidRPr="000B20A0" w:rsidRDefault="00DE5C2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B97293" w:rsidRPr="000B20A0">
              <w:rPr>
                <w:rFonts w:ascii="Times New Roman" w:hAnsi="Times New Roman"/>
                <w:sz w:val="18"/>
                <w:szCs w:val="18"/>
              </w:rPr>
              <w:t>Budowanie świadomości ekologicznej i aktywizacja społeczeństwa na rzecz ochrony różnorodności biologicznej.</w:t>
            </w:r>
          </w:p>
        </w:tc>
        <w:tc>
          <w:tcPr>
            <w:tcW w:w="4252" w:type="dxa"/>
            <w:vAlign w:val="center"/>
          </w:tcPr>
          <w:p w:rsidR="00B97293" w:rsidRPr="000B20A0" w:rsidRDefault="00B97293" w:rsidP="003E0E8E">
            <w:pPr>
              <w:pStyle w:val="prog"/>
              <w:ind w:left="176" w:right="-6" w:hanging="176"/>
              <w:rPr>
                <w:color w:val="auto"/>
              </w:rPr>
            </w:pPr>
            <w:r w:rsidRPr="000B20A0">
              <w:rPr>
                <w:color w:val="auto"/>
              </w:rPr>
              <w:t xml:space="preserve">Działania o charakterze edukacyjnym, informacyjnym, promującym ochronę krajobrazu i różnorodności biologicznej. </w:t>
            </w:r>
          </w:p>
          <w:p w:rsidR="00B97293" w:rsidRPr="000B20A0" w:rsidRDefault="00B97293" w:rsidP="003E0E8E">
            <w:pPr>
              <w:pStyle w:val="prog"/>
              <w:ind w:left="176" w:right="-6" w:hanging="176"/>
              <w:rPr>
                <w:color w:val="auto"/>
              </w:rPr>
            </w:pPr>
            <w:r w:rsidRPr="000B20A0">
              <w:rPr>
                <w:color w:val="auto"/>
              </w:rPr>
              <w:t xml:space="preserve">Realizacja projektu: </w:t>
            </w:r>
            <w:r w:rsidRPr="000B20A0">
              <w:rPr>
                <w:i/>
                <w:color w:val="auto"/>
              </w:rPr>
              <w:t>Zachowanie, ochrona, promowanie i rozwijanie dziedzictwa przyrodniczego i kulturowego w Europie zgodnie z ideą "Zielonych szlaków".</w:t>
            </w:r>
          </w:p>
          <w:p w:rsidR="00B97293" w:rsidRPr="000B20A0" w:rsidRDefault="00B97293" w:rsidP="003E0E8E">
            <w:pPr>
              <w:pStyle w:val="prog"/>
              <w:ind w:left="176" w:right="-6" w:hanging="176"/>
              <w:rPr>
                <w:color w:val="auto"/>
              </w:rPr>
            </w:pPr>
            <w:r w:rsidRPr="000B20A0">
              <w:rPr>
                <w:color w:val="auto"/>
              </w:rPr>
              <w:t>Działania w zakresie utrzymania, budowy, rozbudowy, przebudowy i wyposażenie ośrodków dydaktycznych i infrastruktury służącej edukacji ekologicznej, infrastruktury mającej na celu ograniczenie negatywnego oddziaływania turystyki na obszary cenne przyrodniczo.</w:t>
            </w:r>
          </w:p>
          <w:p w:rsidR="00B97293" w:rsidRPr="000B20A0" w:rsidRDefault="00B97293" w:rsidP="003E0E8E">
            <w:pPr>
              <w:pStyle w:val="prog"/>
              <w:ind w:left="176" w:right="-6" w:hanging="176"/>
              <w:rPr>
                <w:color w:val="auto"/>
              </w:rPr>
            </w:pPr>
            <w:r w:rsidRPr="000B20A0">
              <w:rPr>
                <w:i/>
                <w:color w:val="auto"/>
              </w:rPr>
              <w:t>Szlak Karpacki</w:t>
            </w:r>
            <w:r w:rsidRPr="000B20A0">
              <w:rPr>
                <w:color w:val="auto"/>
              </w:rPr>
              <w:t xml:space="preserve"> - odkrywanie, promocja i ochrona bogactwa kulturowego i przyrodniczego regionu Karpat. </w:t>
            </w:r>
          </w:p>
          <w:p w:rsidR="00B97293" w:rsidRPr="000B20A0" w:rsidRDefault="00B97293" w:rsidP="003E0E8E">
            <w:pPr>
              <w:pStyle w:val="prog"/>
              <w:ind w:left="176" w:right="-6" w:hanging="176"/>
              <w:rPr>
                <w:color w:val="auto"/>
              </w:rPr>
            </w:pPr>
            <w:r w:rsidRPr="000B20A0">
              <w:rPr>
                <w:color w:val="auto"/>
              </w:rPr>
              <w:t xml:space="preserve">Budowa, rozbudowa, przebudowa i wyposażenie ośrodków dydaktycznych i infrastruktury służącej edukacji ekologicznej. </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E5C26" w:rsidRPr="000B20A0" w:rsidRDefault="00DE5C26" w:rsidP="003E0E8E">
            <w:pPr>
              <w:pStyle w:val="Bezodstpw"/>
              <w:rPr>
                <w:rFonts w:ascii="Times New Roman" w:hAnsi="Times New Roman"/>
                <w:sz w:val="18"/>
                <w:szCs w:val="20"/>
              </w:rPr>
            </w:pPr>
            <w:r w:rsidRPr="000B20A0">
              <w:rPr>
                <w:rFonts w:ascii="Times New Roman" w:hAnsi="Times New Roman"/>
                <w:sz w:val="18"/>
                <w:szCs w:val="20"/>
              </w:rPr>
              <w:t xml:space="preserve">Oddziaływanie bezpośrednie, lokalne, krótkoterminowe (na etapie prac budowlanych) długoterminowe, pośrednie, odwracalne, ponadlokalne. </w:t>
            </w:r>
          </w:p>
          <w:p w:rsidR="00B97293" w:rsidRPr="000B20A0" w:rsidRDefault="00B97293" w:rsidP="003E0E8E">
            <w:pPr>
              <w:pStyle w:val="Bezodstpw"/>
              <w:rPr>
                <w:rFonts w:ascii="Times New Roman" w:hAnsi="Times New Roman"/>
                <w:sz w:val="18"/>
                <w:szCs w:val="20"/>
              </w:rPr>
            </w:pPr>
          </w:p>
        </w:tc>
      </w:tr>
      <w:tr w:rsidR="00B97293" w:rsidRPr="000B20A0" w:rsidTr="00A26284">
        <w:trPr>
          <w:trHeight w:val="20"/>
        </w:trPr>
        <w:tc>
          <w:tcPr>
            <w:tcW w:w="2093" w:type="dxa"/>
          </w:tcPr>
          <w:p w:rsidR="00B97293" w:rsidRPr="000B20A0" w:rsidRDefault="00DE5C2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r w:rsidR="00B97293" w:rsidRPr="000B20A0">
              <w:rPr>
                <w:rFonts w:ascii="Times New Roman" w:hAnsi="Times New Roman"/>
                <w:sz w:val="18"/>
                <w:szCs w:val="18"/>
              </w:rPr>
              <w:t>Realizacja inwestycji w zakresie zielonej i niebieskiej infrastruktury w miastach</w:t>
            </w:r>
            <w:r w:rsidRPr="000B20A0">
              <w:rPr>
                <w:rFonts w:ascii="Times New Roman" w:hAnsi="Times New Roman"/>
                <w:sz w:val="18"/>
                <w:szCs w:val="18"/>
              </w:rPr>
              <w:t>.</w:t>
            </w:r>
          </w:p>
        </w:tc>
        <w:tc>
          <w:tcPr>
            <w:tcW w:w="4252" w:type="dxa"/>
            <w:vAlign w:val="center"/>
          </w:tcPr>
          <w:p w:rsidR="00B97293" w:rsidRPr="000B20A0" w:rsidRDefault="00B97293" w:rsidP="003E0E8E">
            <w:pPr>
              <w:pStyle w:val="prog"/>
              <w:ind w:left="176" w:right="-6" w:hanging="176"/>
              <w:rPr>
                <w:color w:val="auto"/>
              </w:rPr>
            </w:pPr>
            <w:r w:rsidRPr="000B20A0">
              <w:rPr>
                <w:color w:val="auto"/>
              </w:rPr>
              <w:t>Uwzględnienie w miejscowych planach zagospodarowania w miastach konieczności zwiększenia obszarów zieleni i wodnych, korytarzy wentylacyjnych oraz dopuszczalnego preferowanego sposobu ogrzewania budynków.</w:t>
            </w:r>
          </w:p>
          <w:p w:rsidR="00B97293" w:rsidRPr="000B20A0" w:rsidRDefault="00B97293" w:rsidP="003E0E8E">
            <w:pPr>
              <w:pStyle w:val="prog"/>
              <w:ind w:left="176" w:right="-6" w:hanging="176"/>
              <w:rPr>
                <w:color w:val="auto"/>
              </w:rPr>
            </w:pPr>
            <w:r w:rsidRPr="000B20A0">
              <w:rPr>
                <w:color w:val="auto"/>
              </w:rPr>
              <w:t xml:space="preserve">Zwiększanie drożności </w:t>
            </w:r>
            <w:r w:rsidRPr="00D6129C">
              <w:rPr>
                <w:color w:val="auto"/>
              </w:rPr>
              <w:t>korytarzy ekologicznych</w:t>
            </w:r>
            <w:r w:rsidRPr="000B20A0">
              <w:rPr>
                <w:color w:val="auto"/>
              </w:rPr>
              <w:t xml:space="preserve"> mających znaczenie dla ochrony różnorodności biologicznej i adaptacji do zmian klimatu.</w:t>
            </w:r>
          </w:p>
          <w:p w:rsidR="00B97293" w:rsidRPr="000B20A0" w:rsidRDefault="00B97293" w:rsidP="003E0E8E">
            <w:pPr>
              <w:pStyle w:val="prog"/>
              <w:ind w:left="176" w:right="-6" w:hanging="176"/>
              <w:rPr>
                <w:color w:val="auto"/>
              </w:rPr>
            </w:pPr>
            <w:r w:rsidRPr="000B20A0">
              <w:rPr>
                <w:color w:val="auto"/>
              </w:rPr>
              <w:lastRenderedPageBreak/>
              <w:t>Rozwój terenów zieleni w miastach i ich obszarach funkcjonalnych.</w:t>
            </w:r>
          </w:p>
          <w:p w:rsidR="00B97293" w:rsidRPr="000B20A0" w:rsidRDefault="00B97293" w:rsidP="003E0E8E">
            <w:pPr>
              <w:pStyle w:val="prog"/>
              <w:ind w:left="176" w:right="-6" w:hanging="176"/>
              <w:rPr>
                <w:color w:val="auto"/>
              </w:rPr>
            </w:pPr>
            <w:r w:rsidRPr="000B20A0">
              <w:rPr>
                <w:color w:val="auto"/>
              </w:rPr>
              <w:t>Działania związane z utrzymaniem i zachowaniem parków, ogrodów, terenów zieleni, zwiększeniem retencji i przepuszczalności gruntów w obrębie terenów zurbanizowanych.</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B97293" w:rsidRPr="000B20A0" w:rsidRDefault="00B97293" w:rsidP="003E0E8E">
            <w:pPr>
              <w:pStyle w:val="Bezodstpw"/>
              <w:rPr>
                <w:rFonts w:ascii="Times New Roman" w:hAnsi="Times New Roman"/>
                <w:sz w:val="18"/>
                <w:szCs w:val="20"/>
              </w:rPr>
            </w:pPr>
            <w:r w:rsidRPr="000B20A0">
              <w:rPr>
                <w:rFonts w:ascii="Times New Roman" w:hAnsi="Times New Roman"/>
                <w:sz w:val="18"/>
                <w:szCs w:val="20"/>
              </w:rPr>
              <w:t>Oddziaływanie krótkoterminowe</w:t>
            </w:r>
            <w:r w:rsidR="007872C5" w:rsidRPr="000B20A0">
              <w:rPr>
                <w:rFonts w:ascii="Times New Roman" w:hAnsi="Times New Roman"/>
                <w:sz w:val="18"/>
                <w:szCs w:val="20"/>
              </w:rPr>
              <w:t>, jak i </w:t>
            </w:r>
            <w:r w:rsidRPr="000B20A0">
              <w:rPr>
                <w:rFonts w:ascii="Times New Roman" w:hAnsi="Times New Roman"/>
                <w:sz w:val="18"/>
                <w:szCs w:val="20"/>
              </w:rPr>
              <w:t>długoterminowe, pośrednie, odw</w:t>
            </w:r>
            <w:r w:rsidR="007872C5" w:rsidRPr="000B20A0">
              <w:rPr>
                <w:rFonts w:ascii="Times New Roman" w:hAnsi="Times New Roman"/>
                <w:sz w:val="18"/>
                <w:szCs w:val="20"/>
              </w:rPr>
              <w:t>racalne, lokalne, ponadlokalne.</w:t>
            </w:r>
          </w:p>
        </w:tc>
      </w:tr>
      <w:tr w:rsidR="00B97293" w:rsidRPr="000B20A0" w:rsidTr="00DE1689">
        <w:trPr>
          <w:trHeight w:val="1475"/>
        </w:trPr>
        <w:tc>
          <w:tcPr>
            <w:tcW w:w="2093" w:type="dxa"/>
          </w:tcPr>
          <w:p w:rsidR="00B97293" w:rsidRPr="000B20A0" w:rsidRDefault="007872C5"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6. </w:t>
            </w:r>
            <w:r w:rsidR="00B97293" w:rsidRPr="000B20A0">
              <w:rPr>
                <w:rFonts w:ascii="Times New Roman" w:hAnsi="Times New Roman"/>
                <w:sz w:val="18"/>
                <w:szCs w:val="18"/>
              </w:rPr>
              <w:t>Prowadzenia trwale zrównoważonej i wielofunkcyjnej gospodarki leśnej</w:t>
            </w:r>
            <w:r w:rsidRPr="000B20A0">
              <w:rPr>
                <w:rFonts w:ascii="Times New Roman" w:hAnsi="Times New Roman"/>
                <w:sz w:val="18"/>
                <w:szCs w:val="18"/>
              </w:rPr>
              <w:t>.</w:t>
            </w:r>
          </w:p>
        </w:tc>
        <w:tc>
          <w:tcPr>
            <w:tcW w:w="4252" w:type="dxa"/>
          </w:tcPr>
          <w:p w:rsidR="00B97293" w:rsidRPr="000B20A0" w:rsidRDefault="00B97293" w:rsidP="003E0E8E">
            <w:pPr>
              <w:pStyle w:val="prog"/>
              <w:ind w:left="176" w:right="-6" w:hanging="176"/>
              <w:rPr>
                <w:color w:val="auto"/>
              </w:rPr>
            </w:pPr>
            <w:r w:rsidRPr="000B20A0">
              <w:rPr>
                <w:color w:val="auto"/>
              </w:rPr>
              <w:t>Odnowienia, pielęgnowanie lasu, zakładanie upraw pochodnych, cięcia sanitarno-selekcyjne, pozyskiwanie nasion, utrzymywanie drzewostanów nasiennych, uznawanie odnowień naturalnych, czyszczenie, odchwas</w:t>
            </w:r>
            <w:r w:rsidR="007872C5" w:rsidRPr="000B20A0">
              <w:rPr>
                <w:color w:val="auto"/>
              </w:rPr>
              <w:t>zczenie i trzebieże, melioracje.</w:t>
            </w:r>
          </w:p>
          <w:p w:rsidR="00B97293" w:rsidRPr="000B20A0" w:rsidRDefault="00B97293" w:rsidP="003E0E8E">
            <w:pPr>
              <w:pStyle w:val="prog"/>
              <w:ind w:left="176" w:right="-6" w:hanging="176"/>
              <w:rPr>
                <w:color w:val="auto"/>
              </w:rPr>
            </w:pPr>
            <w:r w:rsidRPr="000B20A0">
              <w:rPr>
                <w:color w:val="auto"/>
              </w:rPr>
              <w:t>Ochrona różnorodności ekologicznej ekosystemów leśnych.</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B97293" w:rsidRPr="000B20A0" w:rsidRDefault="00B97293" w:rsidP="003E0E8E">
            <w:pPr>
              <w:pStyle w:val="Bezodstpw"/>
              <w:rPr>
                <w:rFonts w:ascii="Times New Roman" w:hAnsi="Times New Roman"/>
                <w:sz w:val="18"/>
                <w:szCs w:val="20"/>
              </w:rPr>
            </w:pPr>
            <w:r w:rsidRPr="000B20A0">
              <w:rPr>
                <w:rFonts w:ascii="Times New Roman" w:hAnsi="Times New Roman"/>
                <w:sz w:val="18"/>
                <w:szCs w:val="20"/>
              </w:rPr>
              <w:t>Oddziaływanie krótkoterminowe</w:t>
            </w:r>
            <w:r w:rsidR="007872C5" w:rsidRPr="000B20A0">
              <w:rPr>
                <w:rFonts w:ascii="Times New Roman" w:hAnsi="Times New Roman"/>
                <w:sz w:val="18"/>
                <w:szCs w:val="20"/>
              </w:rPr>
              <w:t>, jak i </w:t>
            </w:r>
            <w:r w:rsidRPr="000B20A0">
              <w:rPr>
                <w:rFonts w:ascii="Times New Roman" w:hAnsi="Times New Roman"/>
                <w:sz w:val="18"/>
                <w:szCs w:val="20"/>
              </w:rPr>
              <w:t xml:space="preserve">długoterminowe, pośrednie, odwracalne, lokalne, </w:t>
            </w:r>
            <w:r w:rsidR="007872C5" w:rsidRPr="000B20A0">
              <w:rPr>
                <w:rFonts w:ascii="Times New Roman" w:hAnsi="Times New Roman"/>
                <w:sz w:val="18"/>
                <w:szCs w:val="20"/>
              </w:rPr>
              <w:t>jak i </w:t>
            </w:r>
            <w:r w:rsidRPr="000B20A0">
              <w:rPr>
                <w:rFonts w:ascii="Times New Roman" w:hAnsi="Times New Roman"/>
                <w:sz w:val="18"/>
                <w:szCs w:val="20"/>
              </w:rPr>
              <w:t>ponadlokalne</w:t>
            </w:r>
            <w:r w:rsidR="007872C5" w:rsidRPr="000B20A0">
              <w:rPr>
                <w:rFonts w:ascii="Times New Roman" w:hAnsi="Times New Roman"/>
                <w:sz w:val="18"/>
                <w:szCs w:val="20"/>
              </w:rPr>
              <w:t>.</w:t>
            </w:r>
          </w:p>
        </w:tc>
      </w:tr>
      <w:tr w:rsidR="00B97293" w:rsidRPr="000B20A0" w:rsidTr="00674AFB">
        <w:trPr>
          <w:trHeight w:val="20"/>
        </w:trPr>
        <w:tc>
          <w:tcPr>
            <w:tcW w:w="2093" w:type="dxa"/>
          </w:tcPr>
          <w:p w:rsidR="00B97293" w:rsidRPr="000B20A0" w:rsidRDefault="007872C5"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7. </w:t>
            </w:r>
            <w:r w:rsidR="00B97293" w:rsidRPr="000B20A0">
              <w:rPr>
                <w:rFonts w:ascii="Times New Roman" w:hAnsi="Times New Roman"/>
                <w:sz w:val="18"/>
                <w:szCs w:val="18"/>
              </w:rPr>
              <w:t>Ochrona lasów przed pożarami i szkodnikami</w:t>
            </w:r>
            <w:r w:rsidRPr="000B20A0">
              <w:rPr>
                <w:rFonts w:ascii="Times New Roman" w:hAnsi="Times New Roman"/>
                <w:sz w:val="18"/>
                <w:szCs w:val="18"/>
              </w:rPr>
              <w:t>.</w:t>
            </w:r>
          </w:p>
        </w:tc>
        <w:tc>
          <w:tcPr>
            <w:tcW w:w="4252" w:type="dxa"/>
            <w:vAlign w:val="center"/>
          </w:tcPr>
          <w:p w:rsidR="00B97293" w:rsidRPr="000B20A0" w:rsidRDefault="00B97293" w:rsidP="003E0E8E">
            <w:pPr>
              <w:pStyle w:val="prog"/>
              <w:ind w:left="176" w:right="-6" w:hanging="176"/>
              <w:rPr>
                <w:color w:val="auto"/>
              </w:rPr>
            </w:pPr>
            <w:r w:rsidRPr="000B20A0">
              <w:rPr>
                <w:color w:val="auto"/>
              </w:rPr>
              <w:t>Ochrona drzewostanów przed zwierzyną i szkodnikami oraz usuwania szkód leśnych</w:t>
            </w:r>
            <w:r w:rsidR="007872C5" w:rsidRPr="000B20A0">
              <w:rPr>
                <w:color w:val="auto"/>
              </w:rPr>
              <w:t>.</w:t>
            </w:r>
          </w:p>
          <w:p w:rsidR="00B97293" w:rsidRPr="000B20A0" w:rsidRDefault="00B97293" w:rsidP="003E0E8E">
            <w:pPr>
              <w:pStyle w:val="prog"/>
              <w:ind w:left="176" w:right="-6" w:hanging="176"/>
              <w:rPr>
                <w:color w:val="auto"/>
              </w:rPr>
            </w:pPr>
            <w:r w:rsidRPr="000B20A0">
              <w:rPr>
                <w:color w:val="auto"/>
              </w:rPr>
              <w:t>Budowa, przebudowa, rozbudowa, remont budowli i urządzeń dla celów ochrony przed pożarami lasów i turystycznych</w:t>
            </w:r>
            <w:r w:rsidR="007872C5" w:rsidRPr="000B20A0">
              <w:rPr>
                <w:color w:val="auto"/>
              </w:rPr>
              <w:t>.</w:t>
            </w:r>
          </w:p>
          <w:p w:rsidR="00B97293" w:rsidRPr="000B20A0" w:rsidRDefault="00B97293" w:rsidP="003E0E8E">
            <w:pPr>
              <w:pStyle w:val="prog"/>
              <w:ind w:left="176" w:right="-6" w:hanging="176"/>
              <w:rPr>
                <w:color w:val="auto"/>
              </w:rPr>
            </w:pPr>
            <w:r w:rsidRPr="000B20A0">
              <w:rPr>
                <w:color w:val="auto"/>
              </w:rPr>
              <w:t>Zwiększenia retencji naturalnej i sztucznej na gruntach leśnych, na terenach górskich i nizinnych.</w:t>
            </w:r>
          </w:p>
          <w:p w:rsidR="00B97293" w:rsidRPr="000B20A0" w:rsidRDefault="00B97293" w:rsidP="003E0E8E">
            <w:pPr>
              <w:pStyle w:val="prog"/>
              <w:ind w:left="176" w:right="-6" w:hanging="176"/>
              <w:rPr>
                <w:color w:val="auto"/>
              </w:rPr>
            </w:pPr>
            <w:r w:rsidRPr="000B20A0">
              <w:rPr>
                <w:color w:val="auto"/>
              </w:rPr>
              <w:t>Zapobieganie, przeciwdziałanie oraz ograniczanie skutków zagrożeń związanych z pożarami lasów.</w:t>
            </w:r>
          </w:p>
          <w:p w:rsidR="00B97293" w:rsidRPr="000B20A0" w:rsidRDefault="00B97293" w:rsidP="003E0E8E">
            <w:pPr>
              <w:pStyle w:val="prog"/>
              <w:ind w:left="176" w:right="-6" w:hanging="176"/>
              <w:rPr>
                <w:color w:val="auto"/>
              </w:rPr>
            </w:pPr>
            <w:r w:rsidRPr="000B20A0">
              <w:rPr>
                <w:color w:val="auto"/>
              </w:rPr>
              <w:t>Edukacja leśna społeczeństwa.</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7872C5" w:rsidRPr="000B20A0" w:rsidRDefault="007872C5" w:rsidP="003E0E8E">
            <w:pPr>
              <w:pStyle w:val="Bezodstpw"/>
              <w:rPr>
                <w:rFonts w:ascii="Times New Roman" w:hAnsi="Times New Roman"/>
                <w:sz w:val="18"/>
                <w:szCs w:val="20"/>
              </w:rPr>
            </w:pPr>
            <w:r w:rsidRPr="000B20A0">
              <w:rPr>
                <w:rFonts w:ascii="Times New Roman" w:hAnsi="Times New Roman"/>
                <w:sz w:val="18"/>
                <w:szCs w:val="20"/>
              </w:rPr>
              <w:t xml:space="preserve">Oddziaływanie bezpośrednie, </w:t>
            </w:r>
            <w:r w:rsidR="00B97293" w:rsidRPr="000B20A0">
              <w:rPr>
                <w:rFonts w:ascii="Times New Roman" w:hAnsi="Times New Roman"/>
                <w:sz w:val="18"/>
                <w:szCs w:val="20"/>
              </w:rPr>
              <w:t xml:space="preserve">krótkoterminowe </w:t>
            </w:r>
            <w:r w:rsidRPr="000B20A0">
              <w:rPr>
                <w:rFonts w:ascii="Times New Roman" w:hAnsi="Times New Roman"/>
                <w:sz w:val="18"/>
                <w:szCs w:val="20"/>
              </w:rPr>
              <w:t>(na etapie prac budowlanych), jak i </w:t>
            </w:r>
            <w:r w:rsidR="00B97293" w:rsidRPr="000B20A0">
              <w:rPr>
                <w:rFonts w:ascii="Times New Roman" w:hAnsi="Times New Roman"/>
                <w:sz w:val="18"/>
                <w:szCs w:val="20"/>
              </w:rPr>
              <w:t>długoterminowe, pośrednie, odw</w:t>
            </w:r>
            <w:r w:rsidRPr="000B20A0">
              <w:rPr>
                <w:rFonts w:ascii="Times New Roman" w:hAnsi="Times New Roman"/>
                <w:sz w:val="18"/>
                <w:szCs w:val="20"/>
              </w:rPr>
              <w:t>racalne, lokalne, jak i ponadlokalne.</w:t>
            </w:r>
          </w:p>
          <w:p w:rsidR="00B97293" w:rsidRPr="000B20A0" w:rsidRDefault="00B97293" w:rsidP="003E0E8E">
            <w:pPr>
              <w:pStyle w:val="Bezodstpw"/>
              <w:rPr>
                <w:rFonts w:ascii="Times New Roman" w:hAnsi="Times New Roman"/>
                <w:sz w:val="18"/>
                <w:szCs w:val="20"/>
              </w:rPr>
            </w:pPr>
          </w:p>
        </w:tc>
      </w:tr>
      <w:tr w:rsidR="00B97293" w:rsidRPr="000B20A0" w:rsidTr="007D5699">
        <w:trPr>
          <w:trHeight w:val="20"/>
        </w:trPr>
        <w:tc>
          <w:tcPr>
            <w:tcW w:w="9322" w:type="dxa"/>
            <w:gridSpan w:val="5"/>
            <w:shd w:val="clear" w:color="auto" w:fill="EAF1DD" w:themeFill="accent3" w:themeFillTint="33"/>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Zagrożenie poważnymi awariami</w:t>
            </w:r>
          </w:p>
        </w:tc>
      </w:tr>
      <w:tr w:rsidR="00B97293" w:rsidRPr="000B20A0" w:rsidTr="007D5699">
        <w:trPr>
          <w:trHeight w:val="20"/>
        </w:trPr>
        <w:tc>
          <w:tcPr>
            <w:tcW w:w="9322" w:type="dxa"/>
            <w:gridSpan w:val="5"/>
            <w:shd w:val="clear" w:color="auto" w:fill="EAF1DD" w:themeFill="accent3" w:themeFillTint="33"/>
          </w:tcPr>
          <w:p w:rsidR="00B97293" w:rsidRPr="000B20A0" w:rsidRDefault="00B97293" w:rsidP="003E0E8E">
            <w:pPr>
              <w:pStyle w:val="Bezodstpw"/>
              <w:rPr>
                <w:rFonts w:ascii="Times New Roman" w:hAnsi="Times New Roman"/>
                <w:b/>
                <w:sz w:val="18"/>
                <w:szCs w:val="20"/>
              </w:rPr>
            </w:pPr>
            <w:r w:rsidRPr="000B20A0">
              <w:rPr>
                <w:rFonts w:ascii="Times New Roman" w:hAnsi="Times New Roman"/>
                <w:b/>
                <w:sz w:val="18"/>
                <w:szCs w:val="20"/>
              </w:rPr>
              <w:t>X. Zapewnienie bezpieczeństwa chemicznego i ekologicznego mieszkańcom województwa podkarpackiego</w:t>
            </w:r>
          </w:p>
        </w:tc>
      </w:tr>
      <w:tr w:rsidR="00B97293" w:rsidRPr="000B20A0" w:rsidTr="00DE1689">
        <w:trPr>
          <w:trHeight w:val="20"/>
        </w:trPr>
        <w:tc>
          <w:tcPr>
            <w:tcW w:w="2093" w:type="dxa"/>
          </w:tcPr>
          <w:p w:rsidR="00B97293" w:rsidRPr="000B20A0" w:rsidRDefault="007872C5" w:rsidP="003E0E8E">
            <w:pPr>
              <w:pStyle w:val="akropkiwtabelach"/>
              <w:tabs>
                <w:tab w:val="clear" w:pos="0"/>
                <w:tab w:val="clear" w:pos="284"/>
              </w:tabs>
              <w:spacing w:before="40" w:after="40"/>
              <w:ind w:left="142" w:hanging="142"/>
              <w:rPr>
                <w:rFonts w:ascii="Times New Roman" w:hAnsi="Times New Roman"/>
                <w:sz w:val="18"/>
                <w:szCs w:val="18"/>
              </w:rPr>
            </w:pPr>
            <w:r w:rsidRPr="000B20A0">
              <w:rPr>
                <w:rFonts w:ascii="Times New Roman" w:hAnsi="Times New Roman"/>
                <w:sz w:val="18"/>
                <w:szCs w:val="18"/>
              </w:rPr>
              <w:t xml:space="preserve">1. </w:t>
            </w:r>
            <w:r w:rsidR="00B97293" w:rsidRPr="000B20A0">
              <w:rPr>
                <w:rFonts w:ascii="Times New Roman" w:hAnsi="Times New Roman"/>
                <w:sz w:val="18"/>
                <w:szCs w:val="18"/>
              </w:rPr>
              <w:t xml:space="preserve">Minimalizacja zagrożenia wystąpienia poważnej awarii przemysłowej. </w:t>
            </w:r>
          </w:p>
        </w:tc>
        <w:tc>
          <w:tcPr>
            <w:tcW w:w="4252" w:type="dxa"/>
          </w:tcPr>
          <w:p w:rsidR="00B97293" w:rsidRPr="000B20A0" w:rsidRDefault="00B97293" w:rsidP="003E0E8E">
            <w:pPr>
              <w:pStyle w:val="prog"/>
              <w:ind w:left="176" w:right="-6" w:hanging="176"/>
              <w:rPr>
                <w:color w:val="auto"/>
                <w:szCs w:val="20"/>
              </w:rPr>
            </w:pPr>
            <w:r w:rsidRPr="000B20A0">
              <w:rPr>
                <w:color w:val="auto"/>
              </w:rPr>
              <w:t>Prowadzenie działalności kontrolno-rozpoznawczej przez jednostki uprawnione w zakładach zaliczanych do grup dużego i zwiększonego ryzyka wystąpienia awarii przemysłowe.</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B97293" w:rsidRPr="000B20A0" w:rsidRDefault="00B97293" w:rsidP="003E0E8E">
            <w:pPr>
              <w:pStyle w:val="Bezodstpw"/>
              <w:rPr>
                <w:rFonts w:ascii="Times New Roman" w:hAnsi="Times New Roman"/>
                <w:sz w:val="18"/>
                <w:szCs w:val="20"/>
              </w:rPr>
            </w:pPr>
            <w:r w:rsidRPr="000B20A0">
              <w:rPr>
                <w:rFonts w:ascii="Times New Roman" w:hAnsi="Times New Roman"/>
                <w:sz w:val="18"/>
                <w:szCs w:val="20"/>
              </w:rPr>
              <w:t>Oddziaływanie krótkoterminowe</w:t>
            </w:r>
            <w:r w:rsidR="007872C5" w:rsidRPr="000B20A0">
              <w:rPr>
                <w:rFonts w:ascii="Times New Roman" w:hAnsi="Times New Roman"/>
                <w:sz w:val="18"/>
                <w:szCs w:val="20"/>
              </w:rPr>
              <w:t>, jak i </w:t>
            </w:r>
            <w:r w:rsidRPr="000B20A0">
              <w:rPr>
                <w:rFonts w:ascii="Times New Roman" w:hAnsi="Times New Roman"/>
                <w:sz w:val="18"/>
                <w:szCs w:val="20"/>
              </w:rPr>
              <w:t xml:space="preserve">długoterminowe, pośrednie, odwracalne, lokalne, </w:t>
            </w:r>
            <w:r w:rsidR="007872C5" w:rsidRPr="000B20A0">
              <w:rPr>
                <w:rFonts w:ascii="Times New Roman" w:hAnsi="Times New Roman"/>
                <w:sz w:val="18"/>
                <w:szCs w:val="20"/>
              </w:rPr>
              <w:t>jak i </w:t>
            </w:r>
            <w:r w:rsidRPr="000B20A0">
              <w:rPr>
                <w:rFonts w:ascii="Times New Roman" w:hAnsi="Times New Roman"/>
                <w:sz w:val="18"/>
                <w:szCs w:val="20"/>
              </w:rPr>
              <w:t>ponadlokalne</w:t>
            </w:r>
            <w:r w:rsidR="007872C5" w:rsidRPr="000B20A0">
              <w:rPr>
                <w:rFonts w:ascii="Times New Roman" w:hAnsi="Times New Roman"/>
                <w:sz w:val="18"/>
                <w:szCs w:val="20"/>
              </w:rPr>
              <w:t>.</w:t>
            </w:r>
          </w:p>
        </w:tc>
      </w:tr>
      <w:tr w:rsidR="00B97293" w:rsidRPr="000B20A0" w:rsidTr="00433CFC">
        <w:trPr>
          <w:trHeight w:val="144"/>
        </w:trPr>
        <w:tc>
          <w:tcPr>
            <w:tcW w:w="2093" w:type="dxa"/>
          </w:tcPr>
          <w:p w:rsidR="00B97293" w:rsidRPr="000B20A0" w:rsidRDefault="007872C5" w:rsidP="003E0E8E">
            <w:pPr>
              <w:pStyle w:val="akropkiwtabelach"/>
              <w:tabs>
                <w:tab w:val="clear" w:pos="0"/>
                <w:tab w:val="clear" w:pos="284"/>
              </w:tabs>
              <w:spacing w:before="40" w:after="40"/>
              <w:ind w:left="142" w:hanging="142"/>
              <w:rPr>
                <w:rFonts w:ascii="Times New Roman" w:hAnsi="Times New Roman"/>
                <w:sz w:val="18"/>
                <w:szCs w:val="18"/>
              </w:rPr>
            </w:pPr>
            <w:r w:rsidRPr="000B20A0">
              <w:rPr>
                <w:rFonts w:ascii="Times New Roman" w:hAnsi="Times New Roman"/>
                <w:sz w:val="18"/>
                <w:szCs w:val="18"/>
              </w:rPr>
              <w:t xml:space="preserve">2. </w:t>
            </w:r>
            <w:r w:rsidR="00B97293" w:rsidRPr="000B20A0">
              <w:rPr>
                <w:rFonts w:ascii="Times New Roman" w:hAnsi="Times New Roman"/>
                <w:sz w:val="18"/>
                <w:szCs w:val="18"/>
              </w:rPr>
              <w:t>Usuwanie oraz ograniczanie następstw wystąpienia poważnej awarii przemysłowej.</w:t>
            </w:r>
          </w:p>
        </w:tc>
        <w:tc>
          <w:tcPr>
            <w:tcW w:w="4252" w:type="dxa"/>
          </w:tcPr>
          <w:p w:rsidR="00B97293" w:rsidRPr="000B20A0" w:rsidRDefault="00B97293" w:rsidP="003E0E8E">
            <w:pPr>
              <w:pStyle w:val="prog"/>
              <w:ind w:left="176" w:hanging="176"/>
              <w:rPr>
                <w:color w:val="auto"/>
              </w:rPr>
            </w:pPr>
            <w:r w:rsidRPr="000B20A0">
              <w:rPr>
                <w:color w:val="auto"/>
              </w:rPr>
              <w:t>Prowadzenie działań ratowniczych i usuwanie skutków poważnych awar</w:t>
            </w:r>
            <w:r w:rsidR="007872C5" w:rsidRPr="000B20A0">
              <w:rPr>
                <w:color w:val="auto"/>
              </w:rPr>
              <w:t>ii przemysłowych oraz zdarzeń o </w:t>
            </w:r>
            <w:r w:rsidRPr="000B20A0">
              <w:rPr>
                <w:color w:val="auto"/>
              </w:rPr>
              <w:t>znamionach poważnej awarii przemysłowej.</w:t>
            </w:r>
          </w:p>
          <w:p w:rsidR="00B97293" w:rsidRPr="000B20A0" w:rsidRDefault="007872C5" w:rsidP="003E0E8E">
            <w:pPr>
              <w:pStyle w:val="prog"/>
              <w:ind w:left="176" w:hanging="176"/>
              <w:rPr>
                <w:color w:val="auto"/>
              </w:rPr>
            </w:pPr>
            <w:bookmarkStart w:id="121" w:name="_Hlk41472975"/>
            <w:r w:rsidRPr="000B20A0">
              <w:rPr>
                <w:color w:val="auto"/>
              </w:rPr>
              <w:t>Modernizacja infrastruktury oraz wyposażenie w </w:t>
            </w:r>
            <w:r w:rsidR="00B97293" w:rsidRPr="000B20A0">
              <w:rPr>
                <w:color w:val="auto"/>
              </w:rPr>
              <w:t>nowoczesny sprzęt sł</w:t>
            </w:r>
            <w:r w:rsidRPr="000B20A0">
              <w:rPr>
                <w:color w:val="auto"/>
              </w:rPr>
              <w:t>użb i jednostek</w:t>
            </w:r>
            <w:r w:rsidR="00B97293" w:rsidRPr="000B20A0">
              <w:rPr>
                <w:color w:val="auto"/>
              </w:rPr>
              <w:t xml:space="preserve"> ratowniczych</w:t>
            </w:r>
            <w:bookmarkEnd w:id="121"/>
            <w:r w:rsidR="00B97293" w:rsidRPr="000B20A0">
              <w:rPr>
                <w:color w:val="auto"/>
              </w:rPr>
              <w:t>.</w:t>
            </w:r>
          </w:p>
        </w:tc>
        <w:tc>
          <w:tcPr>
            <w:tcW w:w="426" w:type="dxa"/>
            <w:shd w:val="clear" w:color="auto" w:fill="99FFCC"/>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B97293" w:rsidRPr="000B20A0" w:rsidRDefault="00B97293"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B97293" w:rsidRPr="000B20A0" w:rsidRDefault="00B97293" w:rsidP="003E0E8E">
            <w:pPr>
              <w:pStyle w:val="Bezodstpw"/>
              <w:ind w:right="-6"/>
              <w:rPr>
                <w:rFonts w:ascii="Times New Roman" w:hAnsi="Times New Roman"/>
                <w:sz w:val="18"/>
                <w:szCs w:val="20"/>
              </w:rPr>
            </w:pPr>
            <w:r w:rsidRPr="000B20A0">
              <w:rPr>
                <w:rFonts w:ascii="Times New Roman" w:hAnsi="Times New Roman"/>
                <w:sz w:val="18"/>
                <w:szCs w:val="20"/>
              </w:rPr>
              <w:t>Oddziaływanie krótkoterminowe</w:t>
            </w:r>
            <w:r w:rsidR="007872C5" w:rsidRPr="000B20A0">
              <w:rPr>
                <w:rFonts w:ascii="Times New Roman" w:hAnsi="Times New Roman"/>
                <w:sz w:val="18"/>
                <w:szCs w:val="20"/>
              </w:rPr>
              <w:t>, jak i </w:t>
            </w:r>
            <w:r w:rsidRPr="000B20A0">
              <w:rPr>
                <w:rFonts w:ascii="Times New Roman" w:hAnsi="Times New Roman"/>
                <w:sz w:val="18"/>
                <w:szCs w:val="20"/>
              </w:rPr>
              <w:t xml:space="preserve">długoterminowe, pośrednie, </w:t>
            </w:r>
            <w:r w:rsidR="007872C5" w:rsidRPr="000B20A0">
              <w:rPr>
                <w:rFonts w:ascii="Times New Roman" w:hAnsi="Times New Roman"/>
                <w:sz w:val="18"/>
                <w:szCs w:val="20"/>
              </w:rPr>
              <w:t xml:space="preserve">jak i bezpośrednie, </w:t>
            </w:r>
            <w:r w:rsidRPr="000B20A0">
              <w:rPr>
                <w:rFonts w:ascii="Times New Roman" w:hAnsi="Times New Roman"/>
                <w:sz w:val="18"/>
                <w:szCs w:val="20"/>
              </w:rPr>
              <w:t xml:space="preserve">odwracalne, lokalne, ponadlokalne, </w:t>
            </w:r>
            <w:r w:rsidR="007872C5" w:rsidRPr="000B20A0">
              <w:rPr>
                <w:rFonts w:ascii="Times New Roman" w:hAnsi="Times New Roman"/>
                <w:sz w:val="18"/>
                <w:szCs w:val="20"/>
              </w:rPr>
              <w:t>możliwe oddziaływania, skumulowane.</w:t>
            </w:r>
          </w:p>
        </w:tc>
      </w:tr>
    </w:tbl>
    <w:p w:rsidR="00B97293" w:rsidRPr="000B20A0" w:rsidRDefault="00B97293" w:rsidP="003E0E8E">
      <w:pPr>
        <w:spacing w:line="276" w:lineRule="auto"/>
        <w:ind w:firstLine="567"/>
        <w:jc w:val="both"/>
      </w:pPr>
    </w:p>
    <w:p w:rsidR="00220737" w:rsidRPr="000B20A0" w:rsidRDefault="00BF393F" w:rsidP="003E0E8E">
      <w:pPr>
        <w:spacing w:line="276" w:lineRule="auto"/>
        <w:ind w:firstLine="567"/>
        <w:jc w:val="both"/>
        <w:rPr>
          <w:rFonts w:eastAsiaTheme="minorHAnsi" w:cstheme="minorBidi"/>
        </w:rPr>
      </w:pPr>
      <w:r w:rsidRPr="000B20A0">
        <w:rPr>
          <w:rFonts w:eastAsiaTheme="minorHAnsi" w:cstheme="minorBidi"/>
        </w:rPr>
        <w:t>Bezpośrednie oddziaływanie na wody powierzchniowe i podziemne</w:t>
      </w:r>
      <w:r w:rsidR="00220737" w:rsidRPr="000B20A0">
        <w:rPr>
          <w:rFonts w:eastAsiaTheme="minorHAnsi" w:cstheme="minorBidi"/>
        </w:rPr>
        <w:t>, zarówno pozytywne jak i negatywne,</w:t>
      </w:r>
      <w:r w:rsidRPr="000B20A0">
        <w:rPr>
          <w:rFonts w:eastAsiaTheme="minorHAnsi" w:cstheme="minorBidi"/>
        </w:rPr>
        <w:t xml:space="preserve"> będzie związane przede wszystkim </w:t>
      </w:r>
      <w:r w:rsidR="00220737" w:rsidRPr="000B20A0">
        <w:rPr>
          <w:rFonts w:eastAsiaTheme="minorHAnsi" w:cstheme="minorBidi"/>
        </w:rPr>
        <w:t>z realizacją zadań w </w:t>
      </w:r>
      <w:r w:rsidR="004845F9" w:rsidRPr="000B20A0">
        <w:rPr>
          <w:rFonts w:eastAsiaTheme="minorHAnsi" w:cstheme="minorBidi"/>
        </w:rPr>
        <w:t>ramach kierunków</w:t>
      </w:r>
      <w:r w:rsidRPr="000B20A0">
        <w:rPr>
          <w:rFonts w:eastAsiaTheme="minorHAnsi" w:cstheme="minorBidi"/>
        </w:rPr>
        <w:t xml:space="preserve"> interwencji: </w:t>
      </w:r>
    </w:p>
    <w:p w:rsidR="004845F9" w:rsidRPr="000B20A0" w:rsidRDefault="004845F9" w:rsidP="003E0E8E">
      <w:pPr>
        <w:pStyle w:val="Akapitzlist"/>
        <w:numPr>
          <w:ilvl w:val="0"/>
          <w:numId w:val="104"/>
        </w:numPr>
        <w:spacing w:line="276" w:lineRule="auto"/>
        <w:jc w:val="both"/>
        <w:rPr>
          <w:bCs/>
        </w:rPr>
      </w:pPr>
      <w:r w:rsidRPr="000B20A0">
        <w:t>Zapobieganie i przeciwdziałanie powodziom oraz ograniczenie ich zasięgu i skutków.</w:t>
      </w:r>
    </w:p>
    <w:p w:rsidR="004845F9" w:rsidRPr="000B20A0" w:rsidRDefault="004845F9" w:rsidP="003E0E8E">
      <w:pPr>
        <w:pStyle w:val="Akapitzlist"/>
        <w:numPr>
          <w:ilvl w:val="0"/>
          <w:numId w:val="104"/>
        </w:numPr>
        <w:spacing w:line="276" w:lineRule="auto"/>
        <w:jc w:val="both"/>
        <w:rPr>
          <w:bCs/>
        </w:rPr>
      </w:pPr>
      <w:r w:rsidRPr="000B20A0">
        <w:t>Zwiększenie retencji wodnej oraz przeciwdziałanie i ograniczenie negatywnych skutków suszy.</w:t>
      </w:r>
    </w:p>
    <w:p w:rsidR="004845F9" w:rsidRPr="000B20A0" w:rsidRDefault="004845F9" w:rsidP="003E0E8E">
      <w:pPr>
        <w:pStyle w:val="Akapitzlist"/>
        <w:numPr>
          <w:ilvl w:val="0"/>
          <w:numId w:val="104"/>
        </w:numPr>
        <w:spacing w:line="276" w:lineRule="auto"/>
        <w:jc w:val="both"/>
        <w:rPr>
          <w:bCs/>
        </w:rPr>
      </w:pPr>
      <w:r w:rsidRPr="000B20A0">
        <w:t xml:space="preserve">Przeciwdziałanie </w:t>
      </w:r>
      <w:r w:rsidRPr="000B20A0">
        <w:rPr>
          <w:rFonts w:eastAsiaTheme="minorHAnsi" w:cstheme="minorBidi"/>
          <w:lang w:eastAsia="pl-PL"/>
        </w:rPr>
        <w:t>zanieczyszczeniom</w:t>
      </w:r>
      <w:r w:rsidRPr="000B20A0">
        <w:t xml:space="preserve"> wody i ograniczanie ich emisji ze źródeł osadniczych oraz przemysłowych.</w:t>
      </w:r>
    </w:p>
    <w:p w:rsidR="00220737" w:rsidRPr="000B20A0" w:rsidRDefault="00220737" w:rsidP="003E0E8E">
      <w:pPr>
        <w:pStyle w:val="Akapitzlist"/>
        <w:spacing w:line="276" w:lineRule="auto"/>
        <w:jc w:val="both"/>
        <w:rPr>
          <w:bCs/>
        </w:rPr>
      </w:pPr>
    </w:p>
    <w:p w:rsidR="00BF393F" w:rsidRPr="000B20A0" w:rsidRDefault="00220737" w:rsidP="003E0E8E">
      <w:pPr>
        <w:spacing w:line="276" w:lineRule="auto"/>
        <w:ind w:firstLine="567"/>
        <w:jc w:val="both"/>
        <w:rPr>
          <w:bCs/>
        </w:rPr>
      </w:pPr>
      <w:r w:rsidRPr="000B20A0">
        <w:rPr>
          <w:bCs/>
        </w:rPr>
        <w:t>Zadania</w:t>
      </w:r>
      <w:r w:rsidR="004845F9" w:rsidRPr="000B20A0">
        <w:rPr>
          <w:bCs/>
        </w:rPr>
        <w:t xml:space="preserve"> realizowane w ramach ww. kierunków </w:t>
      </w:r>
      <w:r w:rsidRPr="000B20A0">
        <w:rPr>
          <w:bCs/>
        </w:rPr>
        <w:t>interwencji</w:t>
      </w:r>
      <w:r w:rsidR="00BF393F" w:rsidRPr="000B20A0">
        <w:rPr>
          <w:bCs/>
        </w:rPr>
        <w:t xml:space="preserve"> </w:t>
      </w:r>
      <w:r w:rsidRPr="000B20A0">
        <w:rPr>
          <w:bCs/>
        </w:rPr>
        <w:t>służą</w:t>
      </w:r>
      <w:r w:rsidR="00BF393F" w:rsidRPr="000B20A0">
        <w:rPr>
          <w:bCs/>
        </w:rPr>
        <w:t xml:space="preserve"> realizacji założeń Ramowej Dyrektywy Wodnej tj. osiągnięciu dobrego stanu wód, </w:t>
      </w:r>
      <w:r w:rsidR="00045DBD" w:rsidRPr="000B20A0">
        <w:rPr>
          <w:bCs/>
        </w:rPr>
        <w:t>i pozytywnie oddział</w:t>
      </w:r>
      <w:r w:rsidR="002B3FA5" w:rsidRPr="000B20A0">
        <w:rPr>
          <w:bCs/>
        </w:rPr>
        <w:t>u</w:t>
      </w:r>
      <w:r w:rsidRPr="000B20A0">
        <w:rPr>
          <w:bCs/>
        </w:rPr>
        <w:t xml:space="preserve">ją na wody powierzchniowe i podziemne, </w:t>
      </w:r>
      <w:r w:rsidR="00BF393F" w:rsidRPr="000B20A0">
        <w:rPr>
          <w:bCs/>
        </w:rPr>
        <w:t>niemniej jednak na etapie prowadzonych prac budowlanych (np. budowa, rozbudowa, modernizacja wałów przeciwpowodziowych, zbiorników retencyjnych, sieci wodociągowej, kanalizacyjnej, oczyszczalni ścieków itp.)</w:t>
      </w:r>
      <w:r w:rsidR="00A8231E" w:rsidRPr="000B20A0">
        <w:rPr>
          <w:bCs/>
        </w:rPr>
        <w:t>,</w:t>
      </w:r>
      <w:r w:rsidR="00BF393F" w:rsidRPr="000B20A0">
        <w:rPr>
          <w:bCs/>
        </w:rPr>
        <w:t xml:space="preserve"> może dochodzić do negatywnego oddziaływania </w:t>
      </w:r>
      <w:r w:rsidR="004845F9" w:rsidRPr="000B20A0">
        <w:rPr>
          <w:rFonts w:eastAsiaTheme="minorHAnsi" w:cstheme="minorBidi"/>
        </w:rPr>
        <w:t>związanego przede wszystkim z </w:t>
      </w:r>
      <w:r w:rsidR="00BF393F" w:rsidRPr="000B20A0">
        <w:rPr>
          <w:rFonts w:eastAsiaTheme="minorHAnsi" w:cstheme="minorBidi"/>
        </w:rPr>
        <w:t xml:space="preserve">krótkoterminowym, </w:t>
      </w:r>
      <w:r w:rsidR="00BF393F" w:rsidRPr="000B20A0">
        <w:rPr>
          <w:bCs/>
        </w:rPr>
        <w:t xml:space="preserve">ograniczonym do czasu trwania robót, </w:t>
      </w:r>
      <w:r w:rsidR="00BF393F" w:rsidRPr="000B20A0">
        <w:rPr>
          <w:rFonts w:eastAsiaTheme="minorHAnsi" w:cstheme="minorBidi"/>
        </w:rPr>
        <w:t>wzrostem zanieczyszczeń wód oraz ze zwiększonym poborem wód</w:t>
      </w:r>
      <w:r w:rsidR="00BF393F" w:rsidRPr="000B20A0">
        <w:rPr>
          <w:bCs/>
        </w:rPr>
        <w:t xml:space="preserve">. </w:t>
      </w:r>
    </w:p>
    <w:p w:rsidR="004845F9" w:rsidRPr="000B20A0" w:rsidRDefault="004845F9" w:rsidP="003E0E8E">
      <w:pPr>
        <w:spacing w:line="276" w:lineRule="auto"/>
        <w:ind w:firstLine="567"/>
        <w:jc w:val="both"/>
        <w:rPr>
          <w:rFonts w:eastAsiaTheme="minorHAnsi" w:cstheme="minorBidi"/>
        </w:rPr>
      </w:pPr>
    </w:p>
    <w:p w:rsidR="00BF393F" w:rsidRPr="000B20A0" w:rsidRDefault="00BF393F" w:rsidP="003E0E8E">
      <w:pPr>
        <w:spacing w:line="276" w:lineRule="auto"/>
        <w:ind w:firstLine="567"/>
        <w:jc w:val="both"/>
        <w:rPr>
          <w:rFonts w:eastAsiaTheme="minorHAnsi" w:cstheme="minorBidi"/>
        </w:rPr>
      </w:pPr>
      <w:r w:rsidRPr="000B20A0">
        <w:rPr>
          <w:rFonts w:eastAsiaTheme="minorHAnsi" w:cstheme="minorBidi"/>
        </w:rPr>
        <w:lastRenderedPageBreak/>
        <w:t>Pośrednie,</w:t>
      </w:r>
      <w:r w:rsidR="00220737" w:rsidRPr="000B20A0">
        <w:rPr>
          <w:rFonts w:eastAsiaTheme="minorHAnsi" w:cstheme="minorBidi"/>
        </w:rPr>
        <w:t xml:space="preserve"> pozytywne oddziaływanie na jakość</w:t>
      </w:r>
      <w:r w:rsidRPr="000B20A0">
        <w:rPr>
          <w:rFonts w:eastAsiaTheme="minorHAnsi" w:cstheme="minorBidi"/>
        </w:rPr>
        <w:t xml:space="preserve"> wód powierzchniowych i podziemnych dotyczyć będzie: </w:t>
      </w:r>
    </w:p>
    <w:p w:rsidR="00BF393F" w:rsidRPr="000B20A0" w:rsidRDefault="00BF393F" w:rsidP="003E0E8E">
      <w:pPr>
        <w:pStyle w:val="Akapitzlist"/>
        <w:numPr>
          <w:ilvl w:val="0"/>
          <w:numId w:val="89"/>
        </w:numPr>
        <w:spacing w:line="276" w:lineRule="auto"/>
        <w:jc w:val="both"/>
        <w:rPr>
          <w:rFonts w:eastAsiaTheme="minorHAnsi" w:cstheme="minorBidi"/>
        </w:rPr>
      </w:pPr>
      <w:r w:rsidRPr="000B20A0">
        <w:rPr>
          <w:rFonts w:eastAsiaTheme="minorHAnsi" w:cstheme="minorBidi"/>
        </w:rPr>
        <w:t>monitoring</w:t>
      </w:r>
      <w:r w:rsidR="004D0C37" w:rsidRPr="000B20A0">
        <w:rPr>
          <w:rFonts w:eastAsiaTheme="minorHAnsi" w:cstheme="minorBidi"/>
        </w:rPr>
        <w:t>u jakości powietrza, poprawy</w:t>
      </w:r>
      <w:r w:rsidRPr="000B20A0">
        <w:rPr>
          <w:rFonts w:eastAsiaTheme="minorHAnsi" w:cstheme="minorBidi"/>
        </w:rPr>
        <w:t xml:space="preserve"> efektywno</w:t>
      </w:r>
      <w:r w:rsidR="004D0C37" w:rsidRPr="000B20A0">
        <w:rPr>
          <w:rFonts w:eastAsiaTheme="minorHAnsi" w:cstheme="minorBidi"/>
        </w:rPr>
        <w:t>ści energetycznej, wykorzystania</w:t>
      </w:r>
      <w:r w:rsidRPr="000B20A0">
        <w:rPr>
          <w:rFonts w:eastAsiaTheme="minorHAnsi" w:cstheme="minorBidi"/>
        </w:rPr>
        <w:t xml:space="preserve"> od</w:t>
      </w:r>
      <w:r w:rsidR="00074F0F" w:rsidRPr="000B20A0">
        <w:rPr>
          <w:rFonts w:eastAsiaTheme="minorHAnsi" w:cstheme="minorBidi"/>
        </w:rPr>
        <w:t>nawialnych źródeł energii, itp.</w:t>
      </w:r>
      <w:r w:rsidRPr="000B20A0">
        <w:rPr>
          <w:rFonts w:eastAsiaTheme="minorHAnsi" w:cstheme="minorBidi"/>
        </w:rPr>
        <w:t xml:space="preserve"> </w:t>
      </w:r>
      <w:r w:rsidR="00045DBD" w:rsidRPr="000B20A0">
        <w:rPr>
          <w:rFonts w:eastAsiaTheme="minorHAnsi" w:cstheme="minorBidi"/>
        </w:rPr>
        <w:t xml:space="preserve">realizacja </w:t>
      </w:r>
      <w:r w:rsidR="004D0C37" w:rsidRPr="000B20A0">
        <w:rPr>
          <w:rFonts w:eastAsiaTheme="minorHAnsi" w:cstheme="minorBidi"/>
        </w:rPr>
        <w:t>tych zadań ma</w:t>
      </w:r>
      <w:r w:rsidRPr="000B20A0">
        <w:rPr>
          <w:rFonts w:eastAsiaTheme="minorHAnsi" w:cstheme="minorBidi"/>
        </w:rPr>
        <w:t xml:space="preserve"> na celu zmniejszenie emisji zani</w:t>
      </w:r>
      <w:r w:rsidR="00256617" w:rsidRPr="000B20A0">
        <w:rPr>
          <w:rFonts w:eastAsiaTheme="minorHAnsi" w:cstheme="minorBidi"/>
        </w:rPr>
        <w:t xml:space="preserve">eczyszczeń w powietrzu </w:t>
      </w:r>
      <w:r w:rsidR="004D0C37" w:rsidRPr="000B20A0">
        <w:rPr>
          <w:rFonts w:eastAsiaTheme="minorHAnsi" w:cstheme="minorBidi"/>
        </w:rPr>
        <w:t>co spowoduje</w:t>
      </w:r>
      <w:r w:rsidRPr="000B20A0">
        <w:rPr>
          <w:rFonts w:eastAsiaTheme="minorHAnsi" w:cstheme="minorBidi"/>
        </w:rPr>
        <w:t xml:space="preserve"> mniej</w:t>
      </w:r>
      <w:r w:rsidR="00256617" w:rsidRPr="000B20A0">
        <w:rPr>
          <w:rFonts w:eastAsiaTheme="minorHAnsi" w:cstheme="minorBidi"/>
        </w:rPr>
        <w:t>szy</w:t>
      </w:r>
      <w:r w:rsidRPr="000B20A0">
        <w:rPr>
          <w:rFonts w:eastAsiaTheme="minorHAnsi" w:cstheme="minorBidi"/>
        </w:rPr>
        <w:t xml:space="preserve"> opad </w:t>
      </w:r>
      <w:r w:rsidR="00256617" w:rsidRPr="000B20A0">
        <w:rPr>
          <w:rFonts w:eastAsiaTheme="minorHAnsi" w:cstheme="minorBidi"/>
        </w:rPr>
        <w:t xml:space="preserve">zanieczyszczeń </w:t>
      </w:r>
      <w:r w:rsidRPr="000B20A0">
        <w:rPr>
          <w:rFonts w:eastAsiaTheme="minorHAnsi" w:cstheme="minorBidi"/>
        </w:rPr>
        <w:t>na</w:t>
      </w:r>
      <w:r w:rsidR="00256617" w:rsidRPr="000B20A0">
        <w:rPr>
          <w:rFonts w:eastAsiaTheme="minorHAnsi" w:cstheme="minorBidi"/>
        </w:rPr>
        <w:t xml:space="preserve"> powierzchnię</w:t>
      </w:r>
      <w:r w:rsidRPr="000B20A0">
        <w:rPr>
          <w:rFonts w:eastAsiaTheme="minorHAnsi" w:cstheme="minorBidi"/>
        </w:rPr>
        <w:t xml:space="preserve"> ziemi i </w:t>
      </w:r>
      <w:r w:rsidR="00256617" w:rsidRPr="000B20A0">
        <w:rPr>
          <w:rFonts w:eastAsiaTheme="minorHAnsi" w:cstheme="minorBidi"/>
        </w:rPr>
        <w:t xml:space="preserve">na wody powierzchniowe, a co za tym idzie </w:t>
      </w:r>
      <w:r w:rsidR="004D0C37" w:rsidRPr="000B20A0">
        <w:rPr>
          <w:rFonts w:eastAsiaTheme="minorHAnsi" w:cstheme="minorBidi"/>
        </w:rPr>
        <w:t xml:space="preserve">korzystnie wpłynie na </w:t>
      </w:r>
      <w:r w:rsidR="00256617" w:rsidRPr="000B20A0">
        <w:rPr>
          <w:rFonts w:eastAsiaTheme="minorHAnsi" w:cstheme="minorBidi"/>
        </w:rPr>
        <w:t>jakość wód</w:t>
      </w:r>
      <w:r w:rsidR="004D0C37" w:rsidRPr="000B20A0">
        <w:rPr>
          <w:rFonts w:eastAsiaTheme="minorHAnsi" w:cstheme="minorBidi"/>
        </w:rPr>
        <w:t xml:space="preserve"> powierzchniowych</w:t>
      </w:r>
      <w:r w:rsidR="007647B2" w:rsidRPr="000B20A0">
        <w:rPr>
          <w:rFonts w:eastAsiaTheme="minorHAnsi" w:cstheme="minorBidi"/>
        </w:rPr>
        <w:t>;</w:t>
      </w:r>
    </w:p>
    <w:p w:rsidR="00BF393F" w:rsidRPr="000B20A0" w:rsidRDefault="004D0C37" w:rsidP="003E0E8E">
      <w:pPr>
        <w:pStyle w:val="Akapitzlist"/>
        <w:numPr>
          <w:ilvl w:val="0"/>
          <w:numId w:val="89"/>
        </w:numPr>
        <w:spacing w:line="276" w:lineRule="auto"/>
        <w:jc w:val="both"/>
        <w:rPr>
          <w:rFonts w:eastAsiaTheme="minorHAnsi" w:cstheme="minorBidi"/>
        </w:rPr>
      </w:pPr>
      <w:r w:rsidRPr="000B20A0">
        <w:rPr>
          <w:rFonts w:eastAsiaTheme="minorHAnsi" w:cstheme="minorBidi"/>
        </w:rPr>
        <w:t>prowadzenia</w:t>
      </w:r>
      <w:r w:rsidR="00BF393F" w:rsidRPr="000B20A0">
        <w:rPr>
          <w:rFonts w:eastAsiaTheme="minorHAnsi" w:cstheme="minorBidi"/>
        </w:rPr>
        <w:t xml:space="preserve"> kompleksowej o</w:t>
      </w:r>
      <w:r w:rsidR="00102555" w:rsidRPr="000B20A0">
        <w:rPr>
          <w:rFonts w:eastAsiaTheme="minorHAnsi" w:cstheme="minorBidi"/>
        </w:rPr>
        <w:t>chrony zasobów kopalin, działa</w:t>
      </w:r>
      <w:r w:rsidRPr="000B20A0">
        <w:rPr>
          <w:rFonts w:eastAsiaTheme="minorHAnsi" w:cstheme="minorBidi"/>
        </w:rPr>
        <w:t>ń</w:t>
      </w:r>
      <w:r w:rsidR="00102555" w:rsidRPr="000B20A0">
        <w:rPr>
          <w:rFonts w:eastAsiaTheme="minorHAnsi" w:cstheme="minorBidi"/>
        </w:rPr>
        <w:t xml:space="preserve"> związan</w:t>
      </w:r>
      <w:r w:rsidRPr="000B20A0">
        <w:rPr>
          <w:rFonts w:eastAsiaTheme="minorHAnsi" w:cstheme="minorBidi"/>
        </w:rPr>
        <w:t>ych</w:t>
      </w:r>
      <w:r w:rsidR="00256617" w:rsidRPr="000B20A0">
        <w:rPr>
          <w:rFonts w:eastAsiaTheme="minorHAnsi" w:cstheme="minorBidi"/>
        </w:rPr>
        <w:t xml:space="preserve"> z </w:t>
      </w:r>
      <w:r w:rsidR="00BF393F" w:rsidRPr="000B20A0">
        <w:rPr>
          <w:rFonts w:eastAsiaTheme="minorHAnsi" w:cstheme="minorBidi"/>
        </w:rPr>
        <w:t>nielegalną i nieracjonalną eksploatacją</w:t>
      </w:r>
      <w:r w:rsidR="00256617" w:rsidRPr="000B20A0">
        <w:rPr>
          <w:rFonts w:eastAsiaTheme="minorHAnsi" w:cstheme="minorBidi"/>
        </w:rPr>
        <w:t xml:space="preserve"> zasobów naturalnych zwłaszcza w dolinach rzek</w:t>
      </w:r>
      <w:r w:rsidRPr="000B20A0">
        <w:rPr>
          <w:rFonts w:eastAsiaTheme="minorHAnsi" w:cstheme="minorBidi"/>
        </w:rPr>
        <w:t>, a także wdrażania</w:t>
      </w:r>
      <w:r w:rsidR="00BF393F" w:rsidRPr="000B20A0">
        <w:rPr>
          <w:rFonts w:eastAsiaTheme="minorHAnsi" w:cstheme="minorBidi"/>
        </w:rPr>
        <w:t xml:space="preserve"> innow</w:t>
      </w:r>
      <w:r w:rsidR="00102555" w:rsidRPr="000B20A0">
        <w:rPr>
          <w:rFonts w:eastAsiaTheme="minorHAnsi" w:cstheme="minorBidi"/>
        </w:rPr>
        <w:t>acyjnych technik eksploatacji i </w:t>
      </w:r>
      <w:r w:rsidR="00BF393F" w:rsidRPr="000B20A0">
        <w:rPr>
          <w:rFonts w:eastAsiaTheme="minorHAnsi" w:cstheme="minorBidi"/>
        </w:rPr>
        <w:t>przetwarzania surowców</w:t>
      </w:r>
      <w:r w:rsidRPr="000B20A0">
        <w:rPr>
          <w:rFonts w:eastAsiaTheme="minorHAnsi" w:cstheme="minorBidi"/>
        </w:rPr>
        <w:t>, co</w:t>
      </w:r>
      <w:r w:rsidR="00BF393F" w:rsidRPr="000B20A0">
        <w:rPr>
          <w:rFonts w:eastAsiaTheme="minorHAnsi" w:cstheme="minorBidi"/>
        </w:rPr>
        <w:t xml:space="preserve"> przyczyni się do</w:t>
      </w:r>
      <w:r w:rsidR="00256617" w:rsidRPr="000B20A0">
        <w:rPr>
          <w:rFonts w:eastAsiaTheme="minorHAnsi" w:cstheme="minorBidi"/>
        </w:rPr>
        <w:t xml:space="preserve"> poprawy stanu jakości wód</w:t>
      </w:r>
      <w:r w:rsidR="007647B2" w:rsidRPr="000B20A0">
        <w:rPr>
          <w:rFonts w:eastAsiaTheme="minorHAnsi" w:cstheme="minorBidi"/>
        </w:rPr>
        <w:t>;</w:t>
      </w:r>
    </w:p>
    <w:p w:rsidR="00BF393F" w:rsidRPr="000B20A0" w:rsidRDefault="00BF393F" w:rsidP="003E0E8E">
      <w:pPr>
        <w:pStyle w:val="Akapitzlist"/>
        <w:numPr>
          <w:ilvl w:val="0"/>
          <w:numId w:val="89"/>
        </w:numPr>
        <w:spacing w:line="276" w:lineRule="auto"/>
        <w:jc w:val="both"/>
        <w:rPr>
          <w:rFonts w:eastAsiaTheme="minorHAnsi" w:cstheme="minorBidi"/>
        </w:rPr>
      </w:pPr>
      <w:r w:rsidRPr="000B20A0">
        <w:rPr>
          <w:rFonts w:eastAsiaTheme="minorHAnsi" w:cstheme="minorBidi"/>
        </w:rPr>
        <w:t>właściwe</w:t>
      </w:r>
      <w:r w:rsidR="004D0C37" w:rsidRPr="000B20A0">
        <w:rPr>
          <w:rFonts w:eastAsiaTheme="minorHAnsi" w:cstheme="minorBidi"/>
        </w:rPr>
        <w:t>go użytkowania gleb, stosowania</w:t>
      </w:r>
      <w:r w:rsidRPr="000B20A0">
        <w:rPr>
          <w:rFonts w:eastAsiaTheme="minorHAnsi" w:cstheme="minorBidi"/>
        </w:rPr>
        <w:t xml:space="preserve"> dobrych</w:t>
      </w:r>
      <w:r w:rsidR="004D0C37" w:rsidRPr="000B20A0">
        <w:rPr>
          <w:rFonts w:eastAsiaTheme="minorHAnsi" w:cstheme="minorBidi"/>
        </w:rPr>
        <w:t xml:space="preserve"> praktyk rolniczych, remediacji, rekultywacji</w:t>
      </w:r>
      <w:r w:rsidRPr="000B20A0">
        <w:rPr>
          <w:rFonts w:eastAsiaTheme="minorHAnsi" w:cstheme="minorBidi"/>
        </w:rPr>
        <w:t xml:space="preserve"> gruntów zdegradowanych i zdewastowanych oraz </w:t>
      </w:r>
      <w:r w:rsidR="004D0C37" w:rsidRPr="000B20A0">
        <w:rPr>
          <w:rFonts w:eastAsiaTheme="minorHAnsi" w:cstheme="minorBidi"/>
        </w:rPr>
        <w:t>rewitalizacji</w:t>
      </w:r>
      <w:r w:rsidRPr="000B20A0">
        <w:rPr>
          <w:rFonts w:eastAsiaTheme="minorHAnsi" w:cstheme="minorBidi"/>
        </w:rPr>
        <w:t xml:space="preserve"> obszarów zdegradowanych</w:t>
      </w:r>
      <w:r w:rsidR="004D0C37" w:rsidRPr="000B20A0">
        <w:rPr>
          <w:rFonts w:eastAsiaTheme="minorHAnsi" w:cstheme="minorBidi"/>
        </w:rPr>
        <w:t>, co</w:t>
      </w:r>
      <w:r w:rsidRPr="000B20A0">
        <w:rPr>
          <w:rFonts w:eastAsiaTheme="minorHAnsi" w:cstheme="minorBidi"/>
        </w:rPr>
        <w:t xml:space="preserve"> będzie korz</w:t>
      </w:r>
      <w:r w:rsidR="00256617" w:rsidRPr="000B20A0">
        <w:rPr>
          <w:rFonts w:eastAsiaTheme="minorHAnsi" w:cstheme="minorBidi"/>
        </w:rPr>
        <w:t>ystnie wpływać na jakość i wielkość zasobów</w:t>
      </w:r>
      <w:r w:rsidR="007647B2" w:rsidRPr="000B20A0">
        <w:rPr>
          <w:rFonts w:eastAsiaTheme="minorHAnsi" w:cstheme="minorBidi"/>
        </w:rPr>
        <w:t xml:space="preserve"> wód;</w:t>
      </w:r>
    </w:p>
    <w:p w:rsidR="007647B2" w:rsidRPr="000B20A0" w:rsidRDefault="004D0C37" w:rsidP="003E0E8E">
      <w:pPr>
        <w:pStyle w:val="Akapitzlist"/>
        <w:numPr>
          <w:ilvl w:val="0"/>
          <w:numId w:val="89"/>
        </w:numPr>
        <w:spacing w:line="276" w:lineRule="auto"/>
        <w:jc w:val="both"/>
        <w:rPr>
          <w:rFonts w:eastAsiaTheme="minorHAnsi" w:cstheme="minorBidi"/>
        </w:rPr>
      </w:pPr>
      <w:r w:rsidRPr="000B20A0">
        <w:rPr>
          <w:rFonts w:eastAsiaTheme="minorHAnsi" w:cstheme="minorBidi"/>
        </w:rPr>
        <w:t>minimalizacji</w:t>
      </w:r>
      <w:r w:rsidR="00BF393F" w:rsidRPr="000B20A0">
        <w:rPr>
          <w:rFonts w:eastAsiaTheme="minorHAnsi" w:cstheme="minorBidi"/>
        </w:rPr>
        <w:t xml:space="preserve"> zagrożenia wystąpienia awarii przemysłowej poprzez kontrole, prowadzenie działań ratowniczych mających na celu usuwanie skutków po</w:t>
      </w:r>
      <w:r w:rsidR="00045DBD" w:rsidRPr="000B20A0">
        <w:rPr>
          <w:rFonts w:eastAsiaTheme="minorHAnsi" w:cstheme="minorBidi"/>
        </w:rPr>
        <w:t>ważnych awarii oraz modernizację</w:t>
      </w:r>
      <w:r w:rsidR="007647B2" w:rsidRPr="000B20A0">
        <w:rPr>
          <w:rFonts w:eastAsiaTheme="minorHAnsi" w:cstheme="minorBidi"/>
        </w:rPr>
        <w:t xml:space="preserve"> infrastruktury;</w:t>
      </w:r>
      <w:r w:rsidR="00045DBD" w:rsidRPr="000B20A0">
        <w:rPr>
          <w:rFonts w:eastAsiaTheme="minorHAnsi" w:cstheme="minorBidi"/>
        </w:rPr>
        <w:t xml:space="preserve"> </w:t>
      </w:r>
    </w:p>
    <w:p w:rsidR="00BF393F" w:rsidRPr="000B20A0" w:rsidRDefault="00045DBD" w:rsidP="003E0E8E">
      <w:pPr>
        <w:pStyle w:val="Akapitzlist"/>
        <w:numPr>
          <w:ilvl w:val="0"/>
          <w:numId w:val="89"/>
        </w:numPr>
        <w:spacing w:line="276" w:lineRule="auto"/>
        <w:jc w:val="both"/>
        <w:rPr>
          <w:rFonts w:eastAsiaTheme="minorHAnsi" w:cstheme="minorBidi"/>
        </w:rPr>
      </w:pPr>
      <w:r w:rsidRPr="000B20A0">
        <w:rPr>
          <w:rFonts w:eastAsiaTheme="minorHAnsi" w:cstheme="minorBidi"/>
        </w:rPr>
        <w:t>wyposażenie</w:t>
      </w:r>
      <w:r w:rsidR="00BF393F" w:rsidRPr="000B20A0">
        <w:rPr>
          <w:rFonts w:eastAsiaTheme="minorHAnsi" w:cstheme="minorBidi"/>
        </w:rPr>
        <w:t xml:space="preserve"> w nowoc</w:t>
      </w:r>
      <w:r w:rsidR="004D0C37" w:rsidRPr="000B20A0">
        <w:rPr>
          <w:rFonts w:eastAsiaTheme="minorHAnsi" w:cstheme="minorBidi"/>
        </w:rPr>
        <w:t>zesny sprzęt służb i </w:t>
      </w:r>
      <w:r w:rsidR="00AB12DD" w:rsidRPr="000B20A0">
        <w:rPr>
          <w:rFonts w:eastAsiaTheme="minorHAnsi" w:cstheme="minorBidi"/>
        </w:rPr>
        <w:t xml:space="preserve">jednostek </w:t>
      </w:r>
      <w:r w:rsidR="00BF393F" w:rsidRPr="000B20A0">
        <w:rPr>
          <w:rFonts w:eastAsiaTheme="minorHAnsi" w:cstheme="minorBidi"/>
        </w:rPr>
        <w:t xml:space="preserve">ratowniczych będzie </w:t>
      </w:r>
      <w:r w:rsidR="00AB12DD" w:rsidRPr="000B20A0">
        <w:rPr>
          <w:rFonts w:eastAsiaTheme="minorHAnsi" w:cstheme="minorBidi"/>
        </w:rPr>
        <w:t>zarówno pośrednio, jak i bezpośrednio korzystnie wpływać na ja</w:t>
      </w:r>
      <w:r w:rsidR="007647B2" w:rsidRPr="000B20A0">
        <w:rPr>
          <w:rFonts w:eastAsiaTheme="minorHAnsi" w:cstheme="minorBidi"/>
        </w:rPr>
        <w:t>kość wód powierzchniowych i </w:t>
      </w:r>
      <w:r w:rsidR="00AB12DD" w:rsidRPr="000B20A0">
        <w:rPr>
          <w:rFonts w:eastAsiaTheme="minorHAnsi" w:cstheme="minorBidi"/>
        </w:rPr>
        <w:t xml:space="preserve">podziemnych. Należy zaznaczyć, że poważne awarie należą do zdarzeń losowych, trudnych do przewidzenia, a skala </w:t>
      </w:r>
      <w:r w:rsidR="00BF393F" w:rsidRPr="000B20A0">
        <w:rPr>
          <w:rFonts w:eastAsiaTheme="minorHAnsi" w:cstheme="minorBidi"/>
        </w:rPr>
        <w:t>zagrożenia jest zależna m.i</w:t>
      </w:r>
      <w:r w:rsidR="001767F1" w:rsidRPr="000B20A0">
        <w:rPr>
          <w:rFonts w:eastAsiaTheme="minorHAnsi" w:cstheme="minorBidi"/>
        </w:rPr>
        <w:t>n. od rodzaju i wielkości awarii</w:t>
      </w:r>
      <w:r w:rsidR="00BF393F" w:rsidRPr="000B20A0">
        <w:rPr>
          <w:rFonts w:eastAsiaTheme="minorHAnsi" w:cstheme="minorBidi"/>
        </w:rPr>
        <w:t xml:space="preserve">. </w:t>
      </w:r>
    </w:p>
    <w:p w:rsidR="00BF393F" w:rsidRPr="000B20A0" w:rsidRDefault="00BF393F" w:rsidP="003E0E8E">
      <w:pPr>
        <w:spacing w:line="276" w:lineRule="auto"/>
        <w:ind w:firstLine="567"/>
        <w:jc w:val="both"/>
        <w:rPr>
          <w:rFonts w:eastAsiaTheme="minorHAnsi" w:cstheme="minorBidi"/>
        </w:rPr>
      </w:pPr>
    </w:p>
    <w:p w:rsidR="00BF393F" w:rsidRPr="000B20A0" w:rsidRDefault="00BF393F" w:rsidP="003E0E8E">
      <w:pPr>
        <w:spacing w:line="276" w:lineRule="auto"/>
        <w:ind w:firstLine="567"/>
        <w:jc w:val="both"/>
        <w:rPr>
          <w:rFonts w:eastAsiaTheme="minorHAnsi" w:cstheme="minorBidi"/>
        </w:rPr>
      </w:pPr>
      <w:r w:rsidRPr="000B20A0">
        <w:rPr>
          <w:rFonts w:eastAsiaTheme="minorHAnsi" w:cstheme="minorBidi"/>
        </w:rPr>
        <w:t xml:space="preserve">Negatywne, krótkotrwałe oddziaływanie na wody </w:t>
      </w:r>
      <w:r w:rsidR="001767F1" w:rsidRPr="000B20A0">
        <w:rPr>
          <w:rFonts w:eastAsiaTheme="minorHAnsi" w:cstheme="minorBidi"/>
        </w:rPr>
        <w:t xml:space="preserve">jest </w:t>
      </w:r>
      <w:r w:rsidRPr="000B20A0">
        <w:rPr>
          <w:rFonts w:eastAsiaTheme="minorHAnsi" w:cstheme="minorBidi"/>
        </w:rPr>
        <w:t xml:space="preserve">możliwe na etapie rozbudowy sieci gazowej, ciepłowniczej, remontów nawierzchni dróg, budowy obwodnic, </w:t>
      </w:r>
      <w:r w:rsidR="004845F9" w:rsidRPr="000B20A0">
        <w:rPr>
          <w:rFonts w:eastAsiaTheme="minorHAnsi" w:cstheme="minorBidi"/>
        </w:rPr>
        <w:t xml:space="preserve">budowy nowych dróg dojazdowych do pól, </w:t>
      </w:r>
      <w:r w:rsidRPr="000B20A0">
        <w:rPr>
          <w:rFonts w:eastAsiaTheme="minorHAnsi" w:cstheme="minorBidi"/>
        </w:rPr>
        <w:t>budowy instalacji wykorzystujących odnawialne źródła energii, budowy, modernizacji inst</w:t>
      </w:r>
      <w:r w:rsidR="001767F1" w:rsidRPr="000B20A0">
        <w:rPr>
          <w:rFonts w:eastAsiaTheme="minorHAnsi" w:cstheme="minorBidi"/>
        </w:rPr>
        <w:t>alacji w </w:t>
      </w:r>
      <w:r w:rsidRPr="000B20A0">
        <w:rPr>
          <w:rFonts w:eastAsiaTheme="minorHAnsi" w:cstheme="minorBidi"/>
        </w:rPr>
        <w:t>zakresie gospodarki odpadami, prac zabezpieczających obszary osuwisk, jak również podczas</w:t>
      </w:r>
      <w:r w:rsidR="004845F9" w:rsidRPr="000B20A0">
        <w:rPr>
          <w:rFonts w:eastAsiaTheme="minorHAnsi" w:cstheme="minorBidi"/>
        </w:rPr>
        <w:t xml:space="preserve"> czyszczenia nawierzchni ulic i </w:t>
      </w:r>
      <w:r w:rsidRPr="000B20A0">
        <w:rPr>
          <w:rFonts w:eastAsiaTheme="minorHAnsi" w:cstheme="minorBidi"/>
        </w:rPr>
        <w:t>urząd</w:t>
      </w:r>
      <w:r w:rsidR="001767F1" w:rsidRPr="000B20A0">
        <w:rPr>
          <w:rFonts w:eastAsiaTheme="minorHAnsi" w:cstheme="minorBidi"/>
        </w:rPr>
        <w:t xml:space="preserve">zeń odwadniających w ciągu dróg, </w:t>
      </w:r>
      <w:r w:rsidRPr="000B20A0">
        <w:t>z budową, rozbudową, przebudową dróg wyprowadzających ruch komunikacyjny poza tereny zabudowane (obwodnice miast, odcinki drogi ekspresowej, odcinki dróg, łączników do węz</w:t>
      </w:r>
      <w:r w:rsidR="007647B2" w:rsidRPr="000B20A0">
        <w:t>łów komunikacyjnych) oraz budową</w:t>
      </w:r>
      <w:r w:rsidRPr="000B20A0">
        <w:t xml:space="preserve"> ekranów akustycznych.</w:t>
      </w:r>
    </w:p>
    <w:p w:rsidR="00BF393F" w:rsidRPr="000B20A0" w:rsidRDefault="00BF393F" w:rsidP="003E0E8E">
      <w:pPr>
        <w:spacing w:line="276" w:lineRule="auto"/>
        <w:jc w:val="both"/>
      </w:pPr>
    </w:p>
    <w:p w:rsidR="00E4140F" w:rsidRPr="000B20A0" w:rsidRDefault="00A8231E" w:rsidP="003E0E8E">
      <w:pPr>
        <w:spacing w:line="276" w:lineRule="auto"/>
        <w:ind w:firstLine="567"/>
        <w:jc w:val="both"/>
      </w:pPr>
      <w:r w:rsidRPr="000B20A0">
        <w:t>Należy podkreślić, że wszystkie oddziaływania pozytywne będą miały charakter długoterminowy. Najbardziej korzystne</w:t>
      </w:r>
      <w:r w:rsidR="00074F0F" w:rsidRPr="000B20A0">
        <w:t>,</w:t>
      </w:r>
      <w:r w:rsidRPr="000B20A0">
        <w:t xml:space="preserve"> dla jakości wód powierzchniowych i podziemnych</w:t>
      </w:r>
      <w:r w:rsidR="00074F0F" w:rsidRPr="000B20A0">
        <w:t>,</w:t>
      </w:r>
      <w:r w:rsidRPr="000B20A0">
        <w:t xml:space="preserve"> będzie miała realizacja </w:t>
      </w:r>
      <w:r w:rsidR="00074F0F" w:rsidRPr="000B20A0">
        <w:t>zadań określonych w kierunku interwencji: Przeciwdziałanie zanieczyszczeniom wody i ograniczanie ich emisji ze źródeł osadniczych oraz przemysłowych</w:t>
      </w:r>
      <w:r w:rsidR="00E4140F" w:rsidRPr="000B20A0">
        <w:t xml:space="preserve">, a dla zasobów wód: </w:t>
      </w:r>
      <w:r w:rsidR="00E4140F" w:rsidRPr="000B20A0">
        <w:rPr>
          <w:szCs w:val="18"/>
        </w:rPr>
        <w:t xml:space="preserve">Zwiększenie retencji wodnej oraz przeciwdziałanie i ograniczenie negatywnych skutków suszy i </w:t>
      </w:r>
      <w:r w:rsidR="00E4140F" w:rsidRPr="000B20A0">
        <w:t>Zapobieganie i przeciwdziałanie powodziom oraz ograniczenie ich zasięgu i skutków.</w:t>
      </w:r>
    </w:p>
    <w:p w:rsidR="00074F0F" w:rsidRPr="000B20A0" w:rsidRDefault="00074F0F" w:rsidP="003E0E8E">
      <w:pPr>
        <w:spacing w:line="276" w:lineRule="auto"/>
        <w:ind w:firstLine="567"/>
        <w:jc w:val="both"/>
      </w:pPr>
    </w:p>
    <w:p w:rsidR="00BF393F" w:rsidRPr="000B20A0" w:rsidRDefault="00BF393F" w:rsidP="003E0E8E">
      <w:pPr>
        <w:spacing w:line="276" w:lineRule="auto"/>
        <w:ind w:firstLine="709"/>
        <w:jc w:val="both"/>
        <w:rPr>
          <w:b/>
        </w:rPr>
      </w:pPr>
      <w:r w:rsidRPr="000B20A0">
        <w:t>Przewiduje się, że prognozowane oddziaływania będą o różnym zasięgu (lokalne, ponadlokalne) i intensywności (w zależności od rozmiaru prowadzonych prac), bezpośrednie (dotyczące realizacji ko</w:t>
      </w:r>
      <w:r w:rsidR="00074F0F" w:rsidRPr="000B20A0">
        <w:t xml:space="preserve">nkretnego przedsięwzięcia np. budowa zabezpieczeń </w:t>
      </w:r>
      <w:r w:rsidR="00074F0F" w:rsidRPr="000B20A0">
        <w:lastRenderedPageBreak/>
        <w:t>przeciwpowodziowych</w:t>
      </w:r>
      <w:r w:rsidRPr="000B20A0">
        <w:t xml:space="preserve">), pośrednie (np. z zakresu edukacji), długoterminowe (funkcjonowanie zrealizowanych zadań) jak i krótkoterminowe (np. występujące na etapie realizacji poszczególnych typów zadań). Należy zaznaczyć, że istnieje możliwość zminimalizowania prognozowanych oddziaływań negatywnych </w:t>
      </w:r>
      <w:r w:rsidR="001767F1" w:rsidRPr="000B20A0">
        <w:t xml:space="preserve">stosując </w:t>
      </w:r>
      <w:r w:rsidRPr="000B20A0">
        <w:t>nowo</w:t>
      </w:r>
      <w:r w:rsidR="001767F1" w:rsidRPr="000B20A0">
        <w:t>czesne</w:t>
      </w:r>
      <w:r w:rsidRPr="000B20A0">
        <w:t xml:space="preserve"> technik</w:t>
      </w:r>
      <w:r w:rsidR="001767F1" w:rsidRPr="000B20A0">
        <w:t>i i technologie oraz innowacyjne rozwiązania</w:t>
      </w:r>
      <w:r w:rsidRPr="000B20A0">
        <w:t xml:space="preserve">. </w:t>
      </w:r>
    </w:p>
    <w:p w:rsidR="00FE4A92" w:rsidRPr="000B20A0" w:rsidRDefault="00FE4A92" w:rsidP="003E0E8E">
      <w:pPr>
        <w:pStyle w:val="Akapitzlist"/>
        <w:ind w:left="0"/>
        <w:rPr>
          <w:b/>
        </w:rPr>
      </w:pPr>
    </w:p>
    <w:p w:rsidR="00FE4A92" w:rsidRPr="000B20A0" w:rsidRDefault="00605F42" w:rsidP="003E0E8E">
      <w:pPr>
        <w:pStyle w:val="tab0"/>
        <w:rPr>
          <w:b w:val="0"/>
        </w:rPr>
      </w:pPr>
      <w:bookmarkStart w:id="122" w:name="_Toc385492880"/>
      <w:bookmarkStart w:id="123" w:name="_Toc477339751"/>
      <w:bookmarkStart w:id="124" w:name="_Toc43711707"/>
      <w:r w:rsidRPr="000B20A0">
        <w:t>Tabel</w:t>
      </w:r>
      <w:r w:rsidR="008D48CB" w:rsidRPr="000B20A0">
        <w:t>a 15</w:t>
      </w:r>
      <w:r w:rsidR="00433CFC" w:rsidRPr="000B20A0">
        <w:t>.</w:t>
      </w:r>
      <w:r w:rsidR="00FE4A92" w:rsidRPr="000B20A0">
        <w:t xml:space="preserve"> </w:t>
      </w:r>
      <w:r w:rsidR="00FE4A92" w:rsidRPr="000B20A0">
        <w:rPr>
          <w:b w:val="0"/>
        </w:rPr>
        <w:t>Prognozowane oddziaływanie na jakość klimatu akustycznego</w:t>
      </w:r>
      <w:bookmarkEnd w:id="122"/>
      <w:bookmarkEnd w:id="123"/>
      <w:bookmarkEnd w:id="124"/>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4A6289" w:rsidRPr="000B20A0" w:rsidTr="004A6289">
        <w:trPr>
          <w:trHeight w:val="20"/>
        </w:trPr>
        <w:tc>
          <w:tcPr>
            <w:tcW w:w="2093" w:type="dxa"/>
            <w:vMerge w:val="restart"/>
            <w:shd w:val="clear" w:color="auto" w:fill="EAF1DD" w:themeFill="accent3" w:themeFillTint="33"/>
          </w:tcPr>
          <w:p w:rsidR="004A6289" w:rsidRPr="000B20A0" w:rsidRDefault="004A6289" w:rsidP="003E0E8E">
            <w:pPr>
              <w:pStyle w:val="t1"/>
              <w:spacing w:line="240" w:lineRule="auto"/>
              <w:rPr>
                <w:sz w:val="18"/>
                <w:szCs w:val="18"/>
              </w:rPr>
            </w:pPr>
          </w:p>
          <w:p w:rsidR="004A6289" w:rsidRPr="000B20A0" w:rsidRDefault="004A6289" w:rsidP="003E0E8E">
            <w:pPr>
              <w:pStyle w:val="t1"/>
              <w:spacing w:line="240" w:lineRule="auto"/>
              <w:rPr>
                <w:sz w:val="18"/>
                <w:szCs w:val="18"/>
              </w:rPr>
            </w:pPr>
          </w:p>
          <w:p w:rsidR="004A6289" w:rsidRPr="000B20A0" w:rsidRDefault="004A6289" w:rsidP="003E0E8E">
            <w:pPr>
              <w:pStyle w:val="t1"/>
              <w:spacing w:line="240" w:lineRule="auto"/>
              <w:ind w:left="0" w:firstLine="0"/>
              <w:rPr>
                <w:b w:val="0"/>
                <w:sz w:val="18"/>
                <w:szCs w:val="18"/>
              </w:rPr>
            </w:pPr>
            <w:r w:rsidRPr="000B20A0">
              <w:rPr>
                <w:sz w:val="18"/>
                <w:szCs w:val="18"/>
              </w:rPr>
              <w:t>Kierunek interwencji</w:t>
            </w:r>
          </w:p>
        </w:tc>
        <w:tc>
          <w:tcPr>
            <w:tcW w:w="4252" w:type="dxa"/>
            <w:vMerge w:val="restart"/>
            <w:shd w:val="clear" w:color="auto" w:fill="EAF1DD" w:themeFill="accent3" w:themeFillTint="33"/>
          </w:tcPr>
          <w:p w:rsidR="004A6289" w:rsidRPr="000B20A0" w:rsidRDefault="004A6289" w:rsidP="003E0E8E">
            <w:pPr>
              <w:pStyle w:val="t1"/>
              <w:spacing w:line="240" w:lineRule="auto"/>
              <w:rPr>
                <w:sz w:val="18"/>
                <w:szCs w:val="18"/>
              </w:rPr>
            </w:pPr>
          </w:p>
          <w:p w:rsidR="004A6289" w:rsidRPr="000B20A0" w:rsidRDefault="004A6289" w:rsidP="003E0E8E">
            <w:pPr>
              <w:pStyle w:val="t1"/>
              <w:spacing w:line="240" w:lineRule="auto"/>
              <w:rPr>
                <w:sz w:val="18"/>
                <w:szCs w:val="18"/>
              </w:rPr>
            </w:pPr>
          </w:p>
          <w:p w:rsidR="004A6289" w:rsidRPr="000B20A0" w:rsidRDefault="004A6289" w:rsidP="003E0E8E">
            <w:pPr>
              <w:pStyle w:val="t1"/>
              <w:spacing w:line="240" w:lineRule="auto"/>
              <w:ind w:left="0" w:firstLine="0"/>
              <w:rPr>
                <w:b w:val="0"/>
                <w:sz w:val="18"/>
                <w:szCs w:val="18"/>
              </w:rPr>
            </w:pPr>
            <w:r w:rsidRPr="000B20A0">
              <w:rPr>
                <w:sz w:val="18"/>
                <w:szCs w:val="18"/>
              </w:rPr>
              <w:t>Typy zadań/działań w ramach kierunków interwencji</w:t>
            </w:r>
          </w:p>
        </w:tc>
        <w:tc>
          <w:tcPr>
            <w:tcW w:w="2977" w:type="dxa"/>
            <w:gridSpan w:val="3"/>
            <w:shd w:val="clear" w:color="auto" w:fill="EAF1DD" w:themeFill="accent3" w:themeFillTint="33"/>
          </w:tcPr>
          <w:p w:rsidR="004A6289" w:rsidRPr="000B20A0" w:rsidRDefault="004A6289" w:rsidP="003E0E8E">
            <w:pPr>
              <w:pStyle w:val="t1"/>
              <w:spacing w:line="240" w:lineRule="auto"/>
              <w:jc w:val="center"/>
              <w:rPr>
                <w:b w:val="0"/>
                <w:sz w:val="18"/>
                <w:szCs w:val="18"/>
              </w:rPr>
            </w:pPr>
            <w:r w:rsidRPr="000B20A0">
              <w:rPr>
                <w:sz w:val="18"/>
                <w:szCs w:val="18"/>
              </w:rPr>
              <w:t>Prognozowane oddziaływanie</w:t>
            </w:r>
          </w:p>
        </w:tc>
      </w:tr>
      <w:tr w:rsidR="004A6289" w:rsidRPr="000B20A0" w:rsidTr="004A6289">
        <w:trPr>
          <w:cantSplit/>
          <w:trHeight w:val="980"/>
        </w:trPr>
        <w:tc>
          <w:tcPr>
            <w:tcW w:w="2093" w:type="dxa"/>
            <w:vMerge/>
            <w:shd w:val="clear" w:color="auto" w:fill="EAF1DD" w:themeFill="accent3" w:themeFillTint="33"/>
          </w:tcPr>
          <w:p w:rsidR="004A6289" w:rsidRPr="000B20A0" w:rsidRDefault="004A6289" w:rsidP="003E0E8E">
            <w:pPr>
              <w:pStyle w:val="t1"/>
              <w:spacing w:line="240" w:lineRule="auto"/>
              <w:rPr>
                <w:b w:val="0"/>
                <w:sz w:val="18"/>
                <w:szCs w:val="18"/>
              </w:rPr>
            </w:pPr>
          </w:p>
        </w:tc>
        <w:tc>
          <w:tcPr>
            <w:tcW w:w="4252" w:type="dxa"/>
            <w:vMerge/>
            <w:shd w:val="clear" w:color="auto" w:fill="EAF1DD" w:themeFill="accent3" w:themeFillTint="33"/>
          </w:tcPr>
          <w:p w:rsidR="004A6289" w:rsidRPr="000B20A0" w:rsidRDefault="004A6289" w:rsidP="003E0E8E">
            <w:pPr>
              <w:pStyle w:val="t1"/>
              <w:spacing w:line="240" w:lineRule="auto"/>
              <w:rPr>
                <w:b w:val="0"/>
                <w:sz w:val="18"/>
                <w:szCs w:val="18"/>
              </w:rPr>
            </w:pPr>
          </w:p>
        </w:tc>
        <w:tc>
          <w:tcPr>
            <w:tcW w:w="426" w:type="dxa"/>
            <w:shd w:val="clear" w:color="auto" w:fill="EAF1DD" w:themeFill="accent3" w:themeFillTint="33"/>
            <w:textDirection w:val="btLr"/>
          </w:tcPr>
          <w:p w:rsidR="004A6289" w:rsidRPr="000B20A0" w:rsidRDefault="004A6289" w:rsidP="003E0E8E">
            <w:pPr>
              <w:pStyle w:val="Bezodstpw"/>
              <w:rPr>
                <w:rFonts w:ascii="Times New Roman" w:hAnsi="Times New Roman"/>
                <w:b/>
                <w:sz w:val="18"/>
                <w:szCs w:val="18"/>
              </w:rPr>
            </w:pPr>
            <w:r w:rsidRPr="000B20A0">
              <w:rPr>
                <w:rFonts w:ascii="Times New Roman" w:hAnsi="Times New Roman"/>
                <w:b/>
                <w:sz w:val="18"/>
                <w:szCs w:val="18"/>
              </w:rPr>
              <w:t xml:space="preserve"> Pozytywne</w:t>
            </w:r>
          </w:p>
        </w:tc>
        <w:tc>
          <w:tcPr>
            <w:tcW w:w="425" w:type="dxa"/>
            <w:shd w:val="clear" w:color="auto" w:fill="EAF1DD" w:themeFill="accent3" w:themeFillTint="33"/>
            <w:textDirection w:val="btLr"/>
          </w:tcPr>
          <w:p w:rsidR="004A6289" w:rsidRPr="000B20A0" w:rsidRDefault="004A6289" w:rsidP="003E0E8E">
            <w:pPr>
              <w:pStyle w:val="Bezodstpw"/>
              <w:rPr>
                <w:rFonts w:ascii="Times New Roman" w:hAnsi="Times New Roman"/>
                <w:b/>
                <w:sz w:val="18"/>
                <w:szCs w:val="18"/>
              </w:rPr>
            </w:pPr>
            <w:r w:rsidRPr="000B20A0">
              <w:rPr>
                <w:rFonts w:ascii="Times New Roman" w:hAnsi="Times New Roman"/>
                <w:b/>
                <w:sz w:val="18"/>
                <w:szCs w:val="18"/>
              </w:rPr>
              <w:t xml:space="preserve"> Negatywne</w:t>
            </w:r>
          </w:p>
        </w:tc>
        <w:tc>
          <w:tcPr>
            <w:tcW w:w="2126" w:type="dxa"/>
            <w:shd w:val="clear" w:color="auto" w:fill="EAF1DD" w:themeFill="accent3" w:themeFillTint="33"/>
          </w:tcPr>
          <w:p w:rsidR="004A6289" w:rsidRPr="000B20A0" w:rsidRDefault="004A6289" w:rsidP="003E0E8E">
            <w:pPr>
              <w:pStyle w:val="t1"/>
              <w:spacing w:line="240" w:lineRule="auto"/>
              <w:ind w:left="0" w:firstLine="0"/>
              <w:jc w:val="center"/>
              <w:rPr>
                <w:b w:val="0"/>
                <w:sz w:val="18"/>
                <w:szCs w:val="18"/>
              </w:rPr>
            </w:pPr>
            <w:r w:rsidRPr="000B20A0">
              <w:rPr>
                <w:sz w:val="18"/>
                <w:szCs w:val="18"/>
              </w:rPr>
              <w:t>Charakterystyka oddziaływania</w:t>
            </w:r>
          </w:p>
        </w:tc>
      </w:tr>
      <w:tr w:rsidR="004A6289" w:rsidRPr="000B20A0" w:rsidTr="004A6289">
        <w:trPr>
          <w:trHeight w:val="20"/>
        </w:trPr>
        <w:tc>
          <w:tcPr>
            <w:tcW w:w="9322" w:type="dxa"/>
            <w:gridSpan w:val="5"/>
            <w:shd w:val="clear" w:color="auto" w:fill="EAF1DD" w:themeFill="accent3" w:themeFillTint="33"/>
          </w:tcPr>
          <w:p w:rsidR="004A6289" w:rsidRPr="000B20A0" w:rsidRDefault="006F2A4C" w:rsidP="003E0E8E">
            <w:pPr>
              <w:pStyle w:val="Bezodstpw"/>
              <w:jc w:val="center"/>
              <w:rPr>
                <w:rFonts w:ascii="Times New Roman" w:hAnsi="Times New Roman"/>
                <w:b/>
                <w:sz w:val="18"/>
                <w:szCs w:val="20"/>
              </w:rPr>
            </w:pPr>
            <w:r w:rsidRPr="000B20A0">
              <w:rPr>
                <w:rFonts w:ascii="Times New Roman" w:hAnsi="Times New Roman"/>
                <w:b/>
                <w:sz w:val="18"/>
                <w:szCs w:val="20"/>
              </w:rPr>
              <w:t>Ochrona klimatu i jakości powietrza</w:t>
            </w:r>
            <w:r w:rsidR="004A6289" w:rsidRPr="000B20A0">
              <w:rPr>
                <w:rFonts w:ascii="Times New Roman" w:hAnsi="Times New Roman"/>
                <w:b/>
                <w:sz w:val="18"/>
                <w:szCs w:val="20"/>
              </w:rPr>
              <w:t xml:space="preserve"> </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 xml:space="preserve">I. </w:t>
            </w:r>
            <w:r w:rsidRPr="000B20A0">
              <w:rPr>
                <w:rFonts w:ascii="Times New Roman" w:hAnsi="Times New Roman"/>
                <w:b/>
                <w:sz w:val="18"/>
                <w:szCs w:val="18"/>
                <w:lang w:eastAsia="pl-PL"/>
              </w:rPr>
              <w:t>Zapewnienie dobrego stanu środowis</w:t>
            </w:r>
            <w:r w:rsidR="00DF1A16" w:rsidRPr="000B20A0">
              <w:rPr>
                <w:rFonts w:ascii="Times New Roman" w:hAnsi="Times New Roman"/>
                <w:b/>
                <w:sz w:val="18"/>
                <w:szCs w:val="18"/>
                <w:lang w:eastAsia="pl-PL"/>
              </w:rPr>
              <w:t>ka w zakresie jakości powietrza</w:t>
            </w:r>
            <w:r w:rsidRPr="000B20A0">
              <w:rPr>
                <w:rFonts w:ascii="Times New Roman" w:hAnsi="Times New Roman"/>
                <w:b/>
                <w:sz w:val="18"/>
                <w:szCs w:val="18"/>
                <w:lang w:eastAsia="pl-PL"/>
              </w:rPr>
              <w:t>, oraz adaptacja do zmian klimatu</w:t>
            </w:r>
            <w:r w:rsidRPr="000B20A0">
              <w:rPr>
                <w:rFonts w:ascii="Times New Roman" w:hAnsi="Times New Roman"/>
                <w:b/>
                <w:sz w:val="18"/>
                <w:szCs w:val="20"/>
              </w:rPr>
              <w:t xml:space="preserve"> </w:t>
            </w:r>
          </w:p>
        </w:tc>
      </w:tr>
      <w:tr w:rsidR="004A6289" w:rsidRPr="000B20A0" w:rsidTr="00E4140F">
        <w:trPr>
          <w:trHeight w:val="20"/>
        </w:trPr>
        <w:tc>
          <w:tcPr>
            <w:tcW w:w="2093" w:type="dxa"/>
          </w:tcPr>
          <w:p w:rsidR="004A6289" w:rsidRPr="000B20A0" w:rsidRDefault="00DF1A1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Monitoring i zarządzanie jakością powietrza.</w:t>
            </w:r>
          </w:p>
        </w:tc>
        <w:tc>
          <w:tcPr>
            <w:tcW w:w="4252" w:type="dxa"/>
            <w:vAlign w:val="center"/>
          </w:tcPr>
          <w:p w:rsidR="004A6289" w:rsidRPr="009A406E" w:rsidRDefault="004A6289"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color w:val="auto"/>
                <w:sz w:val="18"/>
                <w:szCs w:val="18"/>
              </w:rPr>
              <w:t>Monitoring i ocena jakości powietrza w strefach: podkarpackiej i miasto Rzeszów, zgodnie z </w:t>
            </w:r>
            <w:r w:rsidRPr="009A406E">
              <w:rPr>
                <w:rFonts w:ascii="Times New Roman" w:hAnsi="Times New Roman" w:cs="Times New Roman"/>
                <w:i/>
                <w:color w:val="auto"/>
                <w:sz w:val="18"/>
                <w:szCs w:val="18"/>
              </w:rPr>
              <w:t>Programem państwowego monitoringu środowiska</w:t>
            </w:r>
            <w:r w:rsidRPr="009A406E">
              <w:rPr>
                <w:rFonts w:ascii="Times New Roman" w:hAnsi="Times New Roman" w:cs="Times New Roman"/>
                <w:color w:val="auto"/>
                <w:sz w:val="18"/>
                <w:szCs w:val="18"/>
              </w:rPr>
              <w:t>.</w:t>
            </w:r>
            <w:r w:rsidRPr="009A406E">
              <w:rPr>
                <w:rFonts w:ascii="Times New Roman" w:hAnsi="Times New Roman"/>
                <w:bCs/>
                <w:color w:val="auto"/>
                <w:sz w:val="18"/>
                <w:szCs w:val="18"/>
              </w:rPr>
              <w:t xml:space="preserve"> </w:t>
            </w:r>
          </w:p>
          <w:p w:rsidR="004A6289" w:rsidRPr="009A406E"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Aktualizacja p</w:t>
            </w:r>
            <w:r w:rsidR="00DF1A16" w:rsidRPr="009A406E">
              <w:rPr>
                <w:rFonts w:ascii="Times New Roman" w:hAnsi="Times New Roman" w:cs="Times New Roman"/>
                <w:color w:val="auto"/>
                <w:sz w:val="18"/>
                <w:szCs w:val="18"/>
              </w:rPr>
              <w:t xml:space="preserve">rogramów ochrony powietrza dla </w:t>
            </w:r>
            <w:r w:rsidRPr="009A406E">
              <w:rPr>
                <w:rFonts w:ascii="Times New Roman" w:hAnsi="Times New Roman" w:cs="Times New Roman"/>
                <w:color w:val="auto"/>
                <w:sz w:val="18"/>
                <w:szCs w:val="18"/>
              </w:rPr>
              <w:t>stref woj. podkarpackiego.</w:t>
            </w:r>
          </w:p>
          <w:p w:rsidR="00C42679" w:rsidRPr="009A406E" w:rsidRDefault="00C42679" w:rsidP="00C42679">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Wspomaganie samorządów gminnych i mieszkańców gmin we wdrażaniu uchwały antysmogowej.</w:t>
            </w:r>
          </w:p>
          <w:p w:rsidR="00C42679" w:rsidRPr="009A406E" w:rsidRDefault="00C42679" w:rsidP="00C42679">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 xml:space="preserve">Prowadzenie działań kontrolnych w zakresie przestrzegania uchwały antysmogowej. </w:t>
            </w:r>
          </w:p>
          <w:p w:rsidR="004A6289" w:rsidRPr="009A406E"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Uwzględnianie w dokumentach planistycznych (mpzp, suikzp) zapisów umożliwiających ograniczenie emisji zanieczyszczeń.</w:t>
            </w:r>
          </w:p>
          <w:p w:rsidR="004A6289" w:rsidRPr="009A406E"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Kontrola przestrzegania zakazu spalania odpadów w piecach domowych.</w:t>
            </w:r>
          </w:p>
          <w:p w:rsidR="004A6289" w:rsidRPr="009A406E" w:rsidRDefault="004A6289"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color w:val="auto"/>
                <w:sz w:val="18"/>
                <w:szCs w:val="18"/>
              </w:rPr>
              <w:t xml:space="preserve">Prowadzenie akcji informacyjnych i edukacyjnych w zakresie ochrony powietrza oraz kampanii promujących gospodarkę niskoemisyjną, w tym promujących stosowanie w budownictwie </w:t>
            </w:r>
            <w:r w:rsidR="00403867" w:rsidRPr="009A406E">
              <w:rPr>
                <w:rFonts w:ascii="Times New Roman" w:hAnsi="Times New Roman" w:cs="Times New Roman"/>
                <w:color w:val="auto"/>
                <w:sz w:val="18"/>
                <w:szCs w:val="18"/>
              </w:rPr>
              <w:t xml:space="preserve">indywidualnym mikroinstalacji </w:t>
            </w:r>
            <w:r w:rsidRPr="009A406E">
              <w:rPr>
                <w:rFonts w:ascii="Times New Roman" w:hAnsi="Times New Roman" w:cs="Times New Roman"/>
                <w:color w:val="auto"/>
                <w:sz w:val="18"/>
                <w:szCs w:val="18"/>
              </w:rPr>
              <w:t>OZE, budownictwa energooszczędnego i pasywnego oraz korzystanie z transportu publicznego</w:t>
            </w:r>
            <w:r w:rsidR="00C63532" w:rsidRPr="009A406E">
              <w:rPr>
                <w:rFonts w:ascii="Times New Roman" w:hAnsi="Times New Roman" w:cs="Times New Roman"/>
                <w:color w:val="auto"/>
                <w:sz w:val="18"/>
                <w:szCs w:val="18"/>
              </w:rPr>
              <w:t>.</w:t>
            </w:r>
          </w:p>
          <w:p w:rsidR="00C63532" w:rsidRPr="009A406E" w:rsidRDefault="00C63532"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sz w:val="18"/>
                <w:szCs w:val="16"/>
              </w:rPr>
              <w:t>Krótkoterminowe prognozowanie jakości powietrza na potrzeby określania ryzyka przekroczenia poziomów alarmowych dopuszczalnych docelowych substancji w powietrzu.</w:t>
            </w:r>
          </w:p>
        </w:tc>
        <w:tc>
          <w:tcPr>
            <w:tcW w:w="426"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20"/>
              </w:rPr>
            </w:pPr>
          </w:p>
        </w:tc>
      </w:tr>
      <w:tr w:rsidR="004A6289" w:rsidRPr="000B20A0" w:rsidTr="004A6289">
        <w:trPr>
          <w:trHeight w:val="20"/>
        </w:trPr>
        <w:tc>
          <w:tcPr>
            <w:tcW w:w="2093" w:type="dxa"/>
          </w:tcPr>
          <w:p w:rsidR="004A6289" w:rsidRPr="000B20A0" w:rsidRDefault="00DF1A1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4A6289" w:rsidRPr="000B20A0">
              <w:rPr>
                <w:rFonts w:ascii="Times New Roman" w:hAnsi="Times New Roman"/>
                <w:sz w:val="18"/>
                <w:szCs w:val="18"/>
              </w:rPr>
              <w:t>Poprawa efektywności energetycznej i ograniczanie emisji niskiej z  sektora komunalno-bytowego.</w:t>
            </w:r>
          </w:p>
        </w:tc>
        <w:tc>
          <w:tcPr>
            <w:tcW w:w="4252" w:type="dxa"/>
          </w:tcPr>
          <w:p w:rsidR="004A6289" w:rsidRPr="009A406E"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Rozbudowa sieci gazowej i zwiększanie liczby nowych odbiorców dla celów grzewczych.</w:t>
            </w:r>
          </w:p>
          <w:p w:rsidR="004A6289" w:rsidRPr="009A406E"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Wspieranie modernizacji i wymiany nisko sprawnych źródeł spalania w sektorze komunalno-bytowym na wysokosprawne i niskoemisyjne oraz zmiana czynnika grzewczego w obiektach sektora publicznego.</w:t>
            </w:r>
          </w:p>
          <w:p w:rsidR="004A6289" w:rsidRPr="009A406E"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Rozwój systemów centralnego zaopatrzenia w ciepło poprzez rozbudowę sieci ciepłowniczych oraz zwiększanie liczby nowych podłączeń (obiektów budowlanych).</w:t>
            </w:r>
          </w:p>
          <w:p w:rsidR="004A6289" w:rsidRPr="009A406E"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Termomodernizacje i termorenowacje obiektów budowlanych użyteczności publicznej i zbiorowego zamieszkania.</w:t>
            </w:r>
          </w:p>
          <w:p w:rsidR="004A6289" w:rsidRPr="009A406E"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Realizacja ogólnokrajowego programu „Czyste powietrze”.</w:t>
            </w:r>
          </w:p>
          <w:p w:rsidR="004A6289" w:rsidRPr="009A406E"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Modernizacja energetyczna budynków SP ZOZ Jarosław – Poprawa efektywności energetycznej budynków szpitala.</w:t>
            </w:r>
          </w:p>
        </w:tc>
        <w:tc>
          <w:tcPr>
            <w:tcW w:w="426"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FF0000"/>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krótkoterminowe</w:t>
            </w:r>
            <w:r w:rsidR="00DF1A16" w:rsidRPr="000B20A0">
              <w:rPr>
                <w:rFonts w:ascii="Times New Roman" w:hAnsi="Times New Roman" w:cs="Times New Roman"/>
                <w:color w:val="auto"/>
                <w:sz w:val="18"/>
                <w:szCs w:val="18"/>
              </w:rPr>
              <w:t>(w czasie realizacji przedsięwzięcia),</w:t>
            </w:r>
            <w:r w:rsidRPr="000B20A0">
              <w:rPr>
                <w:rFonts w:ascii="Times New Roman" w:hAnsi="Times New Roman" w:cs="Times New Roman"/>
                <w:color w:val="auto"/>
                <w:sz w:val="18"/>
                <w:szCs w:val="18"/>
              </w:rPr>
              <w:t xml:space="preserve"> jak i długoterminowe, bezpośrednie, odwracalne, lokalne, możliwe oddziaływania skumulowane</w:t>
            </w:r>
            <w:r w:rsidR="00DF1A16" w:rsidRPr="000B20A0">
              <w:rPr>
                <w:rFonts w:ascii="Times New Roman" w:hAnsi="Times New Roman" w:cs="Times New Roman"/>
                <w:color w:val="auto"/>
                <w:sz w:val="18"/>
                <w:szCs w:val="18"/>
              </w:rPr>
              <w:t>.</w:t>
            </w:r>
          </w:p>
          <w:p w:rsidR="004A6289" w:rsidRPr="000B20A0" w:rsidRDefault="004A6289" w:rsidP="003E0E8E">
            <w:pPr>
              <w:pStyle w:val="Default"/>
              <w:tabs>
                <w:tab w:val="left" w:pos="263"/>
              </w:tabs>
              <w:ind w:right="-57"/>
              <w:rPr>
                <w:rFonts w:ascii="Times New Roman" w:hAnsi="Times New Roman" w:cs="Times New Roman"/>
                <w:color w:val="auto"/>
                <w:sz w:val="18"/>
                <w:szCs w:val="18"/>
              </w:rPr>
            </w:pPr>
          </w:p>
          <w:p w:rsidR="004A6289" w:rsidRPr="000B20A0" w:rsidRDefault="004A6289" w:rsidP="003E0E8E">
            <w:pPr>
              <w:pStyle w:val="Default"/>
              <w:tabs>
                <w:tab w:val="left" w:pos="263"/>
              </w:tabs>
              <w:ind w:right="-57"/>
              <w:rPr>
                <w:rFonts w:ascii="Times New Roman" w:hAnsi="Times New Roman"/>
                <w:color w:val="auto"/>
                <w:sz w:val="18"/>
                <w:szCs w:val="20"/>
              </w:rPr>
            </w:pPr>
          </w:p>
        </w:tc>
      </w:tr>
      <w:tr w:rsidR="004A6289" w:rsidRPr="000B20A0" w:rsidTr="00DE1689">
        <w:trPr>
          <w:trHeight w:val="20"/>
        </w:trPr>
        <w:tc>
          <w:tcPr>
            <w:tcW w:w="2093" w:type="dxa"/>
          </w:tcPr>
          <w:p w:rsidR="004A6289" w:rsidRPr="000B20A0" w:rsidRDefault="00DF1A16"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3. </w:t>
            </w:r>
            <w:r w:rsidR="004A6289" w:rsidRPr="000B20A0">
              <w:rPr>
                <w:rFonts w:ascii="Times New Roman" w:hAnsi="Times New Roman"/>
                <w:sz w:val="18"/>
                <w:szCs w:val="18"/>
              </w:rPr>
              <w:t xml:space="preserve">Wpieranie inwestycji ograniczających emisję komunikacyjną, w tym dotyczących niskoemisyjnego taboru oraz infrastruktury </w:t>
            </w:r>
            <w:r w:rsidR="004A6289" w:rsidRPr="000B20A0">
              <w:rPr>
                <w:rFonts w:ascii="Times New Roman" w:hAnsi="Times New Roman"/>
                <w:sz w:val="18"/>
                <w:szCs w:val="18"/>
              </w:rPr>
              <w:lastRenderedPageBreak/>
              <w:t>transportu publicznego.</w:t>
            </w:r>
          </w:p>
        </w:tc>
        <w:tc>
          <w:tcPr>
            <w:tcW w:w="4252" w:type="dxa"/>
          </w:tcPr>
          <w:p w:rsidR="004A6289" w:rsidRPr="000B20A0" w:rsidRDefault="004A6289" w:rsidP="003E0E8E">
            <w:pPr>
              <w:pStyle w:val="prog"/>
              <w:ind w:left="176" w:right="-57" w:hanging="176"/>
              <w:rPr>
                <w:color w:val="auto"/>
              </w:rPr>
            </w:pPr>
            <w:r w:rsidRPr="000B20A0">
              <w:rPr>
                <w:color w:val="auto"/>
              </w:rPr>
              <w:lastRenderedPageBreak/>
              <w:t>Remonty nawierzchni dróg, przebudowa wraz z modernizacją istniejących połączeń komunikacyjnych, w tym przebudowa ulic o małej przepustowości.</w:t>
            </w:r>
          </w:p>
          <w:p w:rsidR="004A6289" w:rsidRPr="000B20A0" w:rsidRDefault="004A6289" w:rsidP="003E0E8E">
            <w:pPr>
              <w:pStyle w:val="prog"/>
              <w:ind w:left="176" w:right="-57" w:hanging="176"/>
              <w:rPr>
                <w:color w:val="auto"/>
              </w:rPr>
            </w:pPr>
            <w:r w:rsidRPr="000B20A0">
              <w:rPr>
                <w:color w:val="auto"/>
              </w:rPr>
              <w:t>Budowa obwodnic miast oraz nowych odcinków dróg.</w:t>
            </w:r>
          </w:p>
          <w:p w:rsidR="004A6289" w:rsidRPr="000B20A0" w:rsidRDefault="004A6289" w:rsidP="003E0E8E">
            <w:pPr>
              <w:pStyle w:val="prog"/>
              <w:ind w:left="176" w:right="-57" w:hanging="176"/>
              <w:rPr>
                <w:color w:val="auto"/>
              </w:rPr>
            </w:pPr>
            <w:r w:rsidRPr="000B20A0">
              <w:rPr>
                <w:color w:val="auto"/>
              </w:rPr>
              <w:t>Realizacja parkingów typu „parkuj i jedź”.</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lastRenderedPageBreak/>
              <w:t>Tworzenie warunków do rozwoju ruchu rowerowego poprzez rozbudowę systemu ścieżek rowerowych.</w:t>
            </w:r>
          </w:p>
          <w:p w:rsidR="00C42679" w:rsidRPr="004A63CC" w:rsidRDefault="004A6289" w:rsidP="004A63CC">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Przygotowanie dokumentacji technicznej i projektowej niezbędnej do rozbudowy sieci turystycznych tras rowerowych na terenie Bieszczad i włączenie ich do szlaku Green Velo.</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Czyszczenie nawierzchni ulic i urządzeń odwadniających w ciągu dróg na terenie województwa podkarpackiego – oczyszczenie nawierzchni dróg oraz usunięcie zebranych zanieczyszczeń.</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Realizacja energooszczędnych systemów oświetlenia dróg publicznych.</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Wymiana taboru komunikacji miejskiej na jednostki niskoemisyjne.</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w:t>
            </w:r>
            <w:r w:rsidR="002723EE" w:rsidRPr="000B20A0">
              <w:rPr>
                <w:rFonts w:ascii="Times New Roman" w:hAnsi="Times New Roman" w:cs="Times New Roman"/>
                <w:color w:val="auto"/>
                <w:sz w:val="18"/>
                <w:szCs w:val="18"/>
              </w:rPr>
              <w:t>orzenie warunków dla zwiększenia</w:t>
            </w:r>
            <w:r w:rsidRPr="000B20A0">
              <w:rPr>
                <w:rFonts w:ascii="Times New Roman" w:hAnsi="Times New Roman" w:cs="Times New Roman"/>
                <w:color w:val="auto"/>
                <w:sz w:val="18"/>
                <w:szCs w:val="18"/>
              </w:rPr>
              <w:t xml:space="preserve"> wykorzystania transportu zbiorowego w województwie poprzez usprawnienie jego funkcjonowania.</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Budowa Podmiejskiej Kolei Aglomeracyjnej – PKA Zakup taboru wraz z budową zaplecza technicznego.</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Opracowanie i wdrażanie strategii na rzecz elektromobilności.</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shd w:val="clear" w:color="auto" w:fill="FF0000"/>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 xml:space="preserve">Oddziaływanie krótkoterminowe </w:t>
            </w:r>
            <w:r w:rsidR="00DF1A16" w:rsidRPr="000B20A0">
              <w:rPr>
                <w:rFonts w:ascii="Times New Roman" w:hAnsi="Times New Roman" w:cs="Times New Roman"/>
                <w:color w:val="auto"/>
                <w:sz w:val="18"/>
                <w:szCs w:val="18"/>
              </w:rPr>
              <w:t xml:space="preserve">(w czasie realizacji przedsięwzięcia), </w:t>
            </w:r>
            <w:r w:rsidRPr="000B20A0">
              <w:rPr>
                <w:rFonts w:ascii="Times New Roman" w:hAnsi="Times New Roman" w:cs="Times New Roman"/>
                <w:color w:val="auto"/>
                <w:sz w:val="18"/>
                <w:szCs w:val="18"/>
              </w:rPr>
              <w:t xml:space="preserve">jak i długoterminowe bezpośrednie, odwracalne, lokalne, możliwe </w:t>
            </w:r>
            <w:r w:rsidRPr="000B20A0">
              <w:rPr>
                <w:rFonts w:ascii="Times New Roman" w:hAnsi="Times New Roman" w:cs="Times New Roman"/>
                <w:color w:val="auto"/>
                <w:sz w:val="18"/>
                <w:szCs w:val="18"/>
              </w:rPr>
              <w:lastRenderedPageBreak/>
              <w:t>oddziaływania skumulowane</w:t>
            </w:r>
            <w:r w:rsidR="00DF1A16" w:rsidRPr="000B20A0">
              <w:rPr>
                <w:rFonts w:ascii="Times New Roman" w:hAnsi="Times New Roman" w:cs="Times New Roman"/>
                <w:color w:val="auto"/>
                <w:sz w:val="18"/>
                <w:szCs w:val="18"/>
              </w:rPr>
              <w:t>.</w:t>
            </w:r>
          </w:p>
        </w:tc>
      </w:tr>
      <w:tr w:rsidR="004A6289" w:rsidRPr="000B20A0" w:rsidTr="004A6289">
        <w:trPr>
          <w:trHeight w:val="20"/>
        </w:trPr>
        <w:tc>
          <w:tcPr>
            <w:tcW w:w="2093" w:type="dxa"/>
          </w:tcPr>
          <w:p w:rsidR="004A6289" w:rsidRPr="000B20A0" w:rsidRDefault="00DF1A16"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4. </w:t>
            </w:r>
            <w:r w:rsidR="004A6289" w:rsidRPr="000B20A0">
              <w:rPr>
                <w:rFonts w:ascii="Times New Roman" w:hAnsi="Times New Roman"/>
                <w:sz w:val="18"/>
                <w:szCs w:val="18"/>
              </w:rPr>
              <w:t>Redukcja punktowej emisji zanieczyszczeń, w tym gazów cieplarnianych.</w:t>
            </w:r>
          </w:p>
        </w:tc>
        <w:tc>
          <w:tcPr>
            <w:tcW w:w="4252" w:type="dxa"/>
          </w:tcPr>
          <w:p w:rsidR="004A6289" w:rsidRPr="009A406E" w:rsidRDefault="004A6289" w:rsidP="003E0E8E">
            <w:pPr>
              <w:pStyle w:val="prog"/>
              <w:ind w:left="176" w:right="-57" w:hanging="176"/>
              <w:rPr>
                <w:color w:val="auto"/>
                <w:szCs w:val="20"/>
              </w:rPr>
            </w:pPr>
            <w:r w:rsidRPr="009A406E">
              <w:rPr>
                <w:color w:val="auto"/>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r w:rsidR="00DF1A16" w:rsidRPr="009A406E">
              <w:rPr>
                <w:color w:val="auto"/>
              </w:rPr>
              <w:t>.</w:t>
            </w:r>
          </w:p>
        </w:tc>
        <w:tc>
          <w:tcPr>
            <w:tcW w:w="426" w:type="dxa"/>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p>
        </w:tc>
      </w:tr>
      <w:tr w:rsidR="004A6289" w:rsidRPr="000B20A0" w:rsidTr="004A6289">
        <w:trPr>
          <w:trHeight w:val="20"/>
        </w:trPr>
        <w:tc>
          <w:tcPr>
            <w:tcW w:w="2093" w:type="dxa"/>
          </w:tcPr>
          <w:p w:rsidR="004A6289" w:rsidRPr="000B20A0" w:rsidRDefault="00DF1A1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r w:rsidR="004A6289" w:rsidRPr="000B20A0">
              <w:rPr>
                <w:rFonts w:ascii="Times New Roman" w:hAnsi="Times New Roman"/>
                <w:sz w:val="18"/>
                <w:szCs w:val="18"/>
              </w:rPr>
              <w:t>Wzrost wykorzystania odnawialnych źródeł energii.</w:t>
            </w:r>
          </w:p>
        </w:tc>
        <w:tc>
          <w:tcPr>
            <w:tcW w:w="4252" w:type="dxa"/>
          </w:tcPr>
          <w:p w:rsidR="004A6289" w:rsidRPr="009A406E" w:rsidRDefault="004A6289" w:rsidP="003E0E8E">
            <w:pPr>
              <w:pStyle w:val="prog"/>
              <w:ind w:left="176" w:right="-57" w:hanging="176"/>
              <w:rPr>
                <w:color w:val="auto"/>
                <w:szCs w:val="20"/>
              </w:rPr>
            </w:pPr>
            <w:r w:rsidRPr="009A406E">
              <w:rPr>
                <w:color w:val="auto"/>
              </w:rPr>
              <w:t>Rozwój instalacji wykorzystujących źródła odnawialne do produkcji energii elektrycznej i cieplnej, w tym wykorzystanie wysokosprawnej kogeneracji oraz rozwój produkcji energii prosumenckiej.</w:t>
            </w:r>
          </w:p>
        </w:tc>
        <w:tc>
          <w:tcPr>
            <w:tcW w:w="426" w:type="dxa"/>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FF0000"/>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N</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krótkoterminowe jak i długoterminowe</w:t>
            </w:r>
            <w:r w:rsidR="00B01674" w:rsidRPr="000B20A0">
              <w:rPr>
                <w:rFonts w:ascii="Times New Roman" w:hAnsi="Times New Roman" w:cs="Times New Roman"/>
                <w:color w:val="auto"/>
                <w:sz w:val="18"/>
                <w:szCs w:val="18"/>
              </w:rPr>
              <w:t>,</w:t>
            </w:r>
            <w:r w:rsidRPr="000B20A0">
              <w:rPr>
                <w:rFonts w:ascii="Times New Roman" w:hAnsi="Times New Roman" w:cs="Times New Roman"/>
                <w:color w:val="auto"/>
                <w:sz w:val="18"/>
                <w:szCs w:val="18"/>
              </w:rPr>
              <w:t xml:space="preserve"> bezpośrednie, odwracalne, lokalne, możliwe oddziaływania skumulowane</w:t>
            </w:r>
            <w:r w:rsidR="00B01674" w:rsidRPr="000B20A0">
              <w:rPr>
                <w:rFonts w:ascii="Times New Roman" w:hAnsi="Times New Roman" w:cs="Times New Roman"/>
                <w:color w:val="auto"/>
                <w:sz w:val="18"/>
                <w:szCs w:val="18"/>
              </w:rPr>
              <w:t>. Oddziaływania związane z realizacją i funkcjonowaniem ewentualnych farm wiatrowych.</w:t>
            </w:r>
          </w:p>
        </w:tc>
      </w:tr>
      <w:tr w:rsidR="004A6289" w:rsidRPr="000B20A0" w:rsidTr="004A6289">
        <w:trPr>
          <w:trHeight w:val="20"/>
        </w:trPr>
        <w:tc>
          <w:tcPr>
            <w:tcW w:w="2093" w:type="dxa"/>
          </w:tcPr>
          <w:p w:rsidR="004A6289" w:rsidRPr="000B20A0" w:rsidRDefault="008F4187"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6. </w:t>
            </w:r>
            <w:r w:rsidR="004A6289" w:rsidRPr="000B20A0">
              <w:rPr>
                <w:rFonts w:ascii="Times New Roman" w:hAnsi="Times New Roman"/>
                <w:sz w:val="18"/>
                <w:szCs w:val="18"/>
              </w:rPr>
              <w:t>Mitygacja i adaptacja do zmian klimatu.</w:t>
            </w:r>
          </w:p>
        </w:tc>
        <w:tc>
          <w:tcPr>
            <w:tcW w:w="4252" w:type="dxa"/>
          </w:tcPr>
          <w:p w:rsidR="004A6289" w:rsidRPr="009A406E" w:rsidRDefault="004A6289" w:rsidP="003E0E8E">
            <w:pPr>
              <w:pStyle w:val="prog"/>
              <w:ind w:left="176" w:right="-57" w:hanging="176"/>
              <w:rPr>
                <w:color w:val="auto"/>
              </w:rPr>
            </w:pPr>
            <w:r w:rsidRPr="009A406E">
              <w:rPr>
                <w:color w:val="auto"/>
              </w:rPr>
              <w:t>Realizacja planu adaptacji do zmian klimatu dla miasta Rzeszowa.</w:t>
            </w:r>
          </w:p>
          <w:p w:rsidR="00C63532" w:rsidRPr="009A406E" w:rsidRDefault="00C63532" w:rsidP="003E0E8E">
            <w:pPr>
              <w:pStyle w:val="prog"/>
              <w:ind w:left="176" w:right="-57" w:hanging="176"/>
              <w:rPr>
                <w:color w:val="auto"/>
              </w:rPr>
            </w:pPr>
            <w:r w:rsidRPr="009A406E">
              <w:rPr>
                <w:szCs w:val="16"/>
              </w:rPr>
              <w:t xml:space="preserve">Adaptacja do zmian klimatu w pozostałych miastach województwa, w tym przygotowanie i wdrażanie zintegrowanych </w:t>
            </w:r>
            <w:r w:rsidR="00AE697F">
              <w:rPr>
                <w:szCs w:val="16"/>
              </w:rPr>
              <w:t>strategii/planów adaptacyjnych.</w:t>
            </w:r>
          </w:p>
        </w:tc>
        <w:tc>
          <w:tcPr>
            <w:tcW w:w="426" w:type="dxa"/>
          </w:tcPr>
          <w:p w:rsidR="004A6289" w:rsidRPr="000B20A0" w:rsidRDefault="004A6289" w:rsidP="003E0E8E">
            <w:pPr>
              <w:pStyle w:val="Default"/>
              <w:tabs>
                <w:tab w:val="left" w:pos="263"/>
              </w:tabs>
              <w:ind w:right="-57"/>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20"/>
              </w:rPr>
            </w:pP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Zagrożenie hałasem</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sz w:val="18"/>
                <w:szCs w:val="18"/>
                <w:lang w:eastAsia="pl-PL"/>
              </w:rPr>
            </w:pPr>
            <w:r w:rsidRPr="000B20A0">
              <w:rPr>
                <w:rFonts w:ascii="Times New Roman" w:hAnsi="Times New Roman"/>
                <w:b/>
                <w:sz w:val="18"/>
                <w:szCs w:val="20"/>
              </w:rPr>
              <w:t xml:space="preserve">II. </w:t>
            </w:r>
            <w:r w:rsidRPr="000B20A0">
              <w:rPr>
                <w:rFonts w:ascii="Times New Roman" w:hAnsi="Times New Roman"/>
                <w:b/>
                <w:sz w:val="18"/>
                <w:szCs w:val="18"/>
                <w:lang w:eastAsia="pl-PL"/>
              </w:rPr>
              <w:t>Poprawa klimatu akustycznego w  województwie podkarpackim</w:t>
            </w:r>
          </w:p>
        </w:tc>
      </w:tr>
      <w:tr w:rsidR="004A6289" w:rsidRPr="000B20A0" w:rsidTr="00DC3BA0">
        <w:trPr>
          <w:trHeight w:val="20"/>
        </w:trPr>
        <w:tc>
          <w:tcPr>
            <w:tcW w:w="2093" w:type="dxa"/>
          </w:tcPr>
          <w:p w:rsidR="004A6289" w:rsidRPr="000B20A0" w:rsidRDefault="008F4187"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Zarządzane jakością klima</w:t>
            </w:r>
            <w:r w:rsidRPr="000B20A0">
              <w:rPr>
                <w:rFonts w:ascii="Times New Roman" w:hAnsi="Times New Roman"/>
                <w:sz w:val="18"/>
                <w:szCs w:val="18"/>
              </w:rPr>
              <w:t xml:space="preserve">tu akustycznego w województwie </w:t>
            </w:r>
            <w:r w:rsidR="004A6289" w:rsidRPr="000B20A0">
              <w:rPr>
                <w:rFonts w:ascii="Times New Roman" w:hAnsi="Times New Roman"/>
                <w:sz w:val="18"/>
                <w:szCs w:val="18"/>
              </w:rPr>
              <w:t>podkarpackim.</w:t>
            </w:r>
          </w:p>
        </w:tc>
        <w:tc>
          <w:tcPr>
            <w:tcW w:w="4252" w:type="dxa"/>
            <w:vAlign w:val="center"/>
          </w:tcPr>
          <w:p w:rsidR="004A6289" w:rsidRPr="000B20A0" w:rsidRDefault="004A6289" w:rsidP="003E0E8E">
            <w:pPr>
              <w:pStyle w:val="prog"/>
              <w:ind w:left="176" w:right="-6" w:hanging="176"/>
              <w:rPr>
                <w:color w:val="auto"/>
              </w:rPr>
            </w:pPr>
            <w:r w:rsidRPr="000B20A0">
              <w:rPr>
                <w:color w:val="auto"/>
              </w:rPr>
              <w:t>Opracowanie strategicznych map akustycznych</w:t>
            </w:r>
          </w:p>
          <w:p w:rsidR="004A6289" w:rsidRPr="000B20A0" w:rsidRDefault="004A6289" w:rsidP="003E0E8E">
            <w:pPr>
              <w:pStyle w:val="prog"/>
              <w:ind w:left="176" w:right="-6" w:hanging="176"/>
              <w:rPr>
                <w:color w:val="auto"/>
              </w:rPr>
            </w:pPr>
            <w:r w:rsidRPr="000B20A0">
              <w:rPr>
                <w:color w:val="auto"/>
              </w:rPr>
              <w:t>Wykonanie okresowego pomiaru poziomu hałasu dróg wojewódzkich o  średniorocznym natężeniu ruchu powyżej 3 mln pojazdów.</w:t>
            </w:r>
          </w:p>
          <w:p w:rsidR="004A6289" w:rsidRPr="000B20A0" w:rsidRDefault="004A6289" w:rsidP="003E0E8E">
            <w:pPr>
              <w:pStyle w:val="prog"/>
              <w:ind w:left="176" w:right="-6" w:hanging="176"/>
              <w:rPr>
                <w:color w:val="auto"/>
              </w:rPr>
            </w:pPr>
            <w:r w:rsidRPr="000B20A0">
              <w:rPr>
                <w:color w:val="auto"/>
              </w:rPr>
              <w:t>Monitoring hałasu na terenach nieobjętych opracowania map akustycznych.</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Oddziaływanie długoterminowe, pośrednie, odwracalne, lokalne jak i ponadlokalne</w:t>
            </w:r>
            <w:r w:rsidR="008F4187" w:rsidRPr="000B20A0">
              <w:rPr>
                <w:rFonts w:ascii="Times New Roman" w:hAnsi="Times New Roman"/>
                <w:sz w:val="18"/>
                <w:szCs w:val="20"/>
              </w:rPr>
              <w:t>.</w:t>
            </w:r>
          </w:p>
        </w:tc>
      </w:tr>
      <w:tr w:rsidR="004A6289" w:rsidRPr="000B20A0" w:rsidTr="00DE1689">
        <w:trPr>
          <w:trHeight w:val="428"/>
        </w:trPr>
        <w:tc>
          <w:tcPr>
            <w:tcW w:w="2093" w:type="dxa"/>
          </w:tcPr>
          <w:p w:rsidR="004A6289" w:rsidRPr="000B20A0" w:rsidRDefault="008F4187"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4A6289" w:rsidRPr="000B20A0">
              <w:rPr>
                <w:rFonts w:ascii="Times New Roman" w:hAnsi="Times New Roman"/>
                <w:sz w:val="18"/>
                <w:szCs w:val="18"/>
              </w:rPr>
              <w:t>Wyprowadzenie ruchu tranzytowego poza tereny zabudowy i zmniejszenie hałasu drogowego.</w:t>
            </w:r>
          </w:p>
        </w:tc>
        <w:tc>
          <w:tcPr>
            <w:tcW w:w="4252" w:type="dxa"/>
          </w:tcPr>
          <w:p w:rsidR="004A6289" w:rsidRPr="000B20A0" w:rsidRDefault="004A6289" w:rsidP="003E0E8E">
            <w:pPr>
              <w:pStyle w:val="prog"/>
              <w:ind w:left="176" w:right="-6" w:hanging="176"/>
              <w:rPr>
                <w:color w:val="auto"/>
              </w:rPr>
            </w:pPr>
            <w:r w:rsidRPr="000B20A0">
              <w:rPr>
                <w:color w:val="auto"/>
              </w:rPr>
              <w:t>Wdrażanie planów ochrony środowiska przed hałasem.</w:t>
            </w:r>
          </w:p>
          <w:p w:rsidR="004A6289" w:rsidRPr="000B20A0" w:rsidRDefault="004A6289" w:rsidP="003E0E8E">
            <w:pPr>
              <w:pStyle w:val="prog"/>
              <w:ind w:left="176" w:right="-6" w:hanging="176"/>
              <w:rPr>
                <w:color w:val="auto"/>
              </w:rPr>
            </w:pPr>
            <w:r w:rsidRPr="000B20A0">
              <w:rPr>
                <w:color w:val="auto"/>
              </w:rPr>
              <w:t>Budowa odcinków drogi ekspresowej S19, rozbudowa i przebudowa odcinków dróg krajowych, wojewódzkich, powiatowych i gminnych.</w:t>
            </w:r>
          </w:p>
          <w:p w:rsidR="004A6289" w:rsidRPr="000B20A0" w:rsidRDefault="004A6289" w:rsidP="003E0E8E">
            <w:pPr>
              <w:pStyle w:val="prog"/>
              <w:ind w:left="176" w:right="-6" w:hanging="176"/>
              <w:rPr>
                <w:color w:val="auto"/>
              </w:rPr>
            </w:pPr>
            <w:r w:rsidRPr="000B20A0">
              <w:rPr>
                <w:color w:val="auto"/>
              </w:rPr>
              <w:t>Budowa dróg obwodowych w ciągu dróg krajowych i wojewódzkich.</w:t>
            </w:r>
          </w:p>
          <w:p w:rsidR="004A6289" w:rsidRPr="000B20A0" w:rsidRDefault="004A6289" w:rsidP="003E0E8E">
            <w:pPr>
              <w:pStyle w:val="prog"/>
              <w:ind w:left="176" w:right="-6" w:hanging="176"/>
              <w:rPr>
                <w:color w:val="auto"/>
              </w:rPr>
            </w:pPr>
            <w:r w:rsidRPr="000B20A0">
              <w:rPr>
                <w:color w:val="auto"/>
              </w:rPr>
              <w:t>Opracowanie analizy porealizacyjnej dla zadania Budowa obwodnicy m. Sanoka.</w:t>
            </w:r>
          </w:p>
          <w:p w:rsidR="004A6289" w:rsidRPr="000B20A0" w:rsidRDefault="004A6289" w:rsidP="003E0E8E">
            <w:pPr>
              <w:pStyle w:val="prog"/>
              <w:ind w:left="176" w:right="-6" w:hanging="176"/>
              <w:rPr>
                <w:color w:val="auto"/>
              </w:rPr>
            </w:pPr>
            <w:r w:rsidRPr="000B20A0">
              <w:rPr>
                <w:color w:val="auto"/>
              </w:rPr>
              <w:t>Opracowanie analiz porealizacyjnych dla dróg wojewódzkich.</w:t>
            </w:r>
          </w:p>
          <w:p w:rsidR="004A6289" w:rsidRPr="000B20A0" w:rsidRDefault="004A6289" w:rsidP="003E0E8E">
            <w:pPr>
              <w:pStyle w:val="prog"/>
              <w:ind w:left="176" w:right="-6" w:hanging="176"/>
              <w:rPr>
                <w:color w:val="auto"/>
              </w:rPr>
            </w:pPr>
            <w:r w:rsidRPr="000B20A0">
              <w:rPr>
                <w:color w:val="auto"/>
              </w:rPr>
              <w:t>Dofinansowanie budowy łączników do węzłów autostrady i drogi ekspresowej, realizowanych przez powiaty na terenie województwa podkarpackiego.</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FF0000"/>
          </w:tcPr>
          <w:p w:rsidR="004A6289" w:rsidRPr="000B20A0" w:rsidRDefault="008F4187"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N</w:t>
            </w:r>
          </w:p>
        </w:tc>
        <w:tc>
          <w:tcPr>
            <w:tcW w:w="2126" w:type="dxa"/>
          </w:tcPr>
          <w:p w:rsidR="004A6289" w:rsidRPr="000B20A0" w:rsidRDefault="004A6289" w:rsidP="00C63532">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 xml:space="preserve">Oddziaływanie </w:t>
            </w:r>
            <w:r w:rsidR="00C63532" w:rsidRPr="000B20A0">
              <w:rPr>
                <w:rFonts w:ascii="Times New Roman" w:hAnsi="Times New Roman" w:cs="Times New Roman"/>
                <w:color w:val="auto"/>
                <w:sz w:val="18"/>
                <w:szCs w:val="18"/>
              </w:rPr>
              <w:t>pośrednie,</w:t>
            </w:r>
            <w:r w:rsidR="00C63532">
              <w:rPr>
                <w:rFonts w:ascii="Times New Roman" w:hAnsi="Times New Roman" w:cs="Times New Roman"/>
                <w:color w:val="auto"/>
                <w:sz w:val="18"/>
                <w:szCs w:val="18"/>
              </w:rPr>
              <w:t xml:space="preserve"> </w:t>
            </w:r>
            <w:r w:rsidRPr="000B20A0">
              <w:rPr>
                <w:rFonts w:ascii="Times New Roman" w:hAnsi="Times New Roman" w:cs="Times New Roman"/>
                <w:color w:val="auto"/>
                <w:sz w:val="18"/>
                <w:szCs w:val="18"/>
              </w:rPr>
              <w:t>długoterminowe, lokalne jak i ponadlokalne</w:t>
            </w:r>
            <w:r w:rsidR="00C63532">
              <w:rPr>
                <w:rFonts w:ascii="Times New Roman" w:hAnsi="Times New Roman" w:cs="Times New Roman"/>
                <w:color w:val="auto"/>
                <w:sz w:val="18"/>
                <w:szCs w:val="18"/>
              </w:rPr>
              <w:t xml:space="preserve">, </w:t>
            </w:r>
            <w:r w:rsidR="00C63532" w:rsidRPr="000B20A0">
              <w:rPr>
                <w:rFonts w:ascii="Times New Roman" w:hAnsi="Times New Roman" w:cs="Times New Roman"/>
                <w:color w:val="auto"/>
                <w:sz w:val="18"/>
                <w:szCs w:val="18"/>
              </w:rPr>
              <w:t xml:space="preserve">odwracalne, </w:t>
            </w:r>
            <w:r w:rsidR="008F4187" w:rsidRPr="000B20A0">
              <w:rPr>
                <w:rFonts w:ascii="Times New Roman" w:hAnsi="Times New Roman" w:cs="Times New Roman"/>
                <w:color w:val="auto"/>
                <w:sz w:val="18"/>
                <w:szCs w:val="18"/>
              </w:rPr>
              <w:t xml:space="preserve">Oddziaływanie negatywne będzie związane z realizacją nowych dróg oraz funkcjonowaniem </w:t>
            </w:r>
            <w:r w:rsidR="00EB130B" w:rsidRPr="000B20A0">
              <w:rPr>
                <w:rFonts w:ascii="Times New Roman" w:hAnsi="Times New Roman" w:cs="Times New Roman"/>
                <w:color w:val="auto"/>
                <w:sz w:val="18"/>
                <w:szCs w:val="18"/>
              </w:rPr>
              <w:t>dróg. W przypadku budowy obwodnic zmniejszy się emisja hałasu w centrum miast, ale zwiększy się w sąsiedztwie zrealizowanych obwodnic i innych nowych odcinków dróg.</w:t>
            </w:r>
          </w:p>
        </w:tc>
      </w:tr>
      <w:tr w:rsidR="004A6289" w:rsidRPr="000B20A0" w:rsidTr="00DE1689">
        <w:trPr>
          <w:trHeight w:val="20"/>
        </w:trPr>
        <w:tc>
          <w:tcPr>
            <w:tcW w:w="2093" w:type="dxa"/>
          </w:tcPr>
          <w:p w:rsidR="004A6289" w:rsidRPr="000B20A0" w:rsidRDefault="00EB130B"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3. </w:t>
            </w:r>
            <w:r w:rsidR="004A6289" w:rsidRPr="000B20A0">
              <w:rPr>
                <w:rFonts w:ascii="Times New Roman" w:hAnsi="Times New Roman"/>
                <w:sz w:val="18"/>
                <w:szCs w:val="18"/>
              </w:rPr>
              <w:t>Poprawa standardów klimatu akustycznego w terenach zabudowanych.</w:t>
            </w:r>
          </w:p>
        </w:tc>
        <w:tc>
          <w:tcPr>
            <w:tcW w:w="4252" w:type="dxa"/>
          </w:tcPr>
          <w:p w:rsidR="004A6289" w:rsidRPr="000B20A0" w:rsidRDefault="004A6289" w:rsidP="003E0E8E">
            <w:pPr>
              <w:pStyle w:val="prog"/>
              <w:ind w:left="176" w:right="-6" w:hanging="176"/>
              <w:rPr>
                <w:color w:val="auto"/>
                <w:szCs w:val="20"/>
              </w:rPr>
            </w:pPr>
            <w:r w:rsidRPr="000B20A0">
              <w:rPr>
                <w:color w:val="auto"/>
              </w:rPr>
              <w:t>Stosowanie zabezpieczeń przeciwhałasowych (np. budowa ekranów akustycznych, stosowanie ITS, nawierzchni „cichych”).</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0A5A6A"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Oddziaływanie </w:t>
            </w:r>
            <w:r w:rsidR="007647B2" w:rsidRPr="000B20A0">
              <w:rPr>
                <w:rFonts w:ascii="Times New Roman" w:hAnsi="Times New Roman" w:cs="Times New Roman"/>
                <w:color w:val="auto"/>
                <w:sz w:val="18"/>
                <w:szCs w:val="18"/>
              </w:rPr>
              <w:t xml:space="preserve">lokalne, </w:t>
            </w:r>
            <w:r w:rsidRPr="000B20A0">
              <w:rPr>
                <w:rFonts w:ascii="Times New Roman" w:hAnsi="Times New Roman" w:cs="Times New Roman"/>
                <w:color w:val="auto"/>
                <w:sz w:val="18"/>
                <w:szCs w:val="18"/>
              </w:rPr>
              <w:t>krótkoterminowe (w czasie realizacji</w:t>
            </w:r>
            <w:r w:rsidR="00EB130B" w:rsidRPr="000B20A0">
              <w:rPr>
                <w:rFonts w:ascii="Times New Roman" w:hAnsi="Times New Roman" w:cs="Times New Roman"/>
                <w:color w:val="auto"/>
                <w:sz w:val="18"/>
                <w:szCs w:val="18"/>
              </w:rPr>
              <w:t xml:space="preserve"> przedsięwzięć</w:t>
            </w:r>
            <w:r w:rsidRPr="000B20A0">
              <w:rPr>
                <w:rFonts w:ascii="Times New Roman" w:hAnsi="Times New Roman" w:cs="Times New Roman"/>
                <w:color w:val="auto"/>
                <w:sz w:val="18"/>
                <w:szCs w:val="18"/>
              </w:rPr>
              <w:t>)</w:t>
            </w:r>
            <w:r w:rsidR="00EB130B" w:rsidRPr="000B20A0">
              <w:rPr>
                <w:rFonts w:ascii="Times New Roman" w:hAnsi="Times New Roman" w:cs="Times New Roman"/>
                <w:color w:val="auto"/>
                <w:sz w:val="18"/>
                <w:szCs w:val="18"/>
              </w:rPr>
              <w:t>,</w:t>
            </w:r>
            <w:r w:rsidRPr="000B20A0">
              <w:rPr>
                <w:rFonts w:ascii="Times New Roman" w:hAnsi="Times New Roman" w:cs="Times New Roman"/>
                <w:color w:val="auto"/>
                <w:sz w:val="18"/>
                <w:szCs w:val="18"/>
              </w:rPr>
              <w:t xml:space="preserve"> jak i długoterminowe (</w:t>
            </w:r>
            <w:r w:rsidR="00EB130B" w:rsidRPr="000B20A0">
              <w:rPr>
                <w:rFonts w:ascii="Times New Roman" w:hAnsi="Times New Roman" w:cs="Times New Roman"/>
                <w:color w:val="auto"/>
                <w:sz w:val="18"/>
                <w:szCs w:val="18"/>
              </w:rPr>
              <w:t>w czasie funkcjonowania zrealizowanych przedsięwzięć</w:t>
            </w:r>
            <w:r w:rsidR="000A5A6A" w:rsidRPr="000B20A0">
              <w:rPr>
                <w:rFonts w:ascii="Times New Roman" w:hAnsi="Times New Roman" w:cs="Times New Roman"/>
                <w:color w:val="auto"/>
                <w:sz w:val="18"/>
                <w:szCs w:val="18"/>
              </w:rPr>
              <w:t>), bezpośrednie, odwracalne</w:t>
            </w:r>
            <w:r w:rsidR="00EB130B" w:rsidRPr="000B20A0">
              <w:rPr>
                <w:rFonts w:ascii="Times New Roman" w:hAnsi="Times New Roman" w:cs="Times New Roman"/>
                <w:color w:val="auto"/>
                <w:sz w:val="18"/>
                <w:szCs w:val="18"/>
              </w:rPr>
              <w:t>.</w:t>
            </w:r>
          </w:p>
        </w:tc>
      </w:tr>
      <w:tr w:rsidR="004A6289" w:rsidRPr="000B20A0" w:rsidTr="00DE1689">
        <w:trPr>
          <w:trHeight w:val="20"/>
        </w:trPr>
        <w:tc>
          <w:tcPr>
            <w:tcW w:w="2093" w:type="dxa"/>
          </w:tcPr>
          <w:p w:rsidR="004A6289" w:rsidRPr="000B20A0" w:rsidRDefault="00EB130B"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4A6289" w:rsidRPr="000B20A0">
              <w:rPr>
                <w:rFonts w:ascii="Times New Roman" w:hAnsi="Times New Roman"/>
                <w:sz w:val="18"/>
                <w:szCs w:val="18"/>
              </w:rPr>
              <w:t>Wzrost świadomości ekologicznej społeczeństwa.</w:t>
            </w:r>
          </w:p>
        </w:tc>
        <w:tc>
          <w:tcPr>
            <w:tcW w:w="4252" w:type="dxa"/>
          </w:tcPr>
          <w:p w:rsidR="004A6289" w:rsidRPr="000B20A0" w:rsidRDefault="004A6289" w:rsidP="003E0E8E">
            <w:pPr>
              <w:pStyle w:val="prog"/>
              <w:ind w:left="176" w:right="-6" w:hanging="176"/>
              <w:rPr>
                <w:color w:val="auto"/>
                <w:szCs w:val="20"/>
              </w:rPr>
            </w:pPr>
            <w:r w:rsidRPr="000B20A0">
              <w:rPr>
                <w:color w:val="auto"/>
              </w:rPr>
              <w:t>Edukacja ekologiczna dotycząca hałasu.</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4A6289" w:rsidRPr="000B20A0" w:rsidRDefault="00EB130B"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EB130B"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długoterminowe, pośrednie, lokalne jak i ponadlokalne.</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Promieniowanie elektromagnetyczne</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III. Ochrona ludności i środowiska przed ponadnormatywnym prom</w:t>
            </w:r>
            <w:r w:rsidR="00C41FBC" w:rsidRPr="000B20A0">
              <w:rPr>
                <w:rFonts w:ascii="Times New Roman" w:hAnsi="Times New Roman"/>
                <w:b/>
                <w:sz w:val="18"/>
                <w:szCs w:val="20"/>
              </w:rPr>
              <w:t>ieniowaniem elektromagnetycznym</w:t>
            </w:r>
          </w:p>
        </w:tc>
      </w:tr>
      <w:tr w:rsidR="004A6289" w:rsidRPr="000B20A0" w:rsidTr="00BF0C6E">
        <w:trPr>
          <w:trHeight w:val="1061"/>
        </w:trPr>
        <w:tc>
          <w:tcPr>
            <w:tcW w:w="2093" w:type="dxa"/>
          </w:tcPr>
          <w:p w:rsidR="004A6289" w:rsidRPr="000B20A0" w:rsidRDefault="004D3989" w:rsidP="004A63CC">
            <w:pPr>
              <w:pStyle w:val="Bezodstpw"/>
              <w:ind w:left="142" w:right="-6"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Utrzymanie poziomów pól elektromagnetycznych nieprzekraczających wartości dopuszczalnych</w:t>
            </w:r>
            <w:r w:rsidR="004A63CC">
              <w:rPr>
                <w:rFonts w:ascii="Times New Roman" w:hAnsi="Times New Roman"/>
                <w:sz w:val="18"/>
                <w:szCs w:val="18"/>
              </w:rPr>
              <w:t>.</w:t>
            </w:r>
          </w:p>
        </w:tc>
        <w:tc>
          <w:tcPr>
            <w:tcW w:w="4252" w:type="dxa"/>
          </w:tcPr>
          <w:p w:rsidR="004A6289" w:rsidRPr="000B20A0" w:rsidRDefault="004A6289" w:rsidP="003E0E8E">
            <w:pPr>
              <w:pStyle w:val="prog"/>
              <w:ind w:left="176" w:hanging="176"/>
              <w:rPr>
                <w:color w:val="auto"/>
              </w:rPr>
            </w:pPr>
            <w:r w:rsidRPr="000B20A0">
              <w:rPr>
                <w:color w:val="auto"/>
              </w:rPr>
              <w:t>Monitoring poziomów pól elektromagnetycznych.</w:t>
            </w:r>
          </w:p>
          <w:p w:rsidR="004A6289" w:rsidRPr="000B20A0" w:rsidRDefault="004A6289" w:rsidP="003E0E8E">
            <w:pPr>
              <w:pStyle w:val="prog"/>
              <w:ind w:left="176" w:hanging="176"/>
              <w:rPr>
                <w:color w:val="auto"/>
              </w:rPr>
            </w:pPr>
            <w:r w:rsidRPr="000B20A0">
              <w:rPr>
                <w:color w:val="auto"/>
              </w:rPr>
              <w:t>Wprowadzenie do miejscowych planów zagospodarowania przestrzennego zapisów poświęconych ochronie przed polami elektromagnetycznymi.</w:t>
            </w:r>
          </w:p>
        </w:tc>
        <w:tc>
          <w:tcPr>
            <w:tcW w:w="426"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4A6289" w:rsidRPr="000B20A0" w:rsidRDefault="004A6289" w:rsidP="003E0E8E">
            <w:pPr>
              <w:pStyle w:val="Bezodstpw"/>
              <w:rPr>
                <w:rFonts w:ascii="Times New Roman" w:hAnsi="Times New Roman"/>
                <w:sz w:val="18"/>
                <w:szCs w:val="18"/>
              </w:rPr>
            </w:pP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Gospodarowanie wodami</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bCs/>
                <w:sz w:val="18"/>
                <w:szCs w:val="18"/>
                <w:lang w:eastAsia="pl-PL"/>
              </w:rPr>
            </w:pPr>
            <w:r w:rsidRPr="000B20A0">
              <w:rPr>
                <w:rFonts w:ascii="Times New Roman" w:hAnsi="Times New Roman"/>
                <w:b/>
                <w:sz w:val="18"/>
                <w:szCs w:val="20"/>
              </w:rPr>
              <w:t xml:space="preserve">IV. </w:t>
            </w:r>
            <w:r w:rsidRPr="000B20A0">
              <w:rPr>
                <w:rFonts w:ascii="Times New Roman" w:hAnsi="Times New Roman"/>
                <w:b/>
                <w:bCs/>
                <w:sz w:val="18"/>
                <w:szCs w:val="18"/>
                <w:lang w:eastAsia="pl-PL"/>
              </w:rPr>
              <w:t>Przeciwdziałanie, minimalizowanie i usuwanie skutków ekstremalnych zjawisk naturalnych oraz zwiększenie zasobów dyspozycyjnych wody dla społeczeństwa i gospodarki</w:t>
            </w:r>
          </w:p>
        </w:tc>
      </w:tr>
      <w:tr w:rsidR="004A6289" w:rsidRPr="000B20A0" w:rsidTr="00ED4A67">
        <w:trPr>
          <w:trHeight w:val="20"/>
        </w:trPr>
        <w:tc>
          <w:tcPr>
            <w:tcW w:w="2093" w:type="dxa"/>
          </w:tcPr>
          <w:p w:rsidR="004A6289" w:rsidRPr="000B20A0" w:rsidRDefault="004D3989"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Zapobieganie i przeciwdziałanie powodziom oraz ograniczenie ich zasięgu i skutków.</w:t>
            </w:r>
          </w:p>
        </w:tc>
        <w:tc>
          <w:tcPr>
            <w:tcW w:w="4252" w:type="dxa"/>
            <w:vAlign w:val="center"/>
          </w:tcPr>
          <w:p w:rsidR="004A6289" w:rsidRPr="000B20A0" w:rsidRDefault="004A6289" w:rsidP="003E0E8E">
            <w:pPr>
              <w:pStyle w:val="prog"/>
              <w:ind w:left="176" w:right="-6" w:hanging="176"/>
              <w:rPr>
                <w:color w:val="auto"/>
              </w:rPr>
            </w:pPr>
            <w:r w:rsidRPr="000B20A0">
              <w:rPr>
                <w:color w:val="auto"/>
              </w:rPr>
              <w:t>Budowa, rozbudowa i modernizacja wałów przeciwpowodziowych.</w:t>
            </w:r>
          </w:p>
          <w:p w:rsidR="004A6289" w:rsidRPr="000B20A0" w:rsidRDefault="004A6289" w:rsidP="003E0E8E">
            <w:pPr>
              <w:pStyle w:val="prog"/>
              <w:ind w:left="176" w:right="-6" w:hanging="176"/>
              <w:rPr>
                <w:color w:val="auto"/>
              </w:rPr>
            </w:pPr>
            <w:r w:rsidRPr="000B20A0">
              <w:rPr>
                <w:color w:val="auto"/>
              </w:rPr>
              <w:t>Budowa suchych zbiorników, polderów i zbiorników retencyjnych z rezerwą powodziową.</w:t>
            </w:r>
          </w:p>
          <w:p w:rsidR="004A6289" w:rsidRPr="000B20A0" w:rsidRDefault="004A6289" w:rsidP="003E0E8E">
            <w:pPr>
              <w:pStyle w:val="prog"/>
              <w:ind w:left="176" w:right="-6" w:hanging="176"/>
              <w:rPr>
                <w:color w:val="auto"/>
              </w:rPr>
            </w:pPr>
            <w:r w:rsidRPr="000B20A0">
              <w:rPr>
                <w:color w:val="auto"/>
              </w:rPr>
              <w:t>Modernizacja i poprawa stanu technicznego infrastruktury przeciwpowodziowej.</w:t>
            </w:r>
          </w:p>
          <w:p w:rsidR="004A6289" w:rsidRPr="000B20A0" w:rsidRDefault="004A6289" w:rsidP="003E0E8E">
            <w:pPr>
              <w:pStyle w:val="prog"/>
              <w:ind w:left="176" w:right="-6" w:hanging="176"/>
              <w:rPr>
                <w:color w:val="auto"/>
              </w:rPr>
            </w:pPr>
            <w:r w:rsidRPr="000B20A0">
              <w:rPr>
                <w:color w:val="auto"/>
              </w:rPr>
              <w:t xml:space="preserve">Budowa systemów ostrzegania przed powodziami. </w:t>
            </w:r>
          </w:p>
          <w:p w:rsidR="004A6289" w:rsidRPr="000B20A0" w:rsidRDefault="004A6289" w:rsidP="003E0E8E">
            <w:pPr>
              <w:pStyle w:val="prog"/>
              <w:ind w:left="176" w:right="-6" w:hanging="176"/>
              <w:rPr>
                <w:color w:val="auto"/>
              </w:rPr>
            </w:pPr>
            <w:r w:rsidRPr="000B20A0">
              <w:rPr>
                <w:color w:val="auto"/>
              </w:rPr>
              <w:t>Odtwarzanie retencji dolin rzecznych.</w:t>
            </w:r>
          </w:p>
          <w:p w:rsidR="004A6289" w:rsidRPr="000B20A0" w:rsidRDefault="004A6289" w:rsidP="003E0E8E">
            <w:pPr>
              <w:pStyle w:val="prog"/>
              <w:ind w:left="176" w:right="-6" w:hanging="176"/>
              <w:rPr>
                <w:color w:val="auto"/>
              </w:rPr>
            </w:pPr>
            <w:r w:rsidRPr="000B20A0">
              <w:rPr>
                <w:color w:val="auto"/>
              </w:rPr>
              <w:t>Realizacja planów zarządzania ryzykiem powodziowym.</w:t>
            </w:r>
          </w:p>
          <w:p w:rsidR="004A6289" w:rsidRPr="000B20A0" w:rsidRDefault="004A6289" w:rsidP="003E0E8E">
            <w:pPr>
              <w:pStyle w:val="prog"/>
              <w:ind w:left="176" w:right="-6" w:hanging="176"/>
              <w:rPr>
                <w:color w:val="auto"/>
              </w:rPr>
            </w:pPr>
            <w:r w:rsidRPr="000B20A0">
              <w:rPr>
                <w:color w:val="auto"/>
              </w:rPr>
              <w:t>Regulacja rzek i potoków</w:t>
            </w:r>
          </w:p>
          <w:p w:rsidR="004A6289" w:rsidRPr="000B20A0" w:rsidRDefault="004A6289" w:rsidP="003E0E8E">
            <w:pPr>
              <w:pStyle w:val="prog"/>
              <w:ind w:left="176" w:right="-6" w:hanging="176"/>
              <w:rPr>
                <w:color w:val="auto"/>
              </w:rPr>
            </w:pPr>
            <w:r w:rsidRPr="000B20A0">
              <w:rPr>
                <w:color w:val="auto"/>
              </w:rPr>
              <w:t>Uwzględnienie w planie zagospodarowania przestrzennego województwa podkarpackiego obszarów szczególnego zagrożenia powodzią oraz ustaleń planów zarządzania ryzykiem powodziowym.</w:t>
            </w:r>
          </w:p>
          <w:p w:rsidR="004A6289" w:rsidRPr="000B20A0" w:rsidRDefault="004A6289" w:rsidP="003E0E8E">
            <w:pPr>
              <w:pStyle w:val="prog"/>
              <w:ind w:left="176" w:right="-6" w:hanging="176"/>
              <w:rPr>
                <w:color w:val="auto"/>
              </w:rPr>
            </w:pPr>
            <w:r w:rsidRPr="000B20A0">
              <w:rPr>
                <w:color w:val="auto"/>
              </w:rPr>
              <w:t>Uwzględnienie w dokumentach planistycznych obszarów szczególnego zagrożenia powodzią oraz ustaleń planów zarządzania ryzykiem powodziowym.</w:t>
            </w:r>
          </w:p>
        </w:tc>
        <w:tc>
          <w:tcPr>
            <w:tcW w:w="426"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FF0000"/>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shd w:val="clear" w:color="auto" w:fill="auto"/>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krótkoterminowe (w czasie realizacji</w:t>
            </w:r>
            <w:r w:rsidR="004D3989" w:rsidRPr="000B20A0">
              <w:rPr>
                <w:rFonts w:ascii="Times New Roman" w:hAnsi="Times New Roman" w:cs="Times New Roman"/>
                <w:color w:val="auto"/>
                <w:sz w:val="18"/>
                <w:szCs w:val="18"/>
              </w:rPr>
              <w:t xml:space="preserve"> przedsięwzięć</w:t>
            </w:r>
            <w:r w:rsidRPr="000B20A0">
              <w:rPr>
                <w:rFonts w:ascii="Times New Roman" w:hAnsi="Times New Roman" w:cs="Times New Roman"/>
                <w:color w:val="auto"/>
                <w:sz w:val="18"/>
                <w:szCs w:val="18"/>
              </w:rPr>
              <w:t>), odwracalne, lokalne, bezpośrednie, możliwe oddziaływania skumulowane</w:t>
            </w:r>
            <w:r w:rsidR="004D3989" w:rsidRPr="000B20A0">
              <w:rPr>
                <w:rFonts w:ascii="Times New Roman" w:hAnsi="Times New Roman" w:cs="Times New Roman"/>
                <w:color w:val="auto"/>
                <w:sz w:val="18"/>
                <w:szCs w:val="18"/>
              </w:rPr>
              <w:t>.</w:t>
            </w:r>
          </w:p>
          <w:p w:rsidR="004A6289" w:rsidRPr="000B20A0" w:rsidRDefault="004A6289" w:rsidP="003E0E8E">
            <w:pPr>
              <w:pStyle w:val="Bezodstpw"/>
              <w:rPr>
                <w:rFonts w:ascii="Times New Roman" w:hAnsi="Times New Roman"/>
                <w:sz w:val="18"/>
                <w:szCs w:val="18"/>
              </w:rPr>
            </w:pPr>
          </w:p>
        </w:tc>
      </w:tr>
      <w:tr w:rsidR="004A6289" w:rsidRPr="000B20A0" w:rsidTr="00433CFC">
        <w:trPr>
          <w:trHeight w:val="20"/>
        </w:trPr>
        <w:tc>
          <w:tcPr>
            <w:tcW w:w="2093" w:type="dxa"/>
            <w:tcBorders>
              <w:bottom w:val="single" w:sz="4" w:space="0" w:color="auto"/>
            </w:tcBorders>
          </w:tcPr>
          <w:p w:rsidR="004A6289" w:rsidRPr="000B20A0" w:rsidRDefault="004D3989"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4A6289" w:rsidRPr="000B20A0">
              <w:rPr>
                <w:rFonts w:ascii="Times New Roman" w:hAnsi="Times New Roman"/>
                <w:sz w:val="18"/>
                <w:szCs w:val="18"/>
              </w:rPr>
              <w:t>Zwiększenie retencji wodnej oraz przeciwdziałanie i ograniczenie negatywnych skutków suszy.</w:t>
            </w:r>
          </w:p>
        </w:tc>
        <w:tc>
          <w:tcPr>
            <w:tcW w:w="4252" w:type="dxa"/>
            <w:tcBorders>
              <w:bottom w:val="single" w:sz="4" w:space="0" w:color="auto"/>
            </w:tcBorders>
          </w:tcPr>
          <w:p w:rsidR="004A6289" w:rsidRPr="000B20A0" w:rsidRDefault="004A6289" w:rsidP="003E0E8E">
            <w:pPr>
              <w:pStyle w:val="prog"/>
              <w:ind w:left="176" w:right="-6" w:hanging="176"/>
              <w:rPr>
                <w:color w:val="auto"/>
              </w:rPr>
            </w:pPr>
            <w:r w:rsidRPr="000B20A0">
              <w:rPr>
                <w:color w:val="auto"/>
              </w:rPr>
              <w:t>Budowa, rozbudowa i modernizacja systemów naturalnej i sztucznej retencji wodnej.</w:t>
            </w:r>
          </w:p>
          <w:p w:rsidR="004A6289" w:rsidRPr="000B20A0" w:rsidRDefault="004A6289" w:rsidP="003E0E8E">
            <w:pPr>
              <w:pStyle w:val="prog"/>
              <w:ind w:left="176" w:right="-6" w:hanging="176"/>
              <w:rPr>
                <w:color w:val="auto"/>
              </w:rPr>
            </w:pPr>
            <w:r w:rsidRPr="000B20A0">
              <w:rPr>
                <w:color w:val="auto"/>
              </w:rPr>
              <w:t>Realizacja planów przeciwdziałania skutkom suszy.</w:t>
            </w:r>
          </w:p>
          <w:p w:rsidR="004A6289" w:rsidRPr="000B20A0" w:rsidRDefault="004A6289" w:rsidP="003E0E8E">
            <w:pPr>
              <w:pStyle w:val="prog"/>
              <w:ind w:left="176" w:right="-6" w:hanging="176"/>
              <w:rPr>
                <w:color w:val="auto"/>
              </w:rPr>
            </w:pPr>
            <w:r w:rsidRPr="000B20A0">
              <w:rPr>
                <w:color w:val="auto"/>
              </w:rPr>
              <w:t>Budowa systemów zagospodarowania i retencji wód opadowych i roztopowych na terenach zurbanizowanych.</w:t>
            </w:r>
          </w:p>
        </w:tc>
        <w:tc>
          <w:tcPr>
            <w:tcW w:w="426" w:type="dxa"/>
            <w:tcBorders>
              <w:bottom w:val="single" w:sz="4" w:space="0" w:color="auto"/>
            </w:tcBorders>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tcBorders>
              <w:bottom w:val="single" w:sz="4" w:space="0" w:color="auto"/>
            </w:tcBorders>
            <w:shd w:val="clear" w:color="auto" w:fill="FF0000"/>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shd w:val="clear" w:color="auto" w:fill="auto"/>
          </w:tcPr>
          <w:p w:rsidR="004A6289" w:rsidRPr="000B20A0" w:rsidRDefault="004A6289" w:rsidP="004A63CC">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Oddziaływanie </w:t>
            </w:r>
            <w:r w:rsidR="004A63CC" w:rsidRPr="000B20A0">
              <w:rPr>
                <w:rFonts w:ascii="Times New Roman" w:hAnsi="Times New Roman" w:cs="Times New Roman"/>
                <w:color w:val="auto"/>
                <w:sz w:val="18"/>
                <w:szCs w:val="18"/>
              </w:rPr>
              <w:t xml:space="preserve">lokalne, </w:t>
            </w:r>
            <w:r w:rsidRPr="000B20A0">
              <w:rPr>
                <w:rFonts w:ascii="Times New Roman" w:hAnsi="Times New Roman" w:cs="Times New Roman"/>
                <w:color w:val="auto"/>
                <w:sz w:val="18"/>
                <w:szCs w:val="18"/>
              </w:rPr>
              <w:t>krótkoterminowe (w czasie realizacji</w:t>
            </w:r>
            <w:r w:rsidR="004D3989" w:rsidRPr="000B20A0">
              <w:rPr>
                <w:rFonts w:ascii="Times New Roman" w:hAnsi="Times New Roman" w:cs="Times New Roman"/>
                <w:color w:val="auto"/>
                <w:sz w:val="18"/>
                <w:szCs w:val="18"/>
              </w:rPr>
              <w:t xml:space="preserve"> przedsięwzięć</w:t>
            </w:r>
            <w:r w:rsidRPr="000B20A0">
              <w:rPr>
                <w:rFonts w:ascii="Times New Roman" w:hAnsi="Times New Roman" w:cs="Times New Roman"/>
                <w:color w:val="auto"/>
                <w:sz w:val="18"/>
                <w:szCs w:val="18"/>
              </w:rPr>
              <w:t>), odwracalne, bezpośrednie, możliwe oddziaływania skumulowane</w:t>
            </w:r>
            <w:r w:rsidR="004D3989" w:rsidRPr="000B20A0">
              <w:rPr>
                <w:rFonts w:ascii="Times New Roman" w:hAnsi="Times New Roman" w:cs="Times New Roman"/>
                <w:color w:val="auto"/>
                <w:sz w:val="18"/>
                <w:szCs w:val="18"/>
              </w:rPr>
              <w:t>.</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Gospodarka wodno-ściekowa</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 xml:space="preserve">V. </w:t>
            </w:r>
            <w:r w:rsidRPr="000B20A0">
              <w:rPr>
                <w:rFonts w:ascii="Times New Roman" w:hAnsi="Times New Roman"/>
                <w:b/>
                <w:sz w:val="18"/>
                <w:szCs w:val="18"/>
                <w:lang w:eastAsia="pl-PL"/>
              </w:rPr>
              <w:t>Zrównoważone gospodarowanie wodami dla zapewnienia zapotrzebowania na wodę dla społeczeństwa i gospodarki oraz osiągnięcia dobrego stanu wód</w:t>
            </w:r>
          </w:p>
        </w:tc>
      </w:tr>
      <w:tr w:rsidR="004A6289" w:rsidRPr="000B20A0" w:rsidTr="00F97C71">
        <w:trPr>
          <w:trHeight w:val="20"/>
        </w:trPr>
        <w:tc>
          <w:tcPr>
            <w:tcW w:w="2093" w:type="dxa"/>
            <w:tcBorders>
              <w:bottom w:val="single" w:sz="4" w:space="0" w:color="auto"/>
            </w:tcBorders>
          </w:tcPr>
          <w:p w:rsidR="004A6289" w:rsidRPr="000B20A0" w:rsidRDefault="005A0EB5"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Przeciwdziałanie zanieczyszczeniom wody i ograniczanie ich emisji ze źródeł osadniczych oraz przemysłowych.</w:t>
            </w:r>
          </w:p>
        </w:tc>
        <w:tc>
          <w:tcPr>
            <w:tcW w:w="4252" w:type="dxa"/>
            <w:tcBorders>
              <w:bottom w:val="single" w:sz="4" w:space="0" w:color="auto"/>
            </w:tcBorders>
          </w:tcPr>
          <w:p w:rsidR="004A6289" w:rsidRPr="000B20A0" w:rsidRDefault="004A6289" w:rsidP="003E0E8E">
            <w:pPr>
              <w:pStyle w:val="prog"/>
              <w:ind w:left="176" w:right="-6" w:hanging="176"/>
              <w:rPr>
                <w:color w:val="auto"/>
              </w:rPr>
            </w:pPr>
            <w:r w:rsidRPr="000B20A0">
              <w:rPr>
                <w:color w:val="auto"/>
              </w:rPr>
              <w:t xml:space="preserve">Budowa, rozbudowa i  modernizacja sieci kanalizacyjnych oraz oczyszczalni ścieków zgodnie z krajowym programem oczyszczania ścieków komunalnych. </w:t>
            </w:r>
          </w:p>
          <w:p w:rsidR="004A6289" w:rsidRPr="000B20A0" w:rsidRDefault="004A6289" w:rsidP="003E0E8E">
            <w:pPr>
              <w:pStyle w:val="prog"/>
              <w:ind w:left="176" w:right="-6" w:hanging="176"/>
              <w:rPr>
                <w:color w:val="auto"/>
              </w:rPr>
            </w:pPr>
            <w:r w:rsidRPr="000B20A0">
              <w:rPr>
                <w:color w:val="auto"/>
              </w:rPr>
              <w:t>Budowa, rozbudowa i modernizacja sieci kanalizacyjnych i oczyszcza</w:t>
            </w:r>
            <w:r w:rsidR="002723EE" w:rsidRPr="000B20A0">
              <w:rPr>
                <w:color w:val="auto"/>
              </w:rPr>
              <w:t>l</w:t>
            </w:r>
            <w:r w:rsidRPr="000B20A0">
              <w:rPr>
                <w:color w:val="auto"/>
              </w:rPr>
              <w:t>ni ścieków na terenach poza wyznaczonymi aglomeracjami.</w:t>
            </w:r>
          </w:p>
          <w:p w:rsidR="004A6289" w:rsidRPr="000B20A0" w:rsidRDefault="004A6289" w:rsidP="003E0E8E">
            <w:pPr>
              <w:pStyle w:val="prog"/>
              <w:ind w:left="176" w:right="-6" w:hanging="176"/>
              <w:rPr>
                <w:color w:val="auto"/>
              </w:rPr>
            </w:pPr>
            <w:r w:rsidRPr="000B20A0">
              <w:rPr>
                <w:color w:val="auto"/>
              </w:rPr>
              <w:t xml:space="preserve">Budowa i rozbudowa systemów odprowadzania wód opadowych i roztopowych. </w:t>
            </w:r>
          </w:p>
          <w:p w:rsidR="004A6289" w:rsidRPr="000B20A0" w:rsidRDefault="004A6289" w:rsidP="003E0E8E">
            <w:pPr>
              <w:pStyle w:val="prog"/>
              <w:ind w:left="176" w:right="-6" w:hanging="176"/>
              <w:rPr>
                <w:color w:val="auto"/>
              </w:rPr>
            </w:pPr>
            <w:r w:rsidRPr="000B20A0">
              <w:rPr>
                <w:color w:val="auto"/>
              </w:rPr>
              <w:t xml:space="preserve">Budowa przydomowych oczyszczalni ścieków i bezodpływowych zbiorników ścieków na terenach, gdzie realizacja sieci kanalizacyjnych jest ekonomicznie lub technicznie nieuzasadniona. </w:t>
            </w:r>
          </w:p>
          <w:p w:rsidR="004A6289" w:rsidRPr="000B20A0" w:rsidRDefault="004A6289" w:rsidP="003E0E8E">
            <w:pPr>
              <w:pStyle w:val="prog"/>
              <w:ind w:left="176" w:right="-6" w:hanging="176"/>
              <w:rPr>
                <w:color w:val="auto"/>
              </w:rPr>
            </w:pPr>
            <w:r w:rsidRPr="000B20A0">
              <w:rPr>
                <w:color w:val="auto"/>
              </w:rPr>
              <w:t>Kompleksowa obsługa opłat za użytkowanie gruntów pokrytych wodami - wykonywanie postanowień wynikających z ustawy Prawo Wodne w zakresie użytkowania gruntów pokrytych wodami.</w:t>
            </w:r>
          </w:p>
        </w:tc>
        <w:tc>
          <w:tcPr>
            <w:tcW w:w="426" w:type="dxa"/>
            <w:tcBorders>
              <w:bottom w:val="single" w:sz="4" w:space="0" w:color="auto"/>
            </w:tcBorders>
            <w:shd w:val="clear" w:color="auto" w:fill="auto"/>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tcBorders>
              <w:bottom w:val="single" w:sz="4" w:space="0" w:color="auto"/>
            </w:tcBorders>
            <w:shd w:val="clear" w:color="auto" w:fill="FF0000"/>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Borders>
              <w:bottom w:val="single" w:sz="4" w:space="0" w:color="auto"/>
            </w:tcBorders>
          </w:tcPr>
          <w:p w:rsidR="004A6289" w:rsidRPr="000B20A0" w:rsidRDefault="005A0EB5"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Oddziaływanie krótkoterminowe (</w:t>
            </w:r>
            <w:r w:rsidR="004A6289" w:rsidRPr="000B20A0">
              <w:rPr>
                <w:rFonts w:ascii="Times New Roman" w:hAnsi="Times New Roman" w:cs="Times New Roman"/>
                <w:color w:val="auto"/>
                <w:sz w:val="18"/>
                <w:szCs w:val="18"/>
              </w:rPr>
              <w:t xml:space="preserve">w czasie realizacji </w:t>
            </w:r>
            <w:r w:rsidRPr="000B20A0">
              <w:rPr>
                <w:rFonts w:ascii="Times New Roman" w:hAnsi="Times New Roman" w:cs="Times New Roman"/>
                <w:color w:val="auto"/>
                <w:sz w:val="18"/>
                <w:szCs w:val="18"/>
              </w:rPr>
              <w:t>przedsięwzięć inwestycyjnych</w:t>
            </w:r>
            <w:r w:rsidR="004A6289" w:rsidRPr="000B20A0">
              <w:rPr>
                <w:rFonts w:ascii="Times New Roman" w:hAnsi="Times New Roman" w:cs="Times New Roman"/>
                <w:color w:val="auto"/>
                <w:sz w:val="18"/>
                <w:szCs w:val="18"/>
              </w:rPr>
              <w:t>), bezpośrednie, odwracalne, lokalne, możliwe oddziaływania skumulowane</w:t>
            </w:r>
            <w:r w:rsidRPr="000B20A0">
              <w:rPr>
                <w:rFonts w:ascii="Times New Roman" w:hAnsi="Times New Roman" w:cs="Times New Roman"/>
                <w:color w:val="auto"/>
                <w:sz w:val="18"/>
                <w:szCs w:val="18"/>
              </w:rPr>
              <w:t>.</w:t>
            </w:r>
          </w:p>
        </w:tc>
      </w:tr>
      <w:tr w:rsidR="004A6289" w:rsidRPr="000B20A0" w:rsidTr="004A6289">
        <w:trPr>
          <w:trHeight w:val="20"/>
        </w:trPr>
        <w:tc>
          <w:tcPr>
            <w:tcW w:w="2093" w:type="dxa"/>
          </w:tcPr>
          <w:p w:rsidR="004A6289" w:rsidRPr="000B20A0" w:rsidRDefault="005A0EB5" w:rsidP="003E0E8E">
            <w:pPr>
              <w:pStyle w:val="Bezodstpw"/>
              <w:ind w:left="142" w:hanging="142"/>
              <w:rPr>
                <w:rFonts w:ascii="Times New Roman" w:hAnsi="Times New Roman"/>
                <w:sz w:val="18"/>
                <w:szCs w:val="18"/>
              </w:rPr>
            </w:pPr>
            <w:r w:rsidRPr="000B20A0">
              <w:rPr>
                <w:rFonts w:ascii="Times New Roman" w:hAnsi="Times New Roman"/>
                <w:sz w:val="18"/>
                <w:szCs w:val="18"/>
              </w:rPr>
              <w:lastRenderedPageBreak/>
              <w:t xml:space="preserve">2. </w:t>
            </w:r>
            <w:r w:rsidR="004A6289" w:rsidRPr="000B20A0">
              <w:rPr>
                <w:rFonts w:ascii="Times New Roman" w:hAnsi="Times New Roman"/>
                <w:sz w:val="18"/>
                <w:szCs w:val="18"/>
              </w:rPr>
              <w:t>Monitoring wód i ochrona zasobów wodnych.</w:t>
            </w:r>
          </w:p>
        </w:tc>
        <w:tc>
          <w:tcPr>
            <w:tcW w:w="4252" w:type="dxa"/>
            <w:vAlign w:val="center"/>
          </w:tcPr>
          <w:p w:rsidR="004A6289" w:rsidRPr="000B20A0" w:rsidRDefault="004A6289" w:rsidP="003E0E8E">
            <w:pPr>
              <w:pStyle w:val="prog"/>
              <w:ind w:left="176" w:right="-6" w:hanging="176"/>
              <w:rPr>
                <w:color w:val="auto"/>
              </w:rPr>
            </w:pPr>
            <w:r w:rsidRPr="000B20A0">
              <w:rPr>
                <w:color w:val="auto"/>
              </w:rPr>
              <w:t>Realizacja monitoringu wód powierzchniowych i podziemnych.</w:t>
            </w:r>
          </w:p>
          <w:p w:rsidR="004A6289" w:rsidRPr="000B20A0" w:rsidRDefault="004A6289" w:rsidP="003E0E8E">
            <w:pPr>
              <w:pStyle w:val="prog"/>
              <w:ind w:left="176" w:right="-6" w:hanging="176"/>
              <w:rPr>
                <w:color w:val="auto"/>
              </w:rPr>
            </w:pPr>
            <w:r w:rsidRPr="000B20A0">
              <w:rPr>
                <w:color w:val="auto"/>
              </w:rPr>
              <w:t xml:space="preserve">Realizacja planów gospodarowania wodami </w:t>
            </w:r>
          </w:p>
          <w:p w:rsidR="004A6289" w:rsidRPr="000B20A0" w:rsidRDefault="004A6289" w:rsidP="003E0E8E">
            <w:pPr>
              <w:pStyle w:val="prog"/>
              <w:ind w:left="176" w:right="-6" w:hanging="176"/>
              <w:rPr>
                <w:color w:val="auto"/>
              </w:rPr>
            </w:pPr>
            <w:r w:rsidRPr="000B20A0">
              <w:rPr>
                <w:color w:val="auto"/>
              </w:rPr>
              <w:t>Ustanawianie stref ochronnych ujęć wód powierzchniowych i podziemnych oraz obszarów ochronnych zbiorników wód śródlądowych.</w:t>
            </w:r>
          </w:p>
        </w:tc>
        <w:tc>
          <w:tcPr>
            <w:tcW w:w="426"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p>
        </w:tc>
      </w:tr>
      <w:tr w:rsidR="004A6289" w:rsidRPr="000B20A0" w:rsidTr="005A0EB5">
        <w:trPr>
          <w:trHeight w:val="20"/>
        </w:trPr>
        <w:tc>
          <w:tcPr>
            <w:tcW w:w="2093" w:type="dxa"/>
          </w:tcPr>
          <w:p w:rsidR="004A6289" w:rsidRPr="000B20A0" w:rsidRDefault="005A0EB5"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4A6289" w:rsidRPr="000B20A0">
              <w:rPr>
                <w:rFonts w:ascii="Times New Roman" w:hAnsi="Times New Roman"/>
                <w:sz w:val="18"/>
                <w:szCs w:val="18"/>
              </w:rPr>
              <w:t>Rozwój systemów zaopatrzenia w wodę.</w:t>
            </w:r>
          </w:p>
        </w:tc>
        <w:tc>
          <w:tcPr>
            <w:tcW w:w="4252" w:type="dxa"/>
          </w:tcPr>
          <w:p w:rsidR="004A6289" w:rsidRPr="000B20A0" w:rsidRDefault="004A6289" w:rsidP="003E0E8E">
            <w:pPr>
              <w:pStyle w:val="prog"/>
              <w:ind w:left="176" w:right="-6" w:hanging="176"/>
              <w:rPr>
                <w:color w:val="auto"/>
              </w:rPr>
            </w:pPr>
            <w:r w:rsidRPr="000B20A0">
              <w:rPr>
                <w:color w:val="auto"/>
              </w:rPr>
              <w:t>Budowa, rozbudowa, modernizacja wodociągów, ujęć wód i stacji uzdatniania wody z zastosowaniem nowoczesnych technologii.</w:t>
            </w:r>
          </w:p>
        </w:tc>
        <w:tc>
          <w:tcPr>
            <w:tcW w:w="426"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FF0000"/>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N</w:t>
            </w:r>
          </w:p>
        </w:tc>
        <w:tc>
          <w:tcPr>
            <w:tcW w:w="2126" w:type="dxa"/>
          </w:tcPr>
          <w:p w:rsidR="004A6289" w:rsidRPr="000B20A0" w:rsidRDefault="005A0EB5"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Oddziaływanie krótkoterminowe (w czasie realizacji przedsięwzięć inwestycyjnych), </w:t>
            </w:r>
            <w:r w:rsidR="004A6289" w:rsidRPr="000B20A0">
              <w:rPr>
                <w:rFonts w:ascii="Times New Roman" w:hAnsi="Times New Roman" w:cs="Times New Roman"/>
                <w:color w:val="auto"/>
                <w:sz w:val="18"/>
                <w:szCs w:val="18"/>
              </w:rPr>
              <w:t>bezpośrednie, odwracalne, lokalne, możliwe oddziaływania skumulowane</w:t>
            </w:r>
            <w:r w:rsidRPr="000B20A0">
              <w:rPr>
                <w:rFonts w:ascii="Times New Roman" w:hAnsi="Times New Roman" w:cs="Times New Roman"/>
                <w:color w:val="auto"/>
                <w:sz w:val="18"/>
                <w:szCs w:val="18"/>
              </w:rPr>
              <w:t>.</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Zasoby geologiczne</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 xml:space="preserve">VI. </w:t>
            </w:r>
            <w:r w:rsidRPr="000B20A0">
              <w:rPr>
                <w:rFonts w:ascii="Times New Roman" w:hAnsi="Times New Roman"/>
                <w:b/>
                <w:sz w:val="18"/>
                <w:szCs w:val="18"/>
              </w:rPr>
              <w:t>Ochrona i racjonalne wykorzystanie zasobów geologicznych oraz ograniczanie presji na środowisko związanej z eksploatacją i prowadzeniem prac poszukiwawczych</w:t>
            </w:r>
          </w:p>
        </w:tc>
      </w:tr>
      <w:tr w:rsidR="004A6289" w:rsidRPr="000B20A0" w:rsidTr="00E4140F">
        <w:trPr>
          <w:trHeight w:val="20"/>
        </w:trPr>
        <w:tc>
          <w:tcPr>
            <w:tcW w:w="2093" w:type="dxa"/>
          </w:tcPr>
          <w:p w:rsidR="004A6289" w:rsidRPr="000B20A0" w:rsidRDefault="005A0EB5"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Kompleksowa ochrona i monitoring zasobów kopalin.</w:t>
            </w:r>
          </w:p>
        </w:tc>
        <w:tc>
          <w:tcPr>
            <w:tcW w:w="4252" w:type="dxa"/>
          </w:tcPr>
          <w:p w:rsidR="004A6289" w:rsidRPr="000B20A0" w:rsidRDefault="004A6289" w:rsidP="003E0E8E">
            <w:pPr>
              <w:pStyle w:val="prog"/>
              <w:ind w:left="176" w:right="-6" w:hanging="176"/>
              <w:rPr>
                <w:color w:val="auto"/>
              </w:rPr>
            </w:pPr>
            <w:r w:rsidRPr="000B20A0">
              <w:rPr>
                <w:color w:val="auto"/>
              </w:rPr>
              <w:t>Udokumentowanie nowych złóż i bilansowanie ich zasobów.</w:t>
            </w:r>
          </w:p>
          <w:p w:rsidR="004A6289" w:rsidRPr="000B20A0" w:rsidRDefault="004A6289" w:rsidP="003E0E8E">
            <w:pPr>
              <w:pStyle w:val="prog"/>
              <w:ind w:left="176" w:right="-6" w:hanging="176"/>
              <w:rPr>
                <w:color w:val="auto"/>
              </w:rPr>
            </w:pPr>
            <w:r w:rsidRPr="000B20A0">
              <w:rPr>
                <w:color w:val="auto"/>
              </w:rPr>
              <w:t>Ochrona planistyczna udokumentowanych złóż kopalin z wykorzystaniem instrumentów obowiązującego prawa.</w:t>
            </w:r>
          </w:p>
        </w:tc>
        <w:tc>
          <w:tcPr>
            <w:tcW w:w="426"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Bezodstpw"/>
              <w:rPr>
                <w:rFonts w:ascii="Times New Roman" w:hAnsi="Times New Roman"/>
                <w:sz w:val="18"/>
                <w:szCs w:val="18"/>
              </w:rPr>
            </w:pPr>
          </w:p>
        </w:tc>
      </w:tr>
      <w:tr w:rsidR="004A6289" w:rsidRPr="000B20A0" w:rsidTr="005A0EB5">
        <w:trPr>
          <w:trHeight w:val="20"/>
        </w:trPr>
        <w:tc>
          <w:tcPr>
            <w:tcW w:w="2093" w:type="dxa"/>
          </w:tcPr>
          <w:p w:rsidR="004A6289" w:rsidRPr="000B20A0" w:rsidRDefault="005A0EB5"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4A6289" w:rsidRPr="000B20A0">
              <w:rPr>
                <w:rFonts w:ascii="Times New Roman" w:hAnsi="Times New Roman"/>
                <w:sz w:val="18"/>
                <w:szCs w:val="18"/>
              </w:rPr>
              <w:t>Eliminacja nieracjonalnej i nielegalnej eksploatacji kopalin.</w:t>
            </w:r>
          </w:p>
        </w:tc>
        <w:tc>
          <w:tcPr>
            <w:tcW w:w="4252" w:type="dxa"/>
          </w:tcPr>
          <w:p w:rsidR="004A6289" w:rsidRPr="000B20A0" w:rsidRDefault="004A6289" w:rsidP="003E0E8E">
            <w:pPr>
              <w:pStyle w:val="prog"/>
              <w:ind w:left="176" w:right="-6" w:hanging="176"/>
              <w:rPr>
                <w:color w:val="auto"/>
              </w:rPr>
            </w:pPr>
            <w:r w:rsidRPr="000B20A0">
              <w:rPr>
                <w:color w:val="auto"/>
              </w:rPr>
              <w:t>Eliminacja nielegalnego wydobycia poprzez wzmożenie systemu kontroli.</w:t>
            </w:r>
          </w:p>
        </w:tc>
        <w:tc>
          <w:tcPr>
            <w:tcW w:w="426" w:type="dxa"/>
            <w:shd w:val="clear" w:color="auto" w:fill="auto"/>
          </w:tcPr>
          <w:p w:rsidR="004A6289" w:rsidRPr="000B20A0" w:rsidRDefault="005A0EB5"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18"/>
              </w:rPr>
            </w:pPr>
          </w:p>
        </w:tc>
      </w:tr>
      <w:tr w:rsidR="004A6289" w:rsidRPr="000B20A0" w:rsidTr="00DE1689">
        <w:trPr>
          <w:trHeight w:val="1061"/>
        </w:trPr>
        <w:tc>
          <w:tcPr>
            <w:tcW w:w="2093" w:type="dxa"/>
          </w:tcPr>
          <w:p w:rsidR="004A6289" w:rsidRPr="000B20A0" w:rsidRDefault="005A0EB5"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3. </w:t>
            </w:r>
            <w:r w:rsidR="004A6289" w:rsidRPr="000B20A0">
              <w:rPr>
                <w:rFonts w:ascii="Times New Roman" w:hAnsi="Times New Roman"/>
                <w:sz w:val="18"/>
                <w:szCs w:val="18"/>
              </w:rPr>
              <w:t>Minimalizacja presji na środowisko wywieranej działalnością górniczą.</w:t>
            </w:r>
          </w:p>
        </w:tc>
        <w:tc>
          <w:tcPr>
            <w:tcW w:w="4252" w:type="dxa"/>
          </w:tcPr>
          <w:p w:rsidR="004A6289" w:rsidRPr="000B20A0" w:rsidRDefault="004A6289" w:rsidP="003E0E8E">
            <w:pPr>
              <w:pStyle w:val="prog"/>
              <w:ind w:left="176" w:right="-6" w:hanging="176"/>
              <w:rPr>
                <w:color w:val="auto"/>
              </w:rPr>
            </w:pPr>
            <w:r w:rsidRPr="000B20A0">
              <w:rPr>
                <w:color w:val="auto"/>
              </w:rPr>
              <w:t>Pełne wykorzystanie decyzji środowiskowych w procedurach koncesyjnych prowadzonych wg kompetencji przez marszałka województwa lub starostę.</w:t>
            </w:r>
          </w:p>
          <w:p w:rsidR="004A6289" w:rsidRPr="000B20A0" w:rsidRDefault="004A6289" w:rsidP="003E0E8E">
            <w:pPr>
              <w:pStyle w:val="prog"/>
              <w:ind w:left="176" w:right="-6" w:hanging="176"/>
              <w:rPr>
                <w:color w:val="auto"/>
              </w:rPr>
            </w:pPr>
            <w:r w:rsidRPr="000B20A0">
              <w:rPr>
                <w:color w:val="auto"/>
              </w:rPr>
              <w:t>Wdrażanie innowacyjnych technik eksploatacji i przetwarzania surowców.</w:t>
            </w:r>
          </w:p>
        </w:tc>
        <w:tc>
          <w:tcPr>
            <w:tcW w:w="426" w:type="dxa"/>
            <w:shd w:val="clear" w:color="auto" w:fill="99FFCC"/>
          </w:tcPr>
          <w:p w:rsidR="004A6289" w:rsidRPr="000B20A0" w:rsidRDefault="005A0EB5"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5A0EB5" w:rsidP="003E0E8E">
            <w:pPr>
              <w:pStyle w:val="Bezodstpw"/>
              <w:rPr>
                <w:rFonts w:ascii="Times New Roman" w:hAnsi="Times New Roman"/>
                <w:sz w:val="18"/>
                <w:szCs w:val="18"/>
              </w:rPr>
            </w:pPr>
            <w:r w:rsidRPr="000B20A0">
              <w:rPr>
                <w:rFonts w:ascii="Times New Roman" w:hAnsi="Times New Roman"/>
                <w:sz w:val="18"/>
                <w:szCs w:val="18"/>
              </w:rPr>
              <w:t>Oddziaływanie długoterminowe, bezpośrednie, jak i pośrednie, odwracalne, lokalne.</w:t>
            </w:r>
          </w:p>
        </w:tc>
      </w:tr>
      <w:tr w:rsidR="004A6289" w:rsidRPr="000B20A0" w:rsidTr="004A6289">
        <w:trPr>
          <w:trHeight w:val="20"/>
        </w:trPr>
        <w:tc>
          <w:tcPr>
            <w:tcW w:w="2093" w:type="dxa"/>
          </w:tcPr>
          <w:p w:rsidR="004A6289" w:rsidRPr="000B20A0" w:rsidRDefault="005A0EB5"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4. </w:t>
            </w:r>
            <w:r w:rsidR="004A6289" w:rsidRPr="000B20A0">
              <w:rPr>
                <w:rFonts w:ascii="Times New Roman" w:hAnsi="Times New Roman"/>
                <w:sz w:val="18"/>
                <w:szCs w:val="18"/>
              </w:rPr>
              <w:t>Ochrona georóżnorodności.</w:t>
            </w:r>
          </w:p>
        </w:tc>
        <w:tc>
          <w:tcPr>
            <w:tcW w:w="4252" w:type="dxa"/>
          </w:tcPr>
          <w:p w:rsidR="004A6289" w:rsidRPr="000B20A0" w:rsidRDefault="004A6289" w:rsidP="003E0E8E">
            <w:pPr>
              <w:pStyle w:val="prog"/>
              <w:ind w:left="176" w:right="-6" w:hanging="176"/>
              <w:rPr>
                <w:color w:val="auto"/>
              </w:rPr>
            </w:pPr>
            <w:r w:rsidRPr="000B20A0">
              <w:rPr>
                <w:color w:val="auto"/>
              </w:rPr>
              <w:t>Rozpoznawanie i dokumentowanie budowy geologicznej w celu ochrony cennych obiektów dziedzictwa geologicznego w postaci np. geoparków</w:t>
            </w:r>
            <w:r w:rsidR="00D6129C">
              <w:rPr>
                <w:color w:val="auto"/>
              </w:rPr>
              <w:t>,</w:t>
            </w:r>
            <w:r w:rsidRPr="000B20A0">
              <w:rPr>
                <w:color w:val="auto"/>
              </w:rPr>
              <w:t xml:space="preserve"> geostanowisk, wzbogacających ofertę dla geoturystyki.</w:t>
            </w:r>
          </w:p>
        </w:tc>
        <w:tc>
          <w:tcPr>
            <w:tcW w:w="426"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Bezodstpw"/>
              <w:rPr>
                <w:rFonts w:ascii="Times New Roman" w:hAnsi="Times New Roman"/>
                <w:sz w:val="18"/>
                <w:szCs w:val="18"/>
              </w:rPr>
            </w:pPr>
          </w:p>
        </w:tc>
      </w:tr>
      <w:tr w:rsidR="004A6289" w:rsidRPr="000B20A0" w:rsidTr="00F97C71">
        <w:trPr>
          <w:trHeight w:val="20"/>
        </w:trPr>
        <w:tc>
          <w:tcPr>
            <w:tcW w:w="9322" w:type="dxa"/>
            <w:gridSpan w:val="5"/>
            <w:tcBorders>
              <w:bottom w:val="single" w:sz="4" w:space="0" w:color="auto"/>
            </w:tcBorders>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Gleby</w:t>
            </w:r>
          </w:p>
        </w:tc>
      </w:tr>
      <w:tr w:rsidR="004A6289" w:rsidRPr="000B20A0" w:rsidTr="00F97C71">
        <w:trPr>
          <w:trHeight w:val="20"/>
        </w:trPr>
        <w:tc>
          <w:tcPr>
            <w:tcW w:w="9322" w:type="dxa"/>
            <w:gridSpan w:val="5"/>
            <w:tcBorders>
              <w:top w:val="single" w:sz="4" w:space="0" w:color="auto"/>
            </w:tcBorders>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 xml:space="preserve">VII. </w:t>
            </w:r>
            <w:r w:rsidRPr="000B20A0">
              <w:rPr>
                <w:rFonts w:ascii="Times New Roman" w:hAnsi="Times New Roman"/>
                <w:b/>
                <w:sz w:val="18"/>
                <w:szCs w:val="18"/>
                <w:lang w:eastAsia="pl-PL"/>
              </w:rPr>
              <w:t>Ochrona powierzchni ziemi, gleb oraz minimalizowanie i usuwanie skutków zmian klimatu, w tym osuwisk</w:t>
            </w:r>
          </w:p>
        </w:tc>
      </w:tr>
      <w:tr w:rsidR="004A6289" w:rsidRPr="000B20A0" w:rsidTr="00F97C71">
        <w:trPr>
          <w:trHeight w:val="20"/>
        </w:trPr>
        <w:tc>
          <w:tcPr>
            <w:tcW w:w="2093" w:type="dxa"/>
          </w:tcPr>
          <w:p w:rsidR="004A6289" w:rsidRPr="000B20A0" w:rsidRDefault="005A0EB5"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Zapewnienie właściwego sposobu użytkowania gleb.</w:t>
            </w:r>
          </w:p>
        </w:tc>
        <w:tc>
          <w:tcPr>
            <w:tcW w:w="4252" w:type="dxa"/>
            <w:vAlign w:val="center"/>
          </w:tcPr>
          <w:p w:rsidR="004A6289" w:rsidRPr="000B20A0" w:rsidRDefault="004A6289" w:rsidP="003E0E8E">
            <w:pPr>
              <w:pStyle w:val="prog"/>
              <w:ind w:left="176" w:right="-6" w:hanging="176"/>
              <w:rPr>
                <w:color w:val="auto"/>
              </w:rPr>
            </w:pPr>
            <w:r w:rsidRPr="000B20A0">
              <w:rPr>
                <w:color w:val="auto"/>
              </w:rPr>
              <w:t>Monitoring i kontrola poziomu zanieczyszczeń gleb, bieżąca likwidacja przekroczeń standardów ich jakości oraz działania naprawcze w przypadku zaistnienia szkód na ich powierzchni.</w:t>
            </w:r>
          </w:p>
          <w:p w:rsidR="004A6289" w:rsidRPr="000B20A0" w:rsidRDefault="004A6289" w:rsidP="003E0E8E">
            <w:pPr>
              <w:pStyle w:val="prog"/>
              <w:ind w:left="176" w:right="-6" w:hanging="176"/>
              <w:rPr>
                <w:color w:val="auto"/>
              </w:rPr>
            </w:pPr>
            <w:r w:rsidRPr="000B20A0">
              <w:rPr>
                <w:color w:val="auto"/>
              </w:rPr>
              <w:t>Upowszechnianie dobrych praktyk rolniczych.</w:t>
            </w:r>
          </w:p>
          <w:p w:rsidR="004A6289" w:rsidRPr="000B20A0" w:rsidRDefault="004A6289" w:rsidP="003E0E8E">
            <w:pPr>
              <w:pStyle w:val="prog"/>
              <w:ind w:left="176" w:right="-6" w:hanging="176"/>
              <w:rPr>
                <w:color w:val="auto"/>
              </w:rPr>
            </w:pPr>
            <w:r w:rsidRPr="000B20A0">
              <w:rPr>
                <w:color w:val="auto"/>
              </w:rPr>
              <w:t>Wspieranie i promocja rolnictwa ekologicznego oraz integrowanego.</w:t>
            </w:r>
          </w:p>
          <w:p w:rsidR="004A6289" w:rsidRPr="000B20A0" w:rsidRDefault="004A6289" w:rsidP="003E0E8E">
            <w:pPr>
              <w:pStyle w:val="prog"/>
              <w:ind w:left="176" w:right="-6" w:hanging="176"/>
              <w:rPr>
                <w:color w:val="auto"/>
              </w:rPr>
            </w:pPr>
            <w:r w:rsidRPr="000B20A0">
              <w:rPr>
                <w:color w:val="auto"/>
              </w:rPr>
              <w:t>Wspieranie ekologicznego podejścia do kształtowania systemów melioracji oraz scalenia i wymiana gruntów.</w:t>
            </w:r>
          </w:p>
          <w:p w:rsidR="004A6289" w:rsidRPr="000B20A0" w:rsidRDefault="004A6289" w:rsidP="003E0E8E">
            <w:pPr>
              <w:pStyle w:val="prog"/>
              <w:ind w:left="176" w:right="-6" w:hanging="176"/>
              <w:rPr>
                <w:color w:val="auto"/>
              </w:rPr>
            </w:pPr>
            <w:r w:rsidRPr="000B20A0">
              <w:rPr>
                <w:color w:val="auto"/>
              </w:rPr>
              <w:t>Budowa i modernizacja dróg dojazdowych oraz prowadzenie spraw ochrony gruntów rolnych.</w:t>
            </w:r>
          </w:p>
          <w:p w:rsidR="004A6289" w:rsidRPr="000B20A0" w:rsidRDefault="004A6289" w:rsidP="003E0E8E">
            <w:pPr>
              <w:pStyle w:val="prog"/>
              <w:ind w:left="176" w:right="-6" w:hanging="176"/>
              <w:rPr>
                <w:color w:val="auto"/>
              </w:rPr>
            </w:pPr>
            <w:r w:rsidRPr="000B20A0">
              <w:rPr>
                <w:color w:val="auto"/>
              </w:rPr>
              <w:t>Ograniczanie przeznaczania gruntów na cele nierolnicze i nieleśne.</w:t>
            </w:r>
          </w:p>
        </w:tc>
        <w:tc>
          <w:tcPr>
            <w:tcW w:w="426"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FF0000"/>
          </w:tcPr>
          <w:p w:rsidR="004A6289" w:rsidRPr="000B20A0" w:rsidRDefault="005A0EB5"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4A6289" w:rsidRPr="000B20A0" w:rsidRDefault="005A0EB5" w:rsidP="003E0E8E">
            <w:pPr>
              <w:pStyle w:val="Bezodstpw"/>
              <w:rPr>
                <w:rFonts w:ascii="Times New Roman" w:hAnsi="Times New Roman"/>
                <w:sz w:val="18"/>
                <w:szCs w:val="18"/>
              </w:rPr>
            </w:pPr>
            <w:r w:rsidRPr="000B20A0">
              <w:rPr>
                <w:rFonts w:ascii="Times New Roman" w:hAnsi="Times New Roman"/>
                <w:sz w:val="18"/>
                <w:szCs w:val="18"/>
              </w:rPr>
              <w:t>Oddziaływanie krótkoterminowe, bezpośrednie, odwracalne, lokalne związane z realizacją nowych dróg dojazdowych do pól.</w:t>
            </w:r>
          </w:p>
        </w:tc>
      </w:tr>
      <w:tr w:rsidR="004A6289" w:rsidRPr="000B20A0" w:rsidTr="00F97C71">
        <w:trPr>
          <w:trHeight w:val="20"/>
        </w:trPr>
        <w:tc>
          <w:tcPr>
            <w:tcW w:w="2093" w:type="dxa"/>
          </w:tcPr>
          <w:p w:rsidR="004A6289" w:rsidRPr="000B20A0" w:rsidRDefault="005A0EB5"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4A6289" w:rsidRPr="000B20A0">
              <w:rPr>
                <w:rFonts w:ascii="Times New Roman" w:hAnsi="Times New Roman"/>
                <w:sz w:val="18"/>
                <w:szCs w:val="18"/>
              </w:rPr>
              <w:t>Remediacja zanieczyszczonej powierzchni ziemi, rekultywacja gruntów zdegradowanych i zdewastowanych, oraz rewitalizacja obszarów zdegradowanych.</w:t>
            </w:r>
          </w:p>
        </w:tc>
        <w:tc>
          <w:tcPr>
            <w:tcW w:w="4252" w:type="dxa"/>
          </w:tcPr>
          <w:p w:rsidR="004A6289" w:rsidRPr="000B20A0" w:rsidRDefault="004A6289" w:rsidP="003E0E8E">
            <w:pPr>
              <w:pStyle w:val="prog"/>
              <w:ind w:left="176" w:right="-6" w:hanging="176"/>
              <w:rPr>
                <w:color w:val="auto"/>
              </w:rPr>
            </w:pPr>
            <w:r w:rsidRPr="000B20A0">
              <w:rPr>
                <w:color w:val="auto"/>
              </w:rPr>
              <w:t>Remediacja zanieczyszczonej powierzchni ziemi.</w:t>
            </w:r>
          </w:p>
          <w:p w:rsidR="004A6289" w:rsidRPr="000B20A0" w:rsidRDefault="004A6289" w:rsidP="003E0E8E">
            <w:pPr>
              <w:pStyle w:val="prog"/>
              <w:ind w:left="176" w:right="-6" w:hanging="176"/>
              <w:rPr>
                <w:color w:val="auto"/>
              </w:rPr>
            </w:pPr>
            <w:r w:rsidRPr="000B20A0">
              <w:rPr>
                <w:color w:val="auto"/>
              </w:rPr>
              <w:t>Identyfikacja i prowadzenie rejestru historycznych zanieczyszczeń powierzchni ziemi.</w:t>
            </w:r>
          </w:p>
          <w:p w:rsidR="004A6289" w:rsidRPr="000B20A0" w:rsidRDefault="004A6289" w:rsidP="003E0E8E">
            <w:pPr>
              <w:pStyle w:val="prog"/>
              <w:ind w:left="176" w:right="-6" w:hanging="176"/>
              <w:rPr>
                <w:color w:val="auto"/>
              </w:rPr>
            </w:pPr>
            <w:r w:rsidRPr="000B20A0">
              <w:rPr>
                <w:color w:val="auto"/>
              </w:rPr>
              <w:t>Rekultywacja gruntów zdewastowany</w:t>
            </w:r>
            <w:r w:rsidR="005A0EB5" w:rsidRPr="000B20A0">
              <w:rPr>
                <w:color w:val="auto"/>
              </w:rPr>
              <w:t xml:space="preserve">ch i zdegradowanych w kierunku </w:t>
            </w:r>
            <w:r w:rsidRPr="000B20A0">
              <w:rPr>
                <w:color w:val="auto"/>
              </w:rPr>
              <w:t>przyrodniczym, rolnym lub innym oraz rekultywacja terenów po zakończonym wydo</w:t>
            </w:r>
            <w:r w:rsidR="005A0EB5" w:rsidRPr="000B20A0">
              <w:rPr>
                <w:color w:val="auto"/>
              </w:rPr>
              <w:t xml:space="preserve">byciu </w:t>
            </w:r>
            <w:r w:rsidRPr="000B20A0">
              <w:rPr>
                <w:color w:val="auto"/>
              </w:rPr>
              <w:t>kopalin.</w:t>
            </w:r>
          </w:p>
          <w:p w:rsidR="004A6289" w:rsidRPr="000B20A0" w:rsidRDefault="004A6289" w:rsidP="003E0E8E">
            <w:pPr>
              <w:pStyle w:val="prog"/>
              <w:ind w:left="176" w:right="-6" w:hanging="176"/>
              <w:rPr>
                <w:color w:val="auto"/>
              </w:rPr>
            </w:pPr>
            <w:r w:rsidRPr="000B20A0">
              <w:rPr>
                <w:color w:val="auto"/>
              </w:rPr>
              <w:t>Minimalizacja zanieczyszczeń gleb na obszarach Natura 2000 w celu ograniczenia zagrożeń dla bioróżnorodności.</w:t>
            </w:r>
          </w:p>
          <w:p w:rsidR="004A6289" w:rsidRPr="000B20A0" w:rsidRDefault="004A6289" w:rsidP="003E0E8E">
            <w:pPr>
              <w:pStyle w:val="prog"/>
              <w:ind w:left="176" w:right="-6" w:hanging="176"/>
              <w:rPr>
                <w:color w:val="auto"/>
              </w:rPr>
            </w:pPr>
            <w:r w:rsidRPr="000B20A0">
              <w:rPr>
                <w:color w:val="auto"/>
              </w:rPr>
              <w:t xml:space="preserve">Rewitalizacja przyrodnicza, w  tym przywracanie zdegradowanym terenom zieleni i zbiornikom wodnym ich pierwotnych funkcji, ze szczególnym uwzględnieniem małej retencji w miastach. Wymiana </w:t>
            </w:r>
            <w:r w:rsidRPr="000B20A0">
              <w:rPr>
                <w:color w:val="auto"/>
              </w:rPr>
              <w:lastRenderedPageBreak/>
              <w:t>szczelnych powierzchni gruntu na przepuszczalne.</w:t>
            </w:r>
          </w:p>
          <w:p w:rsidR="004A6289" w:rsidRPr="000B20A0" w:rsidRDefault="004A6289" w:rsidP="003E0E8E">
            <w:pPr>
              <w:pStyle w:val="prog"/>
              <w:ind w:left="176" w:right="-6" w:hanging="176"/>
              <w:rPr>
                <w:color w:val="auto"/>
              </w:rPr>
            </w:pPr>
            <w:r w:rsidRPr="000B20A0">
              <w:rPr>
                <w:color w:val="auto"/>
              </w:rPr>
              <w:t>Wspieranie realizacji programów o charakterze rewitalizacyjnym.</w:t>
            </w:r>
          </w:p>
        </w:tc>
        <w:tc>
          <w:tcPr>
            <w:tcW w:w="426"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lastRenderedPageBreak/>
              <w:t>0</w:t>
            </w:r>
          </w:p>
        </w:tc>
        <w:tc>
          <w:tcPr>
            <w:tcW w:w="425" w:type="dxa"/>
            <w:shd w:val="clear" w:color="auto" w:fill="FF0000"/>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N</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18"/>
              </w:rPr>
            </w:pPr>
            <w:r w:rsidRPr="000B20A0">
              <w:rPr>
                <w:rFonts w:ascii="Times New Roman" w:hAnsi="Times New Roman" w:cs="Times New Roman"/>
                <w:color w:val="auto"/>
                <w:sz w:val="18"/>
                <w:szCs w:val="18"/>
              </w:rPr>
              <w:t>Oddziaływanie krótkoterminowe</w:t>
            </w:r>
            <w:r w:rsidR="005A0EB5" w:rsidRPr="000B20A0">
              <w:rPr>
                <w:rFonts w:ascii="Times New Roman" w:hAnsi="Times New Roman" w:cs="Times New Roman"/>
                <w:color w:val="auto"/>
                <w:sz w:val="18"/>
                <w:szCs w:val="18"/>
              </w:rPr>
              <w:t xml:space="preserve"> (w czasie realizacji przedsięwzięć inwestycyjnych)</w:t>
            </w:r>
            <w:r w:rsidRPr="000B20A0">
              <w:rPr>
                <w:rFonts w:ascii="Times New Roman" w:hAnsi="Times New Roman" w:cs="Times New Roman"/>
                <w:color w:val="auto"/>
                <w:sz w:val="18"/>
                <w:szCs w:val="18"/>
              </w:rPr>
              <w:t>, bezpośrednie, odwracalne, lokalne</w:t>
            </w:r>
            <w:r w:rsidR="005A0EB5" w:rsidRPr="000B20A0">
              <w:rPr>
                <w:rFonts w:ascii="Times New Roman" w:hAnsi="Times New Roman" w:cs="Times New Roman"/>
                <w:color w:val="auto"/>
                <w:sz w:val="18"/>
                <w:szCs w:val="18"/>
              </w:rPr>
              <w:t>.</w:t>
            </w:r>
          </w:p>
        </w:tc>
      </w:tr>
      <w:tr w:rsidR="004A6289" w:rsidRPr="000B20A0" w:rsidTr="005A0EB5">
        <w:trPr>
          <w:trHeight w:val="2523"/>
        </w:trPr>
        <w:tc>
          <w:tcPr>
            <w:tcW w:w="2093" w:type="dxa"/>
            <w:tcBorders>
              <w:bottom w:val="single" w:sz="4" w:space="0" w:color="auto"/>
            </w:tcBorders>
          </w:tcPr>
          <w:p w:rsidR="004A6289" w:rsidRPr="000B20A0" w:rsidRDefault="005A0EB5" w:rsidP="003E0E8E">
            <w:pPr>
              <w:pStyle w:val="Bezodstpw"/>
              <w:ind w:left="142" w:hanging="142"/>
              <w:rPr>
                <w:rFonts w:ascii="Times New Roman" w:hAnsi="Times New Roman"/>
                <w:sz w:val="18"/>
                <w:szCs w:val="18"/>
              </w:rPr>
            </w:pPr>
            <w:r w:rsidRPr="000B20A0">
              <w:rPr>
                <w:rFonts w:ascii="Times New Roman" w:hAnsi="Times New Roman"/>
                <w:sz w:val="18"/>
                <w:szCs w:val="18"/>
              </w:rPr>
              <w:lastRenderedPageBreak/>
              <w:t xml:space="preserve">3. </w:t>
            </w:r>
            <w:r w:rsidR="004A6289" w:rsidRPr="000B20A0">
              <w:rPr>
                <w:rFonts w:ascii="Times New Roman" w:hAnsi="Times New Roman"/>
                <w:sz w:val="18"/>
                <w:szCs w:val="18"/>
              </w:rPr>
              <w:t>Minimalizacja skutków procesów osuwiskowych na terenach zainwestowanych.</w:t>
            </w:r>
          </w:p>
        </w:tc>
        <w:tc>
          <w:tcPr>
            <w:tcW w:w="4252" w:type="dxa"/>
            <w:tcBorders>
              <w:bottom w:val="single" w:sz="4" w:space="0" w:color="auto"/>
            </w:tcBorders>
            <w:vAlign w:val="center"/>
          </w:tcPr>
          <w:p w:rsidR="004A6289" w:rsidRPr="000B20A0" w:rsidRDefault="004A6289" w:rsidP="003E0E8E">
            <w:pPr>
              <w:pStyle w:val="prog"/>
              <w:ind w:left="176" w:right="-6" w:hanging="176"/>
              <w:rPr>
                <w:color w:val="auto"/>
              </w:rPr>
            </w:pPr>
            <w:r w:rsidRPr="000B20A0">
              <w:rPr>
                <w:color w:val="auto"/>
              </w:rPr>
              <w:t>Realizacja projektu Systemu Osłony Przeciwosuwiskowej – etap III – kartowanie i wykonanie map osuwisk i terenów zagrożonych ruchami masowymi oraz wytypowanych osuwisk monitoring.</w:t>
            </w:r>
          </w:p>
          <w:p w:rsidR="004A6289" w:rsidRPr="000B20A0" w:rsidRDefault="004A6289" w:rsidP="003E0E8E">
            <w:pPr>
              <w:pStyle w:val="prog"/>
              <w:ind w:left="176" w:right="-6" w:hanging="176"/>
              <w:rPr>
                <w:color w:val="auto"/>
              </w:rPr>
            </w:pPr>
            <w:r w:rsidRPr="000B20A0">
              <w:rPr>
                <w:color w:val="auto"/>
              </w:rPr>
              <w:t>Prace zabezpieczające na obszarach osuwisk zagrażających obiektom budowlanym oraz zabezpieczenie terenów osuwiskowych przed dalszym rozwojem ruchów masowych ziemi.</w:t>
            </w:r>
          </w:p>
          <w:p w:rsidR="004A6289" w:rsidRPr="000B20A0" w:rsidRDefault="004A6289" w:rsidP="003E0E8E">
            <w:pPr>
              <w:pStyle w:val="prog"/>
              <w:ind w:left="176" w:right="-6" w:hanging="176"/>
              <w:rPr>
                <w:color w:val="auto"/>
              </w:rPr>
            </w:pPr>
            <w:r w:rsidRPr="000B20A0">
              <w:rPr>
                <w:color w:val="auto"/>
              </w:rPr>
              <w:t>Właściwe zagospodarowanie terenów podatnych na tworzenie się osuwisk (wyłączenie z zabudowy, zalesianie, odpowiednie zabiegi agrotechniczne).</w:t>
            </w:r>
          </w:p>
        </w:tc>
        <w:tc>
          <w:tcPr>
            <w:tcW w:w="426" w:type="dxa"/>
            <w:tcBorders>
              <w:bottom w:val="single" w:sz="4" w:space="0" w:color="auto"/>
            </w:tcBorders>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tcBorders>
              <w:bottom w:val="single" w:sz="4" w:space="0" w:color="auto"/>
            </w:tcBorders>
            <w:shd w:val="clear" w:color="auto" w:fill="FF0000"/>
          </w:tcPr>
          <w:p w:rsidR="004A6289" w:rsidRPr="000B20A0" w:rsidRDefault="005A0EB5"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4A6289" w:rsidRPr="000B20A0" w:rsidRDefault="00B24050" w:rsidP="003E0E8E">
            <w:pPr>
              <w:pStyle w:val="Bezodstpw"/>
              <w:rPr>
                <w:rFonts w:ascii="Times New Roman" w:hAnsi="Times New Roman"/>
                <w:sz w:val="18"/>
                <w:szCs w:val="18"/>
              </w:rPr>
            </w:pPr>
            <w:r w:rsidRPr="000B20A0">
              <w:rPr>
                <w:rFonts w:ascii="Times New Roman" w:hAnsi="Times New Roman"/>
                <w:sz w:val="18"/>
                <w:szCs w:val="18"/>
              </w:rPr>
              <w:t>Oddziaływanie krótkoterminowe (w czasie realizacji przedsięwzięć inwestycyjnych), bezpośrednie, odwracalne, lokalne.</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Gospodarka odpadami i zapobieganie powstawaniu odpadów</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VIII.</w:t>
            </w:r>
            <w:r w:rsidRPr="000B20A0">
              <w:rPr>
                <w:sz w:val="18"/>
                <w:szCs w:val="18"/>
                <w:lang w:eastAsia="pl-PL"/>
              </w:rPr>
              <w:t xml:space="preserve"> </w:t>
            </w:r>
            <w:r w:rsidRPr="000B20A0">
              <w:rPr>
                <w:rFonts w:ascii="Times New Roman" w:hAnsi="Times New Roman"/>
                <w:b/>
                <w:sz w:val="18"/>
                <w:szCs w:val="20"/>
                <w:lang w:eastAsia="pl-PL"/>
              </w:rPr>
              <w:t>Zagospodarowanie odpadów zgodne z hierarchią sposobów postępowania z odpadami, ukierunkowane na gospodarkę o obiegu zamkniętym</w:t>
            </w:r>
            <w:r w:rsidRPr="000B20A0">
              <w:rPr>
                <w:rFonts w:ascii="Times New Roman" w:hAnsi="Times New Roman"/>
                <w:b/>
                <w:sz w:val="18"/>
                <w:szCs w:val="20"/>
              </w:rPr>
              <w:t xml:space="preserve"> </w:t>
            </w:r>
          </w:p>
        </w:tc>
      </w:tr>
      <w:tr w:rsidR="004A6289" w:rsidRPr="000B20A0" w:rsidTr="00E4140F">
        <w:trPr>
          <w:trHeight w:val="20"/>
        </w:trPr>
        <w:tc>
          <w:tcPr>
            <w:tcW w:w="2093" w:type="dxa"/>
          </w:tcPr>
          <w:p w:rsidR="004A6289" w:rsidRPr="000B20A0" w:rsidRDefault="00B24050"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Nadzór nad systemem gospodarki odpadami w województwie podkarpackim.</w:t>
            </w:r>
          </w:p>
        </w:tc>
        <w:tc>
          <w:tcPr>
            <w:tcW w:w="4252" w:type="dxa"/>
            <w:vAlign w:val="center"/>
          </w:tcPr>
          <w:p w:rsidR="004A6289" w:rsidRPr="000B20A0" w:rsidRDefault="004A6289" w:rsidP="003E0E8E">
            <w:pPr>
              <w:pStyle w:val="prog"/>
              <w:ind w:left="176" w:right="-6" w:hanging="176"/>
              <w:rPr>
                <w:color w:val="auto"/>
              </w:rPr>
            </w:pPr>
            <w:r w:rsidRPr="000B20A0">
              <w:rPr>
                <w:color w:val="auto"/>
              </w:rPr>
              <w:t>Aktualizacja Wojewódzkiego Planu Gospodarki Odpadami wraz z Planem Inwestycyjnym.</w:t>
            </w:r>
          </w:p>
          <w:p w:rsidR="004A6289" w:rsidRPr="000B20A0" w:rsidRDefault="004A6289" w:rsidP="003E0E8E">
            <w:pPr>
              <w:pStyle w:val="prog"/>
              <w:ind w:left="176" w:right="-6" w:hanging="176"/>
              <w:rPr>
                <w:color w:val="auto"/>
              </w:rPr>
            </w:pPr>
            <w:r w:rsidRPr="000B20A0">
              <w:rPr>
                <w:color w:val="auto"/>
              </w:rPr>
              <w:t>Opracowanie Sprawozdania z realizacji Wojewódzkiego Planu Gospodarki Odpadami.</w:t>
            </w:r>
          </w:p>
        </w:tc>
        <w:tc>
          <w:tcPr>
            <w:tcW w:w="426"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shd w:val="clear" w:color="auto" w:fill="auto"/>
          </w:tcPr>
          <w:p w:rsidR="004A6289" w:rsidRPr="000B20A0" w:rsidRDefault="004A6289" w:rsidP="003E0E8E">
            <w:pPr>
              <w:pStyle w:val="Bezodstpw"/>
              <w:rPr>
                <w:rFonts w:ascii="Times New Roman" w:hAnsi="Times New Roman"/>
                <w:sz w:val="18"/>
                <w:szCs w:val="18"/>
              </w:rPr>
            </w:pPr>
          </w:p>
        </w:tc>
      </w:tr>
      <w:tr w:rsidR="004A6289" w:rsidRPr="000B20A0" w:rsidTr="00DE1689">
        <w:trPr>
          <w:trHeight w:val="1682"/>
        </w:trPr>
        <w:tc>
          <w:tcPr>
            <w:tcW w:w="2093" w:type="dxa"/>
          </w:tcPr>
          <w:p w:rsidR="004A6289" w:rsidRPr="000B20A0" w:rsidRDefault="00B24050"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4A6289" w:rsidRPr="000B20A0">
              <w:rPr>
                <w:rFonts w:ascii="Times New Roman" w:hAnsi="Times New Roman"/>
                <w:sz w:val="18"/>
                <w:szCs w:val="18"/>
              </w:rPr>
              <w:t>Zapobieganie powstawaniu oraz doskonalenie systemu pozyskiwania odpadów.</w:t>
            </w:r>
          </w:p>
        </w:tc>
        <w:tc>
          <w:tcPr>
            <w:tcW w:w="4252" w:type="dxa"/>
          </w:tcPr>
          <w:p w:rsidR="004A6289" w:rsidRPr="000B20A0" w:rsidRDefault="004A6289" w:rsidP="003E0E8E">
            <w:pPr>
              <w:pStyle w:val="prog"/>
              <w:ind w:left="176" w:right="-6" w:hanging="176"/>
              <w:rPr>
                <w:color w:val="auto"/>
              </w:rPr>
            </w:pPr>
            <w:r w:rsidRPr="000B20A0">
              <w:rPr>
                <w:color w:val="auto"/>
              </w:rPr>
              <w:t>Działania edukacyjno-informacyjne w zakresie zapobiegania powstawaniu odpadów oraz właściwego postępowania z odpadami.</w:t>
            </w:r>
          </w:p>
          <w:p w:rsidR="004A6289" w:rsidRPr="000B20A0" w:rsidRDefault="004A6289" w:rsidP="003E0E8E">
            <w:pPr>
              <w:pStyle w:val="prog"/>
              <w:ind w:left="176" w:right="-6" w:hanging="176"/>
              <w:rPr>
                <w:color w:val="auto"/>
              </w:rPr>
            </w:pPr>
            <w:r w:rsidRPr="000B20A0">
              <w:rPr>
                <w:color w:val="auto"/>
              </w:rPr>
              <w:t>Budowa/rozbudowa/ modernizacja Punktów Selektywnego Zbierania Odpadów Komunalnych oraz prowadzenie i tworzenie nowych punktów zbiórki i napraw produktów w celu wykorzystania do ponownego użycia.</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FF0000"/>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shd w:val="clear" w:color="auto" w:fill="auto"/>
          </w:tcPr>
          <w:p w:rsidR="004A6289" w:rsidRPr="000B20A0" w:rsidRDefault="004A6289" w:rsidP="003E0E8E">
            <w:pPr>
              <w:pStyle w:val="Bezodstpw"/>
              <w:rPr>
                <w:rFonts w:ascii="Times New Roman" w:hAnsi="Times New Roman"/>
                <w:sz w:val="18"/>
                <w:szCs w:val="18"/>
              </w:rPr>
            </w:pPr>
            <w:r w:rsidRPr="000B20A0">
              <w:rPr>
                <w:rFonts w:ascii="Times New Roman" w:hAnsi="Times New Roman"/>
                <w:sz w:val="18"/>
                <w:szCs w:val="18"/>
              </w:rPr>
              <w:t xml:space="preserve">Oddziaływanie krótkoterminowe (w czasie realizacji </w:t>
            </w:r>
            <w:r w:rsidR="00B24050" w:rsidRPr="000B20A0">
              <w:rPr>
                <w:rFonts w:ascii="Times New Roman" w:hAnsi="Times New Roman"/>
                <w:sz w:val="18"/>
                <w:szCs w:val="18"/>
              </w:rPr>
              <w:t>przedsięwzięć inwestycjnych</w:t>
            </w:r>
            <w:r w:rsidRPr="000B20A0">
              <w:rPr>
                <w:rFonts w:ascii="Times New Roman" w:hAnsi="Times New Roman"/>
                <w:sz w:val="18"/>
                <w:szCs w:val="18"/>
              </w:rPr>
              <w:t>) jak i długoterminowe, bezpośrednie, odwracalne, lokalne jak i ponadlokalne, możliwe oddziaływania skumulowane</w:t>
            </w:r>
            <w:r w:rsidR="00B24050" w:rsidRPr="000B20A0">
              <w:rPr>
                <w:rFonts w:ascii="Times New Roman" w:hAnsi="Times New Roman"/>
                <w:sz w:val="18"/>
                <w:szCs w:val="18"/>
              </w:rPr>
              <w:t>.</w:t>
            </w:r>
          </w:p>
        </w:tc>
      </w:tr>
      <w:tr w:rsidR="004A6289" w:rsidRPr="000B20A0" w:rsidTr="00433CFC">
        <w:trPr>
          <w:trHeight w:val="144"/>
        </w:trPr>
        <w:tc>
          <w:tcPr>
            <w:tcW w:w="2093" w:type="dxa"/>
          </w:tcPr>
          <w:p w:rsidR="004A6289" w:rsidRPr="000B20A0" w:rsidRDefault="007D6C52"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4A6289" w:rsidRPr="000B20A0">
              <w:rPr>
                <w:rFonts w:ascii="Times New Roman" w:hAnsi="Times New Roman"/>
                <w:sz w:val="18"/>
                <w:szCs w:val="18"/>
              </w:rPr>
              <w:t>Rozwój i modernizacja infrastruktury zagospodarowania odpadów komunalnych.</w:t>
            </w:r>
          </w:p>
        </w:tc>
        <w:tc>
          <w:tcPr>
            <w:tcW w:w="4252" w:type="dxa"/>
          </w:tcPr>
          <w:p w:rsidR="004A6289" w:rsidRPr="000B20A0" w:rsidRDefault="004A6289" w:rsidP="003E0E8E">
            <w:pPr>
              <w:pStyle w:val="prog"/>
              <w:ind w:left="176" w:right="-6" w:hanging="176"/>
              <w:rPr>
                <w:color w:val="auto"/>
              </w:rPr>
            </w:pPr>
            <w:r w:rsidRPr="000B20A0">
              <w:rPr>
                <w:color w:val="auto"/>
              </w:rPr>
              <w:t>Budowa/rozbudowa/ modernizacja komunalnych instalacji przetwarzania odpadów komunalnych.</w:t>
            </w:r>
          </w:p>
          <w:p w:rsidR="004A6289" w:rsidRPr="000B20A0" w:rsidRDefault="004A6289" w:rsidP="003E0E8E">
            <w:pPr>
              <w:pStyle w:val="prog"/>
              <w:ind w:left="176" w:right="-6" w:hanging="176"/>
              <w:rPr>
                <w:color w:val="auto"/>
              </w:rPr>
            </w:pPr>
            <w:r w:rsidRPr="000B20A0">
              <w:rPr>
                <w:color w:val="auto"/>
              </w:rPr>
              <w:t>Budowa/rozbudowa/modernizacja instalacji termicznego przekształcania z odzyskiem energii.</w:t>
            </w:r>
          </w:p>
          <w:p w:rsidR="004A6289" w:rsidRPr="000B20A0" w:rsidRDefault="004A6289" w:rsidP="003E0E8E">
            <w:pPr>
              <w:pStyle w:val="prog"/>
              <w:ind w:left="176" w:right="-6" w:hanging="176"/>
              <w:rPr>
                <w:color w:val="auto"/>
              </w:rPr>
            </w:pPr>
            <w:r w:rsidRPr="000B20A0">
              <w:rPr>
                <w:color w:val="auto"/>
              </w:rPr>
              <w:t>Budowa/rozbudowa/ modernizacja składowisk odpadów.</w:t>
            </w:r>
          </w:p>
          <w:p w:rsidR="004A6289" w:rsidRPr="000B20A0" w:rsidRDefault="004A6289" w:rsidP="003E0E8E">
            <w:pPr>
              <w:pStyle w:val="prog"/>
              <w:ind w:left="176" w:right="-6" w:hanging="176"/>
              <w:rPr>
                <w:color w:val="auto"/>
              </w:rPr>
            </w:pPr>
            <w:r w:rsidRPr="000B20A0">
              <w:rPr>
                <w:color w:val="auto"/>
              </w:rPr>
              <w:t>Budowa/rozbudowa/ modernizacja innych instalacji zagospodarowywania odpadów w tym odzysku i recyklingu.</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FF0000"/>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shd w:val="clear" w:color="auto" w:fill="auto"/>
          </w:tcPr>
          <w:p w:rsidR="004A6289" w:rsidRPr="000B20A0" w:rsidRDefault="004A6289" w:rsidP="00E9410B">
            <w:pPr>
              <w:pStyle w:val="Bezodstpw"/>
              <w:rPr>
                <w:rFonts w:ascii="Times New Roman" w:hAnsi="Times New Roman"/>
                <w:sz w:val="18"/>
                <w:szCs w:val="18"/>
              </w:rPr>
            </w:pPr>
            <w:r w:rsidRPr="000B20A0">
              <w:rPr>
                <w:rFonts w:ascii="Times New Roman" w:hAnsi="Times New Roman"/>
                <w:sz w:val="18"/>
                <w:szCs w:val="18"/>
              </w:rPr>
              <w:t xml:space="preserve">Oddziaływanie krótkoterminowe (w czasie realizacji </w:t>
            </w:r>
            <w:r w:rsidR="007D6C52" w:rsidRPr="000B20A0">
              <w:rPr>
                <w:rFonts w:ascii="Times New Roman" w:hAnsi="Times New Roman"/>
                <w:sz w:val="18"/>
                <w:szCs w:val="18"/>
              </w:rPr>
              <w:t>przedsięwzięć inwestycyjnych</w:t>
            </w:r>
            <w:r w:rsidRPr="000B20A0">
              <w:rPr>
                <w:rFonts w:ascii="Times New Roman" w:hAnsi="Times New Roman"/>
                <w:sz w:val="18"/>
                <w:szCs w:val="18"/>
              </w:rPr>
              <w:t>)</w:t>
            </w:r>
            <w:r w:rsidR="007D6C52" w:rsidRPr="000B20A0">
              <w:rPr>
                <w:rFonts w:ascii="Times New Roman" w:hAnsi="Times New Roman"/>
                <w:sz w:val="18"/>
                <w:szCs w:val="18"/>
              </w:rPr>
              <w:t>, jak i </w:t>
            </w:r>
            <w:r w:rsidRPr="000B20A0">
              <w:rPr>
                <w:rFonts w:ascii="Times New Roman" w:hAnsi="Times New Roman"/>
                <w:sz w:val="18"/>
                <w:szCs w:val="18"/>
              </w:rPr>
              <w:t>długotermino</w:t>
            </w:r>
            <w:r w:rsidR="007D6C52" w:rsidRPr="000B20A0">
              <w:rPr>
                <w:rFonts w:ascii="Times New Roman" w:hAnsi="Times New Roman"/>
                <w:sz w:val="18"/>
                <w:szCs w:val="18"/>
              </w:rPr>
              <w:t>we (funkcjonowanie zrealizowanych przedsięwzięć</w:t>
            </w:r>
            <w:r w:rsidR="00E9410B">
              <w:rPr>
                <w:rFonts w:ascii="Times New Roman" w:hAnsi="Times New Roman"/>
                <w:sz w:val="18"/>
                <w:szCs w:val="18"/>
              </w:rPr>
              <w:t>)</w:t>
            </w:r>
            <w:r w:rsidRPr="000B20A0">
              <w:rPr>
                <w:rFonts w:ascii="Times New Roman" w:hAnsi="Times New Roman"/>
                <w:sz w:val="18"/>
                <w:szCs w:val="18"/>
              </w:rPr>
              <w:t xml:space="preserve">, lokalne jak i ponadlokalne, </w:t>
            </w:r>
            <w:r w:rsidR="00E9410B" w:rsidRPr="000B20A0">
              <w:rPr>
                <w:rFonts w:ascii="Times New Roman" w:hAnsi="Times New Roman"/>
                <w:sz w:val="18"/>
                <w:szCs w:val="18"/>
              </w:rPr>
              <w:t xml:space="preserve">bezpośrednie, odwracalne </w:t>
            </w:r>
            <w:r w:rsidRPr="000B20A0">
              <w:rPr>
                <w:rFonts w:ascii="Times New Roman" w:hAnsi="Times New Roman"/>
                <w:sz w:val="18"/>
                <w:szCs w:val="18"/>
              </w:rPr>
              <w:t>możliwe oddziaływania skumulowane</w:t>
            </w:r>
            <w:r w:rsidR="007D6C52" w:rsidRPr="000B20A0">
              <w:rPr>
                <w:rFonts w:ascii="Times New Roman" w:hAnsi="Times New Roman"/>
                <w:sz w:val="18"/>
                <w:szCs w:val="18"/>
              </w:rPr>
              <w:t>.</w:t>
            </w:r>
          </w:p>
        </w:tc>
      </w:tr>
      <w:tr w:rsidR="007D6C52" w:rsidRPr="000B20A0" w:rsidTr="00DE1689">
        <w:trPr>
          <w:trHeight w:val="20"/>
        </w:trPr>
        <w:tc>
          <w:tcPr>
            <w:tcW w:w="2093" w:type="dxa"/>
          </w:tcPr>
          <w:p w:rsidR="007D6C52" w:rsidRPr="000B20A0" w:rsidRDefault="007D6C52" w:rsidP="003E0E8E">
            <w:pPr>
              <w:pStyle w:val="Bezodstpw"/>
              <w:ind w:left="142" w:hanging="142"/>
              <w:rPr>
                <w:rFonts w:ascii="Times New Roman" w:hAnsi="Times New Roman"/>
                <w:sz w:val="18"/>
                <w:szCs w:val="20"/>
              </w:rPr>
            </w:pPr>
            <w:r w:rsidRPr="000B20A0">
              <w:rPr>
                <w:rFonts w:ascii="Times New Roman" w:hAnsi="Times New Roman"/>
                <w:sz w:val="18"/>
                <w:szCs w:val="18"/>
              </w:rPr>
              <w:t>4. Redukcja negatywnego wpływu oraz likwidacja szkód powstałych w środowisku w wyniku prowadzenia gospodarki odpadami.</w:t>
            </w:r>
          </w:p>
        </w:tc>
        <w:tc>
          <w:tcPr>
            <w:tcW w:w="4252" w:type="dxa"/>
          </w:tcPr>
          <w:p w:rsidR="007D6C52" w:rsidRPr="000B20A0" w:rsidRDefault="007D6C52" w:rsidP="003E0E8E">
            <w:pPr>
              <w:pStyle w:val="prog"/>
              <w:ind w:left="176" w:right="-6" w:hanging="176"/>
              <w:rPr>
                <w:color w:val="auto"/>
                <w:szCs w:val="20"/>
              </w:rPr>
            </w:pPr>
            <w:r w:rsidRPr="000B20A0">
              <w:rPr>
                <w:color w:val="auto"/>
              </w:rPr>
              <w:t>Zamykanie/likwidacja/ rekultywacja składowisk odpadów.</w:t>
            </w:r>
          </w:p>
        </w:tc>
        <w:tc>
          <w:tcPr>
            <w:tcW w:w="426" w:type="dxa"/>
            <w:vMerge w:val="restart"/>
            <w:shd w:val="clear" w:color="auto" w:fill="99FFCC"/>
          </w:tcPr>
          <w:p w:rsidR="007D6C52" w:rsidRPr="000B20A0" w:rsidRDefault="007D6C52"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vMerge w:val="restart"/>
            <w:shd w:val="clear" w:color="auto" w:fill="FF0000"/>
          </w:tcPr>
          <w:p w:rsidR="007D6C52" w:rsidRPr="000B20A0" w:rsidRDefault="007D6C52"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vMerge w:val="restart"/>
            <w:shd w:val="clear" w:color="auto" w:fill="auto"/>
          </w:tcPr>
          <w:p w:rsidR="007D6C52" w:rsidRPr="000B20A0" w:rsidRDefault="007D6C52" w:rsidP="003E0E8E">
            <w:pPr>
              <w:pStyle w:val="Bezodstpw"/>
              <w:rPr>
                <w:rFonts w:ascii="Times New Roman" w:hAnsi="Times New Roman"/>
                <w:sz w:val="18"/>
                <w:szCs w:val="18"/>
              </w:rPr>
            </w:pPr>
            <w:r w:rsidRPr="000B20A0">
              <w:rPr>
                <w:rFonts w:ascii="Times New Roman" w:hAnsi="Times New Roman"/>
                <w:sz w:val="18"/>
                <w:szCs w:val="18"/>
              </w:rPr>
              <w:t>Oddziaływanie krótkoterminowe (w czasie realizacji przedsięwzięć) jak i długoterminowe, bezpośrednie, odwracalne, lokalne.</w:t>
            </w:r>
          </w:p>
        </w:tc>
      </w:tr>
      <w:tr w:rsidR="007D6C52" w:rsidRPr="000B20A0" w:rsidTr="00DE1689">
        <w:trPr>
          <w:trHeight w:val="20"/>
        </w:trPr>
        <w:tc>
          <w:tcPr>
            <w:tcW w:w="2093" w:type="dxa"/>
          </w:tcPr>
          <w:p w:rsidR="007D6C52" w:rsidRPr="000B20A0" w:rsidRDefault="007D6C52" w:rsidP="003E0E8E">
            <w:pPr>
              <w:pStyle w:val="Bezodstpw"/>
              <w:ind w:left="142" w:hanging="142"/>
              <w:rPr>
                <w:rFonts w:ascii="Times New Roman" w:hAnsi="Times New Roman"/>
                <w:sz w:val="18"/>
                <w:szCs w:val="20"/>
              </w:rPr>
            </w:pPr>
            <w:r w:rsidRPr="000B20A0">
              <w:rPr>
                <w:rFonts w:ascii="Times New Roman" w:hAnsi="Times New Roman"/>
                <w:sz w:val="18"/>
                <w:szCs w:val="18"/>
              </w:rPr>
              <w:t>5. Usuwanie azbestu i wyrobów zawierających azbest.</w:t>
            </w:r>
          </w:p>
        </w:tc>
        <w:tc>
          <w:tcPr>
            <w:tcW w:w="4252" w:type="dxa"/>
          </w:tcPr>
          <w:p w:rsidR="007D6C52" w:rsidRPr="000B20A0" w:rsidRDefault="007D6C52" w:rsidP="003E0E8E">
            <w:pPr>
              <w:pStyle w:val="prog"/>
              <w:ind w:left="176" w:right="-6" w:hanging="176"/>
              <w:rPr>
                <w:color w:val="auto"/>
              </w:rPr>
            </w:pPr>
            <w:r w:rsidRPr="000B20A0">
              <w:rPr>
                <w:color w:val="auto"/>
              </w:rPr>
              <w:t>Likwidacja nielegalnych (tzw. dzikich) składowisk odpadów.</w:t>
            </w:r>
          </w:p>
          <w:p w:rsidR="007D6C52" w:rsidRPr="000B20A0" w:rsidRDefault="007D6C52" w:rsidP="003E0E8E">
            <w:pPr>
              <w:pStyle w:val="prog"/>
              <w:ind w:left="176" w:right="-6" w:hanging="176"/>
              <w:rPr>
                <w:color w:val="auto"/>
              </w:rPr>
            </w:pPr>
            <w:r w:rsidRPr="000B20A0">
              <w:rPr>
                <w:color w:val="auto"/>
              </w:rPr>
              <w:t>Realizacja zadań w zakresie usuwania i unieszkodliwiania produktów i odpadów zawierających azbest.</w:t>
            </w:r>
          </w:p>
        </w:tc>
        <w:tc>
          <w:tcPr>
            <w:tcW w:w="426" w:type="dxa"/>
            <w:vMerge/>
            <w:shd w:val="clear" w:color="auto" w:fill="99FFCC"/>
          </w:tcPr>
          <w:p w:rsidR="007D6C52" w:rsidRPr="000B20A0" w:rsidRDefault="007D6C52" w:rsidP="003E0E8E">
            <w:pPr>
              <w:pStyle w:val="Bezodstpw"/>
              <w:rPr>
                <w:rFonts w:ascii="Times New Roman" w:hAnsi="Times New Roman"/>
                <w:sz w:val="18"/>
                <w:szCs w:val="18"/>
              </w:rPr>
            </w:pPr>
          </w:p>
        </w:tc>
        <w:tc>
          <w:tcPr>
            <w:tcW w:w="425" w:type="dxa"/>
            <w:vMerge/>
            <w:shd w:val="clear" w:color="auto" w:fill="auto"/>
          </w:tcPr>
          <w:p w:rsidR="007D6C52" w:rsidRPr="000B20A0" w:rsidRDefault="007D6C52" w:rsidP="003E0E8E">
            <w:pPr>
              <w:pStyle w:val="Bezodstpw"/>
              <w:rPr>
                <w:rFonts w:ascii="Times New Roman" w:hAnsi="Times New Roman"/>
                <w:sz w:val="18"/>
                <w:szCs w:val="18"/>
              </w:rPr>
            </w:pPr>
          </w:p>
        </w:tc>
        <w:tc>
          <w:tcPr>
            <w:tcW w:w="2126" w:type="dxa"/>
            <w:vMerge/>
            <w:shd w:val="clear" w:color="auto" w:fill="auto"/>
          </w:tcPr>
          <w:p w:rsidR="007D6C52" w:rsidRPr="000B20A0" w:rsidRDefault="007D6C52" w:rsidP="003E0E8E">
            <w:pPr>
              <w:pStyle w:val="Bezodstpw"/>
              <w:rPr>
                <w:rFonts w:ascii="Times New Roman" w:hAnsi="Times New Roman"/>
                <w:sz w:val="18"/>
                <w:szCs w:val="18"/>
              </w:rPr>
            </w:pP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Zasoby przyrodnicze</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IX. Zarządzanie zasobami dziedzictwa przyrodniczego, w tym ochrona i poprawianie sta</w:t>
            </w:r>
            <w:r w:rsidR="008E77FB" w:rsidRPr="000B20A0">
              <w:rPr>
                <w:rFonts w:ascii="Times New Roman" w:hAnsi="Times New Roman"/>
                <w:b/>
                <w:sz w:val="18"/>
                <w:szCs w:val="20"/>
              </w:rPr>
              <w:t>nu różnorodności biologicznej i </w:t>
            </w:r>
            <w:r w:rsidRPr="000B20A0">
              <w:rPr>
                <w:rFonts w:ascii="Times New Roman" w:hAnsi="Times New Roman"/>
                <w:b/>
                <w:sz w:val="18"/>
                <w:szCs w:val="20"/>
              </w:rPr>
              <w:t>krajobrazu, zasobów leśnych oraz rozwój trwałej, zrównoważonej i wie</w:t>
            </w:r>
            <w:r w:rsidR="005B6085" w:rsidRPr="000B20A0">
              <w:rPr>
                <w:rFonts w:ascii="Times New Roman" w:hAnsi="Times New Roman"/>
                <w:b/>
                <w:sz w:val="18"/>
                <w:szCs w:val="20"/>
              </w:rPr>
              <w:t>lofunkcyjnej gospodarki leśnej</w:t>
            </w:r>
          </w:p>
        </w:tc>
      </w:tr>
      <w:tr w:rsidR="004A6289" w:rsidRPr="000B20A0" w:rsidTr="004A6289">
        <w:trPr>
          <w:trHeight w:val="20"/>
        </w:trPr>
        <w:tc>
          <w:tcPr>
            <w:tcW w:w="2093" w:type="dxa"/>
          </w:tcPr>
          <w:p w:rsidR="004A6289" w:rsidRPr="000B20A0" w:rsidRDefault="004637A3"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Zarządzanie ochroną przyrody i krajobrazu.</w:t>
            </w:r>
          </w:p>
        </w:tc>
        <w:tc>
          <w:tcPr>
            <w:tcW w:w="4252" w:type="dxa"/>
            <w:vAlign w:val="center"/>
          </w:tcPr>
          <w:p w:rsidR="004A6289" w:rsidRPr="000B20A0" w:rsidRDefault="004A6289" w:rsidP="003E0E8E">
            <w:pPr>
              <w:pStyle w:val="prog"/>
              <w:ind w:left="176" w:right="-6" w:hanging="176"/>
              <w:rPr>
                <w:color w:val="auto"/>
              </w:rPr>
            </w:pPr>
            <w:r w:rsidRPr="000B20A0">
              <w:rPr>
                <w:color w:val="auto"/>
              </w:rPr>
              <w:t>Opracowanie audytu krajobrazowego dla województwa podkarpackiego.</w:t>
            </w:r>
          </w:p>
          <w:p w:rsidR="004A6289" w:rsidRPr="000B20A0" w:rsidRDefault="004A6289" w:rsidP="003E0E8E">
            <w:pPr>
              <w:pStyle w:val="prog"/>
              <w:ind w:left="176" w:right="-6" w:hanging="176"/>
              <w:rPr>
                <w:color w:val="auto"/>
              </w:rPr>
            </w:pPr>
            <w:r w:rsidRPr="000B20A0">
              <w:rPr>
                <w:color w:val="auto"/>
              </w:rPr>
              <w:t>Opracowanie dokumentacji na potrzeby planów ochrony dla 10 parków krajobrazowych.</w:t>
            </w:r>
          </w:p>
          <w:p w:rsidR="004A6289" w:rsidRPr="000B20A0" w:rsidRDefault="004A6289" w:rsidP="003E0E8E">
            <w:pPr>
              <w:pStyle w:val="prog"/>
              <w:ind w:left="176" w:right="-6" w:hanging="176"/>
              <w:rPr>
                <w:color w:val="auto"/>
              </w:rPr>
            </w:pPr>
            <w:r w:rsidRPr="000B20A0">
              <w:rPr>
                <w:color w:val="auto"/>
              </w:rPr>
              <w:t>Opracowanie planów ochrony dla parków krajobrazowych.</w:t>
            </w:r>
          </w:p>
          <w:p w:rsidR="00D6129C" w:rsidRPr="00E9410B" w:rsidRDefault="004A6289" w:rsidP="00E9410B">
            <w:pPr>
              <w:pStyle w:val="prog"/>
              <w:ind w:left="176" w:right="-6" w:hanging="176"/>
              <w:rPr>
                <w:color w:val="auto"/>
              </w:rPr>
            </w:pPr>
            <w:r w:rsidRPr="000B20A0">
              <w:rPr>
                <w:color w:val="auto"/>
              </w:rPr>
              <w:t>Opracowanie planów ochrony i planów zadań ochronnych dla obszarów Natura 2000 - kontynuacja.</w:t>
            </w:r>
          </w:p>
          <w:p w:rsidR="00E9410B" w:rsidRDefault="00E9410B" w:rsidP="00E9410B">
            <w:pPr>
              <w:pStyle w:val="prog"/>
              <w:numPr>
                <w:ilvl w:val="0"/>
                <w:numId w:val="0"/>
              </w:numPr>
              <w:ind w:left="176" w:right="-6"/>
              <w:rPr>
                <w:color w:val="auto"/>
              </w:rPr>
            </w:pPr>
          </w:p>
          <w:p w:rsidR="004A6289" w:rsidRPr="00E9410B" w:rsidRDefault="004A6289" w:rsidP="00E9410B">
            <w:pPr>
              <w:pStyle w:val="prog"/>
              <w:ind w:left="176" w:right="-6" w:hanging="176"/>
              <w:rPr>
                <w:color w:val="auto"/>
              </w:rPr>
            </w:pPr>
            <w:r w:rsidRPr="00E9410B">
              <w:rPr>
                <w:color w:val="auto"/>
              </w:rPr>
              <w:lastRenderedPageBreak/>
              <w:t>Opracowanie planów ochrony dla rezerwatów przyrody.</w:t>
            </w:r>
          </w:p>
          <w:p w:rsidR="004A6289" w:rsidRPr="000B20A0" w:rsidRDefault="004A6289" w:rsidP="003E0E8E">
            <w:pPr>
              <w:pStyle w:val="prog"/>
              <w:ind w:left="176" w:right="-6" w:hanging="176"/>
              <w:rPr>
                <w:color w:val="auto"/>
              </w:rPr>
            </w:pPr>
            <w:r w:rsidRPr="000B20A0">
              <w:rPr>
                <w:color w:val="auto"/>
              </w:rPr>
              <w:t>Inwentaryzacja cennych siedlisk przyrodniczych, gatunków oraz stworzenie Banku Danych o zasobach przyrodniczych.</w:t>
            </w:r>
          </w:p>
          <w:p w:rsidR="004A6289" w:rsidRPr="000B20A0" w:rsidRDefault="004A6289" w:rsidP="003E0E8E">
            <w:pPr>
              <w:pStyle w:val="prog"/>
              <w:ind w:left="176" w:right="-6" w:hanging="176"/>
              <w:rPr>
                <w:color w:val="auto"/>
              </w:rPr>
            </w:pPr>
            <w:r w:rsidRPr="000B20A0">
              <w:rPr>
                <w:color w:val="auto"/>
              </w:rPr>
              <w:t>Monitoring zasobów przyrodniczych obszarów chronionych.</w:t>
            </w:r>
          </w:p>
          <w:p w:rsidR="004A6289" w:rsidRPr="000B20A0" w:rsidRDefault="004A6289" w:rsidP="003E0E8E">
            <w:pPr>
              <w:pStyle w:val="prog"/>
              <w:ind w:left="176" w:right="-6" w:hanging="176"/>
              <w:rPr>
                <w:color w:val="auto"/>
              </w:rPr>
            </w:pPr>
            <w:r w:rsidRPr="000B20A0">
              <w:rPr>
                <w:color w:val="auto"/>
              </w:rPr>
              <w:t>Monitoring zwierząt na przejściach dla zwierząt zlokalizowanych w ciągu dróg wojewódzkich, krajowych i autostrad - Sprawdzenie i ocena skuteczności budowy przejść dla zwierząt.</w:t>
            </w:r>
          </w:p>
          <w:p w:rsidR="004A6289" w:rsidRPr="000B20A0" w:rsidRDefault="004A6289" w:rsidP="003E0E8E">
            <w:pPr>
              <w:pStyle w:val="prog"/>
              <w:ind w:left="176" w:right="-6" w:hanging="176"/>
              <w:rPr>
                <w:i/>
                <w:color w:val="auto"/>
              </w:rPr>
            </w:pPr>
            <w:r w:rsidRPr="000B20A0">
              <w:rPr>
                <w:i/>
                <w:color w:val="auto"/>
              </w:rPr>
              <w:t>Program aktywizacji gospodarczo – turystycznej województwa podkarpackiego poprzez promocję cennych przyrodniczo i krajobrazowo terenów łąkowo – pastwiskowych z zachowaniem bioróżnorodności w oparciu o naturalny wypas zwierząt gospodarskich i owadopylność.„Podkarpacki Naturalny Wypas IIˮ.</w:t>
            </w:r>
          </w:p>
          <w:p w:rsidR="004A6289" w:rsidRPr="000B20A0" w:rsidRDefault="004A6289" w:rsidP="003E0E8E">
            <w:pPr>
              <w:pStyle w:val="prog"/>
              <w:ind w:left="176" w:right="-6" w:hanging="176"/>
              <w:rPr>
                <w:color w:val="auto"/>
              </w:rPr>
            </w:pPr>
            <w:r w:rsidRPr="000B20A0">
              <w:rPr>
                <w:color w:val="auto"/>
              </w:rPr>
              <w:t>Sporządzenie opracowań waloryzujących obszary chronionego krajobrazu</w:t>
            </w:r>
            <w:r w:rsidR="00E4140F" w:rsidRPr="000B20A0">
              <w:rPr>
                <w:color w:val="auto"/>
              </w:rPr>
              <w:t>.</w:t>
            </w:r>
          </w:p>
        </w:tc>
        <w:tc>
          <w:tcPr>
            <w:tcW w:w="426"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0</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p>
        </w:tc>
      </w:tr>
      <w:tr w:rsidR="004A6289" w:rsidRPr="000B20A0" w:rsidTr="00E4140F">
        <w:trPr>
          <w:trHeight w:val="20"/>
        </w:trPr>
        <w:tc>
          <w:tcPr>
            <w:tcW w:w="2093" w:type="dxa"/>
          </w:tcPr>
          <w:p w:rsidR="004A6289" w:rsidRPr="000B20A0" w:rsidRDefault="00403867"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2. </w:t>
            </w:r>
            <w:r w:rsidR="004A6289" w:rsidRPr="000B20A0">
              <w:rPr>
                <w:rFonts w:ascii="Times New Roman" w:hAnsi="Times New Roman"/>
                <w:sz w:val="18"/>
                <w:szCs w:val="18"/>
              </w:rPr>
              <w:t>Zachowanie i przywracanie właściwego stanu siedlisk i gatunków, w szczególności gatunków zagrożonych.</w:t>
            </w:r>
          </w:p>
        </w:tc>
        <w:tc>
          <w:tcPr>
            <w:tcW w:w="4252" w:type="dxa"/>
          </w:tcPr>
          <w:p w:rsidR="004A6289" w:rsidRPr="000B20A0" w:rsidRDefault="004A6289" w:rsidP="003E0E8E">
            <w:pPr>
              <w:pStyle w:val="prog"/>
              <w:ind w:left="176" w:right="-6" w:hanging="176"/>
              <w:rPr>
                <w:color w:val="auto"/>
              </w:rPr>
            </w:pPr>
            <w:r w:rsidRPr="000B20A0">
              <w:rPr>
                <w:color w:val="auto"/>
              </w:rPr>
              <w:t>Ochrona i przywracanie różnorodności biologicznej i krajobrazowej, w tym m.in.:</w:t>
            </w:r>
          </w:p>
          <w:p w:rsidR="004A6289" w:rsidRPr="000B20A0" w:rsidRDefault="005B6085"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a) </w:t>
            </w:r>
            <w:r w:rsidR="004A6289" w:rsidRPr="000B20A0">
              <w:rPr>
                <w:rFonts w:ascii="Times New Roman" w:hAnsi="Times New Roman"/>
                <w:sz w:val="18"/>
                <w:szCs w:val="18"/>
              </w:rPr>
              <w:t xml:space="preserve">realizacja projektu </w:t>
            </w:r>
            <w:r w:rsidR="004A6289" w:rsidRPr="000B20A0">
              <w:rPr>
                <w:rFonts w:ascii="Times New Roman" w:hAnsi="Times New Roman"/>
                <w:i/>
                <w:sz w:val="18"/>
                <w:szCs w:val="18"/>
              </w:rPr>
              <w:t>Zachowanie różnorodności bogactwa przyrodniczego, zagrożonych i rzadkich gatunków roślin oraz zapewnienie trwałości i możliwości ich rozwoju w warunkach in situ i ex situ w Arboretum w Bolestraszycach oraz w ogrodzie w Cisowej,</w:t>
            </w:r>
          </w:p>
          <w:p w:rsidR="004A6289" w:rsidRPr="000B20A0" w:rsidRDefault="005B6085"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b) </w:t>
            </w:r>
            <w:r w:rsidR="004A6289" w:rsidRPr="000B20A0">
              <w:rPr>
                <w:rFonts w:ascii="Times New Roman" w:hAnsi="Times New Roman"/>
                <w:sz w:val="18"/>
                <w:szCs w:val="18"/>
              </w:rPr>
              <w:t>inwentaryzacja miejsc występowania gatunków inwazyjnych i działania ograniczające ich występowanie,</w:t>
            </w:r>
          </w:p>
          <w:p w:rsidR="004A6289" w:rsidRPr="000B20A0" w:rsidRDefault="005B6085"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c) </w:t>
            </w:r>
            <w:r w:rsidR="004A6289" w:rsidRPr="000B20A0">
              <w:rPr>
                <w:rFonts w:ascii="Times New Roman" w:hAnsi="Times New Roman"/>
                <w:sz w:val="18"/>
                <w:szCs w:val="18"/>
              </w:rPr>
              <w:t>zwiększenie ochrony ekosystemów przed inwazyjnymi gatunkami obcymi,</w:t>
            </w:r>
          </w:p>
          <w:p w:rsidR="004A6289" w:rsidRPr="000B20A0" w:rsidRDefault="005B6085"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d) </w:t>
            </w:r>
            <w:r w:rsidR="004A6289" w:rsidRPr="000B20A0">
              <w:rPr>
                <w:rFonts w:ascii="Times New Roman" w:hAnsi="Times New Roman"/>
                <w:sz w:val="18"/>
                <w:szCs w:val="18"/>
              </w:rPr>
              <w:t>budowa, rozbudowa, przebudowa i/lub zakup wyposażenia na potrzeby centrów ochrony różnorodności biologicznej m.in. banki genowe, ogrody botaniczne, lecznice i ośrodki rehabilitacji dla zwierząt,</w:t>
            </w:r>
          </w:p>
          <w:p w:rsidR="004A6289" w:rsidRPr="000B20A0" w:rsidRDefault="005B6085"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e) </w:t>
            </w:r>
            <w:r w:rsidR="004A6289" w:rsidRPr="000B20A0">
              <w:rPr>
                <w:rFonts w:ascii="Times New Roman" w:hAnsi="Times New Roman"/>
                <w:sz w:val="18"/>
                <w:szCs w:val="18"/>
              </w:rPr>
              <w:t>ochrona i przywracanie właściwego stanu siedlisk przyrodniczych i gatunków, w szczególności zagrożonych, w tym m.in. działania związane z o</w:t>
            </w:r>
            <w:r w:rsidR="00CE403B" w:rsidRPr="000B20A0">
              <w:rPr>
                <w:rFonts w:ascii="Times New Roman" w:hAnsi="Times New Roman"/>
                <w:sz w:val="18"/>
                <w:szCs w:val="18"/>
              </w:rPr>
              <w:t>chroną obszarów wodno-błotnych.</w:t>
            </w:r>
          </w:p>
        </w:tc>
        <w:tc>
          <w:tcPr>
            <w:tcW w:w="426"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FF0000"/>
          </w:tcPr>
          <w:p w:rsidR="004A6289" w:rsidRPr="000B20A0" w:rsidRDefault="004637A3"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4A6289" w:rsidRPr="000B20A0" w:rsidRDefault="004637A3" w:rsidP="003E0E8E">
            <w:pPr>
              <w:pStyle w:val="Bezodstpw"/>
              <w:rPr>
                <w:rFonts w:ascii="Times New Roman" w:hAnsi="Times New Roman"/>
                <w:sz w:val="18"/>
                <w:szCs w:val="20"/>
              </w:rPr>
            </w:pPr>
            <w:r w:rsidRPr="000B20A0">
              <w:rPr>
                <w:rFonts w:ascii="Times New Roman" w:hAnsi="Times New Roman"/>
                <w:sz w:val="18"/>
                <w:szCs w:val="18"/>
              </w:rPr>
              <w:t>Oddziaływanie krótkoterminowe (w czasie realizacji przedsięwzięć) jak i długoterminowe, bezpośrednie, odwracalne, lokalne.</w:t>
            </w:r>
          </w:p>
        </w:tc>
      </w:tr>
      <w:tr w:rsidR="004A6289" w:rsidRPr="000B20A0" w:rsidTr="00F97C71">
        <w:trPr>
          <w:trHeight w:val="20"/>
        </w:trPr>
        <w:tc>
          <w:tcPr>
            <w:tcW w:w="2093" w:type="dxa"/>
          </w:tcPr>
          <w:p w:rsidR="004A6289" w:rsidRPr="000B20A0" w:rsidRDefault="004637A3"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4A6289" w:rsidRPr="000B20A0">
              <w:rPr>
                <w:rFonts w:ascii="Times New Roman" w:hAnsi="Times New Roman"/>
                <w:sz w:val="18"/>
                <w:szCs w:val="18"/>
              </w:rPr>
              <w:t>Utrzymanie i poprawa stanu siedlisk przyrodniczych użytkowanych rolniczo.</w:t>
            </w:r>
          </w:p>
        </w:tc>
        <w:tc>
          <w:tcPr>
            <w:tcW w:w="4252" w:type="dxa"/>
          </w:tcPr>
          <w:p w:rsidR="004A6289" w:rsidRPr="000B20A0" w:rsidRDefault="004A6289" w:rsidP="003E0E8E">
            <w:pPr>
              <w:pStyle w:val="prog"/>
              <w:ind w:left="176" w:right="-6" w:hanging="176"/>
              <w:rPr>
                <w:color w:val="auto"/>
              </w:rPr>
            </w:pPr>
            <w:r w:rsidRPr="000B20A0">
              <w:rPr>
                <w:color w:val="auto"/>
              </w:rPr>
              <w:t xml:space="preserve">Prowadzenie ekstensywnej gospodarki pasterskiej na terenach cennych przyrodniczo </w:t>
            </w:r>
          </w:p>
          <w:p w:rsidR="004A6289" w:rsidRPr="000B20A0" w:rsidRDefault="004A6289" w:rsidP="003E0E8E">
            <w:pPr>
              <w:pStyle w:val="prog"/>
              <w:ind w:left="176" w:right="-6" w:hanging="176"/>
              <w:rPr>
                <w:color w:val="auto"/>
              </w:rPr>
            </w:pPr>
            <w:r w:rsidRPr="000B20A0">
              <w:rPr>
                <w:color w:val="auto"/>
              </w:rPr>
              <w:t>Prowadzenie działań związanych z prowadzeniem gospodarki pasiecznej, jako ważnego elementu w zachowaniu bioróżnorodności (m.in. szkolenia, konferencje, konkursy, promocja produktów pochodzenia pszczelego).</w:t>
            </w:r>
          </w:p>
        </w:tc>
        <w:tc>
          <w:tcPr>
            <w:tcW w:w="426"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p>
        </w:tc>
      </w:tr>
      <w:tr w:rsidR="004A6289" w:rsidRPr="000B20A0" w:rsidTr="00F97C71">
        <w:trPr>
          <w:trHeight w:val="20"/>
        </w:trPr>
        <w:tc>
          <w:tcPr>
            <w:tcW w:w="2093" w:type="dxa"/>
          </w:tcPr>
          <w:p w:rsidR="004A6289" w:rsidRPr="000B20A0" w:rsidRDefault="004637A3"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4A6289" w:rsidRPr="000B20A0">
              <w:rPr>
                <w:rFonts w:ascii="Times New Roman" w:hAnsi="Times New Roman"/>
                <w:sz w:val="18"/>
                <w:szCs w:val="18"/>
              </w:rPr>
              <w:t>Budowanie świadomości ekologicznej i aktywizacja społeczeństwa na rzecz ochrony różnorodności biologicznej.</w:t>
            </w:r>
          </w:p>
        </w:tc>
        <w:tc>
          <w:tcPr>
            <w:tcW w:w="4252" w:type="dxa"/>
            <w:vAlign w:val="center"/>
          </w:tcPr>
          <w:p w:rsidR="004A6289" w:rsidRPr="000B20A0" w:rsidRDefault="004A6289" w:rsidP="003E0E8E">
            <w:pPr>
              <w:pStyle w:val="prog"/>
              <w:ind w:left="176" w:right="-6" w:hanging="176"/>
              <w:rPr>
                <w:color w:val="auto"/>
              </w:rPr>
            </w:pPr>
            <w:r w:rsidRPr="000B20A0">
              <w:rPr>
                <w:color w:val="auto"/>
              </w:rPr>
              <w:t xml:space="preserve">Działania o charakterze edukacyjnym, informacyjnym, promującym ochronę krajobrazu i różnorodności biologicznej. </w:t>
            </w:r>
          </w:p>
          <w:p w:rsidR="004A6289" w:rsidRPr="000B20A0" w:rsidRDefault="004A6289" w:rsidP="003E0E8E">
            <w:pPr>
              <w:pStyle w:val="prog"/>
              <w:ind w:left="176" w:right="-6" w:hanging="176"/>
              <w:rPr>
                <w:color w:val="auto"/>
              </w:rPr>
            </w:pPr>
            <w:r w:rsidRPr="000B20A0">
              <w:rPr>
                <w:color w:val="auto"/>
              </w:rPr>
              <w:t xml:space="preserve">Realizacja projektu: </w:t>
            </w:r>
            <w:r w:rsidRPr="000B20A0">
              <w:rPr>
                <w:i/>
                <w:color w:val="auto"/>
              </w:rPr>
              <w:t>Zachowanie, ochrona, promowanie i rozwijanie dziedzictwa przyrodniczego i kulturowego w Europie zgodnie z ideą "Zielonych szlaków".</w:t>
            </w:r>
          </w:p>
          <w:p w:rsidR="004A6289" w:rsidRPr="000B20A0" w:rsidRDefault="004A6289" w:rsidP="003E0E8E">
            <w:pPr>
              <w:pStyle w:val="prog"/>
              <w:ind w:left="176" w:right="-6" w:hanging="176"/>
              <w:rPr>
                <w:color w:val="auto"/>
              </w:rPr>
            </w:pPr>
            <w:r w:rsidRPr="000B20A0">
              <w:rPr>
                <w:color w:val="auto"/>
              </w:rPr>
              <w:t>Działania w zakresie utrzymania, budowy, rozbudowy, przebudowy i wyposażenie ośrodków dydaktycznych i infrastruktury służącej edukacji ekologicznej, infrastruktury mającej na celu ograniczenie negatywnego oddziaływania turystyki na obszary cenne przyrodniczo.</w:t>
            </w:r>
          </w:p>
          <w:p w:rsidR="004A6289" w:rsidRPr="000B20A0" w:rsidRDefault="004A6289" w:rsidP="003E0E8E">
            <w:pPr>
              <w:pStyle w:val="prog"/>
              <w:ind w:left="176" w:right="-6" w:hanging="176"/>
              <w:rPr>
                <w:color w:val="auto"/>
              </w:rPr>
            </w:pPr>
            <w:r w:rsidRPr="000B20A0">
              <w:rPr>
                <w:i/>
                <w:color w:val="auto"/>
              </w:rPr>
              <w:t>Szlak Karpacki</w:t>
            </w:r>
            <w:r w:rsidRPr="000B20A0">
              <w:rPr>
                <w:color w:val="auto"/>
              </w:rPr>
              <w:t xml:space="preserve"> - odkrywanie, promocja i ochrona bogactwa kulturowego i przyrodniczego regionu Karpat. </w:t>
            </w:r>
          </w:p>
          <w:p w:rsidR="004A6289" w:rsidRPr="000B20A0" w:rsidRDefault="004A6289" w:rsidP="003E0E8E">
            <w:pPr>
              <w:pStyle w:val="prog"/>
              <w:ind w:left="176" w:right="-6" w:hanging="176"/>
              <w:rPr>
                <w:color w:val="auto"/>
              </w:rPr>
            </w:pPr>
            <w:r w:rsidRPr="000B20A0">
              <w:rPr>
                <w:color w:val="auto"/>
              </w:rPr>
              <w:t xml:space="preserve">Budowa, rozbudowa, przebudowa i wyposażenie ośrodków dydaktycznych i infrastruktury służącej edukacji ekologicznej. </w:t>
            </w:r>
          </w:p>
        </w:tc>
        <w:tc>
          <w:tcPr>
            <w:tcW w:w="426" w:type="dxa"/>
            <w:shd w:val="clear" w:color="auto" w:fill="auto"/>
          </w:tcPr>
          <w:p w:rsidR="004A6289" w:rsidRPr="000B20A0" w:rsidRDefault="00012320"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FF0000"/>
          </w:tcPr>
          <w:p w:rsidR="004A6289" w:rsidRPr="000B20A0" w:rsidRDefault="004637A3"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4A6289" w:rsidRPr="000B20A0" w:rsidRDefault="00012320" w:rsidP="003E0E8E">
            <w:pPr>
              <w:pStyle w:val="Bezodstpw"/>
              <w:rPr>
                <w:rFonts w:ascii="Times New Roman" w:hAnsi="Times New Roman"/>
                <w:sz w:val="18"/>
                <w:szCs w:val="20"/>
              </w:rPr>
            </w:pPr>
            <w:r w:rsidRPr="000B20A0">
              <w:rPr>
                <w:rFonts w:ascii="Times New Roman" w:hAnsi="Times New Roman"/>
                <w:sz w:val="18"/>
                <w:szCs w:val="18"/>
              </w:rPr>
              <w:t>Oddziaływanie krótkoterminowe (w czasie realizacji przedsięwzięć), bezpośrednie, odwracalne, lokalne.</w:t>
            </w:r>
          </w:p>
        </w:tc>
      </w:tr>
      <w:tr w:rsidR="004A6289" w:rsidRPr="000B20A0" w:rsidTr="00DE1689">
        <w:trPr>
          <w:trHeight w:val="2949"/>
        </w:trPr>
        <w:tc>
          <w:tcPr>
            <w:tcW w:w="2093" w:type="dxa"/>
          </w:tcPr>
          <w:p w:rsidR="004A6289" w:rsidRPr="000B20A0" w:rsidRDefault="00012320"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5. </w:t>
            </w:r>
            <w:r w:rsidR="004A6289" w:rsidRPr="000B20A0">
              <w:rPr>
                <w:rFonts w:ascii="Times New Roman" w:hAnsi="Times New Roman"/>
                <w:sz w:val="18"/>
                <w:szCs w:val="18"/>
              </w:rPr>
              <w:t>Realizacja inwestycji w zakresie zielonej i niebieskiej infrastruktury w miastach.</w:t>
            </w:r>
          </w:p>
        </w:tc>
        <w:tc>
          <w:tcPr>
            <w:tcW w:w="4252" w:type="dxa"/>
            <w:vAlign w:val="center"/>
          </w:tcPr>
          <w:p w:rsidR="004A6289" w:rsidRPr="000B20A0" w:rsidRDefault="004A6289" w:rsidP="003E0E8E">
            <w:pPr>
              <w:pStyle w:val="prog"/>
              <w:ind w:left="176" w:right="-6" w:hanging="176"/>
              <w:rPr>
                <w:color w:val="auto"/>
              </w:rPr>
            </w:pPr>
            <w:r w:rsidRPr="000B20A0">
              <w:rPr>
                <w:color w:val="auto"/>
              </w:rPr>
              <w:t>Uwzględnienie w miejscowych planach zagospodarowania w miastach konieczności zwiększenia obszarów zieleni i wodnych, korytarzy wentylacyjnych oraz dopuszczalnego preferowanego sposobu ogrzewania budynków.</w:t>
            </w:r>
          </w:p>
          <w:p w:rsidR="004A6289" w:rsidRPr="000B20A0" w:rsidRDefault="004A6289" w:rsidP="003E0E8E">
            <w:pPr>
              <w:pStyle w:val="prog"/>
              <w:ind w:left="176" w:right="-6" w:hanging="176"/>
              <w:rPr>
                <w:color w:val="auto"/>
              </w:rPr>
            </w:pPr>
            <w:r w:rsidRPr="000B20A0">
              <w:rPr>
                <w:color w:val="auto"/>
              </w:rPr>
              <w:t xml:space="preserve">Zwiększanie drożności </w:t>
            </w:r>
            <w:r w:rsidRPr="00D6129C">
              <w:rPr>
                <w:color w:val="auto"/>
              </w:rPr>
              <w:t>korytarzy ekologicznych</w:t>
            </w:r>
            <w:r w:rsidRPr="000B20A0">
              <w:rPr>
                <w:color w:val="auto"/>
              </w:rPr>
              <w:t xml:space="preserve"> mających znaczenie dla ochrony różnorodności biologicznej i adaptacji do zmian klimatu.</w:t>
            </w:r>
          </w:p>
          <w:p w:rsidR="004A6289" w:rsidRPr="000B20A0" w:rsidRDefault="004A6289" w:rsidP="003E0E8E">
            <w:pPr>
              <w:pStyle w:val="prog"/>
              <w:ind w:left="176" w:right="-6" w:hanging="176"/>
              <w:rPr>
                <w:color w:val="auto"/>
              </w:rPr>
            </w:pPr>
            <w:r w:rsidRPr="000B20A0">
              <w:rPr>
                <w:color w:val="auto"/>
              </w:rPr>
              <w:t>Rozwój terenów zieleni w miastach i ich obszarach funkcjonalnych.</w:t>
            </w:r>
          </w:p>
          <w:p w:rsidR="004A6289" w:rsidRPr="000B20A0" w:rsidRDefault="004A6289" w:rsidP="003E0E8E">
            <w:pPr>
              <w:pStyle w:val="prog"/>
              <w:ind w:left="176" w:right="-6" w:hanging="176"/>
              <w:rPr>
                <w:color w:val="auto"/>
              </w:rPr>
            </w:pPr>
            <w:r w:rsidRPr="000B20A0">
              <w:rPr>
                <w:color w:val="auto"/>
              </w:rPr>
              <w:t>Działania związane z utrzymaniem i zachowaniem parków, ogrodów, terenów zieleni, zwiększeniem retencji i przepuszczalności gruntów w obrębie terenów zurbanizowanych.</w:t>
            </w:r>
          </w:p>
        </w:tc>
        <w:tc>
          <w:tcPr>
            <w:tcW w:w="426" w:type="dxa"/>
            <w:shd w:val="clear" w:color="auto" w:fill="99FFCC"/>
          </w:tcPr>
          <w:p w:rsidR="004A6289" w:rsidRPr="000B20A0" w:rsidRDefault="00012320"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012320" w:rsidP="003E0E8E">
            <w:pPr>
              <w:pStyle w:val="Bezodstpw"/>
              <w:rPr>
                <w:rFonts w:ascii="Times New Roman" w:hAnsi="Times New Roman"/>
                <w:sz w:val="18"/>
                <w:szCs w:val="20"/>
              </w:rPr>
            </w:pPr>
            <w:r w:rsidRPr="000B20A0">
              <w:rPr>
                <w:rFonts w:ascii="Times New Roman" w:hAnsi="Times New Roman"/>
                <w:sz w:val="18"/>
                <w:szCs w:val="18"/>
              </w:rPr>
              <w:t>Oddziaływanie długoterminowe, pośrednie, odwracalne, lokalne.</w:t>
            </w:r>
          </w:p>
        </w:tc>
      </w:tr>
      <w:tr w:rsidR="004A6289" w:rsidRPr="000B20A0" w:rsidTr="004A6289">
        <w:trPr>
          <w:trHeight w:val="1475"/>
        </w:trPr>
        <w:tc>
          <w:tcPr>
            <w:tcW w:w="2093" w:type="dxa"/>
          </w:tcPr>
          <w:p w:rsidR="004A6289" w:rsidRPr="000B20A0" w:rsidRDefault="00012320"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6. </w:t>
            </w:r>
            <w:r w:rsidR="004A6289" w:rsidRPr="000B20A0">
              <w:rPr>
                <w:rFonts w:ascii="Times New Roman" w:hAnsi="Times New Roman"/>
                <w:sz w:val="18"/>
                <w:szCs w:val="18"/>
              </w:rPr>
              <w:t>Prowadzenia trwale zrównoważonej i wielofunkcyjnej gospodarki leśnej.</w:t>
            </w:r>
          </w:p>
        </w:tc>
        <w:tc>
          <w:tcPr>
            <w:tcW w:w="4252" w:type="dxa"/>
          </w:tcPr>
          <w:p w:rsidR="004A6289" w:rsidRPr="000B20A0" w:rsidRDefault="004A6289" w:rsidP="003E0E8E">
            <w:pPr>
              <w:pStyle w:val="prog"/>
              <w:ind w:left="176" w:right="-6" w:hanging="176"/>
              <w:rPr>
                <w:color w:val="auto"/>
              </w:rPr>
            </w:pPr>
            <w:r w:rsidRPr="000B20A0">
              <w:rPr>
                <w:color w:val="auto"/>
              </w:rPr>
              <w:t>Odnowienia, pielęgnowanie lasu, zakładanie upraw pochodnych, cięcia sanitarno-selekcyjne, pozyskiwanie nasion, utrzymywanie drzewostanów nasiennych, uznawanie odnowień naturalnych, czyszczenie, odchwas</w:t>
            </w:r>
            <w:r w:rsidR="00012320" w:rsidRPr="000B20A0">
              <w:rPr>
                <w:color w:val="auto"/>
              </w:rPr>
              <w:t>zczenie i trzebieże, melioracje.</w:t>
            </w:r>
          </w:p>
          <w:p w:rsidR="004A6289" w:rsidRPr="000B20A0" w:rsidRDefault="004A6289" w:rsidP="003E0E8E">
            <w:pPr>
              <w:pStyle w:val="prog"/>
              <w:ind w:left="176" w:right="-6" w:hanging="176"/>
              <w:rPr>
                <w:color w:val="auto"/>
              </w:rPr>
            </w:pPr>
            <w:r w:rsidRPr="000B20A0">
              <w:rPr>
                <w:color w:val="auto"/>
              </w:rPr>
              <w:t>Ochrona różnorodności ekologicznej ekosystemów leśnych.</w:t>
            </w:r>
          </w:p>
        </w:tc>
        <w:tc>
          <w:tcPr>
            <w:tcW w:w="426"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p>
        </w:tc>
      </w:tr>
      <w:tr w:rsidR="004A6289" w:rsidRPr="000B20A0" w:rsidTr="00E4140F">
        <w:trPr>
          <w:trHeight w:val="20"/>
        </w:trPr>
        <w:tc>
          <w:tcPr>
            <w:tcW w:w="2093" w:type="dxa"/>
          </w:tcPr>
          <w:p w:rsidR="004A6289" w:rsidRPr="000B20A0" w:rsidRDefault="00012320"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7. </w:t>
            </w:r>
            <w:r w:rsidR="004A6289" w:rsidRPr="000B20A0">
              <w:rPr>
                <w:rFonts w:ascii="Times New Roman" w:hAnsi="Times New Roman"/>
                <w:sz w:val="18"/>
                <w:szCs w:val="18"/>
              </w:rPr>
              <w:t>Ochrona lasów przed pożarami i szkodnikami.</w:t>
            </w:r>
          </w:p>
        </w:tc>
        <w:tc>
          <w:tcPr>
            <w:tcW w:w="4252" w:type="dxa"/>
            <w:vAlign w:val="center"/>
          </w:tcPr>
          <w:p w:rsidR="004A6289" w:rsidRPr="000B20A0" w:rsidRDefault="004A6289" w:rsidP="003E0E8E">
            <w:pPr>
              <w:pStyle w:val="prog"/>
              <w:ind w:left="176" w:right="-6" w:hanging="176"/>
              <w:rPr>
                <w:color w:val="auto"/>
              </w:rPr>
            </w:pPr>
            <w:r w:rsidRPr="000B20A0">
              <w:rPr>
                <w:color w:val="auto"/>
              </w:rPr>
              <w:t>Ochrona drzewostanów przed zwierzyną i szkodnikami oraz usuwania szkód leśnych</w:t>
            </w:r>
          </w:p>
          <w:p w:rsidR="004A6289" w:rsidRPr="000B20A0" w:rsidRDefault="004A6289" w:rsidP="003E0E8E">
            <w:pPr>
              <w:pStyle w:val="prog"/>
              <w:ind w:left="176" w:right="-6" w:hanging="176"/>
              <w:rPr>
                <w:color w:val="auto"/>
              </w:rPr>
            </w:pPr>
            <w:r w:rsidRPr="000B20A0">
              <w:rPr>
                <w:color w:val="auto"/>
              </w:rPr>
              <w:t>Budowa, przebudowa, rozbudowa, remont budowli i urządzeń dla celów ochrony przed pożarami lasów i turystycznych</w:t>
            </w:r>
            <w:r w:rsidR="00012320" w:rsidRPr="000B20A0">
              <w:rPr>
                <w:color w:val="auto"/>
              </w:rPr>
              <w:t>.</w:t>
            </w:r>
          </w:p>
          <w:p w:rsidR="004A6289" w:rsidRPr="000B20A0" w:rsidRDefault="004A6289" w:rsidP="003E0E8E">
            <w:pPr>
              <w:pStyle w:val="prog"/>
              <w:ind w:left="176" w:right="-6" w:hanging="176"/>
              <w:rPr>
                <w:color w:val="auto"/>
              </w:rPr>
            </w:pPr>
            <w:r w:rsidRPr="000B20A0">
              <w:rPr>
                <w:color w:val="auto"/>
              </w:rPr>
              <w:t>Zwiększenia retencji naturalnej i sztucznej na gruntach leśnych, na terenach górskich i nizinnych.</w:t>
            </w:r>
          </w:p>
          <w:p w:rsidR="004A6289" w:rsidRPr="000B20A0" w:rsidRDefault="004A6289" w:rsidP="003E0E8E">
            <w:pPr>
              <w:pStyle w:val="prog"/>
              <w:ind w:left="176" w:right="-6" w:hanging="176"/>
              <w:rPr>
                <w:color w:val="auto"/>
              </w:rPr>
            </w:pPr>
            <w:r w:rsidRPr="000B20A0">
              <w:rPr>
                <w:color w:val="auto"/>
              </w:rPr>
              <w:t>Zapobieganie, przeciwdziałanie oraz ograniczanie skutków zagrożeń związanych z pożarami lasów.</w:t>
            </w:r>
          </w:p>
          <w:p w:rsidR="004A6289" w:rsidRPr="000B20A0" w:rsidRDefault="004A6289" w:rsidP="003E0E8E">
            <w:pPr>
              <w:pStyle w:val="prog"/>
              <w:ind w:left="176" w:right="-6" w:hanging="176"/>
              <w:rPr>
                <w:color w:val="auto"/>
              </w:rPr>
            </w:pPr>
            <w:r w:rsidRPr="000B20A0">
              <w:rPr>
                <w:color w:val="auto"/>
              </w:rPr>
              <w:t>Edukacja leśna społeczeństwa.</w:t>
            </w:r>
          </w:p>
        </w:tc>
        <w:tc>
          <w:tcPr>
            <w:tcW w:w="426"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Zagrożenie poważnymi awariami</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X. Zapewnienie bezpieczeństwa chemicznego i ekologicznego mieszka</w:t>
            </w:r>
            <w:r w:rsidR="005B6085" w:rsidRPr="000B20A0">
              <w:rPr>
                <w:rFonts w:ascii="Times New Roman" w:hAnsi="Times New Roman"/>
                <w:b/>
                <w:sz w:val="18"/>
                <w:szCs w:val="20"/>
              </w:rPr>
              <w:t>ńcom województwa podkarpackiego</w:t>
            </w:r>
          </w:p>
        </w:tc>
      </w:tr>
      <w:tr w:rsidR="004A6289" w:rsidRPr="000B20A0" w:rsidTr="004A6289">
        <w:trPr>
          <w:trHeight w:val="20"/>
        </w:trPr>
        <w:tc>
          <w:tcPr>
            <w:tcW w:w="2093" w:type="dxa"/>
          </w:tcPr>
          <w:p w:rsidR="004A6289" w:rsidRPr="000B20A0" w:rsidRDefault="00403867"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 xml:space="preserve">Minimalizacja zagrożenia wystąpienia poważnej awarii przemysłowej. </w:t>
            </w:r>
          </w:p>
        </w:tc>
        <w:tc>
          <w:tcPr>
            <w:tcW w:w="4252" w:type="dxa"/>
          </w:tcPr>
          <w:p w:rsidR="004A6289" w:rsidRPr="000B20A0" w:rsidRDefault="004A6289" w:rsidP="003E0E8E">
            <w:pPr>
              <w:pStyle w:val="prog"/>
              <w:ind w:left="176" w:right="-6" w:hanging="176"/>
              <w:rPr>
                <w:color w:val="auto"/>
                <w:szCs w:val="20"/>
              </w:rPr>
            </w:pPr>
            <w:r w:rsidRPr="000B20A0">
              <w:rPr>
                <w:color w:val="auto"/>
              </w:rPr>
              <w:t>Prowadzenie działalności kontrolno-rozpoznawczej przez jednostki uprawnione w zakładach zaliczanych do grup dużego i zwiększonego ryzyka wystąpienia awarii przemysłowe.</w:t>
            </w:r>
          </w:p>
        </w:tc>
        <w:tc>
          <w:tcPr>
            <w:tcW w:w="426"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p>
        </w:tc>
      </w:tr>
      <w:tr w:rsidR="004A6289" w:rsidRPr="000B20A0" w:rsidTr="00FF71C6">
        <w:trPr>
          <w:trHeight w:val="20"/>
        </w:trPr>
        <w:tc>
          <w:tcPr>
            <w:tcW w:w="2093" w:type="dxa"/>
          </w:tcPr>
          <w:p w:rsidR="004A6289" w:rsidRPr="000B20A0" w:rsidRDefault="00403867"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4A6289" w:rsidRPr="000B20A0">
              <w:rPr>
                <w:rFonts w:ascii="Times New Roman" w:hAnsi="Times New Roman"/>
                <w:sz w:val="18"/>
                <w:szCs w:val="18"/>
              </w:rPr>
              <w:t>Usuwanie oraz ograniczanie następstw wystąpienia poważnej awarii przemysłowej.</w:t>
            </w:r>
          </w:p>
        </w:tc>
        <w:tc>
          <w:tcPr>
            <w:tcW w:w="4252" w:type="dxa"/>
            <w:vAlign w:val="center"/>
          </w:tcPr>
          <w:p w:rsidR="004A6289" w:rsidRPr="000B20A0" w:rsidRDefault="004A6289" w:rsidP="003E0E8E">
            <w:pPr>
              <w:pStyle w:val="prog"/>
              <w:ind w:left="176" w:hanging="176"/>
              <w:rPr>
                <w:color w:val="auto"/>
              </w:rPr>
            </w:pPr>
            <w:r w:rsidRPr="000B20A0">
              <w:rPr>
                <w:color w:val="auto"/>
              </w:rPr>
              <w:t>Prowadzenie działań ratowniczych i usuwanie skutków poważnych awarii przemysłowych oraz zdarzeń o znamionach poważnej awarii przemysłowej.</w:t>
            </w:r>
          </w:p>
          <w:p w:rsidR="004A6289" w:rsidRPr="000B20A0" w:rsidRDefault="004A6289" w:rsidP="003E0E8E">
            <w:pPr>
              <w:pStyle w:val="prog"/>
              <w:ind w:left="176" w:hanging="176"/>
              <w:rPr>
                <w:color w:val="auto"/>
              </w:rPr>
            </w:pPr>
            <w:r w:rsidRPr="000B20A0">
              <w:rPr>
                <w:color w:val="auto"/>
              </w:rPr>
              <w:t>Modernizacja infr</w:t>
            </w:r>
            <w:r w:rsidR="00012320" w:rsidRPr="000B20A0">
              <w:rPr>
                <w:color w:val="auto"/>
              </w:rPr>
              <w:t>astruktury oraz wyposażenie w</w:t>
            </w:r>
            <w:r w:rsidRPr="000B20A0">
              <w:rPr>
                <w:color w:val="auto"/>
              </w:rPr>
              <w:t> nowoc</w:t>
            </w:r>
            <w:r w:rsidR="00012320" w:rsidRPr="000B20A0">
              <w:rPr>
                <w:color w:val="auto"/>
              </w:rPr>
              <w:t xml:space="preserve">zesny sprzęt służb i jednostek </w:t>
            </w:r>
            <w:r w:rsidRPr="000B20A0">
              <w:rPr>
                <w:color w:val="auto"/>
              </w:rPr>
              <w:t>ratowniczych.</w:t>
            </w:r>
          </w:p>
        </w:tc>
        <w:tc>
          <w:tcPr>
            <w:tcW w:w="426"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p>
        </w:tc>
      </w:tr>
    </w:tbl>
    <w:p w:rsidR="00CC3CAF" w:rsidRPr="000B20A0" w:rsidRDefault="00CC3CAF" w:rsidP="003E0E8E">
      <w:pPr>
        <w:spacing w:line="276" w:lineRule="auto"/>
        <w:ind w:firstLine="709"/>
        <w:jc w:val="both"/>
        <w:rPr>
          <w:rFonts w:eastAsiaTheme="minorHAnsi" w:cstheme="minorBidi"/>
        </w:rPr>
      </w:pPr>
    </w:p>
    <w:p w:rsidR="00CC3CAF" w:rsidRPr="000B20A0" w:rsidRDefault="00CC3CAF" w:rsidP="003E0E8E">
      <w:pPr>
        <w:spacing w:line="276" w:lineRule="auto"/>
        <w:ind w:firstLine="709"/>
        <w:jc w:val="both"/>
        <w:rPr>
          <w:rFonts w:eastAsiaTheme="minorHAnsi" w:cstheme="minorBidi"/>
        </w:rPr>
      </w:pPr>
      <w:r w:rsidRPr="000B20A0">
        <w:rPr>
          <w:rFonts w:eastAsiaTheme="minorHAnsi" w:cstheme="minorBidi"/>
        </w:rPr>
        <w:t>Z przeprowadzonej analizy wynika, że oddziaływanie na jakość klimatu akustycznego będzie zarówno pozytywne jak i negatywne</w:t>
      </w:r>
      <w:r w:rsidR="00713192" w:rsidRPr="000B20A0">
        <w:rPr>
          <w:rFonts w:eastAsiaTheme="minorHAnsi" w:cstheme="minorBidi"/>
        </w:rPr>
        <w:t>, szczególnie</w:t>
      </w:r>
      <w:r w:rsidRPr="000B20A0">
        <w:rPr>
          <w:rFonts w:eastAsiaTheme="minorHAnsi" w:cstheme="minorBidi"/>
        </w:rPr>
        <w:t xml:space="preserve"> w przypadku realizacji m.in. typów zadań realizowanych w ramach następujących kierunków interwencji:</w:t>
      </w:r>
    </w:p>
    <w:p w:rsidR="00CC3CAF" w:rsidRPr="000B20A0" w:rsidRDefault="00CC3CAF" w:rsidP="003E0E8E">
      <w:pPr>
        <w:numPr>
          <w:ilvl w:val="0"/>
          <w:numId w:val="9"/>
        </w:numPr>
        <w:spacing w:line="276" w:lineRule="auto"/>
        <w:contextualSpacing/>
        <w:jc w:val="both"/>
        <w:rPr>
          <w:rFonts w:eastAsiaTheme="minorHAnsi"/>
        </w:rPr>
      </w:pPr>
      <w:r w:rsidRPr="000B20A0">
        <w:rPr>
          <w:rFonts w:eastAsiaTheme="minorHAnsi"/>
        </w:rPr>
        <w:t>Wpieranie inwestycji ograniczających emisję komunikacyjną, w tym dotyczących niskoemisyjnego taboru oraz infrastruktury transportu publicznego.</w:t>
      </w:r>
    </w:p>
    <w:p w:rsidR="00CC3CAF" w:rsidRPr="000B20A0" w:rsidRDefault="00CC3CAF" w:rsidP="003E0E8E">
      <w:pPr>
        <w:numPr>
          <w:ilvl w:val="0"/>
          <w:numId w:val="9"/>
        </w:numPr>
        <w:spacing w:line="276" w:lineRule="auto"/>
        <w:contextualSpacing/>
        <w:jc w:val="both"/>
        <w:rPr>
          <w:rFonts w:eastAsiaTheme="minorHAnsi"/>
        </w:rPr>
      </w:pPr>
      <w:r w:rsidRPr="000B20A0">
        <w:rPr>
          <w:rFonts w:eastAsiaTheme="minorHAnsi"/>
        </w:rPr>
        <w:t>Wyprowadzenie ruchu tranzytowego poza tereny zabudowy i zmniejszenie hałasu drogowego (oddziaływanie negatywne będzie związane z realizacją nowych dróg oraz funkcjonowaniem dróg).</w:t>
      </w:r>
    </w:p>
    <w:p w:rsidR="00CC3CAF" w:rsidRPr="000B20A0" w:rsidRDefault="00CC3CAF" w:rsidP="003E0E8E">
      <w:pPr>
        <w:numPr>
          <w:ilvl w:val="0"/>
          <w:numId w:val="9"/>
        </w:numPr>
        <w:spacing w:line="276" w:lineRule="auto"/>
        <w:contextualSpacing/>
        <w:jc w:val="both"/>
        <w:rPr>
          <w:rFonts w:eastAsiaTheme="minorHAnsi"/>
        </w:rPr>
      </w:pPr>
      <w:r w:rsidRPr="000B20A0">
        <w:rPr>
          <w:rFonts w:eastAsiaTheme="minorHAnsi"/>
        </w:rPr>
        <w:t>Zapobieganie powstawaniu oraz doskonalenie systemu pozyskiwania odpadów.</w:t>
      </w:r>
    </w:p>
    <w:p w:rsidR="00CC3CAF" w:rsidRPr="000B20A0" w:rsidRDefault="00CC3CAF" w:rsidP="003E0E8E">
      <w:pPr>
        <w:numPr>
          <w:ilvl w:val="0"/>
          <w:numId w:val="9"/>
        </w:numPr>
        <w:spacing w:line="276" w:lineRule="auto"/>
        <w:contextualSpacing/>
        <w:jc w:val="both"/>
        <w:rPr>
          <w:rFonts w:eastAsiaTheme="minorHAnsi"/>
        </w:rPr>
      </w:pPr>
      <w:r w:rsidRPr="000B20A0">
        <w:rPr>
          <w:rFonts w:eastAsiaTheme="minorHAnsi"/>
        </w:rPr>
        <w:t>Rozwój i modernizacja infrastruktury zagospodarowania odpadów komunalnych.</w:t>
      </w:r>
    </w:p>
    <w:p w:rsidR="00CC3CAF" w:rsidRPr="000B20A0" w:rsidRDefault="00CC3CAF" w:rsidP="003E0E8E">
      <w:pPr>
        <w:numPr>
          <w:ilvl w:val="0"/>
          <w:numId w:val="9"/>
        </w:numPr>
        <w:spacing w:line="276" w:lineRule="auto"/>
        <w:contextualSpacing/>
        <w:jc w:val="both"/>
        <w:rPr>
          <w:rFonts w:eastAsiaTheme="minorHAnsi"/>
        </w:rPr>
      </w:pPr>
      <w:r w:rsidRPr="000B20A0">
        <w:rPr>
          <w:rFonts w:eastAsiaTheme="minorHAnsi"/>
        </w:rPr>
        <w:t>Redukcja negatywnego wpływu oraz likwidacja szkód powstałych w środowisku w wyniku prowadzenia gospodarki odpadami.</w:t>
      </w:r>
    </w:p>
    <w:p w:rsidR="005A7BAB" w:rsidRPr="000B20A0" w:rsidRDefault="005A7BAB" w:rsidP="003E0E8E">
      <w:pPr>
        <w:spacing w:line="276" w:lineRule="auto"/>
        <w:ind w:firstLine="567"/>
        <w:jc w:val="both"/>
        <w:rPr>
          <w:rFonts w:eastAsiaTheme="minorHAnsi"/>
        </w:rPr>
      </w:pPr>
    </w:p>
    <w:p w:rsidR="00CC3CAF" w:rsidRPr="000B20A0" w:rsidRDefault="00CC3CAF" w:rsidP="003E0E8E">
      <w:pPr>
        <w:spacing w:line="276" w:lineRule="auto"/>
        <w:ind w:firstLine="567"/>
        <w:jc w:val="both"/>
        <w:rPr>
          <w:rFonts w:eastAsiaTheme="minorHAnsi"/>
        </w:rPr>
      </w:pPr>
      <w:r w:rsidRPr="000B20A0">
        <w:rPr>
          <w:rFonts w:eastAsiaTheme="minorHAnsi"/>
        </w:rPr>
        <w:t xml:space="preserve">Oddziaływania negatywne związane będą przede wszystkim z realizacją przedsięwzięć inwestycyjnych i będą krótkoterminowe, ograniczone do czasu trwania robót budowlanych, </w:t>
      </w:r>
      <w:r w:rsidRPr="000B20A0">
        <w:rPr>
          <w:rFonts w:eastAsiaTheme="minorHAnsi"/>
        </w:rPr>
        <w:lastRenderedPageBreak/>
        <w:t xml:space="preserve">a funkcjonowanie zrealizowanych przedsięwzięć będzie korzystnie wpływać na </w:t>
      </w:r>
      <w:r w:rsidR="005A7BAB" w:rsidRPr="000B20A0">
        <w:rPr>
          <w:rFonts w:eastAsiaTheme="minorHAnsi"/>
        </w:rPr>
        <w:t>klimat akustyczny</w:t>
      </w:r>
      <w:r w:rsidR="00713192" w:rsidRPr="000B20A0">
        <w:rPr>
          <w:rFonts w:eastAsiaTheme="minorHAnsi"/>
        </w:rPr>
        <w:t xml:space="preserve"> w miastach</w:t>
      </w:r>
      <w:r w:rsidR="005A7BAB" w:rsidRPr="000B20A0">
        <w:rPr>
          <w:rFonts w:eastAsiaTheme="minorHAnsi"/>
        </w:rPr>
        <w:t>, zwłaszcza, gdy ruch tranzytowy zostanie wyprowadzony poza tereny zabudowy</w:t>
      </w:r>
      <w:r w:rsidR="00F20546" w:rsidRPr="000B20A0">
        <w:rPr>
          <w:rFonts w:eastAsiaTheme="minorHAnsi"/>
        </w:rPr>
        <w:t xml:space="preserve">. </w:t>
      </w:r>
      <w:r w:rsidR="005A7BAB" w:rsidRPr="000B20A0">
        <w:rPr>
          <w:rFonts w:eastAsiaTheme="minorHAnsi"/>
        </w:rPr>
        <w:t xml:space="preserve">Należy jednak zaznaczyć, że w przypadku realizacji nowych dróg </w:t>
      </w:r>
      <w:r w:rsidR="00D878DD" w:rsidRPr="000B20A0">
        <w:rPr>
          <w:rFonts w:eastAsiaTheme="minorHAnsi"/>
        </w:rPr>
        <w:t xml:space="preserve">szczególnie </w:t>
      </w:r>
      <w:r w:rsidR="005A7BAB" w:rsidRPr="000B20A0">
        <w:rPr>
          <w:rFonts w:eastAsiaTheme="minorHAnsi"/>
        </w:rPr>
        <w:t>poza obszarami zabudowy, hałas komunikacyjny</w:t>
      </w:r>
      <w:r w:rsidR="00D878DD" w:rsidRPr="000B20A0">
        <w:rPr>
          <w:rFonts w:eastAsiaTheme="minorHAnsi"/>
        </w:rPr>
        <w:t xml:space="preserve"> </w:t>
      </w:r>
      <w:r w:rsidR="00F20546" w:rsidRPr="000B20A0">
        <w:rPr>
          <w:rFonts w:eastAsiaTheme="minorHAnsi"/>
        </w:rPr>
        <w:t>będzie emitowany w obszarach, w obrębie</w:t>
      </w:r>
      <w:r w:rsidR="005A7BAB" w:rsidRPr="000B20A0">
        <w:rPr>
          <w:rFonts w:eastAsiaTheme="minorHAnsi"/>
        </w:rPr>
        <w:t xml:space="preserve"> których nie występował. W celu ograniczenia emisji hałasu komunikacyjnego należy stosować nowoczesne technologie np. ciche nawierzchnie</w:t>
      </w:r>
      <w:r w:rsidR="00F20546" w:rsidRPr="000B20A0">
        <w:rPr>
          <w:rFonts w:eastAsiaTheme="minorHAnsi"/>
        </w:rPr>
        <w:t xml:space="preserve"> czy zabezpieczenia przeciwhałasowe, w tym zieleń izolacyjną</w:t>
      </w:r>
      <w:r w:rsidR="005A7BAB" w:rsidRPr="000B20A0">
        <w:rPr>
          <w:rFonts w:eastAsiaTheme="minorHAnsi"/>
        </w:rPr>
        <w:t>.</w:t>
      </w:r>
    </w:p>
    <w:p w:rsidR="00CC3CAF" w:rsidRPr="000B20A0" w:rsidRDefault="00CC3CAF" w:rsidP="003E0E8E">
      <w:pPr>
        <w:spacing w:line="276" w:lineRule="auto"/>
        <w:contextualSpacing/>
        <w:jc w:val="both"/>
        <w:rPr>
          <w:rFonts w:eastAsiaTheme="minorHAnsi"/>
        </w:rPr>
      </w:pPr>
    </w:p>
    <w:p w:rsidR="004A6289" w:rsidRPr="000B20A0" w:rsidRDefault="004A6289" w:rsidP="003E0E8E">
      <w:pPr>
        <w:spacing w:line="276" w:lineRule="auto"/>
        <w:ind w:firstLine="567"/>
        <w:contextualSpacing/>
        <w:jc w:val="both"/>
        <w:rPr>
          <w:rFonts w:eastAsiaTheme="minorHAnsi"/>
        </w:rPr>
      </w:pPr>
      <w:r w:rsidRPr="000B20A0">
        <w:rPr>
          <w:rFonts w:eastAsiaTheme="minorHAnsi"/>
        </w:rPr>
        <w:t>Pozytywny wpływ na jakość klimatu akustycznego</w:t>
      </w:r>
      <w:r w:rsidR="00DC3BA0" w:rsidRPr="000B20A0">
        <w:rPr>
          <w:rFonts w:eastAsiaTheme="minorHAnsi"/>
        </w:rPr>
        <w:t xml:space="preserve">, szczególnie w obszarach zabudowanych, </w:t>
      </w:r>
      <w:r w:rsidRPr="000B20A0">
        <w:rPr>
          <w:rFonts w:eastAsiaTheme="minorHAnsi"/>
        </w:rPr>
        <w:t xml:space="preserve">będzie </w:t>
      </w:r>
      <w:r w:rsidR="005A7BAB" w:rsidRPr="000B20A0">
        <w:rPr>
          <w:rFonts w:eastAsiaTheme="minorHAnsi"/>
        </w:rPr>
        <w:t xml:space="preserve">miała m.in. </w:t>
      </w:r>
      <w:r w:rsidRPr="000B20A0">
        <w:rPr>
          <w:rFonts w:eastAsiaTheme="minorHAnsi"/>
        </w:rPr>
        <w:t>realizacja typów zadań w ramach kierunków interwencji:</w:t>
      </w:r>
    </w:p>
    <w:p w:rsidR="004A6289" w:rsidRPr="000B20A0" w:rsidRDefault="004A6289" w:rsidP="003E0E8E">
      <w:pPr>
        <w:numPr>
          <w:ilvl w:val="0"/>
          <w:numId w:val="13"/>
        </w:numPr>
        <w:spacing w:line="276" w:lineRule="auto"/>
        <w:contextualSpacing/>
        <w:jc w:val="both"/>
        <w:rPr>
          <w:rFonts w:eastAsiaTheme="minorHAnsi"/>
        </w:rPr>
      </w:pPr>
      <w:r w:rsidRPr="000B20A0">
        <w:rPr>
          <w:rFonts w:eastAsiaTheme="minorHAnsi"/>
        </w:rPr>
        <w:t>Zarządzane jakością klima</w:t>
      </w:r>
      <w:r w:rsidR="005A7BAB" w:rsidRPr="000B20A0">
        <w:rPr>
          <w:rFonts w:eastAsiaTheme="minorHAnsi"/>
        </w:rPr>
        <w:t xml:space="preserve">tu akustycznego w województwie </w:t>
      </w:r>
      <w:r w:rsidRPr="000B20A0">
        <w:rPr>
          <w:rFonts w:eastAsiaTheme="minorHAnsi"/>
        </w:rPr>
        <w:t>podkarpackim.</w:t>
      </w:r>
    </w:p>
    <w:p w:rsidR="004A6289" w:rsidRPr="000B20A0" w:rsidRDefault="004A6289" w:rsidP="003E0E8E">
      <w:pPr>
        <w:numPr>
          <w:ilvl w:val="0"/>
          <w:numId w:val="13"/>
        </w:numPr>
        <w:spacing w:line="276" w:lineRule="auto"/>
        <w:contextualSpacing/>
        <w:jc w:val="both"/>
        <w:rPr>
          <w:rFonts w:eastAsiaTheme="minorHAnsi"/>
        </w:rPr>
      </w:pPr>
      <w:r w:rsidRPr="000B20A0">
        <w:rPr>
          <w:rFonts w:eastAsiaTheme="minorHAnsi"/>
        </w:rPr>
        <w:t>Wyprowadzenie ruchu tranzytowego poza tereny zabudowy i zmniejszenie hałasu drogowego.</w:t>
      </w:r>
    </w:p>
    <w:p w:rsidR="004A6289" w:rsidRPr="000B20A0" w:rsidRDefault="004A6289" w:rsidP="003E0E8E">
      <w:pPr>
        <w:spacing w:line="276" w:lineRule="auto"/>
        <w:ind w:firstLine="567"/>
        <w:jc w:val="both"/>
        <w:rPr>
          <w:rFonts w:eastAsiaTheme="minorHAnsi"/>
        </w:rPr>
      </w:pPr>
    </w:p>
    <w:p w:rsidR="004A6289" w:rsidRPr="000B20A0" w:rsidRDefault="004A6289" w:rsidP="003E0E8E">
      <w:pPr>
        <w:spacing w:line="276" w:lineRule="auto"/>
        <w:ind w:firstLine="567"/>
        <w:jc w:val="both"/>
        <w:rPr>
          <w:rFonts w:eastAsiaTheme="minorHAnsi"/>
          <w:b/>
          <w:sz w:val="20"/>
          <w:szCs w:val="22"/>
        </w:rPr>
      </w:pPr>
      <w:r w:rsidRPr="000B20A0">
        <w:rPr>
          <w:rFonts w:eastAsiaTheme="minorHAnsi"/>
        </w:rPr>
        <w:t>Przewiduje się, że oddziaływania będą o różnym zasięgu (lokalne, ponadlokalne) i intensywności (w zależności od rozmiaru prowadzonych prac), bezpośrednie (dotyczące realizacji konkretnego przedsięwzięcia np. infrastruktury drogowej), pośrednie (np. z zakresu edukacji), długoterminowe (funkcjonowanie zrealizowanych zadań)</w:t>
      </w:r>
      <w:r w:rsidR="00D878DD" w:rsidRPr="000B20A0">
        <w:rPr>
          <w:rFonts w:eastAsiaTheme="minorHAnsi"/>
        </w:rPr>
        <w:t>,</w:t>
      </w:r>
      <w:r w:rsidRPr="000B20A0">
        <w:rPr>
          <w:rFonts w:eastAsiaTheme="minorHAnsi"/>
        </w:rPr>
        <w:t xml:space="preserve"> jak i krótkoterminowe (np. występujące na etapie realizacji poszczególnych typów zadań</w:t>
      </w:r>
      <w:r w:rsidR="00F20546" w:rsidRPr="000B20A0">
        <w:rPr>
          <w:rFonts w:eastAsiaTheme="minorHAnsi"/>
        </w:rPr>
        <w:t xml:space="preserve"> inwestycyjnych</w:t>
      </w:r>
      <w:r w:rsidRPr="000B20A0">
        <w:rPr>
          <w:rFonts w:eastAsiaTheme="minorHAnsi"/>
        </w:rPr>
        <w:t>).</w:t>
      </w:r>
    </w:p>
    <w:p w:rsidR="00FE4A92" w:rsidRPr="000B20A0" w:rsidRDefault="00FE4A92" w:rsidP="003E0E8E">
      <w:pPr>
        <w:rPr>
          <w:b/>
        </w:rPr>
      </w:pPr>
    </w:p>
    <w:p w:rsidR="00FE4A92" w:rsidRPr="000B20A0" w:rsidRDefault="00605F42" w:rsidP="003E0E8E">
      <w:pPr>
        <w:pStyle w:val="tab0"/>
      </w:pPr>
      <w:bookmarkStart w:id="125" w:name="_Toc477339752"/>
      <w:bookmarkStart w:id="126" w:name="_Toc43711708"/>
      <w:r w:rsidRPr="000B20A0">
        <w:t>Tabela</w:t>
      </w:r>
      <w:r w:rsidR="008D48CB" w:rsidRPr="000B20A0">
        <w:t xml:space="preserve"> 16</w:t>
      </w:r>
      <w:r w:rsidR="00433CFC" w:rsidRPr="000B20A0">
        <w:t>.</w:t>
      </w:r>
      <w:r w:rsidR="00FE4A92" w:rsidRPr="000B20A0">
        <w:t xml:space="preserve"> </w:t>
      </w:r>
      <w:r w:rsidR="00FE4A92" w:rsidRPr="000B20A0">
        <w:rPr>
          <w:b w:val="0"/>
        </w:rPr>
        <w:t xml:space="preserve">Prognozowane oddziaływanie na zasoby </w:t>
      </w:r>
      <w:bookmarkEnd w:id="125"/>
      <w:r w:rsidR="00FE4A92" w:rsidRPr="000B20A0">
        <w:rPr>
          <w:b w:val="0"/>
        </w:rPr>
        <w:t>geologiczne</w:t>
      </w:r>
      <w:bookmarkEnd w:id="126"/>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4A6289" w:rsidRPr="000B20A0" w:rsidTr="004A6289">
        <w:trPr>
          <w:trHeight w:val="20"/>
        </w:trPr>
        <w:tc>
          <w:tcPr>
            <w:tcW w:w="2093" w:type="dxa"/>
            <w:vMerge w:val="restart"/>
            <w:shd w:val="clear" w:color="auto" w:fill="EAF1DD" w:themeFill="accent3" w:themeFillTint="33"/>
          </w:tcPr>
          <w:p w:rsidR="004A6289" w:rsidRPr="000B20A0" w:rsidRDefault="004A6289" w:rsidP="003E0E8E">
            <w:pPr>
              <w:pStyle w:val="t1"/>
              <w:spacing w:line="240" w:lineRule="auto"/>
              <w:rPr>
                <w:sz w:val="18"/>
                <w:szCs w:val="18"/>
              </w:rPr>
            </w:pPr>
          </w:p>
          <w:p w:rsidR="004A6289" w:rsidRPr="000B20A0" w:rsidRDefault="004A6289" w:rsidP="003E0E8E">
            <w:pPr>
              <w:pStyle w:val="t1"/>
              <w:spacing w:line="240" w:lineRule="auto"/>
              <w:ind w:left="0" w:firstLine="0"/>
              <w:rPr>
                <w:sz w:val="18"/>
                <w:szCs w:val="18"/>
              </w:rPr>
            </w:pPr>
          </w:p>
          <w:p w:rsidR="004A6289" w:rsidRPr="000B20A0" w:rsidRDefault="004A6289" w:rsidP="003E0E8E">
            <w:pPr>
              <w:pStyle w:val="t1"/>
              <w:spacing w:line="240" w:lineRule="auto"/>
              <w:rPr>
                <w:b w:val="0"/>
                <w:sz w:val="18"/>
                <w:szCs w:val="18"/>
              </w:rPr>
            </w:pPr>
            <w:r w:rsidRPr="000B20A0">
              <w:rPr>
                <w:sz w:val="18"/>
                <w:szCs w:val="18"/>
              </w:rPr>
              <w:t>Kierunek interwencji</w:t>
            </w:r>
          </w:p>
        </w:tc>
        <w:tc>
          <w:tcPr>
            <w:tcW w:w="4252" w:type="dxa"/>
            <w:vMerge w:val="restart"/>
            <w:shd w:val="clear" w:color="auto" w:fill="EAF1DD" w:themeFill="accent3" w:themeFillTint="33"/>
          </w:tcPr>
          <w:p w:rsidR="004A6289" w:rsidRPr="000B20A0" w:rsidRDefault="004A6289" w:rsidP="003E0E8E">
            <w:pPr>
              <w:pStyle w:val="t1"/>
              <w:spacing w:line="240" w:lineRule="auto"/>
              <w:rPr>
                <w:sz w:val="18"/>
                <w:szCs w:val="18"/>
              </w:rPr>
            </w:pPr>
          </w:p>
          <w:p w:rsidR="004A6289" w:rsidRPr="000B20A0" w:rsidRDefault="004A6289" w:rsidP="003E0E8E">
            <w:pPr>
              <w:pStyle w:val="t1"/>
              <w:spacing w:line="240" w:lineRule="auto"/>
              <w:ind w:left="0" w:firstLine="0"/>
              <w:rPr>
                <w:sz w:val="18"/>
                <w:szCs w:val="18"/>
              </w:rPr>
            </w:pPr>
          </w:p>
          <w:p w:rsidR="004A6289" w:rsidRPr="000B20A0" w:rsidRDefault="004A6289" w:rsidP="003E0E8E">
            <w:pPr>
              <w:pStyle w:val="t1"/>
              <w:spacing w:line="240" w:lineRule="auto"/>
              <w:ind w:left="34" w:firstLine="0"/>
              <w:rPr>
                <w:b w:val="0"/>
                <w:sz w:val="18"/>
                <w:szCs w:val="18"/>
              </w:rPr>
            </w:pPr>
            <w:r w:rsidRPr="000B20A0">
              <w:rPr>
                <w:sz w:val="18"/>
                <w:szCs w:val="18"/>
              </w:rPr>
              <w:t>Typy zadań/działań w ramach kierunków interwencji</w:t>
            </w:r>
          </w:p>
        </w:tc>
        <w:tc>
          <w:tcPr>
            <w:tcW w:w="2977" w:type="dxa"/>
            <w:gridSpan w:val="3"/>
            <w:shd w:val="clear" w:color="auto" w:fill="EAF1DD" w:themeFill="accent3" w:themeFillTint="33"/>
          </w:tcPr>
          <w:p w:rsidR="004A6289" w:rsidRPr="000B20A0" w:rsidRDefault="004A6289" w:rsidP="003E0E8E">
            <w:pPr>
              <w:pStyle w:val="t1"/>
              <w:spacing w:line="240" w:lineRule="auto"/>
              <w:jc w:val="center"/>
              <w:rPr>
                <w:b w:val="0"/>
                <w:sz w:val="18"/>
                <w:szCs w:val="18"/>
              </w:rPr>
            </w:pPr>
            <w:r w:rsidRPr="000B20A0">
              <w:rPr>
                <w:sz w:val="18"/>
                <w:szCs w:val="18"/>
              </w:rPr>
              <w:t>Prognozowane oddziaływanie</w:t>
            </w:r>
          </w:p>
        </w:tc>
      </w:tr>
      <w:tr w:rsidR="004A6289" w:rsidRPr="000B20A0" w:rsidTr="004A6289">
        <w:trPr>
          <w:cantSplit/>
          <w:trHeight w:val="980"/>
        </w:trPr>
        <w:tc>
          <w:tcPr>
            <w:tcW w:w="2093" w:type="dxa"/>
            <w:vMerge/>
            <w:shd w:val="clear" w:color="auto" w:fill="EAF1DD" w:themeFill="accent3" w:themeFillTint="33"/>
          </w:tcPr>
          <w:p w:rsidR="004A6289" w:rsidRPr="000B20A0" w:rsidRDefault="004A6289" w:rsidP="003E0E8E">
            <w:pPr>
              <w:pStyle w:val="t1"/>
              <w:spacing w:line="240" w:lineRule="auto"/>
              <w:rPr>
                <w:b w:val="0"/>
                <w:sz w:val="18"/>
                <w:szCs w:val="18"/>
              </w:rPr>
            </w:pPr>
          </w:p>
        </w:tc>
        <w:tc>
          <w:tcPr>
            <w:tcW w:w="4252" w:type="dxa"/>
            <w:vMerge/>
            <w:shd w:val="clear" w:color="auto" w:fill="EAF1DD" w:themeFill="accent3" w:themeFillTint="33"/>
          </w:tcPr>
          <w:p w:rsidR="004A6289" w:rsidRPr="000B20A0" w:rsidRDefault="004A6289" w:rsidP="003E0E8E">
            <w:pPr>
              <w:pStyle w:val="t1"/>
              <w:spacing w:line="240" w:lineRule="auto"/>
              <w:rPr>
                <w:b w:val="0"/>
                <w:sz w:val="18"/>
                <w:szCs w:val="18"/>
              </w:rPr>
            </w:pPr>
          </w:p>
        </w:tc>
        <w:tc>
          <w:tcPr>
            <w:tcW w:w="426" w:type="dxa"/>
            <w:shd w:val="clear" w:color="auto" w:fill="EAF1DD" w:themeFill="accent3" w:themeFillTint="33"/>
            <w:textDirection w:val="btLr"/>
          </w:tcPr>
          <w:p w:rsidR="004A6289" w:rsidRPr="000B20A0" w:rsidRDefault="004A6289" w:rsidP="003E0E8E">
            <w:pPr>
              <w:pStyle w:val="Bezodstpw"/>
              <w:rPr>
                <w:rFonts w:ascii="Times New Roman" w:hAnsi="Times New Roman"/>
                <w:b/>
                <w:sz w:val="18"/>
                <w:szCs w:val="18"/>
              </w:rPr>
            </w:pPr>
            <w:r w:rsidRPr="000B20A0">
              <w:rPr>
                <w:rFonts w:ascii="Times New Roman" w:hAnsi="Times New Roman"/>
                <w:b/>
                <w:sz w:val="18"/>
                <w:szCs w:val="18"/>
              </w:rPr>
              <w:t xml:space="preserve"> Pozytywne</w:t>
            </w:r>
          </w:p>
        </w:tc>
        <w:tc>
          <w:tcPr>
            <w:tcW w:w="425" w:type="dxa"/>
            <w:shd w:val="clear" w:color="auto" w:fill="EAF1DD" w:themeFill="accent3" w:themeFillTint="33"/>
            <w:textDirection w:val="btLr"/>
          </w:tcPr>
          <w:p w:rsidR="004A6289" w:rsidRPr="000B20A0" w:rsidRDefault="004A6289" w:rsidP="003E0E8E">
            <w:pPr>
              <w:pStyle w:val="Bezodstpw"/>
              <w:rPr>
                <w:rFonts w:ascii="Times New Roman" w:hAnsi="Times New Roman"/>
                <w:b/>
                <w:sz w:val="18"/>
                <w:szCs w:val="18"/>
              </w:rPr>
            </w:pPr>
            <w:r w:rsidRPr="000B20A0">
              <w:rPr>
                <w:rFonts w:ascii="Times New Roman" w:hAnsi="Times New Roman"/>
                <w:b/>
                <w:sz w:val="18"/>
                <w:szCs w:val="18"/>
              </w:rPr>
              <w:t xml:space="preserve"> Negatywne</w:t>
            </w:r>
          </w:p>
        </w:tc>
        <w:tc>
          <w:tcPr>
            <w:tcW w:w="2126" w:type="dxa"/>
            <w:shd w:val="clear" w:color="auto" w:fill="EAF1DD" w:themeFill="accent3" w:themeFillTint="33"/>
          </w:tcPr>
          <w:p w:rsidR="004A6289" w:rsidRPr="000B20A0" w:rsidRDefault="004A6289" w:rsidP="003E0E8E">
            <w:pPr>
              <w:pStyle w:val="t1"/>
              <w:spacing w:line="240" w:lineRule="auto"/>
              <w:ind w:left="0" w:firstLine="0"/>
              <w:jc w:val="center"/>
              <w:rPr>
                <w:b w:val="0"/>
                <w:sz w:val="18"/>
                <w:szCs w:val="18"/>
              </w:rPr>
            </w:pPr>
            <w:r w:rsidRPr="000B20A0">
              <w:rPr>
                <w:sz w:val="18"/>
                <w:szCs w:val="18"/>
              </w:rPr>
              <w:t>Charakterystyka oddziaływania</w:t>
            </w:r>
          </w:p>
        </w:tc>
      </w:tr>
      <w:tr w:rsidR="004A6289" w:rsidRPr="000B20A0" w:rsidTr="004A6289">
        <w:trPr>
          <w:trHeight w:val="20"/>
        </w:trPr>
        <w:tc>
          <w:tcPr>
            <w:tcW w:w="9322" w:type="dxa"/>
            <w:gridSpan w:val="5"/>
            <w:shd w:val="clear" w:color="auto" w:fill="EAF1DD" w:themeFill="accent3" w:themeFillTint="33"/>
          </w:tcPr>
          <w:p w:rsidR="004A6289" w:rsidRPr="000B20A0" w:rsidRDefault="006F2A4C" w:rsidP="003E0E8E">
            <w:pPr>
              <w:pStyle w:val="Bezodstpw"/>
              <w:jc w:val="center"/>
              <w:rPr>
                <w:rFonts w:ascii="Times New Roman" w:hAnsi="Times New Roman"/>
                <w:b/>
                <w:sz w:val="18"/>
                <w:szCs w:val="20"/>
              </w:rPr>
            </w:pPr>
            <w:r w:rsidRPr="000B20A0">
              <w:rPr>
                <w:rFonts w:ascii="Times New Roman" w:hAnsi="Times New Roman"/>
                <w:b/>
                <w:sz w:val="18"/>
                <w:szCs w:val="20"/>
              </w:rPr>
              <w:t>Ochrona klimatu i jakości powietrza</w:t>
            </w:r>
            <w:r w:rsidR="004A6289" w:rsidRPr="000B20A0">
              <w:rPr>
                <w:rFonts w:ascii="Times New Roman" w:hAnsi="Times New Roman"/>
                <w:b/>
                <w:sz w:val="18"/>
                <w:szCs w:val="20"/>
              </w:rPr>
              <w:t xml:space="preserve"> </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 xml:space="preserve">I. </w:t>
            </w:r>
            <w:r w:rsidRPr="000B20A0">
              <w:rPr>
                <w:rFonts w:ascii="Times New Roman" w:hAnsi="Times New Roman"/>
                <w:b/>
                <w:sz w:val="18"/>
                <w:szCs w:val="18"/>
                <w:lang w:eastAsia="pl-PL"/>
              </w:rPr>
              <w:t>Zapewnienie dobrego stanu środowis</w:t>
            </w:r>
            <w:r w:rsidR="000F70AF" w:rsidRPr="000B20A0">
              <w:rPr>
                <w:rFonts w:ascii="Times New Roman" w:hAnsi="Times New Roman"/>
                <w:b/>
                <w:sz w:val="18"/>
                <w:szCs w:val="18"/>
                <w:lang w:eastAsia="pl-PL"/>
              </w:rPr>
              <w:t>ka w zakresie jakości powietrza</w:t>
            </w:r>
            <w:r w:rsidRPr="000B20A0">
              <w:rPr>
                <w:rFonts w:ascii="Times New Roman" w:hAnsi="Times New Roman"/>
                <w:b/>
                <w:sz w:val="18"/>
                <w:szCs w:val="18"/>
                <w:lang w:eastAsia="pl-PL"/>
              </w:rPr>
              <w:t>, oraz adaptacja do zmian klimatu</w:t>
            </w:r>
            <w:r w:rsidRPr="000B20A0">
              <w:rPr>
                <w:rFonts w:ascii="Times New Roman" w:hAnsi="Times New Roman"/>
                <w:b/>
                <w:sz w:val="18"/>
                <w:szCs w:val="20"/>
              </w:rPr>
              <w:t xml:space="preserve"> </w:t>
            </w:r>
          </w:p>
        </w:tc>
      </w:tr>
      <w:tr w:rsidR="004A6289" w:rsidRPr="000B20A0" w:rsidTr="00DE1689">
        <w:trPr>
          <w:trHeight w:val="20"/>
        </w:trPr>
        <w:tc>
          <w:tcPr>
            <w:tcW w:w="2093" w:type="dxa"/>
          </w:tcPr>
          <w:p w:rsidR="004A6289" w:rsidRPr="000B20A0" w:rsidRDefault="004045F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Monitoring i zarządzanie jakością powietrza.</w:t>
            </w:r>
          </w:p>
        </w:tc>
        <w:tc>
          <w:tcPr>
            <w:tcW w:w="4252" w:type="dxa"/>
            <w:vAlign w:val="center"/>
          </w:tcPr>
          <w:p w:rsidR="004A6289" w:rsidRPr="000B20A0" w:rsidRDefault="004A6289" w:rsidP="003E0E8E">
            <w:pPr>
              <w:pStyle w:val="Default"/>
              <w:numPr>
                <w:ilvl w:val="1"/>
                <w:numId w:val="70"/>
              </w:numPr>
              <w:tabs>
                <w:tab w:val="left" w:pos="263"/>
              </w:tabs>
              <w:ind w:left="175" w:right="-57" w:hanging="175"/>
              <w:rPr>
                <w:rFonts w:ascii="Times New Roman" w:hAnsi="Times New Roman"/>
                <w:bCs/>
                <w:color w:val="auto"/>
                <w:sz w:val="18"/>
                <w:szCs w:val="18"/>
              </w:rPr>
            </w:pPr>
            <w:r w:rsidRPr="000B20A0">
              <w:rPr>
                <w:rFonts w:ascii="Times New Roman" w:hAnsi="Times New Roman" w:cs="Times New Roman"/>
                <w:color w:val="auto"/>
                <w:sz w:val="18"/>
                <w:szCs w:val="18"/>
              </w:rPr>
              <w:t>Monitoring i ocena jakości powietrza w strefach: podkarpackiej i miasto Rzeszów, zgodnie z </w:t>
            </w:r>
            <w:r w:rsidRPr="000B20A0">
              <w:rPr>
                <w:rFonts w:ascii="Times New Roman" w:hAnsi="Times New Roman" w:cs="Times New Roman"/>
                <w:i/>
                <w:color w:val="auto"/>
                <w:sz w:val="18"/>
                <w:szCs w:val="18"/>
              </w:rPr>
              <w:t>Programem państwowego monitoringu środowiska</w:t>
            </w:r>
            <w:r w:rsidRPr="000B20A0">
              <w:rPr>
                <w:rFonts w:ascii="Times New Roman" w:hAnsi="Times New Roman" w:cs="Times New Roman"/>
                <w:color w:val="auto"/>
                <w:sz w:val="18"/>
                <w:szCs w:val="18"/>
              </w:rPr>
              <w:t>.</w:t>
            </w:r>
            <w:r w:rsidRPr="000B20A0">
              <w:rPr>
                <w:rFonts w:ascii="Times New Roman" w:hAnsi="Times New Roman"/>
                <w:bCs/>
                <w:color w:val="auto"/>
                <w:sz w:val="18"/>
                <w:szCs w:val="18"/>
              </w:rPr>
              <w:t xml:space="preserve"> </w:t>
            </w:r>
          </w:p>
          <w:p w:rsidR="004A6289" w:rsidRPr="000B20A0"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Aktualizacja p</w:t>
            </w:r>
            <w:r w:rsidR="000F70AF" w:rsidRPr="000B20A0">
              <w:rPr>
                <w:rFonts w:ascii="Times New Roman" w:hAnsi="Times New Roman" w:cs="Times New Roman"/>
                <w:color w:val="auto"/>
                <w:sz w:val="18"/>
                <w:szCs w:val="18"/>
              </w:rPr>
              <w:t xml:space="preserve">rogramów ochrony powietrza dla </w:t>
            </w:r>
            <w:r w:rsidRPr="000B20A0">
              <w:rPr>
                <w:rFonts w:ascii="Times New Roman" w:hAnsi="Times New Roman" w:cs="Times New Roman"/>
                <w:color w:val="auto"/>
                <w:sz w:val="18"/>
                <w:szCs w:val="18"/>
              </w:rPr>
              <w:t>stref woj. podkarpackiego.</w:t>
            </w:r>
          </w:p>
          <w:p w:rsidR="00C42679" w:rsidRPr="000B20A0" w:rsidRDefault="00C42679" w:rsidP="00C42679">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Wspomaganie samorządów gminnych i mieszkańców gmin we wdrażaniu uchwały antysmogowej.</w:t>
            </w:r>
          </w:p>
          <w:p w:rsidR="00C42679" w:rsidRPr="000B20A0" w:rsidRDefault="00C42679" w:rsidP="00C42679">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Prowadzenie działań kontrolnych w zakresie przestrzegania uchwały antysmogowej. </w:t>
            </w:r>
          </w:p>
          <w:p w:rsidR="004A6289" w:rsidRPr="000B20A0"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Uwzględnianie w dokumentach planistycznych (mpzp, suikzp) zapisów umożliwiających ograniczenie emisji zanieczyszczeń.</w:t>
            </w:r>
          </w:p>
          <w:p w:rsidR="004A6289" w:rsidRPr="000B20A0"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Kontrola przestrzegania zakazu spalania odpadów w piecach domowych.</w:t>
            </w:r>
          </w:p>
          <w:p w:rsidR="004A6289" w:rsidRPr="009A406E" w:rsidRDefault="004A6289" w:rsidP="003E0E8E">
            <w:pPr>
              <w:pStyle w:val="Default"/>
              <w:numPr>
                <w:ilvl w:val="1"/>
                <w:numId w:val="70"/>
              </w:numPr>
              <w:tabs>
                <w:tab w:val="left" w:pos="263"/>
              </w:tabs>
              <w:ind w:left="175" w:right="-57" w:hanging="175"/>
              <w:rPr>
                <w:rFonts w:ascii="Times New Roman" w:hAnsi="Times New Roman"/>
                <w:bCs/>
                <w:color w:val="auto"/>
                <w:sz w:val="18"/>
                <w:szCs w:val="18"/>
              </w:rPr>
            </w:pPr>
            <w:r w:rsidRPr="000B20A0">
              <w:rPr>
                <w:rFonts w:ascii="Times New Roman" w:hAnsi="Times New Roman" w:cs="Times New Roman"/>
                <w:color w:val="auto"/>
                <w:sz w:val="18"/>
                <w:szCs w:val="18"/>
              </w:rPr>
              <w:t>Prowadzenie akcji informacyjnych i edukacyjnych w </w:t>
            </w:r>
            <w:r w:rsidRPr="009A406E">
              <w:rPr>
                <w:rFonts w:ascii="Times New Roman" w:hAnsi="Times New Roman" w:cs="Times New Roman"/>
                <w:color w:val="auto"/>
                <w:sz w:val="18"/>
                <w:szCs w:val="18"/>
              </w:rPr>
              <w:t xml:space="preserve">zakresie ochrony powietrza oraz kampanii promujących gospodarkę niskoemisyjną, w tym promujących stosowanie w budownictwie </w:t>
            </w:r>
            <w:r w:rsidR="008B7C4B" w:rsidRPr="009A406E">
              <w:rPr>
                <w:rFonts w:ascii="Times New Roman" w:hAnsi="Times New Roman" w:cs="Times New Roman"/>
                <w:color w:val="auto"/>
                <w:sz w:val="18"/>
                <w:szCs w:val="18"/>
              </w:rPr>
              <w:t xml:space="preserve">indywidualnym mikroinstalacji </w:t>
            </w:r>
            <w:r w:rsidRPr="009A406E">
              <w:rPr>
                <w:rFonts w:ascii="Times New Roman" w:hAnsi="Times New Roman" w:cs="Times New Roman"/>
                <w:color w:val="auto"/>
                <w:sz w:val="18"/>
                <w:szCs w:val="18"/>
              </w:rPr>
              <w:t>OZE, budownictwa energooszczędnego i pasywnego oraz korzystanie z transportu publicznego</w:t>
            </w:r>
            <w:r w:rsidR="00A90130" w:rsidRPr="009A406E">
              <w:rPr>
                <w:rFonts w:ascii="Times New Roman" w:hAnsi="Times New Roman" w:cs="Times New Roman"/>
                <w:color w:val="auto"/>
                <w:sz w:val="18"/>
                <w:szCs w:val="18"/>
              </w:rPr>
              <w:t>.</w:t>
            </w:r>
          </w:p>
          <w:p w:rsidR="00171ACB" w:rsidRPr="000B20A0" w:rsidRDefault="00171ACB"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sz w:val="18"/>
                <w:szCs w:val="16"/>
              </w:rPr>
              <w:t>Krótkoterminowe prognozowanie jakości powietrza na potrzeby określania ryzyka przekroczenia poziomów alarmowych dopuszczalnych docelowych substancji w powietrzu.</w:t>
            </w:r>
          </w:p>
        </w:tc>
        <w:tc>
          <w:tcPr>
            <w:tcW w:w="426" w:type="dxa"/>
            <w:shd w:val="clear" w:color="auto" w:fill="99FFCC"/>
          </w:tcPr>
          <w:p w:rsidR="004A6289" w:rsidRPr="000B20A0" w:rsidRDefault="008B7C4B"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8B7C4B"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Oddziaływanie długoterminowe, pośrednie, odwracalne, lokalne jak i ponadlokalne.</w:t>
            </w:r>
          </w:p>
        </w:tc>
      </w:tr>
    </w:tbl>
    <w:p w:rsidR="00A26284" w:rsidRPr="000B20A0" w:rsidRDefault="00A26284" w:rsidP="003E0E8E">
      <w:r w:rsidRPr="000B20A0">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4A6289" w:rsidRPr="000B20A0" w:rsidTr="00DE1689">
        <w:trPr>
          <w:trHeight w:val="20"/>
        </w:trPr>
        <w:tc>
          <w:tcPr>
            <w:tcW w:w="2093" w:type="dxa"/>
          </w:tcPr>
          <w:p w:rsidR="004A6289" w:rsidRPr="000B20A0" w:rsidRDefault="008B7C4B"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2. </w:t>
            </w:r>
            <w:r w:rsidR="004A6289" w:rsidRPr="000B20A0">
              <w:rPr>
                <w:rFonts w:ascii="Times New Roman" w:hAnsi="Times New Roman"/>
                <w:sz w:val="18"/>
                <w:szCs w:val="18"/>
              </w:rPr>
              <w:t>Poprawa efektywności energetycznej i ograniczanie emisji niskiej z  sektora komunalno-bytowego.</w:t>
            </w:r>
          </w:p>
        </w:tc>
        <w:tc>
          <w:tcPr>
            <w:tcW w:w="4252" w:type="dxa"/>
          </w:tcPr>
          <w:p w:rsidR="004A6289" w:rsidRPr="000B20A0"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Rozbudowa sieci gazowej i zwiększanie liczby nowych odbiorców dla celów grzewczych.</w:t>
            </w:r>
          </w:p>
          <w:p w:rsidR="004A6289" w:rsidRPr="000B20A0"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Wspieranie modernizacji i wymiany nisko sprawnych źródeł spalania w sektorze komunalno-bytowym na wysokosprawne i niskoemisyjne oraz zmiana czynnika grzewczego w obiektach sektora publicznego.</w:t>
            </w:r>
          </w:p>
          <w:p w:rsidR="004A6289" w:rsidRPr="000B20A0"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Rozwój systemów centralnego zaopatrzenia w ciepło poprzez rozbudowę sieci ciepłowniczych oraz zwiększanie liczby nowych podłączeń (obiektów budowlanych).</w:t>
            </w:r>
          </w:p>
          <w:p w:rsidR="004A6289" w:rsidRPr="000B20A0"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Termomodernizacje i termorenowacje obiektów budowlanych użyteczności publicznej i zbiorowego zamieszkania.</w:t>
            </w:r>
          </w:p>
          <w:p w:rsidR="004A6289" w:rsidRPr="000B20A0"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Realizacja ogólnokrajowego programu „Czyste powietrze”.</w:t>
            </w:r>
          </w:p>
          <w:p w:rsidR="004A6289" w:rsidRPr="000B20A0"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Modernizacja energetyczna budynków SP ZOZ Jarosław – Poprawa efektywności energetycznej budynków szpitala.</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FF0000"/>
          </w:tcPr>
          <w:p w:rsidR="004A6289" w:rsidRPr="000B20A0" w:rsidRDefault="008B7C4B"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N</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długoterminowe, pośrednie jak i bezpośrednie, odwracalne, lokalne jak i ponadlokalne</w:t>
            </w:r>
            <w:r w:rsidR="008B7C4B" w:rsidRPr="000B20A0">
              <w:rPr>
                <w:rFonts w:ascii="Times New Roman" w:hAnsi="Times New Roman" w:cs="Times New Roman"/>
                <w:color w:val="auto"/>
                <w:sz w:val="18"/>
                <w:szCs w:val="18"/>
              </w:rPr>
              <w:t>.</w:t>
            </w:r>
            <w:r w:rsidR="00A90130" w:rsidRPr="000B20A0">
              <w:rPr>
                <w:rFonts w:ascii="Times New Roman" w:hAnsi="Times New Roman" w:cs="Times New Roman"/>
                <w:color w:val="auto"/>
                <w:sz w:val="18"/>
                <w:szCs w:val="18"/>
              </w:rPr>
              <w:t xml:space="preserve"> Oddziaływanie negatywne związane będzie ze zwiększeniem liczby nowych odbiorców gazu.</w:t>
            </w:r>
          </w:p>
        </w:tc>
      </w:tr>
      <w:tr w:rsidR="004A6289" w:rsidRPr="000B20A0" w:rsidTr="00AA68FF">
        <w:trPr>
          <w:trHeight w:val="20"/>
        </w:trPr>
        <w:tc>
          <w:tcPr>
            <w:tcW w:w="2093" w:type="dxa"/>
          </w:tcPr>
          <w:p w:rsidR="004A6289" w:rsidRPr="000B20A0" w:rsidRDefault="00AA68FF"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3. </w:t>
            </w:r>
            <w:r w:rsidR="004A6289" w:rsidRPr="000B20A0">
              <w:rPr>
                <w:rFonts w:ascii="Times New Roman" w:hAnsi="Times New Roman"/>
                <w:sz w:val="18"/>
                <w:szCs w:val="18"/>
              </w:rPr>
              <w:t>Wpieranie inwestycji ograniczających emisję komunikacyjną, w tym dotyczących niskoemisyjnego taboru oraz infrastruktury transportu publicznego.</w:t>
            </w:r>
          </w:p>
        </w:tc>
        <w:tc>
          <w:tcPr>
            <w:tcW w:w="4252" w:type="dxa"/>
          </w:tcPr>
          <w:p w:rsidR="004A6289" w:rsidRPr="000B20A0" w:rsidRDefault="004A6289" w:rsidP="003E0E8E">
            <w:pPr>
              <w:pStyle w:val="prog"/>
              <w:ind w:left="176" w:right="-57" w:hanging="176"/>
              <w:rPr>
                <w:color w:val="auto"/>
              </w:rPr>
            </w:pPr>
            <w:r w:rsidRPr="000B20A0">
              <w:rPr>
                <w:color w:val="auto"/>
              </w:rPr>
              <w:t>Remonty nawierzchni dróg, przebudowa wraz z modernizacją istniejących połączeń komunikacyjnych, w tym przebudowa ulic o małej przepustowości.</w:t>
            </w:r>
          </w:p>
          <w:p w:rsidR="004A6289" w:rsidRPr="000B20A0" w:rsidRDefault="004A6289" w:rsidP="003E0E8E">
            <w:pPr>
              <w:pStyle w:val="prog"/>
              <w:ind w:left="176" w:right="-57" w:hanging="176"/>
              <w:rPr>
                <w:color w:val="auto"/>
              </w:rPr>
            </w:pPr>
            <w:r w:rsidRPr="000B20A0">
              <w:rPr>
                <w:color w:val="auto"/>
              </w:rPr>
              <w:t>Budowa obwodnic miast oraz nowych odcinków dróg.</w:t>
            </w:r>
          </w:p>
          <w:p w:rsidR="004A6289" w:rsidRPr="000B20A0" w:rsidRDefault="004A6289" w:rsidP="003E0E8E">
            <w:pPr>
              <w:pStyle w:val="prog"/>
              <w:ind w:left="176" w:right="-57" w:hanging="176"/>
              <w:rPr>
                <w:color w:val="auto"/>
              </w:rPr>
            </w:pPr>
            <w:r w:rsidRPr="000B20A0">
              <w:rPr>
                <w:color w:val="auto"/>
              </w:rPr>
              <w:t>Realizacja parkingów typu „parkuj i jedź”.</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Tworzenie warunków do rozwoju ruchu rowerowego poprzez rozbudowę systemu ścieżek rowerowych.</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Przygotowanie dokumentacji technicznej i projektowej niezbędnej do rozbudowy sieci turystycznych tras rowerowych na terenie Bieszczad i włączenie ich do szlaku Green Velo.</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Czyszczenie nawierzchni ulic i urządzeń odwadniających w ciągu dróg na terenie województwa podkarpackiego – oczyszczenie nawierzchni dróg oraz usunięcie zebranych zanieczyszczeń.</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Realizacja energooszczędnych systemów oświetlenia dróg publicznych.</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Wymiana taboru komunikacji miejskiej na jednostki niskoemisyjne.</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w:t>
            </w:r>
            <w:r w:rsidR="00866255" w:rsidRPr="000B20A0">
              <w:rPr>
                <w:rFonts w:ascii="Times New Roman" w:hAnsi="Times New Roman" w:cs="Times New Roman"/>
                <w:color w:val="auto"/>
                <w:sz w:val="18"/>
                <w:szCs w:val="18"/>
              </w:rPr>
              <w:t>orzenie warunków dla zwiększenia</w:t>
            </w:r>
            <w:r w:rsidRPr="000B20A0">
              <w:rPr>
                <w:rFonts w:ascii="Times New Roman" w:hAnsi="Times New Roman" w:cs="Times New Roman"/>
                <w:color w:val="auto"/>
                <w:sz w:val="18"/>
                <w:szCs w:val="18"/>
              </w:rPr>
              <w:t xml:space="preserve"> wykorzystania transportu zbiorowego w województwie poprzez usprawnienie jego funkcjonowania.</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Budowa Podmiejskiej Kolei Aglomeracyjnej – PKA Zakup taboru wraz z budową zaplecza technicznego.</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Opracowanie i wdrażanie strategii na rzecz elektromobilności.</w:t>
            </w:r>
          </w:p>
        </w:tc>
        <w:tc>
          <w:tcPr>
            <w:tcW w:w="426" w:type="dxa"/>
            <w:shd w:val="clear" w:color="auto" w:fill="auto"/>
          </w:tcPr>
          <w:p w:rsidR="004A6289" w:rsidRPr="000B20A0" w:rsidRDefault="00AA68FF"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FF0000"/>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Oddziaływanie krótkoterminowe jak i długoterminowe bezpośrednie, odwracalne, lokalne</w:t>
            </w:r>
            <w:r w:rsidR="00AA68FF" w:rsidRPr="000B20A0">
              <w:rPr>
                <w:rFonts w:ascii="Times New Roman" w:hAnsi="Times New Roman" w:cs="Times New Roman"/>
                <w:color w:val="auto"/>
                <w:sz w:val="18"/>
                <w:szCs w:val="18"/>
              </w:rPr>
              <w:t xml:space="preserve"> związane z wykorzystywaniem surowców do budowy dróg.</w:t>
            </w:r>
          </w:p>
        </w:tc>
      </w:tr>
      <w:tr w:rsidR="004A6289" w:rsidRPr="000B20A0" w:rsidTr="00DE1689">
        <w:trPr>
          <w:trHeight w:val="20"/>
        </w:trPr>
        <w:tc>
          <w:tcPr>
            <w:tcW w:w="2093" w:type="dxa"/>
          </w:tcPr>
          <w:p w:rsidR="004A6289" w:rsidRPr="000B20A0" w:rsidRDefault="00171ACB" w:rsidP="003E0E8E">
            <w:pPr>
              <w:pStyle w:val="Bezodstpw"/>
              <w:ind w:left="142" w:hanging="142"/>
              <w:rPr>
                <w:rFonts w:ascii="Times New Roman" w:hAnsi="Times New Roman"/>
                <w:sz w:val="18"/>
                <w:szCs w:val="20"/>
              </w:rPr>
            </w:pPr>
            <w:r>
              <w:rPr>
                <w:rFonts w:ascii="Times New Roman" w:hAnsi="Times New Roman"/>
                <w:sz w:val="18"/>
                <w:szCs w:val="18"/>
              </w:rPr>
              <w:t>4</w:t>
            </w:r>
            <w:r w:rsidR="00AA68FF" w:rsidRPr="000B20A0">
              <w:rPr>
                <w:rFonts w:ascii="Times New Roman" w:hAnsi="Times New Roman"/>
                <w:sz w:val="18"/>
                <w:szCs w:val="18"/>
              </w:rPr>
              <w:t xml:space="preserve">. </w:t>
            </w:r>
            <w:r w:rsidR="004A6289" w:rsidRPr="000B20A0">
              <w:rPr>
                <w:rFonts w:ascii="Times New Roman" w:hAnsi="Times New Roman"/>
                <w:sz w:val="18"/>
                <w:szCs w:val="18"/>
              </w:rPr>
              <w:t>Redukcja punktowej emisji zanieczyszczeń, w tym gazów cieplarnianych.</w:t>
            </w:r>
          </w:p>
        </w:tc>
        <w:tc>
          <w:tcPr>
            <w:tcW w:w="4252" w:type="dxa"/>
          </w:tcPr>
          <w:p w:rsidR="004A6289" w:rsidRPr="000B20A0" w:rsidRDefault="004A6289" w:rsidP="003E0E8E">
            <w:pPr>
              <w:pStyle w:val="prog"/>
              <w:ind w:left="176" w:right="-57" w:hanging="176"/>
              <w:rPr>
                <w:color w:val="auto"/>
                <w:szCs w:val="20"/>
              </w:rPr>
            </w:pPr>
            <w:r w:rsidRPr="000B20A0">
              <w:rPr>
                <w:color w:val="auto"/>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w:t>
            </w:r>
            <w:r w:rsidR="00AA68FF" w:rsidRPr="000B20A0">
              <w:rPr>
                <w:rFonts w:ascii="Times New Roman" w:hAnsi="Times New Roman" w:cs="Times New Roman"/>
                <w:color w:val="auto"/>
                <w:sz w:val="18"/>
                <w:szCs w:val="18"/>
              </w:rPr>
              <w:t xml:space="preserve">ywanie długoterminowe, </w:t>
            </w:r>
            <w:r w:rsidRPr="000B20A0">
              <w:rPr>
                <w:rFonts w:ascii="Times New Roman" w:hAnsi="Times New Roman" w:cs="Times New Roman"/>
                <w:color w:val="auto"/>
                <w:sz w:val="18"/>
                <w:szCs w:val="18"/>
              </w:rPr>
              <w:t>pośrednie,</w:t>
            </w:r>
            <w:r w:rsidR="00B36BBB" w:rsidRPr="000B20A0">
              <w:rPr>
                <w:rFonts w:ascii="Times New Roman" w:hAnsi="Times New Roman" w:cs="Times New Roman"/>
                <w:color w:val="auto"/>
                <w:sz w:val="18"/>
                <w:szCs w:val="18"/>
              </w:rPr>
              <w:t xml:space="preserve"> jak i bezpośrednie,</w:t>
            </w:r>
            <w:r w:rsidRPr="000B20A0">
              <w:rPr>
                <w:rFonts w:ascii="Times New Roman" w:hAnsi="Times New Roman" w:cs="Times New Roman"/>
                <w:color w:val="auto"/>
                <w:sz w:val="18"/>
                <w:szCs w:val="18"/>
              </w:rPr>
              <w:t xml:space="preserve"> odwracalne, </w:t>
            </w:r>
            <w:r w:rsidR="00B36BBB" w:rsidRPr="000B20A0">
              <w:rPr>
                <w:rFonts w:ascii="Times New Roman" w:hAnsi="Times New Roman" w:cs="Times New Roman"/>
                <w:color w:val="auto"/>
                <w:sz w:val="18"/>
                <w:szCs w:val="18"/>
              </w:rPr>
              <w:t>lokalne jak i ponadlokalne.</w:t>
            </w:r>
          </w:p>
        </w:tc>
      </w:tr>
      <w:tr w:rsidR="004A6289" w:rsidRPr="000B20A0" w:rsidTr="00DE1689">
        <w:trPr>
          <w:trHeight w:val="20"/>
        </w:trPr>
        <w:tc>
          <w:tcPr>
            <w:tcW w:w="2093" w:type="dxa"/>
          </w:tcPr>
          <w:p w:rsidR="004A6289" w:rsidRPr="000B20A0" w:rsidRDefault="00171ACB" w:rsidP="003E0E8E">
            <w:pPr>
              <w:pStyle w:val="Bezodstpw"/>
              <w:ind w:left="142" w:hanging="142"/>
              <w:rPr>
                <w:rFonts w:ascii="Times New Roman" w:hAnsi="Times New Roman"/>
                <w:sz w:val="18"/>
                <w:szCs w:val="20"/>
              </w:rPr>
            </w:pPr>
            <w:r>
              <w:rPr>
                <w:rFonts w:ascii="Times New Roman" w:hAnsi="Times New Roman"/>
                <w:sz w:val="18"/>
                <w:szCs w:val="18"/>
              </w:rPr>
              <w:t>6</w:t>
            </w:r>
            <w:r w:rsidR="00AA68FF" w:rsidRPr="000B20A0">
              <w:rPr>
                <w:rFonts w:ascii="Times New Roman" w:hAnsi="Times New Roman"/>
                <w:sz w:val="18"/>
                <w:szCs w:val="18"/>
              </w:rPr>
              <w:t xml:space="preserve">. </w:t>
            </w:r>
            <w:r w:rsidR="004A6289" w:rsidRPr="000B20A0">
              <w:rPr>
                <w:rFonts w:ascii="Times New Roman" w:hAnsi="Times New Roman"/>
                <w:sz w:val="18"/>
                <w:szCs w:val="18"/>
              </w:rPr>
              <w:t>Wzrost wykorzystania odnawialnych źródeł energii.</w:t>
            </w:r>
          </w:p>
        </w:tc>
        <w:tc>
          <w:tcPr>
            <w:tcW w:w="4252" w:type="dxa"/>
          </w:tcPr>
          <w:p w:rsidR="004A6289" w:rsidRPr="000B20A0" w:rsidRDefault="004A6289" w:rsidP="003E0E8E">
            <w:pPr>
              <w:pStyle w:val="prog"/>
              <w:ind w:left="176" w:right="-57" w:hanging="176"/>
              <w:rPr>
                <w:color w:val="auto"/>
                <w:szCs w:val="20"/>
              </w:rPr>
            </w:pPr>
            <w:r w:rsidRPr="000B20A0">
              <w:rPr>
                <w:color w:val="auto"/>
              </w:rPr>
              <w:t>Rozwój instalacji wykorzystujących źródła odnawialne do produkcji energii elektrycznej i cieplnej, w tym wykorzystanie wysokosprawnej kogeneracji oraz rozwój produkcji energii prosumenckiej.</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długoterminowe, bezpośrednie, odwracalne, lokalne jak i ponadlokalne</w:t>
            </w:r>
          </w:p>
        </w:tc>
      </w:tr>
      <w:tr w:rsidR="004A6289" w:rsidRPr="000B20A0" w:rsidTr="004A6289">
        <w:trPr>
          <w:trHeight w:val="20"/>
        </w:trPr>
        <w:tc>
          <w:tcPr>
            <w:tcW w:w="2093" w:type="dxa"/>
          </w:tcPr>
          <w:p w:rsidR="004A6289" w:rsidRPr="000B20A0" w:rsidRDefault="00171ACB" w:rsidP="003E0E8E">
            <w:pPr>
              <w:pStyle w:val="Bezodstpw"/>
              <w:ind w:left="142" w:hanging="142"/>
              <w:rPr>
                <w:rFonts w:ascii="Times New Roman" w:hAnsi="Times New Roman"/>
                <w:sz w:val="18"/>
                <w:szCs w:val="20"/>
              </w:rPr>
            </w:pPr>
            <w:r>
              <w:rPr>
                <w:rFonts w:ascii="Times New Roman" w:hAnsi="Times New Roman"/>
                <w:sz w:val="18"/>
                <w:szCs w:val="18"/>
              </w:rPr>
              <w:t>6</w:t>
            </w:r>
            <w:r w:rsidR="00B36BBB" w:rsidRPr="000B20A0">
              <w:rPr>
                <w:rFonts w:ascii="Times New Roman" w:hAnsi="Times New Roman"/>
                <w:sz w:val="18"/>
                <w:szCs w:val="18"/>
              </w:rPr>
              <w:t xml:space="preserve">. </w:t>
            </w:r>
            <w:r w:rsidR="004A6289" w:rsidRPr="000B20A0">
              <w:rPr>
                <w:rFonts w:ascii="Times New Roman" w:hAnsi="Times New Roman"/>
                <w:sz w:val="18"/>
                <w:szCs w:val="18"/>
              </w:rPr>
              <w:t>Mitygacja i adaptacja do zmian klimatu.</w:t>
            </w:r>
          </w:p>
        </w:tc>
        <w:tc>
          <w:tcPr>
            <w:tcW w:w="4252" w:type="dxa"/>
          </w:tcPr>
          <w:p w:rsidR="004A6289" w:rsidRPr="009A406E" w:rsidRDefault="004A6289" w:rsidP="003E0E8E">
            <w:pPr>
              <w:pStyle w:val="prog"/>
              <w:ind w:left="176" w:right="-57" w:hanging="176"/>
              <w:rPr>
                <w:color w:val="auto"/>
              </w:rPr>
            </w:pPr>
            <w:r w:rsidRPr="000B20A0">
              <w:rPr>
                <w:color w:val="auto"/>
              </w:rPr>
              <w:t xml:space="preserve">Realizacja planu adaptacji do zmian klimatu dla miasta </w:t>
            </w:r>
            <w:r w:rsidRPr="009A406E">
              <w:rPr>
                <w:color w:val="auto"/>
              </w:rPr>
              <w:t>Rzeszowa.</w:t>
            </w:r>
          </w:p>
          <w:p w:rsidR="00171ACB" w:rsidRPr="000B20A0" w:rsidRDefault="00171ACB" w:rsidP="003E0E8E">
            <w:pPr>
              <w:pStyle w:val="prog"/>
              <w:ind w:left="176" w:right="-57" w:hanging="176"/>
              <w:rPr>
                <w:color w:val="auto"/>
              </w:rPr>
            </w:pPr>
            <w:r w:rsidRPr="009A406E">
              <w:rPr>
                <w:szCs w:val="16"/>
              </w:rPr>
              <w:t xml:space="preserve">Adaptacja do zmian klimatu w pozostałych miastach województwa, w tym przygotowanie i wdrażanie zintegrowanych </w:t>
            </w:r>
            <w:r w:rsidR="00AE697F">
              <w:rPr>
                <w:szCs w:val="16"/>
              </w:rPr>
              <w:t>strategii/planów adaptacyjnych.</w:t>
            </w:r>
          </w:p>
        </w:tc>
        <w:tc>
          <w:tcPr>
            <w:tcW w:w="426" w:type="dxa"/>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20"/>
              </w:rPr>
            </w:pPr>
          </w:p>
        </w:tc>
      </w:tr>
    </w:tbl>
    <w:p w:rsidR="00171ACB" w:rsidRDefault="00171ACB">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Zagrożenie hałasem</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sz w:val="18"/>
                <w:szCs w:val="18"/>
                <w:lang w:eastAsia="pl-PL"/>
              </w:rPr>
            </w:pPr>
            <w:r w:rsidRPr="000B20A0">
              <w:rPr>
                <w:rFonts w:ascii="Times New Roman" w:hAnsi="Times New Roman"/>
                <w:b/>
                <w:sz w:val="18"/>
                <w:szCs w:val="20"/>
              </w:rPr>
              <w:t xml:space="preserve">II. </w:t>
            </w:r>
            <w:r w:rsidRPr="000B20A0">
              <w:rPr>
                <w:rFonts w:ascii="Times New Roman" w:hAnsi="Times New Roman"/>
                <w:b/>
                <w:sz w:val="18"/>
                <w:szCs w:val="18"/>
                <w:lang w:eastAsia="pl-PL"/>
              </w:rPr>
              <w:t>Poprawa klimatu akustycznego w  województwie podkarpackim</w:t>
            </w:r>
          </w:p>
        </w:tc>
      </w:tr>
      <w:tr w:rsidR="004A6289" w:rsidRPr="000B20A0" w:rsidTr="00DE1689">
        <w:trPr>
          <w:trHeight w:val="1281"/>
        </w:trPr>
        <w:tc>
          <w:tcPr>
            <w:tcW w:w="2093" w:type="dxa"/>
          </w:tcPr>
          <w:p w:rsidR="004A6289" w:rsidRPr="000B20A0" w:rsidRDefault="00B36BBB"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Zarządzane jakością klima</w:t>
            </w:r>
            <w:r w:rsidRPr="000B20A0">
              <w:rPr>
                <w:rFonts w:ascii="Times New Roman" w:hAnsi="Times New Roman"/>
                <w:sz w:val="18"/>
                <w:szCs w:val="18"/>
              </w:rPr>
              <w:t xml:space="preserve">tu akustycznego w województwie </w:t>
            </w:r>
            <w:r w:rsidR="004A6289" w:rsidRPr="000B20A0">
              <w:rPr>
                <w:rFonts w:ascii="Times New Roman" w:hAnsi="Times New Roman"/>
                <w:sz w:val="18"/>
                <w:szCs w:val="18"/>
              </w:rPr>
              <w:t>podkarpackim.</w:t>
            </w:r>
          </w:p>
        </w:tc>
        <w:tc>
          <w:tcPr>
            <w:tcW w:w="4252" w:type="dxa"/>
            <w:vAlign w:val="center"/>
          </w:tcPr>
          <w:p w:rsidR="004A6289" w:rsidRPr="000B20A0" w:rsidRDefault="004A6289" w:rsidP="003E0E8E">
            <w:pPr>
              <w:pStyle w:val="prog"/>
              <w:ind w:left="176" w:right="-6" w:hanging="176"/>
              <w:rPr>
                <w:color w:val="auto"/>
              </w:rPr>
            </w:pPr>
            <w:r w:rsidRPr="000B20A0">
              <w:rPr>
                <w:color w:val="auto"/>
              </w:rPr>
              <w:t>Opracowanie strategicznych map akustycznych</w:t>
            </w:r>
          </w:p>
          <w:p w:rsidR="004A6289" w:rsidRPr="000B20A0" w:rsidRDefault="004A6289" w:rsidP="003E0E8E">
            <w:pPr>
              <w:pStyle w:val="prog"/>
              <w:ind w:left="176" w:right="-6" w:hanging="176"/>
              <w:rPr>
                <w:color w:val="auto"/>
              </w:rPr>
            </w:pPr>
            <w:r w:rsidRPr="000B20A0">
              <w:rPr>
                <w:color w:val="auto"/>
              </w:rPr>
              <w:t>Wykonanie okresowego pomiaru poziomu hałasu dróg wojewódzkich o  średniorocznym natężeniu ruchu powyżej 3 mln pojazdów.</w:t>
            </w:r>
          </w:p>
          <w:p w:rsidR="004A6289" w:rsidRPr="000B20A0" w:rsidRDefault="004A6289" w:rsidP="003E0E8E">
            <w:pPr>
              <w:pStyle w:val="prog"/>
              <w:ind w:left="176" w:right="-6" w:hanging="176"/>
              <w:rPr>
                <w:color w:val="auto"/>
              </w:rPr>
            </w:pPr>
            <w:r w:rsidRPr="000B20A0">
              <w:rPr>
                <w:color w:val="auto"/>
              </w:rPr>
              <w:t>Monitoring hałasu na terenach nieobjętych opracowania map akustycznych.</w:t>
            </w:r>
          </w:p>
        </w:tc>
        <w:tc>
          <w:tcPr>
            <w:tcW w:w="426"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Bezodstpw"/>
              <w:rPr>
                <w:rFonts w:ascii="Times New Roman" w:hAnsi="Times New Roman"/>
                <w:sz w:val="18"/>
                <w:szCs w:val="20"/>
              </w:rPr>
            </w:pPr>
          </w:p>
        </w:tc>
      </w:tr>
      <w:tr w:rsidR="004A6289" w:rsidRPr="000B20A0" w:rsidTr="004A6289">
        <w:trPr>
          <w:trHeight w:val="2768"/>
        </w:trPr>
        <w:tc>
          <w:tcPr>
            <w:tcW w:w="2093" w:type="dxa"/>
          </w:tcPr>
          <w:p w:rsidR="004A6289" w:rsidRPr="000B20A0" w:rsidRDefault="00B36BBB"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4A6289" w:rsidRPr="000B20A0">
              <w:rPr>
                <w:rFonts w:ascii="Times New Roman" w:hAnsi="Times New Roman"/>
                <w:sz w:val="18"/>
                <w:szCs w:val="18"/>
              </w:rPr>
              <w:t>Wyprowadzenie ruchu tranzytowego poza tereny zabudowy i zmniejszenie hałasu drogowego.</w:t>
            </w:r>
          </w:p>
        </w:tc>
        <w:tc>
          <w:tcPr>
            <w:tcW w:w="4252" w:type="dxa"/>
            <w:vAlign w:val="center"/>
          </w:tcPr>
          <w:p w:rsidR="004A6289" w:rsidRPr="000B20A0" w:rsidRDefault="004A6289" w:rsidP="003E0E8E">
            <w:pPr>
              <w:pStyle w:val="prog"/>
              <w:ind w:left="176" w:right="-6" w:hanging="176"/>
              <w:rPr>
                <w:color w:val="auto"/>
              </w:rPr>
            </w:pPr>
            <w:r w:rsidRPr="000B20A0">
              <w:rPr>
                <w:color w:val="auto"/>
              </w:rPr>
              <w:t>Wdrażanie planów ochrony środowiska przed hałasem.</w:t>
            </w:r>
          </w:p>
          <w:p w:rsidR="004A6289" w:rsidRPr="000B20A0" w:rsidRDefault="004A6289" w:rsidP="003E0E8E">
            <w:pPr>
              <w:pStyle w:val="prog"/>
              <w:ind w:left="176" w:right="-6" w:hanging="176"/>
              <w:rPr>
                <w:color w:val="auto"/>
              </w:rPr>
            </w:pPr>
            <w:r w:rsidRPr="000B20A0">
              <w:rPr>
                <w:color w:val="auto"/>
              </w:rPr>
              <w:t>Budowa odcinków drogi ekspresowej S19, rozbudowa i przebudowa odcinków dróg krajowych, wojewódzkich, powiatowych i gminnych.</w:t>
            </w:r>
          </w:p>
          <w:p w:rsidR="004A6289" w:rsidRPr="000B20A0" w:rsidRDefault="004A6289" w:rsidP="003E0E8E">
            <w:pPr>
              <w:pStyle w:val="prog"/>
              <w:ind w:left="176" w:right="-6" w:hanging="176"/>
              <w:rPr>
                <w:color w:val="auto"/>
              </w:rPr>
            </w:pPr>
            <w:r w:rsidRPr="000B20A0">
              <w:rPr>
                <w:color w:val="auto"/>
              </w:rPr>
              <w:t>Budowa dróg obwodowych w ciągu dróg krajowych i wojewódzkich.</w:t>
            </w:r>
          </w:p>
          <w:p w:rsidR="004A6289" w:rsidRPr="000B20A0" w:rsidRDefault="004A6289" w:rsidP="003E0E8E">
            <w:pPr>
              <w:pStyle w:val="prog"/>
              <w:ind w:left="176" w:right="-6" w:hanging="176"/>
              <w:rPr>
                <w:color w:val="auto"/>
              </w:rPr>
            </w:pPr>
            <w:r w:rsidRPr="000B20A0">
              <w:rPr>
                <w:color w:val="auto"/>
              </w:rPr>
              <w:t>Opracowanie analizy porealizacyjnej dla zadania Budowa obwodnicy m. Sanoka.</w:t>
            </w:r>
          </w:p>
          <w:p w:rsidR="004A6289" w:rsidRPr="000B20A0" w:rsidRDefault="004A6289" w:rsidP="003E0E8E">
            <w:pPr>
              <w:pStyle w:val="prog"/>
              <w:ind w:left="176" w:right="-6" w:hanging="176"/>
              <w:rPr>
                <w:color w:val="auto"/>
              </w:rPr>
            </w:pPr>
            <w:r w:rsidRPr="000B20A0">
              <w:rPr>
                <w:color w:val="auto"/>
              </w:rPr>
              <w:t>Opracowanie analiz porealizacyjnych dla dróg wojewódzkich.</w:t>
            </w:r>
          </w:p>
          <w:p w:rsidR="004A6289" w:rsidRPr="000B20A0" w:rsidRDefault="004A6289" w:rsidP="003E0E8E">
            <w:pPr>
              <w:pStyle w:val="prog"/>
              <w:ind w:left="176" w:right="-6" w:hanging="176"/>
              <w:rPr>
                <w:color w:val="auto"/>
              </w:rPr>
            </w:pPr>
            <w:r w:rsidRPr="000B20A0">
              <w:rPr>
                <w:color w:val="auto"/>
              </w:rPr>
              <w:t>Dofinansowanie budowy łączników do węzłów autostrady i drogi ekspresowej, realizowanych przez powiaty na terenie województwa podkarpackiego.</w:t>
            </w:r>
          </w:p>
        </w:tc>
        <w:tc>
          <w:tcPr>
            <w:tcW w:w="426" w:type="dxa"/>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FF0000"/>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N</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Oddziaływanie krótkoterminowe jak i długoterminowe, bezpośrednie, odwracalne, lokalne jak i ponadlokalne</w:t>
            </w:r>
            <w:r w:rsidR="00B36BBB" w:rsidRPr="000B20A0">
              <w:rPr>
                <w:rFonts w:ascii="Times New Roman" w:hAnsi="Times New Roman" w:cs="Times New Roman"/>
                <w:color w:val="auto"/>
                <w:sz w:val="18"/>
                <w:szCs w:val="18"/>
              </w:rPr>
              <w:t xml:space="preserve"> związane ze stosowaniem kruszyw do budowy dróg.</w:t>
            </w:r>
          </w:p>
        </w:tc>
      </w:tr>
      <w:tr w:rsidR="004A6289" w:rsidRPr="000B20A0" w:rsidTr="00B36BBB">
        <w:trPr>
          <w:trHeight w:val="20"/>
        </w:trPr>
        <w:tc>
          <w:tcPr>
            <w:tcW w:w="2093" w:type="dxa"/>
          </w:tcPr>
          <w:p w:rsidR="004A6289" w:rsidRPr="000B20A0" w:rsidRDefault="00B36BBB"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4A6289" w:rsidRPr="000B20A0">
              <w:rPr>
                <w:rFonts w:ascii="Times New Roman" w:hAnsi="Times New Roman"/>
                <w:sz w:val="18"/>
                <w:szCs w:val="18"/>
              </w:rPr>
              <w:t>Poprawa standardów klimatu akustycznego w terenach zabudowanych.</w:t>
            </w:r>
          </w:p>
        </w:tc>
        <w:tc>
          <w:tcPr>
            <w:tcW w:w="4252" w:type="dxa"/>
          </w:tcPr>
          <w:p w:rsidR="004A6289" w:rsidRPr="000B20A0" w:rsidRDefault="004A6289" w:rsidP="003E0E8E">
            <w:pPr>
              <w:pStyle w:val="prog"/>
              <w:ind w:left="176" w:right="-6" w:hanging="176"/>
              <w:rPr>
                <w:color w:val="auto"/>
                <w:szCs w:val="20"/>
              </w:rPr>
            </w:pPr>
            <w:r w:rsidRPr="000B20A0">
              <w:rPr>
                <w:color w:val="auto"/>
              </w:rPr>
              <w:t>Stosowanie zabezpieczeń przeciwhałasowych (np. budowa ekranów akustycznych, stosowanie ITS, nawierzchni „cichych”).</w:t>
            </w:r>
          </w:p>
        </w:tc>
        <w:tc>
          <w:tcPr>
            <w:tcW w:w="426" w:type="dxa"/>
            <w:shd w:val="clear" w:color="auto" w:fill="auto"/>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4A6289" w:rsidRPr="000B20A0" w:rsidRDefault="00B36BBB"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p>
        </w:tc>
      </w:tr>
      <w:tr w:rsidR="004A6289" w:rsidRPr="000B20A0" w:rsidTr="00B36BBB">
        <w:trPr>
          <w:trHeight w:val="20"/>
        </w:trPr>
        <w:tc>
          <w:tcPr>
            <w:tcW w:w="2093" w:type="dxa"/>
          </w:tcPr>
          <w:p w:rsidR="004A6289" w:rsidRPr="000B20A0" w:rsidRDefault="00B36BBB"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4A6289" w:rsidRPr="000B20A0">
              <w:rPr>
                <w:rFonts w:ascii="Times New Roman" w:hAnsi="Times New Roman"/>
                <w:sz w:val="18"/>
                <w:szCs w:val="18"/>
              </w:rPr>
              <w:t>Wzrost świadomości ekologicznej społeczeństwa.</w:t>
            </w:r>
          </w:p>
        </w:tc>
        <w:tc>
          <w:tcPr>
            <w:tcW w:w="4252" w:type="dxa"/>
          </w:tcPr>
          <w:p w:rsidR="004A6289" w:rsidRPr="000B20A0" w:rsidRDefault="004A6289" w:rsidP="003E0E8E">
            <w:pPr>
              <w:pStyle w:val="prog"/>
              <w:ind w:left="176" w:right="-6" w:hanging="176"/>
              <w:rPr>
                <w:color w:val="auto"/>
                <w:szCs w:val="20"/>
              </w:rPr>
            </w:pPr>
            <w:r w:rsidRPr="000B20A0">
              <w:rPr>
                <w:color w:val="auto"/>
              </w:rPr>
              <w:t>Edukacja ekologiczna dotycząca hałasu.</w:t>
            </w:r>
          </w:p>
        </w:tc>
        <w:tc>
          <w:tcPr>
            <w:tcW w:w="426" w:type="dxa"/>
            <w:shd w:val="clear" w:color="auto" w:fill="auto"/>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4A6289" w:rsidRPr="000B20A0" w:rsidRDefault="00B36BBB" w:rsidP="003E0E8E">
            <w:pPr>
              <w:pStyle w:val="Bezodstpw"/>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Promieniowanie elektromagnetyczne</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III. Ochrona ludności i środowiska przed ponadnormatywnym prom</w:t>
            </w:r>
            <w:r w:rsidR="005B6085" w:rsidRPr="000B20A0">
              <w:rPr>
                <w:rFonts w:ascii="Times New Roman" w:hAnsi="Times New Roman"/>
                <w:b/>
                <w:sz w:val="18"/>
                <w:szCs w:val="20"/>
              </w:rPr>
              <w:t>ieniowaniem elektromagnetycznym</w:t>
            </w:r>
          </w:p>
        </w:tc>
      </w:tr>
      <w:tr w:rsidR="004A6289" w:rsidRPr="000B20A0" w:rsidTr="006C786F">
        <w:trPr>
          <w:trHeight w:val="20"/>
        </w:trPr>
        <w:tc>
          <w:tcPr>
            <w:tcW w:w="2093" w:type="dxa"/>
          </w:tcPr>
          <w:p w:rsidR="004A6289" w:rsidRPr="000B20A0" w:rsidRDefault="00B36BBB" w:rsidP="003E0E8E">
            <w:pPr>
              <w:pStyle w:val="akropkiwtabelach"/>
              <w:tabs>
                <w:tab w:val="clear" w:pos="0"/>
                <w:tab w:val="clear" w:pos="284"/>
              </w:tabs>
              <w:spacing w:before="40" w:after="40"/>
              <w:ind w:left="142" w:right="-57"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Utrzymanie poziomów pól elektromagnetycznych nieprzekraczających wartości dopuszczalnych.</w:t>
            </w:r>
          </w:p>
        </w:tc>
        <w:tc>
          <w:tcPr>
            <w:tcW w:w="4252" w:type="dxa"/>
            <w:vAlign w:val="center"/>
          </w:tcPr>
          <w:p w:rsidR="004A6289" w:rsidRPr="000B20A0" w:rsidRDefault="004A6289" w:rsidP="003E0E8E">
            <w:pPr>
              <w:pStyle w:val="prog"/>
              <w:ind w:left="176" w:hanging="176"/>
              <w:rPr>
                <w:color w:val="auto"/>
              </w:rPr>
            </w:pPr>
            <w:r w:rsidRPr="000B20A0">
              <w:rPr>
                <w:color w:val="auto"/>
              </w:rPr>
              <w:t>Monitoring poziomów pól elektromagnetycznych.</w:t>
            </w:r>
          </w:p>
          <w:p w:rsidR="004A6289" w:rsidRPr="000B20A0" w:rsidRDefault="004A6289" w:rsidP="003E0E8E">
            <w:pPr>
              <w:pStyle w:val="prog"/>
              <w:ind w:left="176" w:hanging="176"/>
              <w:rPr>
                <w:color w:val="auto"/>
              </w:rPr>
            </w:pPr>
            <w:r w:rsidRPr="000B20A0">
              <w:rPr>
                <w:color w:val="auto"/>
              </w:rPr>
              <w:t>Wprowadzenie do miejscowych planów zagospodarowania przestrzennego zapisów poświęconych ochronie przed polami elektromagnetycznymi.</w:t>
            </w:r>
          </w:p>
        </w:tc>
        <w:tc>
          <w:tcPr>
            <w:tcW w:w="426"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4A6289" w:rsidRPr="000B20A0" w:rsidRDefault="004A6289" w:rsidP="003E0E8E">
            <w:pPr>
              <w:pStyle w:val="Bezodstpw"/>
              <w:rPr>
                <w:rFonts w:ascii="Times New Roman" w:hAnsi="Times New Roman"/>
                <w:sz w:val="18"/>
                <w:szCs w:val="18"/>
              </w:rPr>
            </w:pP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Gospodarowanie wodami</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bCs/>
                <w:sz w:val="18"/>
                <w:szCs w:val="18"/>
                <w:lang w:eastAsia="pl-PL"/>
              </w:rPr>
            </w:pPr>
            <w:r w:rsidRPr="000B20A0">
              <w:rPr>
                <w:rFonts w:ascii="Times New Roman" w:hAnsi="Times New Roman"/>
                <w:b/>
                <w:sz w:val="18"/>
                <w:szCs w:val="20"/>
              </w:rPr>
              <w:t xml:space="preserve">IV. </w:t>
            </w:r>
            <w:r w:rsidRPr="000B20A0">
              <w:rPr>
                <w:rFonts w:ascii="Times New Roman" w:hAnsi="Times New Roman"/>
                <w:b/>
                <w:bCs/>
                <w:sz w:val="18"/>
                <w:szCs w:val="18"/>
                <w:lang w:eastAsia="pl-PL"/>
              </w:rPr>
              <w:t>Przeciwdziałanie, minimalizowanie i usuwanie skutków ekstremalnych zjawisk naturalnych oraz zwiększenie zasobów dyspozycyjnych wody dla społeczeństwa i gospodarki</w:t>
            </w:r>
          </w:p>
        </w:tc>
      </w:tr>
      <w:tr w:rsidR="004A6289" w:rsidRPr="000B20A0" w:rsidTr="000700C3">
        <w:trPr>
          <w:trHeight w:val="20"/>
        </w:trPr>
        <w:tc>
          <w:tcPr>
            <w:tcW w:w="2093" w:type="dxa"/>
          </w:tcPr>
          <w:p w:rsidR="004A6289" w:rsidRPr="000B20A0" w:rsidRDefault="00B36BBB"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Zapobieganie i przeciwdziałanie powodziom oraz ograniczenie ich zasięgu i skutków.</w:t>
            </w:r>
          </w:p>
        </w:tc>
        <w:tc>
          <w:tcPr>
            <w:tcW w:w="4252" w:type="dxa"/>
            <w:vAlign w:val="center"/>
          </w:tcPr>
          <w:p w:rsidR="004A6289" w:rsidRPr="000B20A0" w:rsidRDefault="004A6289" w:rsidP="003E0E8E">
            <w:pPr>
              <w:pStyle w:val="prog"/>
              <w:ind w:left="176" w:right="-6" w:hanging="176"/>
              <w:rPr>
                <w:color w:val="auto"/>
              </w:rPr>
            </w:pPr>
            <w:r w:rsidRPr="000B20A0">
              <w:rPr>
                <w:color w:val="auto"/>
              </w:rPr>
              <w:t>Budowa, rozbudowa i modernizacja wałów przeciwpowodziowych.</w:t>
            </w:r>
          </w:p>
          <w:p w:rsidR="004A6289" w:rsidRPr="000B20A0" w:rsidRDefault="004A6289" w:rsidP="003E0E8E">
            <w:pPr>
              <w:pStyle w:val="prog"/>
              <w:ind w:left="176" w:right="-6" w:hanging="176"/>
              <w:rPr>
                <w:color w:val="auto"/>
              </w:rPr>
            </w:pPr>
            <w:r w:rsidRPr="000B20A0">
              <w:rPr>
                <w:color w:val="auto"/>
              </w:rPr>
              <w:t>Budowa suchych zbiorników, polderów i zbiorników retencyjnych z rezerwą powodziową.</w:t>
            </w:r>
          </w:p>
          <w:p w:rsidR="004A6289" w:rsidRPr="000B20A0" w:rsidRDefault="004A6289" w:rsidP="003E0E8E">
            <w:pPr>
              <w:pStyle w:val="prog"/>
              <w:ind w:left="176" w:right="-6" w:hanging="176"/>
              <w:rPr>
                <w:color w:val="auto"/>
              </w:rPr>
            </w:pPr>
            <w:r w:rsidRPr="000B20A0">
              <w:rPr>
                <w:color w:val="auto"/>
              </w:rPr>
              <w:t>Modernizacja i poprawa stanu technicznego infrastruktury przeciwpowodziowej.</w:t>
            </w:r>
          </w:p>
          <w:p w:rsidR="004A6289" w:rsidRPr="000B20A0" w:rsidRDefault="004A6289" w:rsidP="003E0E8E">
            <w:pPr>
              <w:pStyle w:val="prog"/>
              <w:ind w:left="176" w:right="-6" w:hanging="176"/>
              <w:rPr>
                <w:color w:val="auto"/>
              </w:rPr>
            </w:pPr>
            <w:r w:rsidRPr="000B20A0">
              <w:rPr>
                <w:color w:val="auto"/>
              </w:rPr>
              <w:t xml:space="preserve">Budowa systemów ostrzegania przed powodziami. </w:t>
            </w:r>
          </w:p>
          <w:p w:rsidR="004A6289" w:rsidRPr="000B20A0" w:rsidRDefault="004A6289" w:rsidP="003E0E8E">
            <w:pPr>
              <w:pStyle w:val="prog"/>
              <w:ind w:left="176" w:right="-6" w:hanging="176"/>
              <w:rPr>
                <w:color w:val="auto"/>
              </w:rPr>
            </w:pPr>
            <w:r w:rsidRPr="000B20A0">
              <w:rPr>
                <w:color w:val="auto"/>
              </w:rPr>
              <w:t>Odtwarzanie retencji dolin rzecznych.</w:t>
            </w:r>
          </w:p>
          <w:p w:rsidR="004A6289" w:rsidRPr="000B20A0" w:rsidRDefault="004A6289" w:rsidP="003E0E8E">
            <w:pPr>
              <w:pStyle w:val="prog"/>
              <w:ind w:left="176" w:right="-6" w:hanging="176"/>
              <w:rPr>
                <w:color w:val="auto"/>
              </w:rPr>
            </w:pPr>
            <w:r w:rsidRPr="000B20A0">
              <w:rPr>
                <w:color w:val="auto"/>
              </w:rPr>
              <w:t>Realizacja planów zarządzania ryzykiem powodziowym.</w:t>
            </w:r>
          </w:p>
          <w:p w:rsidR="004A6289" w:rsidRPr="000B20A0" w:rsidRDefault="004A6289" w:rsidP="003E0E8E">
            <w:pPr>
              <w:pStyle w:val="prog"/>
              <w:ind w:left="176" w:right="-6" w:hanging="176"/>
              <w:rPr>
                <w:color w:val="auto"/>
              </w:rPr>
            </w:pPr>
            <w:r w:rsidRPr="000B20A0">
              <w:rPr>
                <w:color w:val="auto"/>
              </w:rPr>
              <w:t>Regulacja rzek i potoków</w:t>
            </w:r>
          </w:p>
          <w:p w:rsidR="004A6289" w:rsidRPr="000B20A0" w:rsidRDefault="004A6289" w:rsidP="003E0E8E">
            <w:pPr>
              <w:pStyle w:val="prog"/>
              <w:ind w:left="176" w:right="-6" w:hanging="176"/>
              <w:rPr>
                <w:color w:val="auto"/>
              </w:rPr>
            </w:pPr>
            <w:r w:rsidRPr="000B20A0">
              <w:rPr>
                <w:color w:val="auto"/>
              </w:rPr>
              <w:t>Uwzględnienie w planie zagospodarowania przestrzennego województwa podkarpackiego obszarów szczególnego zagrożenia powodzią oraz ustaleń planów zarządzania ryzykiem powodziowym.</w:t>
            </w:r>
          </w:p>
          <w:p w:rsidR="004A6289" w:rsidRPr="000B20A0" w:rsidRDefault="004A6289" w:rsidP="003E0E8E">
            <w:pPr>
              <w:pStyle w:val="prog"/>
              <w:ind w:left="176" w:right="-6" w:hanging="176"/>
              <w:rPr>
                <w:color w:val="auto"/>
              </w:rPr>
            </w:pPr>
            <w:r w:rsidRPr="000B20A0">
              <w:rPr>
                <w:color w:val="auto"/>
              </w:rPr>
              <w:t>Uwzględnienie w dokumentach planistycznych obszarów szczególnego zagrożenia powodzią oraz ustaleń planów zarządzania ryzykiem powodziowym.</w:t>
            </w:r>
          </w:p>
        </w:tc>
        <w:tc>
          <w:tcPr>
            <w:tcW w:w="426"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4A6289" w:rsidRPr="000B20A0" w:rsidRDefault="00B36BBB"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shd w:val="clear" w:color="auto" w:fill="auto"/>
          </w:tcPr>
          <w:p w:rsidR="004A6289" w:rsidRPr="000B20A0" w:rsidRDefault="004A6289" w:rsidP="003E0E8E">
            <w:pPr>
              <w:pStyle w:val="Default"/>
              <w:tabs>
                <w:tab w:val="left" w:pos="263"/>
              </w:tabs>
              <w:ind w:right="-57"/>
              <w:rPr>
                <w:rFonts w:ascii="Times New Roman" w:hAnsi="Times New Roman"/>
                <w:color w:val="auto"/>
                <w:sz w:val="18"/>
                <w:szCs w:val="18"/>
              </w:rPr>
            </w:pPr>
          </w:p>
        </w:tc>
      </w:tr>
      <w:tr w:rsidR="004A6289" w:rsidRPr="000B20A0" w:rsidTr="00DC41A0">
        <w:trPr>
          <w:trHeight w:val="20"/>
        </w:trPr>
        <w:tc>
          <w:tcPr>
            <w:tcW w:w="2093" w:type="dxa"/>
            <w:tcBorders>
              <w:bottom w:val="single" w:sz="4" w:space="0" w:color="auto"/>
            </w:tcBorders>
          </w:tcPr>
          <w:p w:rsidR="004A6289" w:rsidRPr="000B20A0" w:rsidRDefault="00B36BBB"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4A6289" w:rsidRPr="000B20A0">
              <w:rPr>
                <w:rFonts w:ascii="Times New Roman" w:hAnsi="Times New Roman"/>
                <w:sz w:val="18"/>
                <w:szCs w:val="18"/>
              </w:rPr>
              <w:t>Zwiększenie retencji wodnej oraz przeciwdziałanie i ograniczenie negatywnych skutków suszy.</w:t>
            </w:r>
          </w:p>
        </w:tc>
        <w:tc>
          <w:tcPr>
            <w:tcW w:w="4252" w:type="dxa"/>
            <w:tcBorders>
              <w:bottom w:val="single" w:sz="4" w:space="0" w:color="auto"/>
            </w:tcBorders>
          </w:tcPr>
          <w:p w:rsidR="004A6289" w:rsidRPr="000B20A0" w:rsidRDefault="004A6289" w:rsidP="003E0E8E">
            <w:pPr>
              <w:pStyle w:val="prog"/>
              <w:ind w:left="176" w:right="-6" w:hanging="176"/>
              <w:rPr>
                <w:color w:val="auto"/>
              </w:rPr>
            </w:pPr>
            <w:r w:rsidRPr="000B20A0">
              <w:rPr>
                <w:color w:val="auto"/>
              </w:rPr>
              <w:t>Budowa, rozbudowa i modernizacja systemów naturalnej i sztucznej retencji wodnej.</w:t>
            </w:r>
          </w:p>
          <w:p w:rsidR="004A6289" w:rsidRPr="000B20A0" w:rsidRDefault="004A6289" w:rsidP="003E0E8E">
            <w:pPr>
              <w:pStyle w:val="prog"/>
              <w:ind w:left="176" w:right="-6" w:hanging="176"/>
              <w:rPr>
                <w:color w:val="auto"/>
              </w:rPr>
            </w:pPr>
            <w:r w:rsidRPr="000B20A0">
              <w:rPr>
                <w:color w:val="auto"/>
              </w:rPr>
              <w:t>Realizacja planów przeciwdziałania skutkom suszy.</w:t>
            </w:r>
          </w:p>
          <w:p w:rsidR="004A6289" w:rsidRPr="000B20A0" w:rsidRDefault="004A6289" w:rsidP="003E0E8E">
            <w:pPr>
              <w:pStyle w:val="prog"/>
              <w:ind w:left="176" w:right="-6" w:hanging="176"/>
              <w:rPr>
                <w:color w:val="auto"/>
              </w:rPr>
            </w:pPr>
            <w:r w:rsidRPr="000B20A0">
              <w:rPr>
                <w:color w:val="auto"/>
              </w:rPr>
              <w:t>Budowa systemów zagospodarowania i retencji wód opadowych i roztopowych na terenach zurbanizowanych.</w:t>
            </w:r>
          </w:p>
        </w:tc>
        <w:tc>
          <w:tcPr>
            <w:tcW w:w="426" w:type="dxa"/>
            <w:tcBorders>
              <w:bottom w:val="single" w:sz="4" w:space="0" w:color="auto"/>
            </w:tcBorders>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tcBorders>
              <w:bottom w:val="single" w:sz="4" w:space="0" w:color="auto"/>
            </w:tcBorders>
            <w:shd w:val="clear" w:color="auto" w:fill="FF0000"/>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shd w:val="clear" w:color="auto" w:fill="auto"/>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krótkoterminowe, odwracalne, lokalne, bezpośrednie</w:t>
            </w:r>
            <w:r w:rsidR="00B36BBB" w:rsidRPr="000B20A0">
              <w:rPr>
                <w:rFonts w:ascii="Times New Roman" w:hAnsi="Times New Roman" w:cs="Times New Roman"/>
                <w:color w:val="auto"/>
                <w:sz w:val="18"/>
                <w:szCs w:val="18"/>
              </w:rPr>
              <w:t>, tylko w przypadku stosowania kruszyw</w:t>
            </w:r>
            <w:r w:rsidR="00625093" w:rsidRPr="000B20A0">
              <w:rPr>
                <w:rFonts w:ascii="Times New Roman" w:hAnsi="Times New Roman" w:cs="Times New Roman"/>
                <w:color w:val="auto"/>
                <w:sz w:val="18"/>
                <w:szCs w:val="18"/>
              </w:rPr>
              <w:t xml:space="preserve"> naturalnych.</w:t>
            </w:r>
          </w:p>
        </w:tc>
      </w:tr>
    </w:tbl>
    <w:p w:rsidR="00171ACB" w:rsidRDefault="00171ACB">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Gospodarka wodno-ściekowa</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 xml:space="preserve">V. </w:t>
            </w:r>
            <w:r w:rsidRPr="000B20A0">
              <w:rPr>
                <w:rFonts w:ascii="Times New Roman" w:hAnsi="Times New Roman"/>
                <w:b/>
                <w:sz w:val="18"/>
                <w:szCs w:val="18"/>
                <w:lang w:eastAsia="pl-PL"/>
              </w:rPr>
              <w:t>Zrównoważone gospodarowanie wodami dla zapewnienia zapotrzebowania na wodę dla społeczeństwa i gospodarki oraz osiągnięcia dobrego stanu wód</w:t>
            </w:r>
          </w:p>
        </w:tc>
      </w:tr>
      <w:tr w:rsidR="004A6289" w:rsidRPr="000B20A0" w:rsidTr="00A26284">
        <w:trPr>
          <w:trHeight w:val="20"/>
        </w:trPr>
        <w:tc>
          <w:tcPr>
            <w:tcW w:w="2093" w:type="dxa"/>
            <w:tcBorders>
              <w:bottom w:val="single" w:sz="4" w:space="0" w:color="auto"/>
            </w:tcBorders>
          </w:tcPr>
          <w:p w:rsidR="004A6289" w:rsidRPr="000B20A0" w:rsidRDefault="00625093"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Przeciwdziałanie zanieczyszczeniom wody i ograniczanie ich emisji ze źródeł osadniczych oraz przemysłowych.</w:t>
            </w:r>
          </w:p>
        </w:tc>
        <w:tc>
          <w:tcPr>
            <w:tcW w:w="4252" w:type="dxa"/>
            <w:tcBorders>
              <w:bottom w:val="single" w:sz="4" w:space="0" w:color="auto"/>
            </w:tcBorders>
          </w:tcPr>
          <w:p w:rsidR="004A6289" w:rsidRPr="000B20A0" w:rsidRDefault="004A6289" w:rsidP="003E0E8E">
            <w:pPr>
              <w:pStyle w:val="prog"/>
              <w:ind w:left="176" w:right="-6" w:hanging="176"/>
              <w:rPr>
                <w:color w:val="auto"/>
              </w:rPr>
            </w:pPr>
            <w:r w:rsidRPr="000B20A0">
              <w:rPr>
                <w:color w:val="auto"/>
              </w:rPr>
              <w:t xml:space="preserve">Budowa, rozbudowa i  modernizacja sieci kanalizacyjnych oraz oczyszczalni ścieków zgodnie z krajowym programem oczyszczania ścieków komunalnych. </w:t>
            </w:r>
          </w:p>
          <w:p w:rsidR="004A6289" w:rsidRPr="000B20A0" w:rsidRDefault="004A6289" w:rsidP="003E0E8E">
            <w:pPr>
              <w:pStyle w:val="prog"/>
              <w:ind w:left="176" w:right="-6" w:hanging="176"/>
              <w:rPr>
                <w:color w:val="auto"/>
              </w:rPr>
            </w:pPr>
            <w:r w:rsidRPr="000B20A0">
              <w:rPr>
                <w:color w:val="auto"/>
              </w:rPr>
              <w:t>Budowa, rozbudowa i modernizacja sieci kanalizacyjnych i oczyszcza</w:t>
            </w:r>
            <w:r w:rsidR="00866255" w:rsidRPr="000B20A0">
              <w:rPr>
                <w:color w:val="auto"/>
              </w:rPr>
              <w:t>l</w:t>
            </w:r>
            <w:r w:rsidRPr="000B20A0">
              <w:rPr>
                <w:color w:val="auto"/>
              </w:rPr>
              <w:t>ni ścieków na terenach poza wyznaczonymi aglomeracjami.</w:t>
            </w:r>
          </w:p>
          <w:p w:rsidR="004A6289" w:rsidRPr="000B20A0" w:rsidRDefault="004A6289" w:rsidP="003E0E8E">
            <w:pPr>
              <w:pStyle w:val="prog"/>
              <w:ind w:left="176" w:right="-6" w:hanging="176"/>
              <w:rPr>
                <w:color w:val="auto"/>
              </w:rPr>
            </w:pPr>
            <w:r w:rsidRPr="000B20A0">
              <w:rPr>
                <w:color w:val="auto"/>
              </w:rPr>
              <w:t xml:space="preserve">Budowa i rozbudowa systemów odprowadzania wód opadowych i roztopowych. </w:t>
            </w:r>
          </w:p>
          <w:p w:rsidR="004A6289" w:rsidRPr="000B20A0" w:rsidRDefault="004A6289" w:rsidP="003E0E8E">
            <w:pPr>
              <w:pStyle w:val="prog"/>
              <w:ind w:left="176" w:right="-6" w:hanging="176"/>
              <w:rPr>
                <w:color w:val="auto"/>
              </w:rPr>
            </w:pPr>
            <w:r w:rsidRPr="000B20A0">
              <w:rPr>
                <w:color w:val="auto"/>
              </w:rPr>
              <w:t xml:space="preserve">Budowa przydomowych oczyszczalni ścieków i bezodpływowych zbiorników ścieków na terenach, gdzie realizacja sieci kanalizacyjnych jest ekonomicznie lub technicznie nieuzasadniona. </w:t>
            </w:r>
          </w:p>
          <w:p w:rsidR="004A6289" w:rsidRPr="000B20A0" w:rsidRDefault="004A6289" w:rsidP="003E0E8E">
            <w:pPr>
              <w:pStyle w:val="prog"/>
              <w:ind w:left="176" w:right="-6" w:hanging="176"/>
              <w:rPr>
                <w:color w:val="auto"/>
              </w:rPr>
            </w:pPr>
            <w:r w:rsidRPr="000B20A0">
              <w:rPr>
                <w:color w:val="auto"/>
              </w:rPr>
              <w:t>Kompleksowa obsługa opłat za użytkowanie gruntów pokrytych wodami - wykonywanie postanowień wynikających z ustawy Prawo Wodne w zakresie użytkowania gruntów pokrytych wodami.</w:t>
            </w:r>
          </w:p>
        </w:tc>
        <w:tc>
          <w:tcPr>
            <w:tcW w:w="426" w:type="dxa"/>
            <w:tcBorders>
              <w:bottom w:val="single" w:sz="4" w:space="0" w:color="auto"/>
            </w:tcBorders>
            <w:shd w:val="clear" w:color="auto" w:fill="auto"/>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tcBorders>
              <w:bottom w:val="single" w:sz="4" w:space="0" w:color="auto"/>
            </w:tcBorders>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Borders>
              <w:bottom w:val="single" w:sz="4" w:space="0" w:color="auto"/>
            </w:tcBorders>
          </w:tcPr>
          <w:p w:rsidR="004A6289" w:rsidRPr="000B20A0" w:rsidRDefault="004A6289" w:rsidP="003E0E8E">
            <w:pPr>
              <w:pStyle w:val="Default"/>
              <w:tabs>
                <w:tab w:val="left" w:pos="263"/>
              </w:tabs>
              <w:ind w:right="-57"/>
              <w:rPr>
                <w:rFonts w:ascii="Times New Roman" w:hAnsi="Times New Roman"/>
                <w:color w:val="auto"/>
                <w:sz w:val="18"/>
                <w:szCs w:val="20"/>
              </w:rPr>
            </w:pPr>
          </w:p>
        </w:tc>
      </w:tr>
      <w:tr w:rsidR="004A6289" w:rsidRPr="000B20A0" w:rsidTr="004A6289">
        <w:trPr>
          <w:trHeight w:val="20"/>
        </w:trPr>
        <w:tc>
          <w:tcPr>
            <w:tcW w:w="2093" w:type="dxa"/>
          </w:tcPr>
          <w:p w:rsidR="004A6289" w:rsidRPr="000B20A0" w:rsidRDefault="00625093"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4A6289" w:rsidRPr="000B20A0">
              <w:rPr>
                <w:rFonts w:ascii="Times New Roman" w:hAnsi="Times New Roman"/>
                <w:sz w:val="18"/>
                <w:szCs w:val="18"/>
              </w:rPr>
              <w:t>Monitoring wód i ochrona zasobów wodnych.</w:t>
            </w:r>
          </w:p>
        </w:tc>
        <w:tc>
          <w:tcPr>
            <w:tcW w:w="4252" w:type="dxa"/>
            <w:vAlign w:val="center"/>
          </w:tcPr>
          <w:p w:rsidR="004A6289" w:rsidRPr="000B20A0" w:rsidRDefault="004A6289" w:rsidP="003E0E8E">
            <w:pPr>
              <w:pStyle w:val="prog"/>
              <w:ind w:left="176" w:right="-6" w:hanging="176"/>
              <w:rPr>
                <w:color w:val="auto"/>
              </w:rPr>
            </w:pPr>
            <w:r w:rsidRPr="000B20A0">
              <w:rPr>
                <w:color w:val="auto"/>
              </w:rPr>
              <w:t>Realizacja monitoringu wód powierzchniowych i podziemnych.</w:t>
            </w:r>
          </w:p>
          <w:p w:rsidR="004A6289" w:rsidRPr="000B20A0" w:rsidRDefault="004A6289" w:rsidP="003E0E8E">
            <w:pPr>
              <w:pStyle w:val="prog"/>
              <w:ind w:left="176" w:right="-6" w:hanging="176"/>
              <w:rPr>
                <w:color w:val="auto"/>
              </w:rPr>
            </w:pPr>
            <w:r w:rsidRPr="000B20A0">
              <w:rPr>
                <w:color w:val="auto"/>
              </w:rPr>
              <w:t xml:space="preserve">Realizacja planów gospodarowania wodami </w:t>
            </w:r>
          </w:p>
          <w:p w:rsidR="004A6289" w:rsidRPr="000B20A0" w:rsidRDefault="004A6289" w:rsidP="003E0E8E">
            <w:pPr>
              <w:pStyle w:val="prog"/>
              <w:ind w:left="176" w:right="-6" w:hanging="176"/>
              <w:rPr>
                <w:color w:val="auto"/>
              </w:rPr>
            </w:pPr>
            <w:r w:rsidRPr="000B20A0">
              <w:rPr>
                <w:color w:val="auto"/>
              </w:rPr>
              <w:t>Ustanawianie stref ochronnych ujęć wód powierzchniowych i podziemnych oraz obszarów ochronnych zbiorników wód śródlądowych.</w:t>
            </w:r>
          </w:p>
        </w:tc>
        <w:tc>
          <w:tcPr>
            <w:tcW w:w="426"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p>
        </w:tc>
      </w:tr>
      <w:tr w:rsidR="004A6289" w:rsidRPr="000B20A0" w:rsidTr="004A6289">
        <w:trPr>
          <w:trHeight w:val="20"/>
        </w:trPr>
        <w:tc>
          <w:tcPr>
            <w:tcW w:w="2093" w:type="dxa"/>
          </w:tcPr>
          <w:p w:rsidR="004A6289" w:rsidRPr="000B20A0" w:rsidRDefault="00625093"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4A6289" w:rsidRPr="000B20A0">
              <w:rPr>
                <w:rFonts w:ascii="Times New Roman" w:hAnsi="Times New Roman"/>
                <w:sz w:val="18"/>
                <w:szCs w:val="18"/>
              </w:rPr>
              <w:t>Rozwój systemów zaopatrzenia w wodę.</w:t>
            </w:r>
          </w:p>
        </w:tc>
        <w:tc>
          <w:tcPr>
            <w:tcW w:w="4252" w:type="dxa"/>
          </w:tcPr>
          <w:p w:rsidR="004A6289" w:rsidRPr="000B20A0" w:rsidRDefault="004A6289" w:rsidP="003E0E8E">
            <w:pPr>
              <w:pStyle w:val="prog"/>
              <w:ind w:left="176" w:right="-6" w:hanging="176"/>
              <w:rPr>
                <w:color w:val="auto"/>
              </w:rPr>
            </w:pPr>
            <w:r w:rsidRPr="000B20A0">
              <w:rPr>
                <w:color w:val="auto"/>
              </w:rPr>
              <w:t>Budowa, rozbudowa, modernizacja wodociągów, ujęć wód i stacji uzdatniania wody z zastosowaniem nowoczesnych technologii.</w:t>
            </w:r>
          </w:p>
        </w:tc>
        <w:tc>
          <w:tcPr>
            <w:tcW w:w="426"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Zasoby geologiczne</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 xml:space="preserve">VI. </w:t>
            </w:r>
            <w:r w:rsidRPr="000B20A0">
              <w:rPr>
                <w:rFonts w:ascii="Times New Roman" w:hAnsi="Times New Roman"/>
                <w:b/>
                <w:sz w:val="18"/>
                <w:szCs w:val="18"/>
              </w:rPr>
              <w:t>Ochrona i racjonalne wykorzystanie zasobów geologicznych oraz ograniczanie presji na środowisko związanej z eksploatacją i prowadzeniem prac poszukiwawczych</w:t>
            </w:r>
          </w:p>
        </w:tc>
      </w:tr>
      <w:tr w:rsidR="004A6289" w:rsidRPr="000B20A0" w:rsidTr="00DE1689">
        <w:trPr>
          <w:trHeight w:val="1061"/>
        </w:trPr>
        <w:tc>
          <w:tcPr>
            <w:tcW w:w="2093" w:type="dxa"/>
          </w:tcPr>
          <w:p w:rsidR="004A6289" w:rsidRPr="000B20A0" w:rsidRDefault="00625093" w:rsidP="003E0E8E">
            <w:pPr>
              <w:pStyle w:val="Bezodstpw"/>
              <w:ind w:left="142" w:hanging="142"/>
              <w:rPr>
                <w:rFonts w:ascii="Times New Roman" w:hAnsi="Times New Roman"/>
                <w:sz w:val="18"/>
                <w:szCs w:val="18"/>
              </w:rPr>
            </w:pPr>
            <w:r w:rsidRPr="000B20A0">
              <w:rPr>
                <w:rFonts w:ascii="Times New Roman" w:hAnsi="Times New Roman"/>
                <w:sz w:val="18"/>
                <w:szCs w:val="18"/>
              </w:rPr>
              <w:t>1. K</w:t>
            </w:r>
            <w:r w:rsidR="004A6289" w:rsidRPr="000B20A0">
              <w:rPr>
                <w:rFonts w:ascii="Times New Roman" w:hAnsi="Times New Roman"/>
                <w:sz w:val="18"/>
                <w:szCs w:val="18"/>
              </w:rPr>
              <w:t>ompleksowa ochrona i monitoring zasobów kopalin.</w:t>
            </w:r>
          </w:p>
        </w:tc>
        <w:tc>
          <w:tcPr>
            <w:tcW w:w="4252" w:type="dxa"/>
          </w:tcPr>
          <w:p w:rsidR="004A6289" w:rsidRPr="000B20A0" w:rsidRDefault="004A6289" w:rsidP="003E0E8E">
            <w:pPr>
              <w:pStyle w:val="prog"/>
              <w:ind w:left="176" w:right="-6" w:hanging="176"/>
              <w:rPr>
                <w:color w:val="auto"/>
              </w:rPr>
            </w:pPr>
            <w:r w:rsidRPr="000B20A0">
              <w:rPr>
                <w:color w:val="auto"/>
              </w:rPr>
              <w:t>Udokumentowanie nowych złóż i bilansowanie ich zasobów.</w:t>
            </w:r>
          </w:p>
          <w:p w:rsidR="004A6289" w:rsidRPr="000B20A0" w:rsidRDefault="004A6289" w:rsidP="003E0E8E">
            <w:pPr>
              <w:pStyle w:val="prog"/>
              <w:ind w:left="176" w:right="-6" w:hanging="176"/>
              <w:rPr>
                <w:color w:val="auto"/>
              </w:rPr>
            </w:pPr>
            <w:r w:rsidRPr="000B20A0">
              <w:rPr>
                <w:color w:val="auto"/>
              </w:rPr>
              <w:t>Ochrona planistyczna udokumentowanych złóż kopalin z wykorzystaniem instrumentów obowiązującego prawa.</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Bezodstpw"/>
              <w:rPr>
                <w:rFonts w:ascii="Times New Roman" w:hAnsi="Times New Roman"/>
                <w:sz w:val="18"/>
                <w:szCs w:val="18"/>
              </w:rPr>
            </w:pPr>
            <w:r w:rsidRPr="000B20A0">
              <w:rPr>
                <w:rFonts w:ascii="Times New Roman" w:hAnsi="Times New Roman"/>
                <w:sz w:val="18"/>
                <w:szCs w:val="18"/>
              </w:rPr>
              <w:t>Oddziaływanie długoterminowe, pośrednie, odwracalne, lokalne jak i ponadlokalne</w:t>
            </w:r>
            <w:r w:rsidR="00625093" w:rsidRPr="000B20A0">
              <w:rPr>
                <w:rFonts w:ascii="Times New Roman" w:hAnsi="Times New Roman"/>
                <w:sz w:val="18"/>
                <w:szCs w:val="18"/>
              </w:rPr>
              <w:t>.</w:t>
            </w:r>
          </w:p>
        </w:tc>
      </w:tr>
      <w:tr w:rsidR="004A6289" w:rsidRPr="000B20A0" w:rsidTr="00DE1689">
        <w:trPr>
          <w:trHeight w:val="20"/>
        </w:trPr>
        <w:tc>
          <w:tcPr>
            <w:tcW w:w="2093" w:type="dxa"/>
          </w:tcPr>
          <w:p w:rsidR="004A6289" w:rsidRPr="000B20A0" w:rsidRDefault="00625093"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4A6289" w:rsidRPr="000B20A0">
              <w:rPr>
                <w:rFonts w:ascii="Times New Roman" w:hAnsi="Times New Roman"/>
                <w:sz w:val="18"/>
                <w:szCs w:val="18"/>
              </w:rPr>
              <w:t>Eliminacja nieracjonalnej i nielegalnej eksploatacji kopalin.</w:t>
            </w:r>
          </w:p>
        </w:tc>
        <w:tc>
          <w:tcPr>
            <w:tcW w:w="4252" w:type="dxa"/>
          </w:tcPr>
          <w:p w:rsidR="004A6289" w:rsidRPr="000B20A0" w:rsidRDefault="004A6289" w:rsidP="003E0E8E">
            <w:pPr>
              <w:pStyle w:val="prog"/>
              <w:ind w:left="176" w:right="-6" w:hanging="176"/>
              <w:rPr>
                <w:color w:val="auto"/>
              </w:rPr>
            </w:pPr>
            <w:r w:rsidRPr="000B20A0">
              <w:rPr>
                <w:color w:val="auto"/>
              </w:rPr>
              <w:t>Eliminacja nielegalnego wydobycia poprzez wzmożenie systemu kontroli.</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18"/>
              </w:rPr>
            </w:pPr>
            <w:r w:rsidRPr="000B20A0">
              <w:rPr>
                <w:rFonts w:ascii="Times New Roman" w:hAnsi="Times New Roman"/>
                <w:color w:val="auto"/>
                <w:sz w:val="18"/>
                <w:szCs w:val="18"/>
              </w:rPr>
              <w:t xml:space="preserve">Oddziaływanie długoterminowe, </w:t>
            </w:r>
            <w:r w:rsidR="00625093" w:rsidRPr="000B20A0">
              <w:rPr>
                <w:rFonts w:ascii="Times New Roman" w:hAnsi="Times New Roman"/>
                <w:color w:val="auto"/>
                <w:sz w:val="18"/>
                <w:szCs w:val="18"/>
              </w:rPr>
              <w:t>bez</w:t>
            </w:r>
            <w:r w:rsidRPr="000B20A0">
              <w:rPr>
                <w:rFonts w:ascii="Times New Roman" w:hAnsi="Times New Roman"/>
                <w:color w:val="auto"/>
                <w:sz w:val="18"/>
                <w:szCs w:val="18"/>
              </w:rPr>
              <w:t>pośrednie, odwracalne, lokalne</w:t>
            </w:r>
            <w:r w:rsidR="00625093" w:rsidRPr="000B20A0">
              <w:rPr>
                <w:rFonts w:ascii="Times New Roman" w:hAnsi="Times New Roman"/>
                <w:color w:val="auto"/>
                <w:sz w:val="18"/>
                <w:szCs w:val="18"/>
              </w:rPr>
              <w:t>.</w:t>
            </w:r>
          </w:p>
        </w:tc>
      </w:tr>
      <w:tr w:rsidR="004A6289" w:rsidRPr="000B20A0" w:rsidTr="00DE1689">
        <w:trPr>
          <w:trHeight w:val="1061"/>
        </w:trPr>
        <w:tc>
          <w:tcPr>
            <w:tcW w:w="2093" w:type="dxa"/>
          </w:tcPr>
          <w:p w:rsidR="004A6289" w:rsidRPr="000B20A0" w:rsidRDefault="00625093"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3. </w:t>
            </w:r>
            <w:r w:rsidR="004A6289" w:rsidRPr="000B20A0">
              <w:rPr>
                <w:rFonts w:ascii="Times New Roman" w:hAnsi="Times New Roman"/>
                <w:sz w:val="18"/>
                <w:szCs w:val="18"/>
              </w:rPr>
              <w:t>Minimalizacja presji na środowisko wywieranej działalnością górniczą.</w:t>
            </w:r>
          </w:p>
        </w:tc>
        <w:tc>
          <w:tcPr>
            <w:tcW w:w="4252" w:type="dxa"/>
          </w:tcPr>
          <w:p w:rsidR="004A6289" w:rsidRPr="000B20A0" w:rsidRDefault="004A6289" w:rsidP="003E0E8E">
            <w:pPr>
              <w:pStyle w:val="prog"/>
              <w:ind w:left="176" w:right="-6" w:hanging="176"/>
              <w:rPr>
                <w:color w:val="auto"/>
              </w:rPr>
            </w:pPr>
            <w:r w:rsidRPr="000B20A0">
              <w:rPr>
                <w:color w:val="auto"/>
              </w:rPr>
              <w:t>Pełne wykorzystanie decyzji środowiskowych w procedurach koncesyjnych prowadzonych wg kompetencji przez marszałka województwa lub starostę.</w:t>
            </w:r>
          </w:p>
          <w:p w:rsidR="004A6289" w:rsidRPr="000B20A0" w:rsidRDefault="004A6289" w:rsidP="003E0E8E">
            <w:pPr>
              <w:pStyle w:val="prog"/>
              <w:ind w:left="176" w:right="-6" w:hanging="176"/>
              <w:rPr>
                <w:color w:val="auto"/>
              </w:rPr>
            </w:pPr>
            <w:r w:rsidRPr="000B20A0">
              <w:rPr>
                <w:color w:val="auto"/>
              </w:rPr>
              <w:t>Wdrażanie innowacyjnych technik eksploatacji i przetwarzania surowców.</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Bezodstpw"/>
              <w:rPr>
                <w:rFonts w:ascii="Times New Roman" w:hAnsi="Times New Roman"/>
                <w:sz w:val="18"/>
                <w:szCs w:val="18"/>
              </w:rPr>
            </w:pPr>
            <w:r w:rsidRPr="000B20A0">
              <w:rPr>
                <w:rFonts w:ascii="Times New Roman" w:hAnsi="Times New Roman"/>
                <w:sz w:val="18"/>
                <w:szCs w:val="18"/>
              </w:rPr>
              <w:t xml:space="preserve">Oddziaływanie długoterminowe, pośrednie, </w:t>
            </w:r>
            <w:r w:rsidR="00625093" w:rsidRPr="000B20A0">
              <w:rPr>
                <w:rFonts w:ascii="Times New Roman" w:hAnsi="Times New Roman"/>
                <w:sz w:val="18"/>
                <w:szCs w:val="18"/>
              </w:rPr>
              <w:t xml:space="preserve">jak i bezpośrednie, </w:t>
            </w:r>
            <w:r w:rsidRPr="000B20A0">
              <w:rPr>
                <w:rFonts w:ascii="Times New Roman" w:hAnsi="Times New Roman"/>
                <w:sz w:val="18"/>
                <w:szCs w:val="18"/>
              </w:rPr>
              <w:t>odwracalne, lokalne jak i ponadlokalne</w:t>
            </w:r>
            <w:r w:rsidR="00625093" w:rsidRPr="000B20A0">
              <w:rPr>
                <w:rFonts w:ascii="Times New Roman" w:hAnsi="Times New Roman"/>
                <w:sz w:val="18"/>
                <w:szCs w:val="18"/>
              </w:rPr>
              <w:t>.</w:t>
            </w:r>
          </w:p>
        </w:tc>
      </w:tr>
      <w:tr w:rsidR="004A6289" w:rsidRPr="000B20A0" w:rsidTr="00DE1689">
        <w:trPr>
          <w:trHeight w:val="20"/>
        </w:trPr>
        <w:tc>
          <w:tcPr>
            <w:tcW w:w="2093" w:type="dxa"/>
          </w:tcPr>
          <w:p w:rsidR="004A6289" w:rsidRPr="000B20A0" w:rsidRDefault="00625093"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4. </w:t>
            </w:r>
            <w:r w:rsidR="004A6289" w:rsidRPr="000B20A0">
              <w:rPr>
                <w:rFonts w:ascii="Times New Roman" w:hAnsi="Times New Roman"/>
                <w:sz w:val="18"/>
                <w:szCs w:val="18"/>
              </w:rPr>
              <w:t>Ochrona georóżnorodności.</w:t>
            </w:r>
          </w:p>
        </w:tc>
        <w:tc>
          <w:tcPr>
            <w:tcW w:w="4252" w:type="dxa"/>
          </w:tcPr>
          <w:p w:rsidR="004A6289" w:rsidRPr="000B20A0" w:rsidRDefault="004A6289" w:rsidP="003E0E8E">
            <w:pPr>
              <w:pStyle w:val="prog"/>
              <w:ind w:left="176" w:right="-6" w:hanging="176"/>
              <w:rPr>
                <w:color w:val="auto"/>
              </w:rPr>
            </w:pPr>
            <w:r w:rsidRPr="000B20A0">
              <w:rPr>
                <w:color w:val="auto"/>
              </w:rPr>
              <w:t>Rozpoznawanie i dokumentowanie budowy geologicznej w celu ochrony cennych obiektów dziedzictwa geologicznego w postaci np. geoparków</w:t>
            </w:r>
            <w:r w:rsidR="00D6129C">
              <w:rPr>
                <w:color w:val="auto"/>
              </w:rPr>
              <w:t>,</w:t>
            </w:r>
            <w:r w:rsidRPr="000B20A0">
              <w:rPr>
                <w:color w:val="auto"/>
              </w:rPr>
              <w:t xml:space="preserve"> geostanowisk, wzbogacających ofertę dla geoturystyki.</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Bezodstpw"/>
              <w:rPr>
                <w:rFonts w:ascii="Times New Roman" w:hAnsi="Times New Roman"/>
                <w:sz w:val="18"/>
                <w:szCs w:val="18"/>
              </w:rPr>
            </w:pPr>
            <w:r w:rsidRPr="000B20A0">
              <w:rPr>
                <w:rFonts w:ascii="Times New Roman" w:hAnsi="Times New Roman"/>
                <w:sz w:val="18"/>
                <w:szCs w:val="18"/>
              </w:rPr>
              <w:t xml:space="preserve">Oddziaływanie długoterminowe, pośrednie, </w:t>
            </w:r>
            <w:r w:rsidR="00625093" w:rsidRPr="000B20A0">
              <w:rPr>
                <w:rFonts w:ascii="Times New Roman" w:hAnsi="Times New Roman"/>
                <w:sz w:val="18"/>
                <w:szCs w:val="18"/>
              </w:rPr>
              <w:t xml:space="preserve">jak i bezpośrednie, </w:t>
            </w:r>
            <w:r w:rsidRPr="000B20A0">
              <w:rPr>
                <w:rFonts w:ascii="Times New Roman" w:hAnsi="Times New Roman"/>
                <w:sz w:val="18"/>
                <w:szCs w:val="18"/>
              </w:rPr>
              <w:t>odwracalne, lokalne jak i ponadlokalne</w:t>
            </w:r>
            <w:r w:rsidR="00625093" w:rsidRPr="000B20A0">
              <w:rPr>
                <w:rFonts w:ascii="Times New Roman" w:hAnsi="Times New Roman"/>
                <w:sz w:val="18"/>
                <w:szCs w:val="18"/>
              </w:rPr>
              <w:t>.</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Gleby</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 xml:space="preserve">VII. </w:t>
            </w:r>
            <w:r w:rsidRPr="000B20A0">
              <w:rPr>
                <w:rFonts w:ascii="Times New Roman" w:hAnsi="Times New Roman"/>
                <w:b/>
                <w:sz w:val="18"/>
                <w:szCs w:val="18"/>
                <w:lang w:eastAsia="pl-PL"/>
              </w:rPr>
              <w:t>Ochrona powierzchni ziemi, gleb oraz minimalizowanie i usuwanie skutków zmian klimatu, w tym osuwisk</w:t>
            </w:r>
            <w:r w:rsidRPr="000B20A0">
              <w:rPr>
                <w:sz w:val="18"/>
                <w:szCs w:val="18"/>
                <w:lang w:eastAsia="pl-PL"/>
              </w:rPr>
              <w:t xml:space="preserve"> </w:t>
            </w:r>
          </w:p>
        </w:tc>
      </w:tr>
      <w:tr w:rsidR="004A6289" w:rsidRPr="000B20A0" w:rsidTr="00433CFC">
        <w:trPr>
          <w:trHeight w:val="20"/>
        </w:trPr>
        <w:tc>
          <w:tcPr>
            <w:tcW w:w="2093" w:type="dxa"/>
          </w:tcPr>
          <w:p w:rsidR="004A6289" w:rsidRPr="000B20A0" w:rsidRDefault="00625093"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Zapewnienie właściwego sposobu użytkowania gleb.</w:t>
            </w:r>
          </w:p>
        </w:tc>
        <w:tc>
          <w:tcPr>
            <w:tcW w:w="4252" w:type="dxa"/>
            <w:vAlign w:val="center"/>
          </w:tcPr>
          <w:p w:rsidR="004A6289" w:rsidRPr="000B20A0" w:rsidRDefault="004A6289" w:rsidP="003E0E8E">
            <w:pPr>
              <w:pStyle w:val="prog"/>
              <w:ind w:left="176" w:right="-6" w:hanging="176"/>
              <w:rPr>
                <w:color w:val="auto"/>
              </w:rPr>
            </w:pPr>
            <w:r w:rsidRPr="000B20A0">
              <w:rPr>
                <w:color w:val="auto"/>
              </w:rPr>
              <w:t>Monitoring i kontrola poziomu zanieczyszczeń gleb, bieżąca likwidacja przekroczeń standardów ich jakości oraz działania naprawcze w przypadku zaistnienia szkód na ich powierzchni.</w:t>
            </w:r>
          </w:p>
          <w:p w:rsidR="004A6289" w:rsidRPr="000B20A0" w:rsidRDefault="004A6289" w:rsidP="003E0E8E">
            <w:pPr>
              <w:pStyle w:val="prog"/>
              <w:ind w:left="176" w:right="-6" w:hanging="176"/>
              <w:rPr>
                <w:color w:val="auto"/>
              </w:rPr>
            </w:pPr>
            <w:r w:rsidRPr="000B20A0">
              <w:rPr>
                <w:color w:val="auto"/>
              </w:rPr>
              <w:t>Upowszechnianie dobrych praktyk rolniczych.</w:t>
            </w:r>
          </w:p>
          <w:p w:rsidR="004A6289" w:rsidRPr="000B20A0" w:rsidRDefault="004A6289" w:rsidP="003E0E8E">
            <w:pPr>
              <w:pStyle w:val="prog"/>
              <w:ind w:left="176" w:right="-6" w:hanging="176"/>
              <w:rPr>
                <w:color w:val="auto"/>
              </w:rPr>
            </w:pPr>
            <w:r w:rsidRPr="000B20A0">
              <w:rPr>
                <w:color w:val="auto"/>
              </w:rPr>
              <w:t>Wspieranie i promocja rolnictwa ekologicznego oraz integrowanego.</w:t>
            </w:r>
          </w:p>
          <w:p w:rsidR="004A6289" w:rsidRPr="000B20A0" w:rsidRDefault="004A6289" w:rsidP="003E0E8E">
            <w:pPr>
              <w:pStyle w:val="prog"/>
              <w:ind w:left="176" w:right="-6" w:hanging="176"/>
              <w:rPr>
                <w:color w:val="auto"/>
              </w:rPr>
            </w:pPr>
            <w:r w:rsidRPr="000B20A0">
              <w:rPr>
                <w:color w:val="auto"/>
              </w:rPr>
              <w:t>Wspieranie ekologicznego podejścia do kształtowania systemów melioracji oraz scalenia i wymiana gruntów.</w:t>
            </w:r>
          </w:p>
          <w:p w:rsidR="004A6289" w:rsidRPr="000B20A0" w:rsidRDefault="004A6289" w:rsidP="003E0E8E">
            <w:pPr>
              <w:pStyle w:val="prog"/>
              <w:ind w:left="176" w:right="-6" w:hanging="176"/>
              <w:rPr>
                <w:color w:val="auto"/>
              </w:rPr>
            </w:pPr>
            <w:r w:rsidRPr="000B20A0">
              <w:rPr>
                <w:color w:val="auto"/>
              </w:rPr>
              <w:t>Budowa i modernizacja dróg dojazdowych oraz prowadzenie spraw ochrony gruntów rolnych.</w:t>
            </w:r>
          </w:p>
          <w:p w:rsidR="004A6289" w:rsidRPr="000B20A0" w:rsidRDefault="004A6289" w:rsidP="003E0E8E">
            <w:pPr>
              <w:pStyle w:val="prog"/>
              <w:ind w:left="176" w:right="-6" w:hanging="176"/>
              <w:rPr>
                <w:color w:val="auto"/>
              </w:rPr>
            </w:pPr>
            <w:r w:rsidRPr="000B20A0">
              <w:rPr>
                <w:color w:val="auto"/>
              </w:rPr>
              <w:t xml:space="preserve">Ograniczanie przeznaczania gruntów na cele </w:t>
            </w:r>
            <w:r w:rsidRPr="000B20A0">
              <w:rPr>
                <w:color w:val="auto"/>
              </w:rPr>
              <w:lastRenderedPageBreak/>
              <w:t>nierolnicze i nieleśne.</w:t>
            </w:r>
          </w:p>
        </w:tc>
        <w:tc>
          <w:tcPr>
            <w:tcW w:w="426"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lastRenderedPageBreak/>
              <w:t>0</w:t>
            </w:r>
          </w:p>
        </w:tc>
        <w:tc>
          <w:tcPr>
            <w:tcW w:w="425" w:type="dxa"/>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4A6289" w:rsidRPr="000B20A0" w:rsidRDefault="004A6289" w:rsidP="003E0E8E">
            <w:pPr>
              <w:pStyle w:val="Bezodstpw"/>
              <w:rPr>
                <w:rFonts w:ascii="Times New Roman" w:hAnsi="Times New Roman"/>
                <w:sz w:val="18"/>
                <w:szCs w:val="18"/>
              </w:rPr>
            </w:pPr>
          </w:p>
        </w:tc>
      </w:tr>
      <w:tr w:rsidR="004A6289" w:rsidRPr="000B20A0" w:rsidTr="00A26284">
        <w:trPr>
          <w:trHeight w:val="20"/>
        </w:trPr>
        <w:tc>
          <w:tcPr>
            <w:tcW w:w="2093" w:type="dxa"/>
          </w:tcPr>
          <w:p w:rsidR="004A6289" w:rsidRPr="000B20A0" w:rsidRDefault="00625093" w:rsidP="003E0E8E">
            <w:pPr>
              <w:pStyle w:val="Bezodstpw"/>
              <w:ind w:left="142" w:hanging="142"/>
              <w:rPr>
                <w:rFonts w:ascii="Times New Roman" w:hAnsi="Times New Roman"/>
                <w:sz w:val="18"/>
                <w:szCs w:val="18"/>
              </w:rPr>
            </w:pPr>
            <w:r w:rsidRPr="000B20A0">
              <w:rPr>
                <w:rFonts w:ascii="Times New Roman" w:hAnsi="Times New Roman"/>
                <w:sz w:val="18"/>
                <w:szCs w:val="18"/>
              </w:rPr>
              <w:lastRenderedPageBreak/>
              <w:t xml:space="preserve">2. </w:t>
            </w:r>
            <w:r w:rsidR="004A6289" w:rsidRPr="000B20A0">
              <w:rPr>
                <w:rFonts w:ascii="Times New Roman" w:hAnsi="Times New Roman"/>
                <w:sz w:val="18"/>
                <w:szCs w:val="18"/>
              </w:rPr>
              <w:t>Remediacja zanieczyszczonej powierzchni ziemi, rekultywacja gruntów zdegradowanych i zdewastowanych, oraz rewitalizacja obszarów zdegradowanych.</w:t>
            </w:r>
          </w:p>
        </w:tc>
        <w:tc>
          <w:tcPr>
            <w:tcW w:w="4252" w:type="dxa"/>
          </w:tcPr>
          <w:p w:rsidR="004A6289" w:rsidRPr="000B20A0" w:rsidRDefault="004A6289" w:rsidP="003E0E8E">
            <w:pPr>
              <w:pStyle w:val="prog"/>
              <w:ind w:left="176" w:right="-6" w:hanging="176"/>
              <w:rPr>
                <w:color w:val="auto"/>
              </w:rPr>
            </w:pPr>
            <w:r w:rsidRPr="000B20A0">
              <w:rPr>
                <w:color w:val="auto"/>
              </w:rPr>
              <w:t>Remediacja zanieczyszczonej powierzchni ziemi.</w:t>
            </w:r>
          </w:p>
          <w:p w:rsidR="004A6289" w:rsidRPr="000B20A0" w:rsidRDefault="004A6289" w:rsidP="003E0E8E">
            <w:pPr>
              <w:pStyle w:val="prog"/>
              <w:ind w:left="176" w:right="-6" w:hanging="176"/>
              <w:rPr>
                <w:color w:val="auto"/>
              </w:rPr>
            </w:pPr>
            <w:r w:rsidRPr="000B20A0">
              <w:rPr>
                <w:color w:val="auto"/>
              </w:rPr>
              <w:t>Identyfikacja i prowadzenie rejestru historycznych zanieczyszczeń powierzchni ziemi.</w:t>
            </w:r>
          </w:p>
          <w:p w:rsidR="004A6289" w:rsidRPr="000B20A0" w:rsidRDefault="004A6289" w:rsidP="003E0E8E">
            <w:pPr>
              <w:pStyle w:val="prog"/>
              <w:ind w:left="176" w:right="-6" w:hanging="176"/>
              <w:rPr>
                <w:color w:val="auto"/>
              </w:rPr>
            </w:pPr>
            <w:r w:rsidRPr="000B20A0">
              <w:rPr>
                <w:color w:val="auto"/>
              </w:rPr>
              <w:t>Rekultywacja gruntów zdewastowan</w:t>
            </w:r>
            <w:r w:rsidR="00625093" w:rsidRPr="000B20A0">
              <w:rPr>
                <w:color w:val="auto"/>
              </w:rPr>
              <w:t>ych i zdegradowanych w kierunku</w:t>
            </w:r>
            <w:r w:rsidRPr="000B20A0">
              <w:rPr>
                <w:color w:val="auto"/>
              </w:rPr>
              <w:t xml:space="preserve"> przyrodniczym, rolnym lub innym oraz rekultywacja terenów po zakończonym wydobyciu kopalin</w:t>
            </w:r>
            <w:r w:rsidR="00625093" w:rsidRPr="000B20A0">
              <w:rPr>
                <w:color w:val="auto"/>
              </w:rPr>
              <w:t>.</w:t>
            </w:r>
          </w:p>
          <w:p w:rsidR="004A6289" w:rsidRPr="000B20A0" w:rsidRDefault="004A6289" w:rsidP="003E0E8E">
            <w:pPr>
              <w:pStyle w:val="prog"/>
              <w:ind w:left="176" w:right="-6" w:hanging="176"/>
              <w:rPr>
                <w:color w:val="auto"/>
              </w:rPr>
            </w:pPr>
            <w:r w:rsidRPr="000B20A0">
              <w:rPr>
                <w:color w:val="auto"/>
              </w:rPr>
              <w:t>Minimalizacja zanieczyszczeń gleb na obszarach Natura 2000 w celu ograniczenia zagrożeń dla bioróżnorodności.</w:t>
            </w:r>
          </w:p>
          <w:p w:rsidR="004A6289" w:rsidRPr="000B20A0" w:rsidRDefault="004A6289" w:rsidP="003E0E8E">
            <w:pPr>
              <w:pStyle w:val="prog"/>
              <w:ind w:left="176" w:right="-6" w:hanging="176"/>
              <w:rPr>
                <w:color w:val="auto"/>
              </w:rPr>
            </w:pPr>
            <w:r w:rsidRPr="000B20A0">
              <w:rPr>
                <w:color w:val="auto"/>
              </w:rPr>
              <w:t>Rewitalizacja przyrodnicza, w  tym przywracanie zdegradowanym terenom zieleni i zbiornikom wodnym ich pierwotnych funkcji, ze szczególnym uwzględnieniem małej retencji w miastach. Wymiana szczelnych powierzchni gruntu na przepuszczalne.</w:t>
            </w:r>
          </w:p>
          <w:p w:rsidR="004A6289" w:rsidRPr="000B20A0" w:rsidRDefault="004A6289" w:rsidP="003E0E8E">
            <w:pPr>
              <w:pStyle w:val="prog"/>
              <w:ind w:left="176" w:right="-6" w:hanging="176"/>
              <w:rPr>
                <w:color w:val="auto"/>
              </w:rPr>
            </w:pPr>
            <w:r w:rsidRPr="000B20A0">
              <w:rPr>
                <w:color w:val="auto"/>
              </w:rPr>
              <w:t>Wspieranie realizacji programów o charakterze rewitalizacyjnym.</w:t>
            </w:r>
          </w:p>
        </w:tc>
        <w:tc>
          <w:tcPr>
            <w:tcW w:w="426" w:type="dxa"/>
            <w:shd w:val="clear" w:color="auto" w:fill="auto"/>
          </w:tcPr>
          <w:p w:rsidR="004A6289" w:rsidRPr="000B20A0" w:rsidRDefault="00625093"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18"/>
              </w:rPr>
            </w:pPr>
          </w:p>
        </w:tc>
      </w:tr>
      <w:tr w:rsidR="004A6289" w:rsidRPr="000B20A0" w:rsidTr="004A6289">
        <w:trPr>
          <w:trHeight w:val="2523"/>
        </w:trPr>
        <w:tc>
          <w:tcPr>
            <w:tcW w:w="2093" w:type="dxa"/>
            <w:tcBorders>
              <w:bottom w:val="single" w:sz="4" w:space="0" w:color="auto"/>
            </w:tcBorders>
          </w:tcPr>
          <w:p w:rsidR="004A6289" w:rsidRPr="000B20A0" w:rsidRDefault="00625093"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3. </w:t>
            </w:r>
            <w:r w:rsidR="004A6289" w:rsidRPr="000B20A0">
              <w:rPr>
                <w:rFonts w:ascii="Times New Roman" w:hAnsi="Times New Roman"/>
                <w:sz w:val="18"/>
                <w:szCs w:val="18"/>
              </w:rPr>
              <w:t>Minimalizacja skutków procesów osuwiskowych na terenach zainwestowanych.</w:t>
            </w:r>
          </w:p>
        </w:tc>
        <w:tc>
          <w:tcPr>
            <w:tcW w:w="4252" w:type="dxa"/>
            <w:tcBorders>
              <w:bottom w:val="single" w:sz="4" w:space="0" w:color="auto"/>
            </w:tcBorders>
            <w:vAlign w:val="center"/>
          </w:tcPr>
          <w:p w:rsidR="004A6289" w:rsidRPr="000B20A0" w:rsidRDefault="004A6289" w:rsidP="003E0E8E">
            <w:pPr>
              <w:pStyle w:val="prog"/>
              <w:ind w:left="176" w:right="-6" w:hanging="176"/>
              <w:rPr>
                <w:color w:val="auto"/>
              </w:rPr>
            </w:pPr>
            <w:r w:rsidRPr="000B20A0">
              <w:rPr>
                <w:color w:val="auto"/>
              </w:rPr>
              <w:t>Realizacja projektu Systemu Osłony Przeciwosuwiskowej – etap III – kartowanie i wykonanie map osuwisk i terenów zagrożonych ruchami masowymi oraz wytypowanych osuwisk monitoring.</w:t>
            </w:r>
          </w:p>
          <w:p w:rsidR="004A6289" w:rsidRPr="000B20A0" w:rsidRDefault="004A6289" w:rsidP="003E0E8E">
            <w:pPr>
              <w:pStyle w:val="prog"/>
              <w:ind w:left="176" w:right="-6" w:hanging="176"/>
              <w:rPr>
                <w:color w:val="auto"/>
              </w:rPr>
            </w:pPr>
            <w:r w:rsidRPr="000B20A0">
              <w:rPr>
                <w:color w:val="auto"/>
              </w:rPr>
              <w:t>Prace zabezpieczające na obszarach osuwisk zagrażających obiektom budowlanym oraz zabezpieczenie terenów osuwiskowych przed dalszym rozwojem ruchów masowych ziemi.</w:t>
            </w:r>
          </w:p>
          <w:p w:rsidR="004A6289" w:rsidRPr="000B20A0" w:rsidRDefault="004A6289" w:rsidP="003E0E8E">
            <w:pPr>
              <w:pStyle w:val="prog"/>
              <w:ind w:left="176" w:right="-6" w:hanging="176"/>
              <w:rPr>
                <w:color w:val="auto"/>
              </w:rPr>
            </w:pPr>
            <w:r w:rsidRPr="000B20A0">
              <w:rPr>
                <w:color w:val="auto"/>
              </w:rPr>
              <w:t>Właściwe zagospodarowanie terenów podatnych na tworzenie się osuwisk (wyłączenie z zabudowy, zalesianie, odpowiednie zabiegi agrotechniczne).</w:t>
            </w:r>
          </w:p>
        </w:tc>
        <w:tc>
          <w:tcPr>
            <w:tcW w:w="426" w:type="dxa"/>
            <w:tcBorders>
              <w:bottom w:val="single" w:sz="4" w:space="0" w:color="auto"/>
            </w:tcBorders>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tcBorders>
              <w:bottom w:val="single" w:sz="4" w:space="0" w:color="auto"/>
            </w:tcBorders>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4A6289" w:rsidRPr="000B20A0" w:rsidRDefault="004A6289" w:rsidP="003E0E8E">
            <w:pPr>
              <w:pStyle w:val="Bezodstpw"/>
              <w:rPr>
                <w:rFonts w:ascii="Times New Roman" w:hAnsi="Times New Roman"/>
                <w:sz w:val="18"/>
                <w:szCs w:val="18"/>
              </w:rPr>
            </w:pP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Gospodarka odpadami i zapobieganie powstawaniu odpadów</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VII</w:t>
            </w:r>
            <w:r w:rsidR="00625093" w:rsidRPr="000B20A0">
              <w:rPr>
                <w:rFonts w:ascii="Times New Roman" w:hAnsi="Times New Roman"/>
                <w:b/>
                <w:sz w:val="18"/>
                <w:szCs w:val="20"/>
              </w:rPr>
              <w:t>I</w:t>
            </w:r>
            <w:r w:rsidRPr="000B20A0">
              <w:rPr>
                <w:rFonts w:ascii="Times New Roman" w:hAnsi="Times New Roman"/>
                <w:b/>
                <w:sz w:val="18"/>
                <w:szCs w:val="20"/>
              </w:rPr>
              <w:t>.</w:t>
            </w:r>
            <w:r w:rsidRPr="000B20A0">
              <w:rPr>
                <w:sz w:val="18"/>
                <w:szCs w:val="18"/>
                <w:lang w:eastAsia="pl-PL"/>
              </w:rPr>
              <w:t xml:space="preserve"> </w:t>
            </w:r>
            <w:r w:rsidRPr="000B20A0">
              <w:rPr>
                <w:rFonts w:ascii="Times New Roman" w:hAnsi="Times New Roman"/>
                <w:b/>
                <w:sz w:val="18"/>
                <w:szCs w:val="20"/>
                <w:lang w:eastAsia="pl-PL"/>
              </w:rPr>
              <w:t>Zagospodarowanie odpadów zgodne z hierarchią sposobów postępowania z odpadami, ukierunkowane na gospodarkę o obiegu zamkniętym</w:t>
            </w:r>
            <w:r w:rsidRPr="000B20A0">
              <w:rPr>
                <w:rFonts w:ascii="Times New Roman" w:hAnsi="Times New Roman"/>
                <w:b/>
                <w:sz w:val="18"/>
                <w:szCs w:val="20"/>
              </w:rPr>
              <w:t xml:space="preserve"> </w:t>
            </w:r>
          </w:p>
        </w:tc>
      </w:tr>
      <w:tr w:rsidR="004A6289" w:rsidRPr="000B20A0" w:rsidTr="004A6289">
        <w:trPr>
          <w:trHeight w:val="854"/>
        </w:trPr>
        <w:tc>
          <w:tcPr>
            <w:tcW w:w="2093" w:type="dxa"/>
          </w:tcPr>
          <w:p w:rsidR="004A6289" w:rsidRPr="000B20A0" w:rsidRDefault="00625093"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Nadzór nad systemem gospodarki odpadami w województwie podkarpackim.</w:t>
            </w:r>
          </w:p>
        </w:tc>
        <w:tc>
          <w:tcPr>
            <w:tcW w:w="4252" w:type="dxa"/>
            <w:vAlign w:val="center"/>
          </w:tcPr>
          <w:p w:rsidR="004A6289" w:rsidRPr="000B20A0" w:rsidRDefault="004A6289" w:rsidP="003E0E8E">
            <w:pPr>
              <w:pStyle w:val="prog"/>
              <w:ind w:left="176" w:right="-6" w:hanging="176"/>
              <w:rPr>
                <w:color w:val="auto"/>
              </w:rPr>
            </w:pPr>
            <w:r w:rsidRPr="000B20A0">
              <w:rPr>
                <w:color w:val="auto"/>
              </w:rPr>
              <w:t>Aktualizacja Wojewódzkiego Planu Gospodarki Odpadami wraz z Planem Inwestycyjnym.</w:t>
            </w:r>
          </w:p>
          <w:p w:rsidR="004A6289" w:rsidRPr="000B20A0" w:rsidRDefault="004A6289" w:rsidP="003E0E8E">
            <w:pPr>
              <w:pStyle w:val="prog"/>
              <w:ind w:left="176" w:right="-6" w:hanging="176"/>
              <w:rPr>
                <w:color w:val="auto"/>
              </w:rPr>
            </w:pPr>
            <w:r w:rsidRPr="000B20A0">
              <w:rPr>
                <w:color w:val="auto"/>
              </w:rPr>
              <w:t>Opracowanie Sprawozdania z realizacji Wojewódzkiego Planu Gospodarki Odpadami.</w:t>
            </w:r>
          </w:p>
        </w:tc>
        <w:tc>
          <w:tcPr>
            <w:tcW w:w="426"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shd w:val="clear" w:color="auto" w:fill="auto"/>
          </w:tcPr>
          <w:p w:rsidR="004A6289" w:rsidRPr="000B20A0" w:rsidRDefault="004A6289" w:rsidP="003E0E8E">
            <w:pPr>
              <w:pStyle w:val="Bezodstpw"/>
              <w:rPr>
                <w:rFonts w:ascii="Times New Roman" w:hAnsi="Times New Roman"/>
                <w:sz w:val="18"/>
                <w:szCs w:val="18"/>
              </w:rPr>
            </w:pPr>
          </w:p>
        </w:tc>
      </w:tr>
      <w:tr w:rsidR="004A6289" w:rsidRPr="000B20A0" w:rsidTr="004A6289">
        <w:trPr>
          <w:trHeight w:val="1682"/>
        </w:trPr>
        <w:tc>
          <w:tcPr>
            <w:tcW w:w="2093" w:type="dxa"/>
          </w:tcPr>
          <w:p w:rsidR="004A6289" w:rsidRPr="000B20A0" w:rsidRDefault="00625093"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4A6289" w:rsidRPr="000B20A0">
              <w:rPr>
                <w:rFonts w:ascii="Times New Roman" w:hAnsi="Times New Roman"/>
                <w:sz w:val="18"/>
                <w:szCs w:val="18"/>
              </w:rPr>
              <w:t>Zapobieganie powstawaniu oraz doskonalenie systemu pozyskiwania odpadów.</w:t>
            </w:r>
          </w:p>
        </w:tc>
        <w:tc>
          <w:tcPr>
            <w:tcW w:w="4252" w:type="dxa"/>
          </w:tcPr>
          <w:p w:rsidR="004A6289" w:rsidRPr="000B20A0" w:rsidRDefault="004A6289" w:rsidP="003E0E8E">
            <w:pPr>
              <w:pStyle w:val="prog"/>
              <w:ind w:left="176" w:right="-6" w:hanging="176"/>
              <w:rPr>
                <w:color w:val="auto"/>
              </w:rPr>
            </w:pPr>
            <w:r w:rsidRPr="000B20A0">
              <w:rPr>
                <w:color w:val="auto"/>
              </w:rPr>
              <w:t>Działania edukacyjno-informacyjne w zakresie zapobiegania powstawaniu odpadów oraz właściwego postępowania z odpadami.</w:t>
            </w:r>
          </w:p>
          <w:p w:rsidR="004A6289" w:rsidRPr="000B20A0" w:rsidRDefault="004A6289" w:rsidP="003E0E8E">
            <w:pPr>
              <w:pStyle w:val="prog"/>
              <w:ind w:left="176" w:right="-6" w:hanging="176"/>
              <w:rPr>
                <w:color w:val="auto"/>
              </w:rPr>
            </w:pPr>
            <w:r w:rsidRPr="000B20A0">
              <w:rPr>
                <w:color w:val="auto"/>
              </w:rPr>
              <w:t>Budowa/rozbudowa/ modernizacja Punktów Selektywnego Zbierania Odpadów Komunalnych oraz prowadzenie i tworzenie nowych punktów zbiórki i napraw produktów w celu wykorzystania do ponownego użycia.</w:t>
            </w:r>
          </w:p>
        </w:tc>
        <w:tc>
          <w:tcPr>
            <w:tcW w:w="426"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shd w:val="clear" w:color="auto" w:fill="auto"/>
          </w:tcPr>
          <w:p w:rsidR="004A6289" w:rsidRPr="000B20A0" w:rsidRDefault="004A6289" w:rsidP="003E0E8E">
            <w:pPr>
              <w:pStyle w:val="Bezodstpw"/>
              <w:rPr>
                <w:rFonts w:ascii="Times New Roman" w:hAnsi="Times New Roman"/>
                <w:sz w:val="18"/>
                <w:szCs w:val="18"/>
              </w:rPr>
            </w:pPr>
          </w:p>
        </w:tc>
      </w:tr>
      <w:tr w:rsidR="004A6289" w:rsidRPr="000B20A0" w:rsidTr="00ED4A67">
        <w:trPr>
          <w:trHeight w:val="20"/>
        </w:trPr>
        <w:tc>
          <w:tcPr>
            <w:tcW w:w="2093" w:type="dxa"/>
          </w:tcPr>
          <w:p w:rsidR="004A6289" w:rsidRPr="000B20A0" w:rsidRDefault="00625093"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4A6289" w:rsidRPr="000B20A0">
              <w:rPr>
                <w:rFonts w:ascii="Times New Roman" w:hAnsi="Times New Roman"/>
                <w:sz w:val="18"/>
                <w:szCs w:val="18"/>
              </w:rPr>
              <w:t>Rozwój i modernizacja infrastruktury zagospodarowania odpadów komunalnych.</w:t>
            </w:r>
          </w:p>
        </w:tc>
        <w:tc>
          <w:tcPr>
            <w:tcW w:w="4252" w:type="dxa"/>
            <w:vAlign w:val="center"/>
          </w:tcPr>
          <w:p w:rsidR="004A6289" w:rsidRPr="000B20A0" w:rsidRDefault="004A6289" w:rsidP="003E0E8E">
            <w:pPr>
              <w:pStyle w:val="prog"/>
              <w:ind w:left="176" w:right="-6" w:hanging="176"/>
              <w:rPr>
                <w:color w:val="auto"/>
              </w:rPr>
            </w:pPr>
            <w:r w:rsidRPr="000B20A0">
              <w:rPr>
                <w:color w:val="auto"/>
              </w:rPr>
              <w:t>Budowa/rozbudowa/ modernizacja komunalnych instalacji przetwarzania odpadów komunalnych.</w:t>
            </w:r>
          </w:p>
          <w:p w:rsidR="004A6289" w:rsidRPr="000B20A0" w:rsidRDefault="004A6289" w:rsidP="003E0E8E">
            <w:pPr>
              <w:pStyle w:val="prog"/>
              <w:ind w:left="176" w:right="-6" w:hanging="176"/>
              <w:rPr>
                <w:color w:val="auto"/>
              </w:rPr>
            </w:pPr>
            <w:r w:rsidRPr="000B20A0">
              <w:rPr>
                <w:color w:val="auto"/>
              </w:rPr>
              <w:t>Budowa/rozbudowa/modernizacja instalacji termicznego przekształcania z odzyskiem energii.</w:t>
            </w:r>
          </w:p>
          <w:p w:rsidR="004A6289" w:rsidRPr="000B20A0" w:rsidRDefault="004A6289" w:rsidP="003E0E8E">
            <w:pPr>
              <w:pStyle w:val="prog"/>
              <w:ind w:left="176" w:right="-6" w:hanging="176"/>
              <w:rPr>
                <w:color w:val="auto"/>
              </w:rPr>
            </w:pPr>
            <w:r w:rsidRPr="000B20A0">
              <w:rPr>
                <w:color w:val="auto"/>
              </w:rPr>
              <w:t>Budowa/rozbudowa/ modernizacja składowisk odpadów.</w:t>
            </w:r>
          </w:p>
          <w:p w:rsidR="004A6289" w:rsidRPr="000B20A0" w:rsidRDefault="004A6289" w:rsidP="003E0E8E">
            <w:pPr>
              <w:pStyle w:val="prog"/>
              <w:ind w:left="176" w:right="-6" w:hanging="176"/>
              <w:rPr>
                <w:color w:val="auto"/>
              </w:rPr>
            </w:pPr>
            <w:r w:rsidRPr="000B20A0">
              <w:rPr>
                <w:color w:val="auto"/>
              </w:rPr>
              <w:t>Budowa/rozbudowa/ modernizacja innych instalacji zagospodarowywania odpadów w tym odzysku i recyklingu.</w:t>
            </w:r>
          </w:p>
        </w:tc>
        <w:tc>
          <w:tcPr>
            <w:tcW w:w="426"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shd w:val="clear" w:color="auto" w:fill="auto"/>
          </w:tcPr>
          <w:p w:rsidR="004A6289" w:rsidRPr="000B20A0" w:rsidRDefault="004A6289" w:rsidP="003E0E8E">
            <w:pPr>
              <w:pStyle w:val="Bezodstpw"/>
              <w:rPr>
                <w:rFonts w:ascii="Times New Roman" w:hAnsi="Times New Roman"/>
                <w:sz w:val="18"/>
                <w:szCs w:val="18"/>
              </w:rPr>
            </w:pPr>
          </w:p>
        </w:tc>
      </w:tr>
      <w:tr w:rsidR="004A6289" w:rsidRPr="000B20A0" w:rsidTr="004A6289">
        <w:trPr>
          <w:trHeight w:val="20"/>
        </w:trPr>
        <w:tc>
          <w:tcPr>
            <w:tcW w:w="2093" w:type="dxa"/>
          </w:tcPr>
          <w:p w:rsidR="004A6289" w:rsidRPr="000B20A0" w:rsidRDefault="00625093"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4A6289" w:rsidRPr="000B20A0">
              <w:rPr>
                <w:rFonts w:ascii="Times New Roman" w:hAnsi="Times New Roman"/>
                <w:sz w:val="18"/>
                <w:szCs w:val="18"/>
              </w:rPr>
              <w:t>Redukcja negatywnego wpływu oraz likwidacja szkód powstałych w środowisku w wyniku prowadzenia gospodarki odpadami.</w:t>
            </w:r>
          </w:p>
        </w:tc>
        <w:tc>
          <w:tcPr>
            <w:tcW w:w="4252" w:type="dxa"/>
          </w:tcPr>
          <w:p w:rsidR="004A6289" w:rsidRPr="000B20A0" w:rsidRDefault="004A6289" w:rsidP="003E0E8E">
            <w:pPr>
              <w:pStyle w:val="prog"/>
              <w:ind w:left="176" w:right="-6" w:hanging="176"/>
              <w:rPr>
                <w:color w:val="auto"/>
                <w:szCs w:val="20"/>
              </w:rPr>
            </w:pPr>
            <w:r w:rsidRPr="000B20A0">
              <w:rPr>
                <w:color w:val="auto"/>
              </w:rPr>
              <w:t>Zamykanie/likwidacja/ rekultywacja składowisk odpadów.</w:t>
            </w:r>
          </w:p>
        </w:tc>
        <w:tc>
          <w:tcPr>
            <w:tcW w:w="426"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shd w:val="clear" w:color="auto" w:fill="auto"/>
          </w:tcPr>
          <w:p w:rsidR="004A6289" w:rsidRPr="000B20A0" w:rsidRDefault="004A6289" w:rsidP="003E0E8E">
            <w:pPr>
              <w:pStyle w:val="Bezodstpw"/>
              <w:rPr>
                <w:rFonts w:ascii="Times New Roman" w:hAnsi="Times New Roman"/>
                <w:sz w:val="18"/>
                <w:szCs w:val="18"/>
              </w:rPr>
            </w:pPr>
          </w:p>
        </w:tc>
      </w:tr>
      <w:tr w:rsidR="004A6289" w:rsidRPr="000B20A0" w:rsidTr="004A6289">
        <w:trPr>
          <w:trHeight w:val="1061"/>
        </w:trPr>
        <w:tc>
          <w:tcPr>
            <w:tcW w:w="2093" w:type="dxa"/>
          </w:tcPr>
          <w:p w:rsidR="004A6289" w:rsidRPr="000B20A0" w:rsidRDefault="00625093"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r w:rsidR="004A6289" w:rsidRPr="000B20A0">
              <w:rPr>
                <w:rFonts w:ascii="Times New Roman" w:hAnsi="Times New Roman"/>
                <w:sz w:val="18"/>
                <w:szCs w:val="18"/>
              </w:rPr>
              <w:t>Usuwanie azbestu i wyrobów zawierających azbest.</w:t>
            </w:r>
          </w:p>
        </w:tc>
        <w:tc>
          <w:tcPr>
            <w:tcW w:w="4252" w:type="dxa"/>
          </w:tcPr>
          <w:p w:rsidR="004A6289" w:rsidRPr="000B20A0" w:rsidRDefault="004A6289" w:rsidP="003E0E8E">
            <w:pPr>
              <w:pStyle w:val="prog"/>
              <w:ind w:left="176" w:right="-6" w:hanging="176"/>
              <w:rPr>
                <w:color w:val="auto"/>
              </w:rPr>
            </w:pPr>
            <w:r w:rsidRPr="000B20A0">
              <w:rPr>
                <w:color w:val="auto"/>
              </w:rPr>
              <w:t>Likwidacja nielegalnych (tzw. dzikich) składowisk odpadów.</w:t>
            </w:r>
          </w:p>
          <w:p w:rsidR="004A6289" w:rsidRPr="000B20A0" w:rsidRDefault="004A6289" w:rsidP="003E0E8E">
            <w:pPr>
              <w:pStyle w:val="prog"/>
              <w:ind w:left="176" w:right="-6" w:hanging="176"/>
              <w:rPr>
                <w:color w:val="auto"/>
              </w:rPr>
            </w:pPr>
            <w:r w:rsidRPr="000B20A0">
              <w:rPr>
                <w:color w:val="auto"/>
              </w:rPr>
              <w:t>Realizacja zadań w zakresie usuwania i unieszkodliwiania produktów i odpadów zawierających azbest.</w:t>
            </w:r>
          </w:p>
        </w:tc>
        <w:tc>
          <w:tcPr>
            <w:tcW w:w="426"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shd w:val="clear" w:color="auto" w:fill="auto"/>
          </w:tcPr>
          <w:p w:rsidR="004A6289" w:rsidRPr="000B20A0" w:rsidRDefault="004A6289" w:rsidP="003E0E8E">
            <w:pPr>
              <w:pStyle w:val="Bezodstpw"/>
              <w:rPr>
                <w:rFonts w:ascii="Times New Roman" w:hAnsi="Times New Roman"/>
                <w:sz w:val="18"/>
                <w:szCs w:val="18"/>
              </w:rPr>
            </w:pPr>
          </w:p>
        </w:tc>
      </w:tr>
    </w:tbl>
    <w:p w:rsidR="00171ACB" w:rsidRDefault="00171ACB">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Zasoby przyrodnicze</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IX. Zarządzanie zasobami dziedzictwa przyrodniczego, w tym ochrona i poprawianie sta</w:t>
            </w:r>
            <w:r w:rsidR="00D01BFB" w:rsidRPr="000B20A0">
              <w:rPr>
                <w:rFonts w:ascii="Times New Roman" w:hAnsi="Times New Roman"/>
                <w:b/>
                <w:sz w:val="18"/>
                <w:szCs w:val="20"/>
              </w:rPr>
              <w:t>nu różnorodności biologicznej i </w:t>
            </w:r>
            <w:r w:rsidRPr="000B20A0">
              <w:rPr>
                <w:rFonts w:ascii="Times New Roman" w:hAnsi="Times New Roman"/>
                <w:b/>
                <w:sz w:val="18"/>
                <w:szCs w:val="20"/>
              </w:rPr>
              <w:t>krajobrazu, zasobów leśnych oraz rozwój trwałej, zrównoważonej i wi</w:t>
            </w:r>
            <w:r w:rsidR="005B6085" w:rsidRPr="000B20A0">
              <w:rPr>
                <w:rFonts w:ascii="Times New Roman" w:hAnsi="Times New Roman"/>
                <w:b/>
                <w:sz w:val="18"/>
                <w:szCs w:val="20"/>
              </w:rPr>
              <w:t>elofunkcyjnej gospodarki leśnej</w:t>
            </w:r>
            <w:r w:rsidRPr="000B20A0">
              <w:rPr>
                <w:rFonts w:ascii="Times New Roman" w:hAnsi="Times New Roman"/>
                <w:b/>
                <w:sz w:val="18"/>
                <w:szCs w:val="20"/>
              </w:rPr>
              <w:t xml:space="preserve"> </w:t>
            </w:r>
          </w:p>
        </w:tc>
      </w:tr>
      <w:tr w:rsidR="004A6289" w:rsidRPr="000B20A0" w:rsidTr="004A6289">
        <w:trPr>
          <w:trHeight w:val="20"/>
        </w:trPr>
        <w:tc>
          <w:tcPr>
            <w:tcW w:w="2093" w:type="dxa"/>
          </w:tcPr>
          <w:p w:rsidR="004A6289" w:rsidRPr="000B20A0" w:rsidRDefault="00625093"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Zarządzanie ochroną przyrody i krajobrazu.</w:t>
            </w:r>
          </w:p>
        </w:tc>
        <w:tc>
          <w:tcPr>
            <w:tcW w:w="4252" w:type="dxa"/>
            <w:vAlign w:val="center"/>
          </w:tcPr>
          <w:p w:rsidR="004A6289" w:rsidRPr="000B20A0" w:rsidRDefault="004A6289" w:rsidP="003E0E8E">
            <w:pPr>
              <w:pStyle w:val="prog"/>
              <w:ind w:left="176" w:right="-6" w:hanging="176"/>
              <w:rPr>
                <w:color w:val="auto"/>
              </w:rPr>
            </w:pPr>
            <w:r w:rsidRPr="000B20A0">
              <w:rPr>
                <w:color w:val="auto"/>
              </w:rPr>
              <w:t>Opracowanie audytu krajobrazowego dla województwa podkarpackiego.</w:t>
            </w:r>
          </w:p>
          <w:p w:rsidR="004A6289" w:rsidRPr="000B20A0" w:rsidRDefault="004A6289" w:rsidP="003E0E8E">
            <w:pPr>
              <w:pStyle w:val="prog"/>
              <w:ind w:left="176" w:right="-6" w:hanging="176"/>
              <w:rPr>
                <w:color w:val="auto"/>
              </w:rPr>
            </w:pPr>
            <w:r w:rsidRPr="000B20A0">
              <w:rPr>
                <w:color w:val="auto"/>
              </w:rPr>
              <w:t>Opracowanie dokumentacji na potrzeby planów ochrony dla 10 parków krajobrazowych.</w:t>
            </w:r>
          </w:p>
          <w:p w:rsidR="004A6289" w:rsidRPr="000B20A0" w:rsidRDefault="004A6289" w:rsidP="003E0E8E">
            <w:pPr>
              <w:pStyle w:val="prog"/>
              <w:ind w:left="176" w:right="-6" w:hanging="176"/>
              <w:rPr>
                <w:color w:val="auto"/>
              </w:rPr>
            </w:pPr>
            <w:r w:rsidRPr="000B20A0">
              <w:rPr>
                <w:color w:val="auto"/>
              </w:rPr>
              <w:t>Opracowanie planów ochrony dla parków krajobrazowych.</w:t>
            </w:r>
          </w:p>
          <w:p w:rsidR="004A6289" w:rsidRPr="000B20A0" w:rsidRDefault="004A6289" w:rsidP="003E0E8E">
            <w:pPr>
              <w:pStyle w:val="prog"/>
              <w:ind w:left="176" w:right="-6" w:hanging="176"/>
              <w:rPr>
                <w:color w:val="auto"/>
              </w:rPr>
            </w:pPr>
            <w:r w:rsidRPr="000B20A0">
              <w:rPr>
                <w:color w:val="auto"/>
              </w:rPr>
              <w:t>Opracowanie planów ochrony i planów zadań ochronnych dla obszarów Natura 2000 - kontynuacja.</w:t>
            </w:r>
          </w:p>
          <w:p w:rsidR="00D6129C" w:rsidRDefault="00D6129C" w:rsidP="00D6129C">
            <w:pPr>
              <w:pStyle w:val="prog"/>
              <w:numPr>
                <w:ilvl w:val="0"/>
                <w:numId w:val="0"/>
              </w:numPr>
              <w:ind w:left="176" w:right="-6"/>
              <w:rPr>
                <w:color w:val="auto"/>
              </w:rPr>
            </w:pPr>
          </w:p>
          <w:p w:rsidR="004A6289" w:rsidRPr="000B20A0" w:rsidRDefault="004A6289" w:rsidP="003E0E8E">
            <w:pPr>
              <w:pStyle w:val="prog"/>
              <w:ind w:left="176" w:right="-6" w:hanging="176"/>
              <w:rPr>
                <w:color w:val="auto"/>
              </w:rPr>
            </w:pPr>
            <w:r w:rsidRPr="000B20A0">
              <w:rPr>
                <w:color w:val="auto"/>
              </w:rPr>
              <w:t>Opracowanie planów ochrony dla rezerwatów przyrody.</w:t>
            </w:r>
          </w:p>
          <w:p w:rsidR="004A6289" w:rsidRPr="000B20A0" w:rsidRDefault="004A6289" w:rsidP="003E0E8E">
            <w:pPr>
              <w:pStyle w:val="prog"/>
              <w:ind w:left="176" w:right="-6" w:hanging="176"/>
              <w:rPr>
                <w:color w:val="auto"/>
              </w:rPr>
            </w:pPr>
            <w:r w:rsidRPr="000B20A0">
              <w:rPr>
                <w:color w:val="auto"/>
              </w:rPr>
              <w:t>Inwentaryzacja cennych siedlisk przyrodniczych, gatunków oraz stworzenie Banku Danych o zasobach przyrodniczych.</w:t>
            </w:r>
          </w:p>
          <w:p w:rsidR="004A6289" w:rsidRPr="000B20A0" w:rsidRDefault="004A6289" w:rsidP="003E0E8E">
            <w:pPr>
              <w:pStyle w:val="prog"/>
              <w:ind w:left="176" w:right="-6" w:hanging="176"/>
              <w:rPr>
                <w:color w:val="auto"/>
              </w:rPr>
            </w:pPr>
            <w:r w:rsidRPr="000B20A0">
              <w:rPr>
                <w:color w:val="auto"/>
              </w:rPr>
              <w:t>Monitoring zasobów przyrodniczych obszarów chronionych.</w:t>
            </w:r>
          </w:p>
          <w:p w:rsidR="004A6289" w:rsidRPr="000B20A0" w:rsidRDefault="004A6289" w:rsidP="003E0E8E">
            <w:pPr>
              <w:pStyle w:val="prog"/>
              <w:ind w:left="176" w:right="-6" w:hanging="176"/>
              <w:rPr>
                <w:color w:val="auto"/>
              </w:rPr>
            </w:pPr>
            <w:r w:rsidRPr="000B20A0">
              <w:rPr>
                <w:color w:val="auto"/>
              </w:rPr>
              <w:t>Monitoring zwierząt na przejściach dla zwierząt zlokalizowanych w ciągu dróg wojewódzkich, krajowych i autostrad - Sprawdzenie i ocena skuteczności budowy przejść dla zwierząt.</w:t>
            </w:r>
          </w:p>
          <w:p w:rsidR="004A6289" w:rsidRPr="000B20A0" w:rsidRDefault="004A6289" w:rsidP="003E0E8E">
            <w:pPr>
              <w:pStyle w:val="prog"/>
              <w:ind w:left="176" w:right="-6" w:hanging="176"/>
              <w:rPr>
                <w:i/>
                <w:color w:val="auto"/>
              </w:rPr>
            </w:pPr>
            <w:r w:rsidRPr="000B20A0">
              <w:rPr>
                <w:i/>
                <w:color w:val="auto"/>
              </w:rPr>
              <w:t>Program aktywizacji gospodarczo – turystycznej województwa podkarpackiego poprzez promocję cennych przyrodniczo i krajobrazowo terenów łąkowo – pastwiskowych z zachowaniem bioróżnorodności w oparciu o naturalny wypas zwierząt gospodarskich i owadopylność.„Podkarpacki Naturalny Wypas IIˮ.</w:t>
            </w:r>
          </w:p>
          <w:p w:rsidR="004A6289" w:rsidRPr="000B20A0" w:rsidRDefault="004A6289" w:rsidP="003E0E8E">
            <w:pPr>
              <w:pStyle w:val="prog"/>
              <w:ind w:left="176" w:right="-6" w:hanging="176"/>
              <w:rPr>
                <w:color w:val="auto"/>
              </w:rPr>
            </w:pPr>
            <w:r w:rsidRPr="000B20A0">
              <w:rPr>
                <w:color w:val="auto"/>
              </w:rPr>
              <w:t>Sporządzenie opracowań waloryzujących obszary chronionego krajobrazu</w:t>
            </w:r>
            <w:r w:rsidR="000249BC" w:rsidRPr="000B20A0">
              <w:rPr>
                <w:color w:val="auto"/>
              </w:rPr>
              <w:t>.</w:t>
            </w:r>
          </w:p>
        </w:tc>
        <w:tc>
          <w:tcPr>
            <w:tcW w:w="426"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p>
        </w:tc>
      </w:tr>
      <w:tr w:rsidR="004A6289" w:rsidRPr="000B20A0" w:rsidTr="000249BC">
        <w:trPr>
          <w:trHeight w:val="20"/>
        </w:trPr>
        <w:tc>
          <w:tcPr>
            <w:tcW w:w="2093" w:type="dxa"/>
          </w:tcPr>
          <w:p w:rsidR="004A6289" w:rsidRPr="000B20A0" w:rsidRDefault="005B6085"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4A6289" w:rsidRPr="000B20A0">
              <w:rPr>
                <w:rFonts w:ascii="Times New Roman" w:hAnsi="Times New Roman"/>
                <w:sz w:val="18"/>
                <w:szCs w:val="18"/>
              </w:rPr>
              <w:t>Zachowanie i przywracanie właściwego stanu siedlisk i gatunków, w szczególności gatunków zagrożonych.</w:t>
            </w:r>
          </w:p>
        </w:tc>
        <w:tc>
          <w:tcPr>
            <w:tcW w:w="4252" w:type="dxa"/>
          </w:tcPr>
          <w:p w:rsidR="004A6289" w:rsidRPr="000B20A0" w:rsidRDefault="004A6289" w:rsidP="003E0E8E">
            <w:pPr>
              <w:pStyle w:val="prog"/>
              <w:ind w:left="176" w:right="-6" w:hanging="176"/>
              <w:rPr>
                <w:color w:val="auto"/>
              </w:rPr>
            </w:pPr>
            <w:r w:rsidRPr="000B20A0">
              <w:rPr>
                <w:color w:val="auto"/>
              </w:rPr>
              <w:t>Ochrona i przywracanie różnorodności biologicznej i krajobrazowej, w tym m.in.:</w:t>
            </w:r>
          </w:p>
          <w:p w:rsidR="004A6289" w:rsidRPr="000B20A0" w:rsidRDefault="005B6085"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a)</w:t>
            </w:r>
            <w:r w:rsidR="004A6289" w:rsidRPr="000B20A0">
              <w:rPr>
                <w:rFonts w:ascii="Times New Roman" w:hAnsi="Times New Roman"/>
                <w:sz w:val="18"/>
                <w:szCs w:val="18"/>
              </w:rPr>
              <w:t xml:space="preserve"> realizacja projektu </w:t>
            </w:r>
            <w:r w:rsidR="004A6289" w:rsidRPr="000B20A0">
              <w:rPr>
                <w:rFonts w:ascii="Times New Roman" w:hAnsi="Times New Roman"/>
                <w:i/>
                <w:sz w:val="18"/>
                <w:szCs w:val="18"/>
              </w:rPr>
              <w:t>Zachowanie różnorodności bogactwa przyrodniczego, zagrożonych i rzadkich gatunków roślin oraz zapewnienie trwałości i możliwości ich rozwoju w warunkach in situ i ex situ w Arboretum w Bolestraszycach oraz w ogrodzie w Cisowej,</w:t>
            </w:r>
          </w:p>
          <w:p w:rsidR="004A6289" w:rsidRPr="000B20A0" w:rsidRDefault="005B6085" w:rsidP="003E0E8E">
            <w:pPr>
              <w:pStyle w:val="akropkiwtabelach"/>
              <w:tabs>
                <w:tab w:val="clear" w:pos="0"/>
                <w:tab w:val="clear" w:pos="284"/>
                <w:tab w:val="left" w:pos="317"/>
              </w:tabs>
              <w:ind w:left="317" w:right="-6" w:hanging="142"/>
              <w:rPr>
                <w:rFonts w:ascii="Times New Roman" w:hAnsi="Times New Roman"/>
                <w:sz w:val="18"/>
                <w:szCs w:val="18"/>
              </w:rPr>
            </w:pPr>
            <w:r w:rsidRPr="000B20A0">
              <w:rPr>
                <w:rFonts w:ascii="Times New Roman" w:hAnsi="Times New Roman"/>
                <w:sz w:val="18"/>
                <w:szCs w:val="18"/>
              </w:rPr>
              <w:t xml:space="preserve">b) </w:t>
            </w:r>
            <w:r w:rsidR="004A6289" w:rsidRPr="000B20A0">
              <w:rPr>
                <w:rFonts w:ascii="Times New Roman" w:hAnsi="Times New Roman"/>
                <w:sz w:val="18"/>
                <w:szCs w:val="18"/>
              </w:rPr>
              <w:t>inwentaryzacja miejsc występowania gatunków inwazyjnych i działania ograniczające ich występowanie,</w:t>
            </w:r>
          </w:p>
          <w:p w:rsidR="004A6289" w:rsidRPr="000B20A0" w:rsidRDefault="005B6085" w:rsidP="003E0E8E">
            <w:pPr>
              <w:pStyle w:val="akropkiwtabelach"/>
              <w:tabs>
                <w:tab w:val="clear" w:pos="0"/>
                <w:tab w:val="clear" w:pos="284"/>
              </w:tabs>
              <w:ind w:left="340" w:right="-6" w:hanging="165"/>
              <w:rPr>
                <w:rFonts w:ascii="Times New Roman" w:hAnsi="Times New Roman"/>
                <w:sz w:val="18"/>
                <w:szCs w:val="18"/>
              </w:rPr>
            </w:pPr>
            <w:r w:rsidRPr="000B20A0">
              <w:rPr>
                <w:rFonts w:ascii="Times New Roman" w:hAnsi="Times New Roman"/>
                <w:sz w:val="18"/>
                <w:szCs w:val="18"/>
              </w:rPr>
              <w:t xml:space="preserve">c) </w:t>
            </w:r>
            <w:r w:rsidR="004A6289" w:rsidRPr="000B20A0">
              <w:rPr>
                <w:rFonts w:ascii="Times New Roman" w:hAnsi="Times New Roman"/>
                <w:sz w:val="18"/>
                <w:szCs w:val="18"/>
              </w:rPr>
              <w:t>zwiększenie ochrony ekosystemów przed inwazyjnymi gatunkami obcymi,</w:t>
            </w:r>
          </w:p>
          <w:p w:rsidR="004A6289" w:rsidRPr="000B20A0" w:rsidRDefault="005B6085" w:rsidP="003E0E8E">
            <w:pPr>
              <w:pStyle w:val="akropkiwtabelach"/>
              <w:tabs>
                <w:tab w:val="clear" w:pos="0"/>
                <w:tab w:val="clear" w:pos="284"/>
              </w:tabs>
              <w:ind w:left="340" w:right="-6" w:hanging="165"/>
              <w:rPr>
                <w:rFonts w:ascii="Times New Roman" w:hAnsi="Times New Roman"/>
                <w:sz w:val="18"/>
                <w:szCs w:val="18"/>
              </w:rPr>
            </w:pPr>
            <w:r w:rsidRPr="000B20A0">
              <w:rPr>
                <w:rFonts w:ascii="Times New Roman" w:hAnsi="Times New Roman"/>
                <w:sz w:val="18"/>
                <w:szCs w:val="18"/>
              </w:rPr>
              <w:t xml:space="preserve">d) </w:t>
            </w:r>
            <w:r w:rsidR="004A6289" w:rsidRPr="000B20A0">
              <w:rPr>
                <w:rFonts w:ascii="Times New Roman" w:hAnsi="Times New Roman"/>
                <w:sz w:val="18"/>
                <w:szCs w:val="18"/>
              </w:rPr>
              <w:t>budowa, rozbudowa, przebudowa i/lub zakup wyposażenia na potrzeby centrów ochrony różnorodności biologicznej m.in. banki genowe, ogrody botaniczne, lecznice i ośrodki rehabilitacji dla zwierząt,</w:t>
            </w:r>
          </w:p>
          <w:p w:rsidR="004A6289" w:rsidRPr="000B20A0" w:rsidRDefault="005B6085" w:rsidP="003E0E8E">
            <w:pPr>
              <w:pStyle w:val="akropkiwtabelach"/>
              <w:tabs>
                <w:tab w:val="clear" w:pos="0"/>
                <w:tab w:val="clear" w:pos="284"/>
              </w:tabs>
              <w:ind w:left="340" w:right="-6" w:hanging="165"/>
              <w:rPr>
                <w:rFonts w:ascii="Times New Roman" w:hAnsi="Times New Roman"/>
                <w:sz w:val="18"/>
                <w:szCs w:val="18"/>
              </w:rPr>
            </w:pPr>
            <w:r w:rsidRPr="000B20A0">
              <w:rPr>
                <w:rFonts w:ascii="Times New Roman" w:hAnsi="Times New Roman"/>
                <w:sz w:val="18"/>
                <w:szCs w:val="18"/>
              </w:rPr>
              <w:t xml:space="preserve">e) </w:t>
            </w:r>
            <w:r w:rsidR="004A6289" w:rsidRPr="000B20A0">
              <w:rPr>
                <w:rFonts w:ascii="Times New Roman" w:hAnsi="Times New Roman"/>
                <w:sz w:val="18"/>
                <w:szCs w:val="18"/>
              </w:rPr>
              <w:t>ochrona i przywracanie właściwego stanu siedlisk przyrodniczych i gatunków, w szczególności zagrożonych, w tym m.in. działania związane z </w:t>
            </w:r>
            <w:r w:rsidRPr="000B20A0">
              <w:rPr>
                <w:rFonts w:ascii="Times New Roman" w:hAnsi="Times New Roman"/>
                <w:sz w:val="18"/>
                <w:szCs w:val="18"/>
              </w:rPr>
              <w:t>ochroną obszarów wodno-błotnych.</w:t>
            </w:r>
          </w:p>
        </w:tc>
        <w:tc>
          <w:tcPr>
            <w:tcW w:w="426"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p>
        </w:tc>
      </w:tr>
      <w:tr w:rsidR="004A6289" w:rsidRPr="000B20A0" w:rsidTr="00ED4A67">
        <w:trPr>
          <w:trHeight w:val="20"/>
        </w:trPr>
        <w:tc>
          <w:tcPr>
            <w:tcW w:w="2093" w:type="dxa"/>
          </w:tcPr>
          <w:p w:rsidR="004A6289" w:rsidRPr="000B20A0" w:rsidRDefault="005B6085"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4A6289" w:rsidRPr="000B20A0">
              <w:rPr>
                <w:rFonts w:ascii="Times New Roman" w:hAnsi="Times New Roman"/>
                <w:sz w:val="18"/>
                <w:szCs w:val="18"/>
              </w:rPr>
              <w:t>Utrzymanie i poprawa stanu siedlisk przyrodniczych użytkowanych rolniczo.</w:t>
            </w:r>
          </w:p>
        </w:tc>
        <w:tc>
          <w:tcPr>
            <w:tcW w:w="4252" w:type="dxa"/>
          </w:tcPr>
          <w:p w:rsidR="004A6289" w:rsidRPr="000B20A0" w:rsidRDefault="004A6289" w:rsidP="003E0E8E">
            <w:pPr>
              <w:pStyle w:val="prog"/>
              <w:ind w:left="176" w:right="-6" w:hanging="176"/>
              <w:rPr>
                <w:color w:val="auto"/>
              </w:rPr>
            </w:pPr>
            <w:r w:rsidRPr="000B20A0">
              <w:rPr>
                <w:color w:val="auto"/>
              </w:rPr>
              <w:t xml:space="preserve">Prowadzenie ekstensywnej gospodarki pasterskiej na terenach cennych przyrodniczo </w:t>
            </w:r>
          </w:p>
          <w:p w:rsidR="004A6289" w:rsidRPr="000B20A0" w:rsidRDefault="004A6289" w:rsidP="003E0E8E">
            <w:pPr>
              <w:pStyle w:val="prog"/>
              <w:ind w:left="176" w:right="-6" w:hanging="176"/>
              <w:rPr>
                <w:color w:val="auto"/>
              </w:rPr>
            </w:pPr>
            <w:r w:rsidRPr="000B20A0">
              <w:rPr>
                <w:color w:val="auto"/>
              </w:rPr>
              <w:t>Prowadzenie działań związanych z prowadzeniem gospodarki pasiecznej, jako ważnego elementu w zachowaniu bioróżnorodności (m.in. szkolenia, konferencje, konkursy, promocja produktów pochodzenia pszczelego).</w:t>
            </w:r>
          </w:p>
        </w:tc>
        <w:tc>
          <w:tcPr>
            <w:tcW w:w="426"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p>
        </w:tc>
      </w:tr>
      <w:tr w:rsidR="004A6289" w:rsidRPr="000B20A0" w:rsidTr="001767F1">
        <w:trPr>
          <w:trHeight w:val="20"/>
        </w:trPr>
        <w:tc>
          <w:tcPr>
            <w:tcW w:w="2093" w:type="dxa"/>
          </w:tcPr>
          <w:p w:rsidR="004A6289" w:rsidRPr="000B20A0" w:rsidRDefault="005B6085"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4A6289" w:rsidRPr="000B20A0">
              <w:rPr>
                <w:rFonts w:ascii="Times New Roman" w:hAnsi="Times New Roman"/>
                <w:sz w:val="18"/>
                <w:szCs w:val="18"/>
              </w:rPr>
              <w:t>Budowanie świadomości ekologicznej i aktywizacja społeczeństwa na rzecz ochrony różnorodności biologicznej.</w:t>
            </w:r>
          </w:p>
        </w:tc>
        <w:tc>
          <w:tcPr>
            <w:tcW w:w="4252" w:type="dxa"/>
            <w:vAlign w:val="center"/>
          </w:tcPr>
          <w:p w:rsidR="004A6289" w:rsidRPr="000B20A0" w:rsidRDefault="004A6289" w:rsidP="003E0E8E">
            <w:pPr>
              <w:pStyle w:val="prog"/>
              <w:ind w:left="176" w:right="-6" w:hanging="176"/>
              <w:rPr>
                <w:color w:val="auto"/>
              </w:rPr>
            </w:pPr>
            <w:r w:rsidRPr="000B20A0">
              <w:rPr>
                <w:color w:val="auto"/>
              </w:rPr>
              <w:t xml:space="preserve">Działania o charakterze edukacyjnym, informacyjnym, promującym ochronę krajobrazu i różnorodności biologicznej. </w:t>
            </w:r>
          </w:p>
          <w:p w:rsidR="004A6289" w:rsidRPr="000B20A0" w:rsidRDefault="004A6289" w:rsidP="003E0E8E">
            <w:pPr>
              <w:pStyle w:val="prog"/>
              <w:ind w:left="176" w:right="-6" w:hanging="176"/>
              <w:rPr>
                <w:color w:val="auto"/>
              </w:rPr>
            </w:pPr>
            <w:r w:rsidRPr="000B20A0">
              <w:rPr>
                <w:color w:val="auto"/>
              </w:rPr>
              <w:t xml:space="preserve">Realizacja projektu: </w:t>
            </w:r>
            <w:r w:rsidRPr="000B20A0">
              <w:rPr>
                <w:i/>
                <w:color w:val="auto"/>
              </w:rPr>
              <w:t>Zachowanie, ochrona, promowanie i rozwijanie dziedzictwa przyrodniczego i kulturowego w Europie zgodnie z ideą "Zielonych szlaków".</w:t>
            </w:r>
          </w:p>
          <w:p w:rsidR="004A6289" w:rsidRPr="000B20A0" w:rsidRDefault="004A6289" w:rsidP="003E0E8E">
            <w:pPr>
              <w:pStyle w:val="prog"/>
              <w:ind w:left="176" w:right="-6" w:hanging="176"/>
              <w:rPr>
                <w:color w:val="auto"/>
              </w:rPr>
            </w:pPr>
            <w:r w:rsidRPr="000B20A0">
              <w:rPr>
                <w:color w:val="auto"/>
              </w:rPr>
              <w:lastRenderedPageBreak/>
              <w:t>Działania w zakresie utrzymania, budowy, rozbudowy, przebudowy i wyposażenie ośrodków dydaktycznych i infrastruktury służącej edukacji ekologicznej, infrastruktury mającej na celu ograniczenie negatywnego oddziaływania turystyki na obszary cenne przyrodniczo.</w:t>
            </w:r>
          </w:p>
          <w:p w:rsidR="004A6289" w:rsidRPr="000B20A0" w:rsidRDefault="004A6289" w:rsidP="003E0E8E">
            <w:pPr>
              <w:pStyle w:val="prog"/>
              <w:ind w:left="176" w:right="-6" w:hanging="176"/>
              <w:rPr>
                <w:color w:val="auto"/>
              </w:rPr>
            </w:pPr>
            <w:r w:rsidRPr="000B20A0">
              <w:rPr>
                <w:i/>
                <w:color w:val="auto"/>
              </w:rPr>
              <w:t>Szlak Karpacki</w:t>
            </w:r>
            <w:r w:rsidRPr="000B20A0">
              <w:rPr>
                <w:color w:val="auto"/>
              </w:rPr>
              <w:t xml:space="preserve"> - odkrywanie, promocja i ochrona bogactwa kulturowego i przyrodniczego regionu Karpat. </w:t>
            </w:r>
          </w:p>
          <w:p w:rsidR="004A6289" w:rsidRPr="000B20A0" w:rsidRDefault="004A6289" w:rsidP="003E0E8E">
            <w:pPr>
              <w:pStyle w:val="prog"/>
              <w:ind w:left="176" w:right="-6" w:hanging="176"/>
              <w:rPr>
                <w:color w:val="auto"/>
              </w:rPr>
            </w:pPr>
            <w:r w:rsidRPr="000B20A0">
              <w:rPr>
                <w:color w:val="auto"/>
              </w:rPr>
              <w:t xml:space="preserve">Budowa, rozbudowa, przebudowa i wyposażenie ośrodków dydaktycznych i infrastruktury służącej edukacji ekologicznej. </w:t>
            </w:r>
          </w:p>
        </w:tc>
        <w:tc>
          <w:tcPr>
            <w:tcW w:w="426"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0</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p>
        </w:tc>
      </w:tr>
      <w:tr w:rsidR="004A6289" w:rsidRPr="000B20A0" w:rsidTr="004A6289">
        <w:trPr>
          <w:trHeight w:val="2949"/>
        </w:trPr>
        <w:tc>
          <w:tcPr>
            <w:tcW w:w="2093" w:type="dxa"/>
          </w:tcPr>
          <w:p w:rsidR="004A6289" w:rsidRPr="000B20A0" w:rsidRDefault="005B6085"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5. </w:t>
            </w:r>
            <w:r w:rsidR="004A6289" w:rsidRPr="000B20A0">
              <w:rPr>
                <w:rFonts w:ascii="Times New Roman" w:hAnsi="Times New Roman"/>
                <w:sz w:val="18"/>
                <w:szCs w:val="18"/>
              </w:rPr>
              <w:t>Realizacja inwestycji w zakresie zielonej i niebieskiej infrastruktury w miastach.</w:t>
            </w:r>
          </w:p>
        </w:tc>
        <w:tc>
          <w:tcPr>
            <w:tcW w:w="4252" w:type="dxa"/>
            <w:vAlign w:val="center"/>
          </w:tcPr>
          <w:p w:rsidR="004A6289" w:rsidRPr="000B20A0" w:rsidRDefault="004A6289" w:rsidP="003E0E8E">
            <w:pPr>
              <w:pStyle w:val="prog"/>
              <w:ind w:left="176" w:right="-6" w:hanging="176"/>
              <w:rPr>
                <w:color w:val="auto"/>
              </w:rPr>
            </w:pPr>
            <w:r w:rsidRPr="000B20A0">
              <w:rPr>
                <w:color w:val="auto"/>
              </w:rPr>
              <w:t>Uwzględnienie w miejscowych planach zagospodarowania w miastach konieczności zwiększenia obszarów zieleni i wodnych, korytarzy wentylacyjnych oraz dopuszczalnego preferowanego sposobu ogrzewania budynków.</w:t>
            </w:r>
          </w:p>
          <w:p w:rsidR="004A6289" w:rsidRPr="000B20A0" w:rsidRDefault="004A6289" w:rsidP="003E0E8E">
            <w:pPr>
              <w:pStyle w:val="prog"/>
              <w:ind w:left="176" w:right="-6" w:hanging="176"/>
              <w:rPr>
                <w:color w:val="auto"/>
              </w:rPr>
            </w:pPr>
            <w:r w:rsidRPr="000B20A0">
              <w:rPr>
                <w:color w:val="auto"/>
              </w:rPr>
              <w:t xml:space="preserve">Zwiększanie drożności </w:t>
            </w:r>
            <w:r w:rsidRPr="00D6129C">
              <w:rPr>
                <w:color w:val="auto"/>
              </w:rPr>
              <w:t>korytarzy ekologicznych</w:t>
            </w:r>
            <w:r w:rsidRPr="000B20A0">
              <w:rPr>
                <w:color w:val="auto"/>
              </w:rPr>
              <w:t xml:space="preserve"> mających znaczenie dla ochrony różnorodności biologicznej i adaptacji do zmian klimatu.</w:t>
            </w:r>
          </w:p>
          <w:p w:rsidR="004A6289" w:rsidRPr="000B20A0" w:rsidRDefault="004A6289" w:rsidP="003E0E8E">
            <w:pPr>
              <w:pStyle w:val="prog"/>
              <w:ind w:left="176" w:right="-6" w:hanging="176"/>
              <w:rPr>
                <w:color w:val="auto"/>
              </w:rPr>
            </w:pPr>
            <w:r w:rsidRPr="000B20A0">
              <w:rPr>
                <w:color w:val="auto"/>
              </w:rPr>
              <w:t>Rozwój terenów zieleni w miastach i ich obszarach funkcjonalnych.</w:t>
            </w:r>
          </w:p>
          <w:p w:rsidR="004A6289" w:rsidRPr="000B20A0" w:rsidRDefault="004A6289" w:rsidP="003E0E8E">
            <w:pPr>
              <w:pStyle w:val="prog"/>
              <w:ind w:left="176" w:right="-6" w:hanging="176"/>
              <w:rPr>
                <w:color w:val="auto"/>
              </w:rPr>
            </w:pPr>
            <w:r w:rsidRPr="000B20A0">
              <w:rPr>
                <w:color w:val="auto"/>
              </w:rPr>
              <w:t>Działania związane z utrzymaniem i zachowaniem parków, ogrodów, terenów zieleni, zwiększeniem retencji i przepuszczalności gruntów w obrębie terenów zurbanizowanych.</w:t>
            </w:r>
          </w:p>
        </w:tc>
        <w:tc>
          <w:tcPr>
            <w:tcW w:w="426"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p>
        </w:tc>
      </w:tr>
      <w:tr w:rsidR="004A6289" w:rsidRPr="000B20A0" w:rsidTr="004A6289">
        <w:trPr>
          <w:trHeight w:val="1475"/>
        </w:trPr>
        <w:tc>
          <w:tcPr>
            <w:tcW w:w="2093" w:type="dxa"/>
          </w:tcPr>
          <w:p w:rsidR="004A6289" w:rsidRPr="000B20A0" w:rsidRDefault="005B6085"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6. </w:t>
            </w:r>
            <w:r w:rsidR="004A6289" w:rsidRPr="000B20A0">
              <w:rPr>
                <w:rFonts w:ascii="Times New Roman" w:hAnsi="Times New Roman"/>
                <w:sz w:val="18"/>
                <w:szCs w:val="18"/>
              </w:rPr>
              <w:t>Prowadzenia trwale zrównoważonej i wielofunkcyjnej gospodarki leśnej.</w:t>
            </w:r>
          </w:p>
        </w:tc>
        <w:tc>
          <w:tcPr>
            <w:tcW w:w="4252" w:type="dxa"/>
          </w:tcPr>
          <w:p w:rsidR="004A6289" w:rsidRPr="000B20A0" w:rsidRDefault="004A6289" w:rsidP="003E0E8E">
            <w:pPr>
              <w:pStyle w:val="prog"/>
              <w:ind w:left="176" w:right="-6" w:hanging="176"/>
              <w:rPr>
                <w:color w:val="auto"/>
              </w:rPr>
            </w:pPr>
            <w:r w:rsidRPr="000B20A0">
              <w:rPr>
                <w:color w:val="auto"/>
              </w:rPr>
              <w:t>Odnowienia, pielęgnowanie lasu, zakładanie upraw pochodnych, cięcia sanitarno-selekcyjne, pozyskiwanie nasion, utrzymywanie drzewostanów nasiennych, uznawanie odnowień naturalnych, czyszczenie, odchwas</w:t>
            </w:r>
            <w:r w:rsidR="005B6085" w:rsidRPr="000B20A0">
              <w:rPr>
                <w:color w:val="auto"/>
              </w:rPr>
              <w:t>zczenie i trzebieże, melioracje.</w:t>
            </w:r>
          </w:p>
          <w:p w:rsidR="004A6289" w:rsidRPr="000B20A0" w:rsidRDefault="004A6289" w:rsidP="003E0E8E">
            <w:pPr>
              <w:pStyle w:val="prog"/>
              <w:ind w:left="176" w:right="-6" w:hanging="176"/>
              <w:rPr>
                <w:color w:val="auto"/>
              </w:rPr>
            </w:pPr>
            <w:r w:rsidRPr="000B20A0">
              <w:rPr>
                <w:color w:val="auto"/>
              </w:rPr>
              <w:t>Ochrona różnorodności ekologicznej ekosystemów leśnych.</w:t>
            </w:r>
          </w:p>
        </w:tc>
        <w:tc>
          <w:tcPr>
            <w:tcW w:w="426"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p>
        </w:tc>
      </w:tr>
      <w:tr w:rsidR="004A6289" w:rsidRPr="000B20A0" w:rsidTr="000249BC">
        <w:trPr>
          <w:trHeight w:val="20"/>
        </w:trPr>
        <w:tc>
          <w:tcPr>
            <w:tcW w:w="2093" w:type="dxa"/>
          </w:tcPr>
          <w:p w:rsidR="004A6289" w:rsidRPr="000B20A0" w:rsidRDefault="005B6085"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7. </w:t>
            </w:r>
            <w:r w:rsidR="004A6289" w:rsidRPr="000B20A0">
              <w:rPr>
                <w:rFonts w:ascii="Times New Roman" w:hAnsi="Times New Roman"/>
                <w:sz w:val="18"/>
                <w:szCs w:val="18"/>
              </w:rPr>
              <w:t>Ochrona lasów przed pożarami i szkodnikami.</w:t>
            </w:r>
          </w:p>
        </w:tc>
        <w:tc>
          <w:tcPr>
            <w:tcW w:w="4252" w:type="dxa"/>
            <w:vAlign w:val="center"/>
          </w:tcPr>
          <w:p w:rsidR="004A6289" w:rsidRPr="000B20A0" w:rsidRDefault="004A6289" w:rsidP="003E0E8E">
            <w:pPr>
              <w:pStyle w:val="prog"/>
              <w:ind w:left="176" w:right="-6" w:hanging="176"/>
              <w:rPr>
                <w:color w:val="auto"/>
              </w:rPr>
            </w:pPr>
            <w:r w:rsidRPr="000B20A0">
              <w:rPr>
                <w:color w:val="auto"/>
              </w:rPr>
              <w:t>Ochrona drzewostanów przed zwierzyną i szkodnikami oraz usuwania szkód leśnych</w:t>
            </w:r>
            <w:r w:rsidR="00866255" w:rsidRPr="000B20A0">
              <w:rPr>
                <w:color w:val="auto"/>
              </w:rPr>
              <w:t>.</w:t>
            </w:r>
          </w:p>
          <w:p w:rsidR="004A6289" w:rsidRPr="000B20A0" w:rsidRDefault="004A6289" w:rsidP="003E0E8E">
            <w:pPr>
              <w:pStyle w:val="prog"/>
              <w:ind w:left="176" w:right="-6" w:hanging="176"/>
              <w:rPr>
                <w:color w:val="auto"/>
              </w:rPr>
            </w:pPr>
            <w:r w:rsidRPr="000B20A0">
              <w:rPr>
                <w:color w:val="auto"/>
              </w:rPr>
              <w:t>Budowa, przebudowa, rozbudowa, remont budowli i urządzeń dla celów ochrony przed pożarami lasów i turystycznych</w:t>
            </w:r>
            <w:r w:rsidR="005B6085" w:rsidRPr="000B20A0">
              <w:rPr>
                <w:color w:val="auto"/>
              </w:rPr>
              <w:t>.</w:t>
            </w:r>
          </w:p>
          <w:p w:rsidR="004A6289" w:rsidRPr="000B20A0" w:rsidRDefault="004A6289" w:rsidP="003E0E8E">
            <w:pPr>
              <w:pStyle w:val="prog"/>
              <w:ind w:left="176" w:right="-6" w:hanging="176"/>
              <w:rPr>
                <w:color w:val="auto"/>
              </w:rPr>
            </w:pPr>
            <w:r w:rsidRPr="000B20A0">
              <w:rPr>
                <w:color w:val="auto"/>
              </w:rPr>
              <w:t>Zwiększenia retencji naturalnej i sztucznej na gruntach leśnych, na terenach górskich i nizinnych.</w:t>
            </w:r>
          </w:p>
          <w:p w:rsidR="004A6289" w:rsidRPr="000B20A0" w:rsidRDefault="004A6289" w:rsidP="003E0E8E">
            <w:pPr>
              <w:pStyle w:val="prog"/>
              <w:ind w:left="176" w:right="-6" w:hanging="176"/>
              <w:rPr>
                <w:color w:val="auto"/>
              </w:rPr>
            </w:pPr>
            <w:r w:rsidRPr="000B20A0">
              <w:rPr>
                <w:color w:val="auto"/>
              </w:rPr>
              <w:t>Zapobieganie, przeciwdziałanie oraz ograniczanie skutków zagrożeń związanych z pożarami lasów.</w:t>
            </w:r>
          </w:p>
          <w:p w:rsidR="004A6289" w:rsidRPr="000B20A0" w:rsidRDefault="004A6289" w:rsidP="003E0E8E">
            <w:pPr>
              <w:pStyle w:val="prog"/>
              <w:ind w:left="176" w:right="-6" w:hanging="176"/>
              <w:rPr>
                <w:color w:val="auto"/>
              </w:rPr>
            </w:pPr>
            <w:r w:rsidRPr="000B20A0">
              <w:rPr>
                <w:color w:val="auto"/>
              </w:rPr>
              <w:t>Edukacja leśna społeczeństwa.</w:t>
            </w:r>
          </w:p>
        </w:tc>
        <w:tc>
          <w:tcPr>
            <w:tcW w:w="426"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Zagrożenie poważnymi awariami</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X. Zapewnienie bezpieczeństwa chemicznego i ekologicznego mieszka</w:t>
            </w:r>
            <w:r w:rsidR="005B6085" w:rsidRPr="000B20A0">
              <w:rPr>
                <w:rFonts w:ascii="Times New Roman" w:hAnsi="Times New Roman"/>
                <w:b/>
                <w:sz w:val="18"/>
                <w:szCs w:val="20"/>
              </w:rPr>
              <w:t>ńcom województwa podkarpackiego</w:t>
            </w:r>
          </w:p>
        </w:tc>
      </w:tr>
      <w:tr w:rsidR="004A6289" w:rsidRPr="000B20A0" w:rsidTr="004A6289">
        <w:trPr>
          <w:trHeight w:val="20"/>
        </w:trPr>
        <w:tc>
          <w:tcPr>
            <w:tcW w:w="2093" w:type="dxa"/>
          </w:tcPr>
          <w:p w:rsidR="004A6289" w:rsidRPr="000B20A0" w:rsidRDefault="005B6085"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 xml:space="preserve">Minimalizacja zagrożenia wystąpienia poważnej awarii przemysłowej. </w:t>
            </w:r>
          </w:p>
        </w:tc>
        <w:tc>
          <w:tcPr>
            <w:tcW w:w="4252" w:type="dxa"/>
          </w:tcPr>
          <w:p w:rsidR="004A6289" w:rsidRPr="000B20A0" w:rsidRDefault="004A6289" w:rsidP="003E0E8E">
            <w:pPr>
              <w:pStyle w:val="prog"/>
              <w:ind w:left="176" w:right="-6" w:hanging="176"/>
              <w:rPr>
                <w:color w:val="auto"/>
                <w:szCs w:val="20"/>
              </w:rPr>
            </w:pPr>
            <w:r w:rsidRPr="000B20A0">
              <w:rPr>
                <w:color w:val="auto"/>
              </w:rPr>
              <w:t>Prowadzenie działalności kontrolno-rozpoznawczej przez jednostki uprawnione w zakładach zaliczanych do grup dużego i zwiększonego ryzyka wystąpienia awarii przemysłowe</w:t>
            </w:r>
            <w:r w:rsidR="00866255" w:rsidRPr="000B20A0">
              <w:rPr>
                <w:color w:val="auto"/>
              </w:rPr>
              <w:t>j</w:t>
            </w:r>
            <w:r w:rsidRPr="000B20A0">
              <w:rPr>
                <w:color w:val="auto"/>
              </w:rPr>
              <w:t>.</w:t>
            </w:r>
          </w:p>
        </w:tc>
        <w:tc>
          <w:tcPr>
            <w:tcW w:w="426"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p>
        </w:tc>
      </w:tr>
      <w:tr w:rsidR="004A6289" w:rsidRPr="000B20A0" w:rsidTr="004A6289">
        <w:trPr>
          <w:trHeight w:val="1061"/>
        </w:trPr>
        <w:tc>
          <w:tcPr>
            <w:tcW w:w="2093" w:type="dxa"/>
          </w:tcPr>
          <w:p w:rsidR="004A6289" w:rsidRPr="000B20A0" w:rsidRDefault="005B6085"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4A6289" w:rsidRPr="000B20A0">
              <w:rPr>
                <w:rFonts w:ascii="Times New Roman" w:hAnsi="Times New Roman"/>
                <w:sz w:val="18"/>
                <w:szCs w:val="18"/>
              </w:rPr>
              <w:t>Usuwanie oraz ograniczanie następstw wystąpienia poważnej awarii przemysłowej.</w:t>
            </w:r>
          </w:p>
        </w:tc>
        <w:tc>
          <w:tcPr>
            <w:tcW w:w="4252" w:type="dxa"/>
            <w:vAlign w:val="center"/>
          </w:tcPr>
          <w:p w:rsidR="004A6289" w:rsidRPr="000B20A0" w:rsidRDefault="004A6289" w:rsidP="003E0E8E">
            <w:pPr>
              <w:pStyle w:val="prog"/>
              <w:ind w:left="176" w:hanging="176"/>
              <w:rPr>
                <w:color w:val="auto"/>
              </w:rPr>
            </w:pPr>
            <w:r w:rsidRPr="000B20A0">
              <w:rPr>
                <w:color w:val="auto"/>
              </w:rPr>
              <w:t>Prowadzenie działań ratowniczych i usuwanie skutków poważnych awar</w:t>
            </w:r>
            <w:r w:rsidR="005B6085" w:rsidRPr="000B20A0">
              <w:rPr>
                <w:color w:val="auto"/>
              </w:rPr>
              <w:t>ii przemysłowych oraz zdarzeń o </w:t>
            </w:r>
            <w:r w:rsidRPr="000B20A0">
              <w:rPr>
                <w:color w:val="auto"/>
              </w:rPr>
              <w:t>znamionach poważnej awarii przemysłowej.</w:t>
            </w:r>
          </w:p>
          <w:p w:rsidR="004A6289" w:rsidRPr="000B20A0" w:rsidRDefault="005B6085" w:rsidP="003E0E8E">
            <w:pPr>
              <w:pStyle w:val="prog"/>
              <w:ind w:left="176" w:hanging="176"/>
              <w:rPr>
                <w:color w:val="auto"/>
              </w:rPr>
            </w:pPr>
            <w:r w:rsidRPr="000B20A0">
              <w:rPr>
                <w:color w:val="auto"/>
              </w:rPr>
              <w:t>Modernizacja infrastruktury oraz wyposażenie w </w:t>
            </w:r>
            <w:r w:rsidR="004A6289" w:rsidRPr="000B20A0">
              <w:rPr>
                <w:color w:val="auto"/>
              </w:rPr>
              <w:t>nowoczesny sp</w:t>
            </w:r>
            <w:r w:rsidR="00C41FBC" w:rsidRPr="000B20A0">
              <w:rPr>
                <w:color w:val="auto"/>
              </w:rPr>
              <w:t xml:space="preserve">rzęt służb i jednostek </w:t>
            </w:r>
            <w:r w:rsidR="004A6289" w:rsidRPr="000B20A0">
              <w:rPr>
                <w:color w:val="auto"/>
              </w:rPr>
              <w:t>ratowniczych.</w:t>
            </w:r>
          </w:p>
        </w:tc>
        <w:tc>
          <w:tcPr>
            <w:tcW w:w="426"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p>
        </w:tc>
      </w:tr>
    </w:tbl>
    <w:p w:rsidR="00D748E7" w:rsidRPr="000B20A0" w:rsidRDefault="00D748E7" w:rsidP="003E0E8E">
      <w:pPr>
        <w:spacing w:line="276" w:lineRule="auto"/>
        <w:ind w:firstLine="708"/>
        <w:jc w:val="both"/>
      </w:pPr>
    </w:p>
    <w:p w:rsidR="004A6289" w:rsidRPr="000B20A0" w:rsidRDefault="004A6289" w:rsidP="003E0E8E">
      <w:pPr>
        <w:spacing w:line="276" w:lineRule="auto"/>
        <w:ind w:firstLine="567"/>
        <w:jc w:val="both"/>
      </w:pPr>
      <w:r w:rsidRPr="000B20A0">
        <w:t xml:space="preserve">Negatywne oddziaływanie na zasoby </w:t>
      </w:r>
      <w:r w:rsidR="00D748E7" w:rsidRPr="000B20A0">
        <w:t>naturalne</w:t>
      </w:r>
      <w:r w:rsidRPr="000B20A0">
        <w:t xml:space="preserve"> będzie związane głównie z </w:t>
      </w:r>
      <w:r w:rsidR="00D748E7" w:rsidRPr="000B20A0">
        <w:t xml:space="preserve">ich eksploatacją i </w:t>
      </w:r>
      <w:r w:rsidRPr="000B20A0">
        <w:t xml:space="preserve">wykorzystywaniem </w:t>
      </w:r>
      <w:r w:rsidR="00D748E7" w:rsidRPr="000B20A0">
        <w:t xml:space="preserve">(np. do </w:t>
      </w:r>
      <w:r w:rsidRPr="000B20A0">
        <w:t xml:space="preserve">realizacji </w:t>
      </w:r>
      <w:r w:rsidR="00D748E7" w:rsidRPr="000B20A0">
        <w:t>dróg</w:t>
      </w:r>
      <w:r w:rsidRPr="000B20A0">
        <w:t xml:space="preserve">). Typy zadań, których realizacja będzie negatywnie oddziaływać na </w:t>
      </w:r>
      <w:r w:rsidR="00D748E7" w:rsidRPr="000B20A0">
        <w:t>zasoby naturalne zostały wskazane w </w:t>
      </w:r>
      <w:r w:rsidRPr="000B20A0">
        <w:t>kierunkach interwencji:</w:t>
      </w:r>
    </w:p>
    <w:p w:rsidR="004A6289" w:rsidRPr="000B20A0" w:rsidRDefault="004A6289" w:rsidP="003E0E8E">
      <w:pPr>
        <w:numPr>
          <w:ilvl w:val="0"/>
          <w:numId w:val="87"/>
        </w:numPr>
        <w:spacing w:line="276" w:lineRule="auto"/>
        <w:jc w:val="both"/>
      </w:pPr>
      <w:r w:rsidRPr="000B20A0">
        <w:t>Wyprowadzenie ruchu tranzytowego poza tereny zabudowy i zmniejszenie hałasu drogowego.</w:t>
      </w:r>
    </w:p>
    <w:p w:rsidR="004A6289" w:rsidRPr="000B20A0" w:rsidRDefault="004A6289" w:rsidP="003E0E8E">
      <w:pPr>
        <w:numPr>
          <w:ilvl w:val="0"/>
          <w:numId w:val="87"/>
        </w:numPr>
        <w:spacing w:line="276" w:lineRule="auto"/>
        <w:jc w:val="both"/>
      </w:pPr>
      <w:r w:rsidRPr="000B20A0">
        <w:t>Poprawa standardów klimatu akustycznego w terenach zabudowanych.</w:t>
      </w:r>
    </w:p>
    <w:p w:rsidR="004A6289" w:rsidRPr="000B20A0" w:rsidRDefault="004A6289" w:rsidP="003E0E8E">
      <w:pPr>
        <w:numPr>
          <w:ilvl w:val="0"/>
          <w:numId w:val="87"/>
        </w:numPr>
        <w:spacing w:line="276" w:lineRule="auto"/>
        <w:jc w:val="both"/>
      </w:pPr>
      <w:r w:rsidRPr="000B20A0">
        <w:lastRenderedPageBreak/>
        <w:t>Zapobieganie i przeciwdziałanie powodziom oraz ograniczenie ich zasięgu i skutków.</w:t>
      </w:r>
    </w:p>
    <w:p w:rsidR="004A6289" w:rsidRPr="000B20A0" w:rsidRDefault="004A6289" w:rsidP="003E0E8E">
      <w:pPr>
        <w:numPr>
          <w:ilvl w:val="0"/>
          <w:numId w:val="87"/>
        </w:numPr>
        <w:spacing w:line="276" w:lineRule="auto"/>
        <w:jc w:val="both"/>
      </w:pPr>
      <w:r w:rsidRPr="000B20A0">
        <w:t>Zwiększenie retencji wodnej oraz przeciwdziałanie i ograniczenie negatywnych skutków suszy.</w:t>
      </w:r>
    </w:p>
    <w:p w:rsidR="00D748E7" w:rsidRPr="000B20A0" w:rsidRDefault="00D748E7" w:rsidP="003E0E8E">
      <w:pPr>
        <w:spacing w:line="276" w:lineRule="auto"/>
        <w:jc w:val="both"/>
      </w:pPr>
    </w:p>
    <w:p w:rsidR="004A6289" w:rsidRPr="000B20A0" w:rsidRDefault="004A6289" w:rsidP="003E0E8E">
      <w:pPr>
        <w:spacing w:line="276" w:lineRule="auto"/>
        <w:ind w:firstLine="567"/>
        <w:jc w:val="both"/>
      </w:pPr>
      <w:r w:rsidRPr="000B20A0">
        <w:t xml:space="preserve">Projekt </w:t>
      </w:r>
      <w:r w:rsidR="00D748E7" w:rsidRPr="000B20A0">
        <w:t xml:space="preserve">Programu </w:t>
      </w:r>
      <w:r w:rsidRPr="000B20A0">
        <w:t xml:space="preserve">zakłada również </w:t>
      </w:r>
      <w:r w:rsidR="00DC41A0" w:rsidRPr="000B20A0">
        <w:t xml:space="preserve">wykonanie </w:t>
      </w:r>
      <w:r w:rsidRPr="000B20A0">
        <w:t>zadań, których</w:t>
      </w:r>
      <w:r w:rsidR="00DC41A0" w:rsidRPr="000B20A0">
        <w:t xml:space="preserve"> realizacja będzie miała</w:t>
      </w:r>
      <w:r w:rsidR="00D748E7" w:rsidRPr="000B20A0">
        <w:t xml:space="preserve"> pozytywny</w:t>
      </w:r>
      <w:r w:rsidRPr="000B20A0">
        <w:t xml:space="preserve"> </w:t>
      </w:r>
      <w:r w:rsidR="00D748E7" w:rsidRPr="000B20A0">
        <w:t xml:space="preserve">wpływ </w:t>
      </w:r>
      <w:r w:rsidR="00DC41A0" w:rsidRPr="000B20A0">
        <w:t>na zasoby naturalne</w:t>
      </w:r>
      <w:r w:rsidRPr="000B20A0">
        <w:t xml:space="preserve">. Są to przede wszystkim </w:t>
      </w:r>
      <w:r w:rsidR="00DC41A0" w:rsidRPr="000B20A0">
        <w:t>zadania wyszczególnione w </w:t>
      </w:r>
      <w:r w:rsidRPr="000B20A0">
        <w:t>kierunkach interwencji:</w:t>
      </w:r>
    </w:p>
    <w:p w:rsidR="004A6289" w:rsidRPr="000B20A0" w:rsidRDefault="004A6289" w:rsidP="003E0E8E">
      <w:pPr>
        <w:numPr>
          <w:ilvl w:val="0"/>
          <w:numId w:val="88"/>
        </w:numPr>
        <w:spacing w:line="276" w:lineRule="auto"/>
        <w:jc w:val="both"/>
      </w:pPr>
      <w:r w:rsidRPr="000B20A0">
        <w:t>Wzrost wykorzystania odnawialnych źródeł energii.</w:t>
      </w:r>
    </w:p>
    <w:p w:rsidR="00C42679" w:rsidRPr="000B20A0" w:rsidRDefault="00C42679" w:rsidP="00C42679">
      <w:pPr>
        <w:numPr>
          <w:ilvl w:val="0"/>
          <w:numId w:val="88"/>
        </w:numPr>
        <w:spacing w:line="276" w:lineRule="auto"/>
        <w:jc w:val="both"/>
      </w:pPr>
      <w:r w:rsidRPr="000B20A0">
        <w:t>Poprawa efektywności energetycznej i ograniczanie emisji niskiej z sektora komunalno-bytowego.</w:t>
      </w:r>
    </w:p>
    <w:p w:rsidR="004A6289" w:rsidRPr="000B20A0" w:rsidRDefault="004A6289" w:rsidP="003E0E8E">
      <w:pPr>
        <w:numPr>
          <w:ilvl w:val="0"/>
          <w:numId w:val="88"/>
        </w:numPr>
        <w:spacing w:line="276" w:lineRule="auto"/>
        <w:jc w:val="both"/>
      </w:pPr>
      <w:r w:rsidRPr="000B20A0">
        <w:t>Kompleksowa ochrona i monitoring zasobów kopalin.</w:t>
      </w:r>
    </w:p>
    <w:p w:rsidR="004A6289" w:rsidRPr="000B20A0" w:rsidRDefault="004A6289" w:rsidP="003E0E8E">
      <w:pPr>
        <w:numPr>
          <w:ilvl w:val="0"/>
          <w:numId w:val="88"/>
        </w:numPr>
        <w:spacing w:line="276" w:lineRule="auto"/>
        <w:jc w:val="both"/>
      </w:pPr>
      <w:r w:rsidRPr="000B20A0">
        <w:t>Eliminacja nieracjonalnej i nielegalnej eksploatacji kopalin.</w:t>
      </w:r>
    </w:p>
    <w:p w:rsidR="004A6289" w:rsidRPr="000B20A0" w:rsidRDefault="004A6289" w:rsidP="003E0E8E">
      <w:pPr>
        <w:numPr>
          <w:ilvl w:val="0"/>
          <w:numId w:val="88"/>
        </w:numPr>
        <w:spacing w:line="276" w:lineRule="auto"/>
        <w:jc w:val="both"/>
      </w:pPr>
      <w:r w:rsidRPr="000B20A0">
        <w:t>Ochrona georóżnorodności.</w:t>
      </w:r>
    </w:p>
    <w:p w:rsidR="00FE4A92" w:rsidRPr="000B20A0" w:rsidRDefault="00FE4A92" w:rsidP="003E0E8E">
      <w:pPr>
        <w:spacing w:line="276" w:lineRule="auto"/>
        <w:rPr>
          <w:b/>
          <w:sz w:val="22"/>
        </w:rPr>
      </w:pPr>
    </w:p>
    <w:p w:rsidR="00D748E7" w:rsidRPr="000B20A0" w:rsidRDefault="00D748E7" w:rsidP="003E0E8E">
      <w:pPr>
        <w:spacing w:line="276" w:lineRule="auto"/>
        <w:ind w:firstLine="567"/>
        <w:jc w:val="both"/>
      </w:pPr>
      <w:r w:rsidRPr="000B20A0">
        <w:t>Prognozowane oddziaływania na zasoby naturalne będzie zarówno pośrednie, jak i bezpośrednie</w:t>
      </w:r>
      <w:r w:rsidR="00FF2A1D" w:rsidRPr="000B20A0">
        <w:t xml:space="preserve"> (wydobywanie kopalin)</w:t>
      </w:r>
      <w:r w:rsidRPr="000B20A0">
        <w:t xml:space="preserve">, krótkoterminowe i długoterminowe, o różnym zasięgu i intensywności. Oddziaływanie bezpośrednie będzie zależeć głównie od </w:t>
      </w:r>
      <w:r w:rsidR="0098416C" w:rsidRPr="000B20A0">
        <w:t>lokalizacji złoża</w:t>
      </w:r>
      <w:r w:rsidR="00DC41A0" w:rsidRPr="000B20A0">
        <w:t>, sposobu</w:t>
      </w:r>
      <w:r w:rsidR="0098416C" w:rsidRPr="000B20A0">
        <w:t xml:space="preserve"> i </w:t>
      </w:r>
      <w:r w:rsidRPr="000B20A0">
        <w:t>skali wydobycia.</w:t>
      </w:r>
    </w:p>
    <w:p w:rsidR="00D748E7" w:rsidRPr="000B20A0" w:rsidRDefault="00D748E7" w:rsidP="003E0E8E">
      <w:pPr>
        <w:rPr>
          <w:b/>
          <w:sz w:val="22"/>
        </w:rPr>
      </w:pPr>
    </w:p>
    <w:p w:rsidR="00FE4A92" w:rsidRPr="000B20A0" w:rsidRDefault="007D725E" w:rsidP="003E0E8E">
      <w:pPr>
        <w:pStyle w:val="tab0"/>
      </w:pPr>
      <w:bookmarkStart w:id="127" w:name="_Toc43711709"/>
      <w:r w:rsidRPr="000B20A0">
        <w:t>Tabel</w:t>
      </w:r>
      <w:r w:rsidR="008D48CB" w:rsidRPr="000B20A0">
        <w:t>a 17</w:t>
      </w:r>
      <w:r w:rsidR="00433CFC" w:rsidRPr="000B20A0">
        <w:t>.</w:t>
      </w:r>
      <w:r w:rsidR="00FE4A92" w:rsidRPr="000B20A0">
        <w:t xml:space="preserve"> </w:t>
      </w:r>
      <w:r w:rsidR="00FE4A92" w:rsidRPr="000B20A0">
        <w:rPr>
          <w:b w:val="0"/>
        </w:rPr>
        <w:t>Prognozowane oddziaływanie na powierzchnie ziemi łącznie z glebą</w:t>
      </w:r>
      <w:bookmarkEnd w:id="127"/>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B41C4C" w:rsidRPr="000B20A0" w:rsidTr="00551A46">
        <w:trPr>
          <w:trHeight w:val="20"/>
        </w:trPr>
        <w:tc>
          <w:tcPr>
            <w:tcW w:w="2093" w:type="dxa"/>
            <w:vMerge w:val="restart"/>
            <w:shd w:val="clear" w:color="auto" w:fill="EAF1DD" w:themeFill="accent3" w:themeFillTint="33"/>
          </w:tcPr>
          <w:p w:rsidR="00B41C4C" w:rsidRPr="000B20A0" w:rsidRDefault="00B41C4C" w:rsidP="003E0E8E">
            <w:pPr>
              <w:pStyle w:val="t1"/>
              <w:spacing w:line="240" w:lineRule="auto"/>
              <w:rPr>
                <w:sz w:val="18"/>
                <w:szCs w:val="18"/>
              </w:rPr>
            </w:pPr>
          </w:p>
          <w:p w:rsidR="00B41C4C" w:rsidRPr="000B20A0" w:rsidRDefault="00B41C4C" w:rsidP="003E0E8E">
            <w:pPr>
              <w:pStyle w:val="t1"/>
              <w:spacing w:line="240" w:lineRule="auto"/>
              <w:ind w:left="0" w:firstLine="0"/>
              <w:rPr>
                <w:sz w:val="18"/>
                <w:szCs w:val="18"/>
              </w:rPr>
            </w:pPr>
          </w:p>
          <w:p w:rsidR="00B41C4C" w:rsidRPr="000B20A0" w:rsidRDefault="00B41C4C" w:rsidP="003E0E8E">
            <w:pPr>
              <w:pStyle w:val="t1"/>
              <w:spacing w:line="240" w:lineRule="auto"/>
              <w:rPr>
                <w:b w:val="0"/>
                <w:sz w:val="18"/>
                <w:szCs w:val="18"/>
              </w:rPr>
            </w:pPr>
            <w:r w:rsidRPr="000B20A0">
              <w:rPr>
                <w:sz w:val="18"/>
                <w:szCs w:val="18"/>
              </w:rPr>
              <w:t>Kierunek interwencji</w:t>
            </w:r>
          </w:p>
        </w:tc>
        <w:tc>
          <w:tcPr>
            <w:tcW w:w="4252" w:type="dxa"/>
            <w:vMerge w:val="restart"/>
            <w:shd w:val="clear" w:color="auto" w:fill="EAF1DD" w:themeFill="accent3" w:themeFillTint="33"/>
          </w:tcPr>
          <w:p w:rsidR="00B41C4C" w:rsidRPr="000B20A0" w:rsidRDefault="00B41C4C" w:rsidP="003E0E8E">
            <w:pPr>
              <w:pStyle w:val="t1"/>
              <w:spacing w:line="240" w:lineRule="auto"/>
              <w:rPr>
                <w:sz w:val="18"/>
                <w:szCs w:val="18"/>
              </w:rPr>
            </w:pPr>
          </w:p>
          <w:p w:rsidR="00B41C4C" w:rsidRPr="000B20A0" w:rsidRDefault="00B41C4C" w:rsidP="003E0E8E">
            <w:pPr>
              <w:pStyle w:val="t1"/>
              <w:spacing w:line="240" w:lineRule="auto"/>
              <w:ind w:left="0" w:firstLine="0"/>
              <w:rPr>
                <w:sz w:val="18"/>
                <w:szCs w:val="18"/>
              </w:rPr>
            </w:pPr>
          </w:p>
          <w:p w:rsidR="00B41C4C" w:rsidRPr="000B20A0" w:rsidRDefault="00B41C4C" w:rsidP="003E0E8E">
            <w:pPr>
              <w:pStyle w:val="t1"/>
              <w:spacing w:line="240" w:lineRule="auto"/>
              <w:ind w:left="34" w:firstLine="0"/>
              <w:rPr>
                <w:b w:val="0"/>
                <w:sz w:val="18"/>
                <w:szCs w:val="18"/>
              </w:rPr>
            </w:pPr>
            <w:r w:rsidRPr="000B20A0">
              <w:rPr>
                <w:sz w:val="18"/>
                <w:szCs w:val="18"/>
              </w:rPr>
              <w:t>Typy zadań/działań w ramach kierunków interwencji</w:t>
            </w:r>
          </w:p>
        </w:tc>
        <w:tc>
          <w:tcPr>
            <w:tcW w:w="2977" w:type="dxa"/>
            <w:gridSpan w:val="3"/>
            <w:shd w:val="clear" w:color="auto" w:fill="EAF1DD" w:themeFill="accent3" w:themeFillTint="33"/>
          </w:tcPr>
          <w:p w:rsidR="00B41C4C" w:rsidRPr="000B20A0" w:rsidRDefault="00B41C4C" w:rsidP="003E0E8E">
            <w:pPr>
              <w:pStyle w:val="t1"/>
              <w:spacing w:line="240" w:lineRule="auto"/>
              <w:jc w:val="center"/>
              <w:rPr>
                <w:b w:val="0"/>
                <w:sz w:val="18"/>
                <w:szCs w:val="18"/>
              </w:rPr>
            </w:pPr>
            <w:r w:rsidRPr="000B20A0">
              <w:rPr>
                <w:sz w:val="18"/>
                <w:szCs w:val="18"/>
              </w:rPr>
              <w:t>Prognozowane oddziaływanie</w:t>
            </w:r>
          </w:p>
        </w:tc>
      </w:tr>
      <w:tr w:rsidR="00B41C4C" w:rsidRPr="000B20A0" w:rsidTr="00551A46">
        <w:trPr>
          <w:cantSplit/>
          <w:trHeight w:val="980"/>
        </w:trPr>
        <w:tc>
          <w:tcPr>
            <w:tcW w:w="2093" w:type="dxa"/>
            <w:vMerge/>
            <w:shd w:val="clear" w:color="auto" w:fill="EAF1DD" w:themeFill="accent3" w:themeFillTint="33"/>
          </w:tcPr>
          <w:p w:rsidR="00B41C4C" w:rsidRPr="000B20A0" w:rsidRDefault="00B41C4C" w:rsidP="003E0E8E">
            <w:pPr>
              <w:pStyle w:val="t1"/>
              <w:spacing w:line="240" w:lineRule="auto"/>
              <w:rPr>
                <w:b w:val="0"/>
                <w:sz w:val="18"/>
                <w:szCs w:val="18"/>
              </w:rPr>
            </w:pPr>
          </w:p>
        </w:tc>
        <w:tc>
          <w:tcPr>
            <w:tcW w:w="4252" w:type="dxa"/>
            <w:vMerge/>
            <w:shd w:val="clear" w:color="auto" w:fill="EAF1DD" w:themeFill="accent3" w:themeFillTint="33"/>
          </w:tcPr>
          <w:p w:rsidR="00B41C4C" w:rsidRPr="000B20A0" w:rsidRDefault="00B41C4C" w:rsidP="003E0E8E">
            <w:pPr>
              <w:pStyle w:val="t1"/>
              <w:spacing w:line="240" w:lineRule="auto"/>
              <w:rPr>
                <w:b w:val="0"/>
                <w:sz w:val="18"/>
                <w:szCs w:val="18"/>
              </w:rPr>
            </w:pPr>
          </w:p>
        </w:tc>
        <w:tc>
          <w:tcPr>
            <w:tcW w:w="426" w:type="dxa"/>
            <w:shd w:val="clear" w:color="auto" w:fill="EAF1DD" w:themeFill="accent3" w:themeFillTint="33"/>
            <w:textDirection w:val="btLr"/>
          </w:tcPr>
          <w:p w:rsidR="00B41C4C" w:rsidRPr="000B20A0" w:rsidRDefault="00B41C4C" w:rsidP="003E0E8E">
            <w:pPr>
              <w:pStyle w:val="Bezodstpw"/>
              <w:rPr>
                <w:rFonts w:ascii="Times New Roman" w:hAnsi="Times New Roman"/>
                <w:b/>
                <w:sz w:val="18"/>
                <w:szCs w:val="18"/>
              </w:rPr>
            </w:pPr>
            <w:r w:rsidRPr="000B20A0">
              <w:rPr>
                <w:rFonts w:ascii="Times New Roman" w:hAnsi="Times New Roman"/>
                <w:b/>
                <w:sz w:val="18"/>
                <w:szCs w:val="18"/>
              </w:rPr>
              <w:t xml:space="preserve"> Pozytywne</w:t>
            </w:r>
          </w:p>
        </w:tc>
        <w:tc>
          <w:tcPr>
            <w:tcW w:w="425" w:type="dxa"/>
            <w:shd w:val="clear" w:color="auto" w:fill="EAF1DD" w:themeFill="accent3" w:themeFillTint="33"/>
            <w:textDirection w:val="btLr"/>
          </w:tcPr>
          <w:p w:rsidR="00B41C4C" w:rsidRPr="000B20A0" w:rsidRDefault="00B41C4C" w:rsidP="003E0E8E">
            <w:pPr>
              <w:pStyle w:val="Bezodstpw"/>
              <w:rPr>
                <w:rFonts w:ascii="Times New Roman" w:hAnsi="Times New Roman"/>
                <w:b/>
                <w:sz w:val="18"/>
                <w:szCs w:val="18"/>
              </w:rPr>
            </w:pPr>
            <w:r w:rsidRPr="000B20A0">
              <w:rPr>
                <w:rFonts w:ascii="Times New Roman" w:hAnsi="Times New Roman"/>
                <w:b/>
                <w:sz w:val="18"/>
                <w:szCs w:val="18"/>
              </w:rPr>
              <w:t xml:space="preserve"> Negatywne</w:t>
            </w:r>
          </w:p>
        </w:tc>
        <w:tc>
          <w:tcPr>
            <w:tcW w:w="2126" w:type="dxa"/>
            <w:shd w:val="clear" w:color="auto" w:fill="EAF1DD" w:themeFill="accent3" w:themeFillTint="33"/>
          </w:tcPr>
          <w:p w:rsidR="00B41C4C" w:rsidRPr="000B20A0" w:rsidRDefault="00B41C4C" w:rsidP="003E0E8E">
            <w:pPr>
              <w:pStyle w:val="t1"/>
              <w:spacing w:line="240" w:lineRule="auto"/>
              <w:ind w:left="0" w:firstLine="0"/>
              <w:jc w:val="center"/>
              <w:rPr>
                <w:b w:val="0"/>
                <w:sz w:val="18"/>
                <w:szCs w:val="18"/>
              </w:rPr>
            </w:pPr>
            <w:r w:rsidRPr="000B20A0">
              <w:rPr>
                <w:sz w:val="18"/>
                <w:szCs w:val="18"/>
              </w:rPr>
              <w:t>Charakterystyka oddziaływania</w:t>
            </w:r>
          </w:p>
        </w:tc>
      </w:tr>
      <w:tr w:rsidR="00B41C4C" w:rsidRPr="000B20A0" w:rsidTr="00551A46">
        <w:trPr>
          <w:trHeight w:val="20"/>
        </w:trPr>
        <w:tc>
          <w:tcPr>
            <w:tcW w:w="9322" w:type="dxa"/>
            <w:gridSpan w:val="5"/>
            <w:shd w:val="clear" w:color="auto" w:fill="EAF1DD" w:themeFill="accent3" w:themeFillTint="33"/>
          </w:tcPr>
          <w:p w:rsidR="00B41C4C" w:rsidRPr="000B20A0" w:rsidRDefault="006F2A4C" w:rsidP="003E0E8E">
            <w:pPr>
              <w:pStyle w:val="Bezodstpw"/>
              <w:jc w:val="center"/>
              <w:rPr>
                <w:rFonts w:ascii="Times New Roman" w:hAnsi="Times New Roman"/>
                <w:b/>
                <w:sz w:val="18"/>
                <w:szCs w:val="20"/>
              </w:rPr>
            </w:pPr>
            <w:r w:rsidRPr="000B20A0">
              <w:rPr>
                <w:rFonts w:ascii="Times New Roman" w:hAnsi="Times New Roman"/>
                <w:b/>
                <w:sz w:val="18"/>
                <w:szCs w:val="20"/>
              </w:rPr>
              <w:t>Ochrona klimatu i jakości powietrza</w:t>
            </w:r>
            <w:r w:rsidR="00B41C4C" w:rsidRPr="000B20A0">
              <w:rPr>
                <w:rFonts w:ascii="Times New Roman" w:hAnsi="Times New Roman"/>
                <w:b/>
                <w:sz w:val="18"/>
                <w:szCs w:val="20"/>
              </w:rPr>
              <w:t xml:space="preserve"> </w:t>
            </w:r>
          </w:p>
        </w:tc>
      </w:tr>
      <w:tr w:rsidR="00B41C4C" w:rsidRPr="000B20A0" w:rsidTr="00551A46">
        <w:trPr>
          <w:trHeight w:val="20"/>
        </w:trPr>
        <w:tc>
          <w:tcPr>
            <w:tcW w:w="9322" w:type="dxa"/>
            <w:gridSpan w:val="5"/>
            <w:shd w:val="clear" w:color="auto" w:fill="EAF1DD" w:themeFill="accent3" w:themeFillTint="33"/>
          </w:tcPr>
          <w:p w:rsidR="00B41C4C" w:rsidRPr="000B20A0" w:rsidRDefault="00B41C4C" w:rsidP="003E0E8E">
            <w:pPr>
              <w:pStyle w:val="Bezodstpw"/>
              <w:rPr>
                <w:rFonts w:ascii="Times New Roman" w:hAnsi="Times New Roman"/>
                <w:b/>
                <w:sz w:val="18"/>
                <w:szCs w:val="20"/>
              </w:rPr>
            </w:pPr>
            <w:r w:rsidRPr="000B20A0">
              <w:rPr>
                <w:rFonts w:ascii="Times New Roman" w:hAnsi="Times New Roman"/>
                <w:b/>
                <w:sz w:val="18"/>
                <w:szCs w:val="20"/>
              </w:rPr>
              <w:t xml:space="preserve">I. </w:t>
            </w:r>
            <w:r w:rsidRPr="000B20A0">
              <w:rPr>
                <w:rFonts w:ascii="Times New Roman" w:hAnsi="Times New Roman"/>
                <w:b/>
                <w:sz w:val="18"/>
                <w:szCs w:val="18"/>
                <w:lang w:eastAsia="pl-PL"/>
              </w:rPr>
              <w:t>Zapewnienie dobrego stanu środowis</w:t>
            </w:r>
            <w:r w:rsidR="00551A46" w:rsidRPr="000B20A0">
              <w:rPr>
                <w:rFonts w:ascii="Times New Roman" w:hAnsi="Times New Roman"/>
                <w:b/>
                <w:sz w:val="18"/>
                <w:szCs w:val="18"/>
                <w:lang w:eastAsia="pl-PL"/>
              </w:rPr>
              <w:t>ka w zakresie jakości powietrza</w:t>
            </w:r>
            <w:r w:rsidRPr="000B20A0">
              <w:rPr>
                <w:rFonts w:ascii="Times New Roman" w:hAnsi="Times New Roman"/>
                <w:b/>
                <w:sz w:val="18"/>
                <w:szCs w:val="18"/>
                <w:lang w:eastAsia="pl-PL"/>
              </w:rPr>
              <w:t>, oraz adaptacja do zmian klimatu</w:t>
            </w:r>
            <w:r w:rsidRPr="000B20A0">
              <w:rPr>
                <w:rFonts w:ascii="Times New Roman" w:hAnsi="Times New Roman"/>
                <w:b/>
                <w:sz w:val="18"/>
                <w:szCs w:val="20"/>
              </w:rPr>
              <w:t xml:space="preserve"> </w:t>
            </w:r>
          </w:p>
        </w:tc>
      </w:tr>
      <w:tr w:rsidR="00B41C4C" w:rsidRPr="000B20A0" w:rsidTr="00551A46">
        <w:trPr>
          <w:trHeight w:val="20"/>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t>1. Monitoring i zarządzanie jakością powietrza.</w:t>
            </w:r>
          </w:p>
        </w:tc>
        <w:tc>
          <w:tcPr>
            <w:tcW w:w="4252" w:type="dxa"/>
            <w:vAlign w:val="center"/>
          </w:tcPr>
          <w:p w:rsidR="00B41C4C" w:rsidRPr="000B20A0" w:rsidRDefault="00B41C4C" w:rsidP="003E0E8E">
            <w:pPr>
              <w:pStyle w:val="Default"/>
              <w:numPr>
                <w:ilvl w:val="1"/>
                <w:numId w:val="70"/>
              </w:numPr>
              <w:tabs>
                <w:tab w:val="left" w:pos="263"/>
              </w:tabs>
              <w:ind w:left="175" w:right="-57" w:hanging="175"/>
              <w:rPr>
                <w:rFonts w:ascii="Times New Roman" w:hAnsi="Times New Roman"/>
                <w:bCs/>
                <w:color w:val="auto"/>
                <w:sz w:val="18"/>
                <w:szCs w:val="18"/>
              </w:rPr>
            </w:pPr>
            <w:r w:rsidRPr="000B20A0">
              <w:rPr>
                <w:rFonts w:ascii="Times New Roman" w:hAnsi="Times New Roman" w:cs="Times New Roman"/>
                <w:color w:val="auto"/>
                <w:sz w:val="18"/>
                <w:szCs w:val="18"/>
              </w:rPr>
              <w:t>Monitoring i ocena jakości powietrza w strefach: podkarpackiej i miasto Rzeszów, zgodnie z </w:t>
            </w:r>
            <w:r w:rsidRPr="000B20A0">
              <w:rPr>
                <w:rFonts w:ascii="Times New Roman" w:hAnsi="Times New Roman" w:cs="Times New Roman"/>
                <w:i/>
                <w:color w:val="auto"/>
                <w:sz w:val="18"/>
                <w:szCs w:val="18"/>
              </w:rPr>
              <w:t>Programem państwowego monitoringu środowiska</w:t>
            </w:r>
            <w:r w:rsidRPr="000B20A0">
              <w:rPr>
                <w:rFonts w:ascii="Times New Roman" w:hAnsi="Times New Roman" w:cs="Times New Roman"/>
                <w:color w:val="auto"/>
                <w:sz w:val="18"/>
                <w:szCs w:val="18"/>
              </w:rPr>
              <w:t>.</w:t>
            </w:r>
            <w:r w:rsidRPr="000B20A0">
              <w:rPr>
                <w:rFonts w:ascii="Times New Roman" w:hAnsi="Times New Roman"/>
                <w:bCs/>
                <w:color w:val="auto"/>
                <w:sz w:val="18"/>
                <w:szCs w:val="18"/>
              </w:rPr>
              <w:t xml:space="preserve"> </w:t>
            </w:r>
          </w:p>
          <w:p w:rsidR="00B41C4C" w:rsidRPr="000B20A0" w:rsidRDefault="00B41C4C"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Aktualizacja programów ochrony powietrza dla stref woj. podkarpackiego.</w:t>
            </w:r>
          </w:p>
          <w:p w:rsidR="00C42679" w:rsidRPr="000B20A0" w:rsidRDefault="00C42679" w:rsidP="00C42679">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Wspomaganie samorządów gminnych i mieszkańców gmin we wdrażaniu uchwały antysmogowej.</w:t>
            </w:r>
          </w:p>
          <w:p w:rsidR="00C42679" w:rsidRPr="000B20A0" w:rsidRDefault="00C42679" w:rsidP="00C42679">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Prowadzenie działań kontrolnych w zakresie przestrzegania uchwały antysmogowej. </w:t>
            </w:r>
          </w:p>
          <w:p w:rsidR="00B41C4C" w:rsidRPr="009A406E" w:rsidRDefault="00B41C4C"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Uwzględnianie w dokumentach planistycznych (mpzp, suikzp) zapisów umożliwiających ograniczenie emisji zanieczyszczeń.</w:t>
            </w:r>
          </w:p>
          <w:p w:rsidR="00B41C4C" w:rsidRPr="009A406E" w:rsidRDefault="00B41C4C"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Kontrola przestrzegania zakazu spalania odpadów w piecach domowych.</w:t>
            </w:r>
          </w:p>
          <w:p w:rsidR="00B41C4C" w:rsidRPr="009A406E" w:rsidRDefault="00B41C4C"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color w:val="auto"/>
                <w:sz w:val="18"/>
                <w:szCs w:val="18"/>
              </w:rPr>
              <w:t xml:space="preserve">Prowadzenie akcji informacyjnych i edukacyjnych w zakresie ochrony powietrza oraz kampanii promujących gospodarkę niskoemisyjną, w tym promujących stosowanie w budownictwie </w:t>
            </w:r>
            <w:r w:rsidR="00551A46" w:rsidRPr="009A406E">
              <w:rPr>
                <w:rFonts w:ascii="Times New Roman" w:hAnsi="Times New Roman" w:cs="Times New Roman"/>
                <w:color w:val="auto"/>
                <w:sz w:val="18"/>
                <w:szCs w:val="18"/>
              </w:rPr>
              <w:t xml:space="preserve">indywidualnym mikroinstalacji </w:t>
            </w:r>
            <w:r w:rsidRPr="009A406E">
              <w:rPr>
                <w:rFonts w:ascii="Times New Roman" w:hAnsi="Times New Roman" w:cs="Times New Roman"/>
                <w:color w:val="auto"/>
                <w:sz w:val="18"/>
                <w:szCs w:val="18"/>
              </w:rPr>
              <w:t>OZE, budownictwa energooszczędnego i pasywnego oraz korzystanie z transportu publicznego</w:t>
            </w:r>
            <w:r w:rsidR="00C42679" w:rsidRPr="009A406E">
              <w:rPr>
                <w:rFonts w:ascii="Times New Roman" w:hAnsi="Times New Roman" w:cs="Times New Roman"/>
                <w:color w:val="auto"/>
                <w:sz w:val="18"/>
                <w:szCs w:val="18"/>
              </w:rPr>
              <w:t>.</w:t>
            </w:r>
          </w:p>
          <w:p w:rsidR="00171ACB" w:rsidRPr="000B20A0" w:rsidRDefault="00171ACB"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sz w:val="18"/>
                <w:szCs w:val="16"/>
              </w:rPr>
              <w:t>Krótkoterminowe prognozowanie jakości powietrza na potrzeby określania ryzyka przekroczenia poziomów alarmowych dopuszczalnych docelowych substancji w powietrzu.</w:t>
            </w:r>
          </w:p>
        </w:tc>
        <w:tc>
          <w:tcPr>
            <w:tcW w:w="426" w:type="dxa"/>
            <w:shd w:val="clear" w:color="auto" w:fill="99FFCC"/>
          </w:tcPr>
          <w:p w:rsidR="00B41C4C" w:rsidRPr="000B20A0" w:rsidRDefault="00551A46"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B41C4C" w:rsidRPr="000B20A0" w:rsidRDefault="00551A46" w:rsidP="003E0E8E">
            <w:pPr>
              <w:pStyle w:val="Bezodstpw"/>
              <w:rPr>
                <w:rFonts w:ascii="Times New Roman" w:hAnsi="Times New Roman"/>
                <w:sz w:val="18"/>
                <w:szCs w:val="20"/>
              </w:rPr>
            </w:pPr>
            <w:r w:rsidRPr="000B20A0">
              <w:rPr>
                <w:rFonts w:ascii="Times New Roman" w:hAnsi="Times New Roman"/>
                <w:sz w:val="18"/>
                <w:szCs w:val="20"/>
              </w:rPr>
              <w:t>Oddziaływanie długoterminowe, pośrednie, odwracalne, lokalne, jak i ponadlokalne.</w:t>
            </w:r>
          </w:p>
        </w:tc>
      </w:tr>
    </w:tbl>
    <w:p w:rsidR="00171ACB" w:rsidRDefault="00171ACB">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B41C4C" w:rsidRPr="000B20A0" w:rsidTr="0095605C">
        <w:trPr>
          <w:trHeight w:val="20"/>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2. </w:t>
            </w:r>
            <w:bookmarkStart w:id="128" w:name="_Hlk41470929"/>
            <w:r w:rsidRPr="000B20A0">
              <w:rPr>
                <w:rFonts w:ascii="Times New Roman" w:hAnsi="Times New Roman"/>
                <w:sz w:val="18"/>
                <w:szCs w:val="18"/>
              </w:rPr>
              <w:t>Poprawa efektywności energetycznej i ograniczanie emisji niskiej z  sektora komunalno-bytowego.</w:t>
            </w:r>
            <w:bookmarkEnd w:id="128"/>
          </w:p>
        </w:tc>
        <w:tc>
          <w:tcPr>
            <w:tcW w:w="4252" w:type="dxa"/>
          </w:tcPr>
          <w:p w:rsidR="00B41C4C" w:rsidRPr="000B20A0" w:rsidRDefault="00B41C4C"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Rozbudowa sieci gazowej i zwiększanie liczby nowych odbiorców dla celów grzewczych.</w:t>
            </w:r>
          </w:p>
          <w:p w:rsidR="00B41C4C" w:rsidRPr="000B20A0" w:rsidRDefault="00B41C4C"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Wspieranie modernizacji i wymiany nisko sprawnych źródeł spalania w sektorze komunalno-bytowym na wysokosprawne i niskoemisyjne oraz zmiana czynnika grzewczego w obiektach sektora publicznego.</w:t>
            </w:r>
          </w:p>
          <w:p w:rsidR="00B41C4C" w:rsidRPr="000B20A0" w:rsidRDefault="00B41C4C"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Rozwój systemów centralnego zaopatrzenia w ciepło poprzez rozbudowę sieci ciepłowniczych oraz zwiększanie liczby nowych podłączeń (obiektów budowlanych).</w:t>
            </w:r>
          </w:p>
          <w:p w:rsidR="00B41C4C" w:rsidRPr="000B20A0" w:rsidRDefault="00B41C4C"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Termomodernizacje i termorenowacje obiektów budowlanych użyteczności publicznej i zbiorowego zamieszkania.</w:t>
            </w:r>
          </w:p>
          <w:p w:rsidR="00C42679" w:rsidRPr="000B20A0" w:rsidRDefault="00B41C4C" w:rsidP="00C42679">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Realizacja ogólnokrajowego programu „Czyste powietrze”.</w:t>
            </w:r>
          </w:p>
          <w:p w:rsidR="00B41C4C" w:rsidRPr="000B20A0" w:rsidRDefault="00B41C4C"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Modernizacja energetyczna budynków SP ZOZ Jarosław – Poprawa efektywności energetycznej budynków szpitala.</w:t>
            </w:r>
          </w:p>
        </w:tc>
        <w:tc>
          <w:tcPr>
            <w:tcW w:w="426" w:type="dxa"/>
            <w:shd w:val="clear" w:color="auto" w:fill="99FFCC"/>
          </w:tcPr>
          <w:p w:rsidR="00B41C4C" w:rsidRPr="000B20A0" w:rsidRDefault="00551A46"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B41C4C" w:rsidRPr="000B20A0" w:rsidRDefault="00B41C4C" w:rsidP="003E0E8E">
            <w:pPr>
              <w:pStyle w:val="Bezodstpw"/>
              <w:rPr>
                <w:rFonts w:ascii="Times New Roman" w:hAnsi="Times New Roman"/>
                <w:sz w:val="18"/>
                <w:szCs w:val="20"/>
              </w:rPr>
            </w:pPr>
            <w:r w:rsidRPr="000B20A0">
              <w:rPr>
                <w:rFonts w:ascii="Times New Roman" w:hAnsi="Times New Roman"/>
                <w:sz w:val="18"/>
                <w:szCs w:val="16"/>
              </w:rPr>
              <w:t xml:space="preserve">Oddziaływanie </w:t>
            </w:r>
            <w:r w:rsidR="00551A46" w:rsidRPr="000B20A0">
              <w:rPr>
                <w:rFonts w:ascii="Times New Roman" w:hAnsi="Times New Roman"/>
                <w:sz w:val="18"/>
                <w:szCs w:val="16"/>
              </w:rPr>
              <w:t xml:space="preserve">bezpośrednie, </w:t>
            </w:r>
            <w:r w:rsidRPr="000B20A0">
              <w:rPr>
                <w:rFonts w:ascii="Times New Roman" w:hAnsi="Times New Roman"/>
                <w:sz w:val="18"/>
                <w:szCs w:val="16"/>
              </w:rPr>
              <w:t>krótkoterminowe</w:t>
            </w:r>
            <w:r w:rsidR="0095605C" w:rsidRPr="000B20A0">
              <w:rPr>
                <w:rFonts w:ascii="Times New Roman" w:hAnsi="Times New Roman"/>
                <w:sz w:val="18"/>
                <w:szCs w:val="16"/>
              </w:rPr>
              <w:t xml:space="preserve"> (w miejscu lokalizacji</w:t>
            </w:r>
            <w:r w:rsidR="00551A46" w:rsidRPr="000B20A0">
              <w:rPr>
                <w:rFonts w:ascii="Times New Roman" w:hAnsi="Times New Roman"/>
                <w:sz w:val="18"/>
                <w:szCs w:val="16"/>
              </w:rPr>
              <w:t xml:space="preserve"> siec</w:t>
            </w:r>
            <w:r w:rsidR="0095605C" w:rsidRPr="000B20A0">
              <w:rPr>
                <w:rFonts w:ascii="Times New Roman" w:hAnsi="Times New Roman"/>
                <w:sz w:val="18"/>
                <w:szCs w:val="16"/>
              </w:rPr>
              <w:t>i gazowych, ciepłowniczych)</w:t>
            </w:r>
            <w:r w:rsidRPr="000B20A0">
              <w:rPr>
                <w:rFonts w:ascii="Times New Roman" w:hAnsi="Times New Roman"/>
                <w:sz w:val="18"/>
                <w:szCs w:val="16"/>
              </w:rPr>
              <w:t xml:space="preserve">, </w:t>
            </w:r>
            <w:r w:rsidR="0095605C" w:rsidRPr="000B20A0">
              <w:rPr>
                <w:rFonts w:ascii="Times New Roman" w:hAnsi="Times New Roman"/>
                <w:sz w:val="18"/>
                <w:szCs w:val="16"/>
              </w:rPr>
              <w:t xml:space="preserve">długoterminowe, pośrednie, </w:t>
            </w:r>
            <w:r w:rsidRPr="000B20A0">
              <w:rPr>
                <w:rFonts w:ascii="Times New Roman" w:hAnsi="Times New Roman"/>
                <w:sz w:val="18"/>
                <w:szCs w:val="16"/>
              </w:rPr>
              <w:t>odwracalne, lokalne</w:t>
            </w:r>
            <w:r w:rsidR="0095605C" w:rsidRPr="000B20A0">
              <w:rPr>
                <w:rFonts w:ascii="Times New Roman" w:hAnsi="Times New Roman"/>
                <w:sz w:val="18"/>
                <w:szCs w:val="16"/>
              </w:rPr>
              <w:t xml:space="preserve"> jak i ponadlokalne.</w:t>
            </w:r>
          </w:p>
        </w:tc>
      </w:tr>
      <w:tr w:rsidR="00B41C4C" w:rsidRPr="000B20A0" w:rsidTr="00551A46">
        <w:trPr>
          <w:trHeight w:val="20"/>
        </w:trPr>
        <w:tc>
          <w:tcPr>
            <w:tcW w:w="2093" w:type="dxa"/>
          </w:tcPr>
          <w:p w:rsidR="00B41C4C" w:rsidRPr="000B20A0" w:rsidRDefault="00B41C4C"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3. </w:t>
            </w:r>
            <w:bookmarkStart w:id="129" w:name="_Hlk41470955"/>
            <w:r w:rsidRPr="000B20A0">
              <w:rPr>
                <w:rFonts w:ascii="Times New Roman" w:hAnsi="Times New Roman"/>
                <w:sz w:val="18"/>
                <w:szCs w:val="18"/>
              </w:rPr>
              <w:t>Wpieranie inwestycji ograniczających emisję komunikacyjną, w tym dotyczących niskoemisyjnego taboru oraz infrastruktury transportu publicznego</w:t>
            </w:r>
            <w:bookmarkEnd w:id="129"/>
            <w:r w:rsidRPr="000B20A0">
              <w:rPr>
                <w:rFonts w:ascii="Times New Roman" w:hAnsi="Times New Roman"/>
                <w:sz w:val="18"/>
                <w:szCs w:val="18"/>
              </w:rPr>
              <w:t>.</w:t>
            </w:r>
          </w:p>
        </w:tc>
        <w:tc>
          <w:tcPr>
            <w:tcW w:w="4252" w:type="dxa"/>
          </w:tcPr>
          <w:p w:rsidR="00B41C4C" w:rsidRPr="000B20A0" w:rsidRDefault="00B41C4C" w:rsidP="003E0E8E">
            <w:pPr>
              <w:pStyle w:val="prog"/>
              <w:ind w:left="176" w:right="-57" w:hanging="176"/>
              <w:rPr>
                <w:color w:val="auto"/>
              </w:rPr>
            </w:pPr>
            <w:r w:rsidRPr="000B20A0">
              <w:rPr>
                <w:color w:val="auto"/>
              </w:rPr>
              <w:t>Remonty nawierzchni dróg, przebudowa wraz z modernizacją istniejących połączeń komunikacyjnych, w tym przebudowa ulic o małej przepustowości.</w:t>
            </w:r>
          </w:p>
          <w:p w:rsidR="00B41C4C" w:rsidRPr="000B20A0" w:rsidRDefault="00B41C4C" w:rsidP="003E0E8E">
            <w:pPr>
              <w:pStyle w:val="prog"/>
              <w:ind w:left="176" w:right="-57" w:hanging="176"/>
              <w:rPr>
                <w:color w:val="auto"/>
              </w:rPr>
            </w:pPr>
            <w:r w:rsidRPr="000B20A0">
              <w:rPr>
                <w:color w:val="auto"/>
              </w:rPr>
              <w:t>Budowa obwodnic miast oraz nowych odcinków dróg.</w:t>
            </w:r>
          </w:p>
          <w:p w:rsidR="00B41C4C" w:rsidRPr="000B20A0" w:rsidRDefault="00B41C4C" w:rsidP="003E0E8E">
            <w:pPr>
              <w:pStyle w:val="prog"/>
              <w:ind w:left="176" w:right="-57" w:hanging="176"/>
              <w:rPr>
                <w:color w:val="auto"/>
              </w:rPr>
            </w:pPr>
            <w:r w:rsidRPr="000B20A0">
              <w:rPr>
                <w:color w:val="auto"/>
              </w:rPr>
              <w:t>Realizacja parkingów typu „parkuj i jedź”.</w:t>
            </w:r>
          </w:p>
          <w:p w:rsidR="00B41C4C" w:rsidRPr="000B20A0" w:rsidRDefault="00B41C4C"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Tworzenie warunków do rozwoju ruchu rowerowego poprzez rozbudowę systemu ścieżek rowerowych.</w:t>
            </w:r>
          </w:p>
          <w:p w:rsidR="00B41C4C" w:rsidRPr="000B20A0" w:rsidRDefault="00B41C4C"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Przygotowanie dokumentacji technicznej i projektowej </w:t>
            </w:r>
          </w:p>
          <w:p w:rsidR="00B41C4C" w:rsidRPr="000B20A0" w:rsidRDefault="00B41C4C" w:rsidP="003E0E8E">
            <w:pPr>
              <w:pStyle w:val="Default"/>
              <w:tabs>
                <w:tab w:val="left" w:pos="263"/>
              </w:tabs>
              <w:ind w:left="176" w:right="-57"/>
              <w:rPr>
                <w:rFonts w:ascii="Times New Roman" w:hAnsi="Times New Roman" w:cs="Times New Roman"/>
                <w:color w:val="auto"/>
                <w:sz w:val="18"/>
                <w:szCs w:val="18"/>
              </w:rPr>
            </w:pPr>
            <w:r w:rsidRPr="000B20A0">
              <w:rPr>
                <w:rFonts w:ascii="Times New Roman" w:hAnsi="Times New Roman" w:cs="Times New Roman"/>
                <w:color w:val="auto"/>
                <w:sz w:val="18"/>
                <w:szCs w:val="18"/>
              </w:rPr>
              <w:t>niezbędnej do rozbudowy sieci turystycznych tras rowerowych na terenie Bieszczad i włączenie ich do szlaku Green Velo.</w:t>
            </w:r>
          </w:p>
          <w:p w:rsidR="00B41C4C" w:rsidRPr="000B20A0" w:rsidRDefault="00B41C4C"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Czyszczenie nawierzchni ulic i urządzeń odwadniających w ciągu dróg na terenie województwa podkarpackiego – oczyszczenie nawierzchni dróg oraz usunięcie zebranych zanieczyszczeń.</w:t>
            </w:r>
          </w:p>
          <w:p w:rsidR="00B41C4C" w:rsidRPr="000B20A0" w:rsidRDefault="00B41C4C"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Realizacja energooszczędnych systemów oświetlenia dróg publicznych.</w:t>
            </w:r>
          </w:p>
          <w:p w:rsidR="00B41C4C" w:rsidRPr="000B20A0" w:rsidRDefault="00B41C4C"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Wymiana taboru komunikacji miejskiej na jednostki niskoemisyjne.</w:t>
            </w:r>
          </w:p>
          <w:p w:rsidR="00B41C4C" w:rsidRPr="000B20A0" w:rsidRDefault="00B41C4C"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w:t>
            </w:r>
            <w:r w:rsidR="00866255" w:rsidRPr="000B20A0">
              <w:rPr>
                <w:rFonts w:ascii="Times New Roman" w:hAnsi="Times New Roman" w:cs="Times New Roman"/>
                <w:color w:val="auto"/>
                <w:sz w:val="18"/>
                <w:szCs w:val="18"/>
              </w:rPr>
              <w:t>orzenie warunków dla zwiększenia</w:t>
            </w:r>
            <w:r w:rsidRPr="000B20A0">
              <w:rPr>
                <w:rFonts w:ascii="Times New Roman" w:hAnsi="Times New Roman" w:cs="Times New Roman"/>
                <w:color w:val="auto"/>
                <w:sz w:val="18"/>
                <w:szCs w:val="18"/>
              </w:rPr>
              <w:t xml:space="preserve"> wykorzystania transportu zbiorowego w województwie poprzez usprawnienie jego funkcjonowania.</w:t>
            </w:r>
          </w:p>
          <w:p w:rsidR="00B41C4C" w:rsidRPr="000B20A0" w:rsidRDefault="00B41C4C"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Budowa Podmiejskiej Kolei Aglomeracyjnej – PKA Zakup taboru wraz z budową zaplecza technicznego.</w:t>
            </w:r>
          </w:p>
          <w:p w:rsidR="00B41C4C" w:rsidRPr="000B20A0" w:rsidRDefault="00B41C4C"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Opracowanie i wdrażanie strategii na rzecz elektromobilności.</w:t>
            </w:r>
          </w:p>
        </w:tc>
        <w:tc>
          <w:tcPr>
            <w:tcW w:w="426" w:type="dxa"/>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FF0000"/>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B41C4C" w:rsidRPr="000B20A0" w:rsidRDefault="00B41C4C" w:rsidP="003E0E8E">
            <w:pPr>
              <w:pStyle w:val="Bezodstpw"/>
              <w:rPr>
                <w:rFonts w:ascii="Times New Roman" w:hAnsi="Times New Roman"/>
                <w:sz w:val="20"/>
                <w:szCs w:val="20"/>
              </w:rPr>
            </w:pPr>
            <w:r w:rsidRPr="000B20A0">
              <w:rPr>
                <w:rFonts w:ascii="Times New Roman" w:hAnsi="Times New Roman"/>
                <w:sz w:val="18"/>
                <w:szCs w:val="16"/>
              </w:rPr>
              <w:t>Oddziaływanie bezpośrednie, krótkoterminowe jak i długoterminowe, odwracalne, lokalne jak i ponadlokalne, możliwe oddziaływania skumulowane</w:t>
            </w:r>
            <w:r w:rsidR="0095605C" w:rsidRPr="000B20A0">
              <w:rPr>
                <w:rFonts w:ascii="Times New Roman" w:hAnsi="Times New Roman"/>
                <w:sz w:val="18"/>
                <w:szCs w:val="16"/>
              </w:rPr>
              <w:t>.</w:t>
            </w:r>
          </w:p>
          <w:p w:rsidR="00B41C4C" w:rsidRPr="000B20A0" w:rsidRDefault="00B41C4C" w:rsidP="003E0E8E">
            <w:pPr>
              <w:pStyle w:val="Bezodstpw"/>
              <w:rPr>
                <w:rFonts w:ascii="Times New Roman" w:hAnsi="Times New Roman"/>
                <w:sz w:val="18"/>
                <w:szCs w:val="20"/>
              </w:rPr>
            </w:pPr>
          </w:p>
        </w:tc>
      </w:tr>
      <w:tr w:rsidR="00B41C4C" w:rsidRPr="000B20A0" w:rsidTr="0095605C">
        <w:trPr>
          <w:trHeight w:val="20"/>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t>4. Redukcja punktowej emisji zanieczyszczeń, w tym gazów cieplarnianych</w:t>
            </w:r>
          </w:p>
        </w:tc>
        <w:tc>
          <w:tcPr>
            <w:tcW w:w="4252" w:type="dxa"/>
          </w:tcPr>
          <w:p w:rsidR="00B41C4C" w:rsidRPr="000B20A0" w:rsidRDefault="00B41C4C" w:rsidP="003E0E8E">
            <w:pPr>
              <w:pStyle w:val="prog"/>
              <w:ind w:left="176" w:right="-57" w:hanging="176"/>
              <w:rPr>
                <w:color w:val="auto"/>
                <w:szCs w:val="20"/>
              </w:rPr>
            </w:pPr>
            <w:r w:rsidRPr="000B20A0">
              <w:rPr>
                <w:color w:val="auto"/>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r w:rsidR="0095605C" w:rsidRPr="000B20A0">
              <w:rPr>
                <w:color w:val="auto"/>
              </w:rPr>
              <w:t>.</w:t>
            </w:r>
          </w:p>
        </w:tc>
        <w:tc>
          <w:tcPr>
            <w:tcW w:w="426" w:type="dxa"/>
            <w:shd w:val="clear" w:color="auto" w:fill="99FFCC"/>
          </w:tcPr>
          <w:p w:rsidR="00B41C4C" w:rsidRPr="000B20A0" w:rsidRDefault="0095605C"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95605C" w:rsidRPr="000B20A0" w:rsidRDefault="0095605C" w:rsidP="003E0E8E">
            <w:pPr>
              <w:pStyle w:val="Bezodstpw"/>
              <w:rPr>
                <w:rFonts w:ascii="Times New Roman" w:hAnsi="Times New Roman"/>
                <w:sz w:val="20"/>
                <w:szCs w:val="20"/>
              </w:rPr>
            </w:pPr>
            <w:r w:rsidRPr="000B20A0">
              <w:rPr>
                <w:rFonts w:ascii="Times New Roman" w:hAnsi="Times New Roman"/>
                <w:sz w:val="18"/>
                <w:szCs w:val="16"/>
              </w:rPr>
              <w:t xml:space="preserve">Oddziaływanie pośrednie, długoterminowe, odwracalne, lokalne. </w:t>
            </w:r>
          </w:p>
          <w:p w:rsidR="00B41C4C" w:rsidRPr="000B20A0" w:rsidRDefault="00B41C4C" w:rsidP="003E0E8E">
            <w:pPr>
              <w:pStyle w:val="Bezodstpw"/>
              <w:rPr>
                <w:rFonts w:ascii="Times New Roman" w:hAnsi="Times New Roman"/>
                <w:sz w:val="18"/>
                <w:szCs w:val="20"/>
              </w:rPr>
            </w:pPr>
          </w:p>
        </w:tc>
      </w:tr>
      <w:tr w:rsidR="00B41C4C" w:rsidRPr="000B20A0" w:rsidTr="0095605C">
        <w:trPr>
          <w:trHeight w:val="20"/>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t>5. Wzrost wykorzystania odnawialnych źródeł energii</w:t>
            </w:r>
          </w:p>
        </w:tc>
        <w:tc>
          <w:tcPr>
            <w:tcW w:w="4252" w:type="dxa"/>
          </w:tcPr>
          <w:p w:rsidR="00B41C4C" w:rsidRPr="000B20A0" w:rsidRDefault="00B41C4C" w:rsidP="003E0E8E">
            <w:pPr>
              <w:pStyle w:val="prog"/>
              <w:ind w:left="176" w:right="-57" w:hanging="176"/>
              <w:rPr>
                <w:color w:val="auto"/>
                <w:szCs w:val="20"/>
              </w:rPr>
            </w:pPr>
            <w:r w:rsidRPr="000B20A0">
              <w:rPr>
                <w:color w:val="auto"/>
              </w:rPr>
              <w:t>Rozwój instalacji wykorzystujących źródła odnawialne do produkcji energii elektrycznej i cieplnej, w tym wykorzystanie wysokosprawnej kogeneracji oraz rozwój produkcji energii prosumenckiej.</w:t>
            </w:r>
          </w:p>
        </w:tc>
        <w:tc>
          <w:tcPr>
            <w:tcW w:w="426" w:type="dxa"/>
            <w:shd w:val="clear" w:color="auto" w:fill="99FFCC"/>
          </w:tcPr>
          <w:p w:rsidR="00B41C4C" w:rsidRPr="000B20A0" w:rsidRDefault="0095605C"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B41C4C" w:rsidRPr="000B20A0" w:rsidRDefault="0095605C"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B41C4C" w:rsidRPr="000B20A0" w:rsidRDefault="0095605C" w:rsidP="003E0E8E">
            <w:pPr>
              <w:pStyle w:val="Bezodstpw"/>
              <w:rPr>
                <w:rFonts w:ascii="Times New Roman" w:hAnsi="Times New Roman"/>
                <w:sz w:val="20"/>
                <w:szCs w:val="20"/>
              </w:rPr>
            </w:pPr>
            <w:r w:rsidRPr="000B20A0">
              <w:rPr>
                <w:rFonts w:ascii="Times New Roman" w:hAnsi="Times New Roman"/>
                <w:sz w:val="18"/>
                <w:szCs w:val="16"/>
              </w:rPr>
              <w:t xml:space="preserve">Oddziaływanie bezpośrednie, krótkoterminowe (w miejscu lokalizacji nowych przedsięwzięć), jak i długoterminowe, odwracalne, lokalne. </w:t>
            </w:r>
          </w:p>
        </w:tc>
      </w:tr>
      <w:tr w:rsidR="00B41C4C" w:rsidRPr="000B20A0" w:rsidTr="0095605C">
        <w:trPr>
          <w:trHeight w:val="20"/>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6. </w:t>
            </w:r>
            <w:bookmarkStart w:id="130" w:name="_Hlk41471560"/>
            <w:r w:rsidRPr="000B20A0">
              <w:rPr>
                <w:rFonts w:ascii="Times New Roman" w:hAnsi="Times New Roman"/>
                <w:sz w:val="18"/>
                <w:szCs w:val="18"/>
              </w:rPr>
              <w:t>Mitygacja i adaptacja do zmian klimatu.</w:t>
            </w:r>
            <w:bookmarkEnd w:id="130"/>
          </w:p>
        </w:tc>
        <w:tc>
          <w:tcPr>
            <w:tcW w:w="4252" w:type="dxa"/>
          </w:tcPr>
          <w:p w:rsidR="00B41C4C" w:rsidRPr="009A406E" w:rsidRDefault="00B41C4C" w:rsidP="003E0E8E">
            <w:pPr>
              <w:pStyle w:val="prog"/>
              <w:ind w:left="176" w:right="-57" w:hanging="176"/>
              <w:rPr>
                <w:color w:val="auto"/>
              </w:rPr>
            </w:pPr>
            <w:r w:rsidRPr="000B20A0">
              <w:rPr>
                <w:color w:val="auto"/>
              </w:rPr>
              <w:t xml:space="preserve">Realizacja planu adaptacji do zmian klimatu dla miasta </w:t>
            </w:r>
            <w:r w:rsidRPr="009A406E">
              <w:rPr>
                <w:color w:val="auto"/>
              </w:rPr>
              <w:t>Rzeszowa.</w:t>
            </w:r>
          </w:p>
          <w:p w:rsidR="00171ACB" w:rsidRPr="000B20A0" w:rsidRDefault="00171ACB" w:rsidP="003E0E8E">
            <w:pPr>
              <w:pStyle w:val="prog"/>
              <w:ind w:left="176" w:right="-57" w:hanging="176"/>
              <w:rPr>
                <w:color w:val="auto"/>
              </w:rPr>
            </w:pPr>
            <w:r w:rsidRPr="009A406E">
              <w:rPr>
                <w:szCs w:val="16"/>
              </w:rPr>
              <w:t xml:space="preserve">Adaptacja do zmian klimatu w pozostałych miastach województwa, w tym przygotowanie i wdrażanie zintegrowanych </w:t>
            </w:r>
            <w:r w:rsidR="00AE697F">
              <w:rPr>
                <w:szCs w:val="16"/>
              </w:rPr>
              <w:t>strategii/planów adaptacyjnych.</w:t>
            </w:r>
          </w:p>
        </w:tc>
        <w:tc>
          <w:tcPr>
            <w:tcW w:w="426" w:type="dxa"/>
            <w:shd w:val="clear" w:color="auto" w:fill="99FFCC"/>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B41C4C" w:rsidRPr="000B20A0" w:rsidRDefault="0095605C" w:rsidP="003E0E8E">
            <w:pPr>
              <w:pStyle w:val="Bezodstpw"/>
              <w:rPr>
                <w:rFonts w:ascii="Times New Roman" w:hAnsi="Times New Roman"/>
                <w:sz w:val="20"/>
                <w:szCs w:val="20"/>
              </w:rPr>
            </w:pPr>
            <w:r w:rsidRPr="000B20A0">
              <w:rPr>
                <w:rFonts w:ascii="Times New Roman" w:hAnsi="Times New Roman"/>
                <w:sz w:val="18"/>
                <w:szCs w:val="16"/>
              </w:rPr>
              <w:t xml:space="preserve">Oddziaływanie </w:t>
            </w:r>
            <w:r w:rsidR="00B41C4C" w:rsidRPr="000B20A0">
              <w:rPr>
                <w:rFonts w:ascii="Times New Roman" w:hAnsi="Times New Roman"/>
                <w:sz w:val="18"/>
                <w:szCs w:val="16"/>
              </w:rPr>
              <w:t>pośrednie, krótkoterminowe jak i długoterminowe, odwracalne, lokalne</w:t>
            </w:r>
            <w:r w:rsidRPr="000B20A0">
              <w:rPr>
                <w:rFonts w:ascii="Times New Roman" w:hAnsi="Times New Roman"/>
                <w:sz w:val="18"/>
                <w:szCs w:val="16"/>
              </w:rPr>
              <w:t>.</w:t>
            </w:r>
            <w:r w:rsidR="00B41C4C" w:rsidRPr="000B20A0">
              <w:rPr>
                <w:rFonts w:ascii="Times New Roman" w:hAnsi="Times New Roman"/>
                <w:sz w:val="18"/>
                <w:szCs w:val="16"/>
              </w:rPr>
              <w:t xml:space="preserve"> </w:t>
            </w:r>
          </w:p>
        </w:tc>
      </w:tr>
    </w:tbl>
    <w:p w:rsidR="00171ACB" w:rsidRDefault="00171ACB">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B41C4C" w:rsidRPr="000B20A0" w:rsidTr="00551A46">
        <w:trPr>
          <w:trHeight w:val="20"/>
        </w:trPr>
        <w:tc>
          <w:tcPr>
            <w:tcW w:w="9322" w:type="dxa"/>
            <w:gridSpan w:val="5"/>
            <w:shd w:val="clear" w:color="auto" w:fill="EAF1DD" w:themeFill="accent3" w:themeFillTint="33"/>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Zagrożenie hałasem</w:t>
            </w:r>
          </w:p>
        </w:tc>
      </w:tr>
      <w:tr w:rsidR="00B41C4C" w:rsidRPr="000B20A0" w:rsidTr="00551A46">
        <w:trPr>
          <w:trHeight w:val="20"/>
        </w:trPr>
        <w:tc>
          <w:tcPr>
            <w:tcW w:w="9322" w:type="dxa"/>
            <w:gridSpan w:val="5"/>
            <w:shd w:val="clear" w:color="auto" w:fill="EAF1DD" w:themeFill="accent3" w:themeFillTint="33"/>
          </w:tcPr>
          <w:p w:rsidR="00B41C4C" w:rsidRPr="000B20A0" w:rsidRDefault="00B41C4C" w:rsidP="003E0E8E">
            <w:pPr>
              <w:pStyle w:val="Bezodstpw"/>
              <w:rPr>
                <w:sz w:val="18"/>
                <w:szCs w:val="18"/>
                <w:lang w:eastAsia="pl-PL"/>
              </w:rPr>
            </w:pPr>
            <w:r w:rsidRPr="000B20A0">
              <w:rPr>
                <w:rFonts w:ascii="Times New Roman" w:hAnsi="Times New Roman"/>
                <w:b/>
                <w:sz w:val="18"/>
                <w:szCs w:val="20"/>
              </w:rPr>
              <w:t xml:space="preserve">II. </w:t>
            </w:r>
            <w:r w:rsidRPr="000B20A0">
              <w:rPr>
                <w:rFonts w:ascii="Times New Roman" w:hAnsi="Times New Roman"/>
                <w:b/>
                <w:sz w:val="18"/>
                <w:szCs w:val="18"/>
                <w:lang w:eastAsia="pl-PL"/>
              </w:rPr>
              <w:t>Poprawa klimatu akustycznego w  województwie podkarpackim</w:t>
            </w:r>
          </w:p>
        </w:tc>
      </w:tr>
      <w:tr w:rsidR="00B41C4C" w:rsidRPr="000B20A0" w:rsidTr="002634CF">
        <w:trPr>
          <w:trHeight w:val="20"/>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t>1. Zarządzane jakością klima</w:t>
            </w:r>
            <w:r w:rsidR="0095605C" w:rsidRPr="000B20A0">
              <w:rPr>
                <w:rFonts w:ascii="Times New Roman" w:hAnsi="Times New Roman"/>
                <w:sz w:val="18"/>
                <w:szCs w:val="18"/>
              </w:rPr>
              <w:t xml:space="preserve">tu akustycznego w województwie </w:t>
            </w:r>
            <w:r w:rsidRPr="000B20A0">
              <w:rPr>
                <w:rFonts w:ascii="Times New Roman" w:hAnsi="Times New Roman"/>
                <w:sz w:val="18"/>
                <w:szCs w:val="18"/>
              </w:rPr>
              <w:t>podkarpackim.</w:t>
            </w:r>
          </w:p>
        </w:tc>
        <w:tc>
          <w:tcPr>
            <w:tcW w:w="4252" w:type="dxa"/>
            <w:vAlign w:val="center"/>
          </w:tcPr>
          <w:p w:rsidR="00B41C4C" w:rsidRPr="000B20A0" w:rsidRDefault="00B41C4C" w:rsidP="003E0E8E">
            <w:pPr>
              <w:pStyle w:val="prog"/>
              <w:ind w:left="176" w:right="-6" w:hanging="176"/>
              <w:rPr>
                <w:color w:val="auto"/>
              </w:rPr>
            </w:pPr>
            <w:r w:rsidRPr="000B20A0">
              <w:rPr>
                <w:color w:val="auto"/>
              </w:rPr>
              <w:t>Opracowanie strategicznych map akustycznych</w:t>
            </w:r>
          </w:p>
          <w:p w:rsidR="00B41C4C" w:rsidRPr="000B20A0" w:rsidRDefault="00B41C4C" w:rsidP="003E0E8E">
            <w:pPr>
              <w:pStyle w:val="prog"/>
              <w:ind w:left="176" w:right="-6" w:hanging="176"/>
              <w:rPr>
                <w:color w:val="auto"/>
              </w:rPr>
            </w:pPr>
            <w:r w:rsidRPr="000B20A0">
              <w:rPr>
                <w:color w:val="auto"/>
              </w:rPr>
              <w:t>Wykonanie okresowego pomiaru poziomu hałasu dróg wojewódzkich o  średniorocznym natężeniu ruchu powyżej 3 mln pojazdów.</w:t>
            </w:r>
          </w:p>
          <w:p w:rsidR="00B41C4C" w:rsidRPr="000B20A0" w:rsidRDefault="00B41C4C" w:rsidP="003E0E8E">
            <w:pPr>
              <w:pStyle w:val="prog"/>
              <w:ind w:left="176" w:right="-6" w:hanging="176"/>
              <w:rPr>
                <w:color w:val="auto"/>
              </w:rPr>
            </w:pPr>
            <w:r w:rsidRPr="000B20A0">
              <w:rPr>
                <w:color w:val="auto"/>
              </w:rPr>
              <w:t>Monitoring hałasu na terenach nieobjętych opracowania map akustycznych.</w:t>
            </w:r>
          </w:p>
        </w:tc>
        <w:tc>
          <w:tcPr>
            <w:tcW w:w="426" w:type="dxa"/>
            <w:shd w:val="clear" w:color="auto" w:fill="auto"/>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B41C4C" w:rsidRPr="000B20A0" w:rsidRDefault="00B41C4C" w:rsidP="003E0E8E">
            <w:pPr>
              <w:pStyle w:val="Bezodstpw"/>
              <w:rPr>
                <w:rFonts w:ascii="Times New Roman" w:hAnsi="Times New Roman"/>
                <w:b/>
                <w:sz w:val="18"/>
                <w:szCs w:val="20"/>
              </w:rPr>
            </w:pPr>
          </w:p>
        </w:tc>
      </w:tr>
      <w:tr w:rsidR="00B41C4C" w:rsidRPr="000B20A0" w:rsidTr="00A26284">
        <w:trPr>
          <w:trHeight w:val="20"/>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t>2</w:t>
            </w:r>
            <w:bookmarkStart w:id="131" w:name="_Hlk41471674"/>
            <w:r w:rsidRPr="000B20A0">
              <w:rPr>
                <w:rFonts w:ascii="Times New Roman" w:hAnsi="Times New Roman"/>
                <w:sz w:val="18"/>
                <w:szCs w:val="18"/>
              </w:rPr>
              <w:t>. Wyprowadzenie ruchu tranzytowego poza tereny zabudowy i zmniejszenie hałasu drogowego.</w:t>
            </w:r>
            <w:bookmarkEnd w:id="131"/>
          </w:p>
        </w:tc>
        <w:tc>
          <w:tcPr>
            <w:tcW w:w="4252" w:type="dxa"/>
            <w:vAlign w:val="center"/>
          </w:tcPr>
          <w:p w:rsidR="00B41C4C" w:rsidRPr="000B20A0" w:rsidRDefault="00B41C4C" w:rsidP="003E0E8E">
            <w:pPr>
              <w:pStyle w:val="prog"/>
              <w:ind w:left="176" w:right="-6" w:hanging="176"/>
              <w:rPr>
                <w:color w:val="auto"/>
              </w:rPr>
            </w:pPr>
            <w:r w:rsidRPr="000B20A0">
              <w:rPr>
                <w:color w:val="auto"/>
              </w:rPr>
              <w:t>Wdrażanie planów ochrony środowiska przed hałasem.</w:t>
            </w:r>
          </w:p>
          <w:p w:rsidR="00B41C4C" w:rsidRPr="000B20A0" w:rsidRDefault="00B41C4C" w:rsidP="003E0E8E">
            <w:pPr>
              <w:pStyle w:val="prog"/>
              <w:ind w:left="176" w:right="-6" w:hanging="176"/>
              <w:rPr>
                <w:color w:val="auto"/>
              </w:rPr>
            </w:pPr>
            <w:r w:rsidRPr="000B20A0">
              <w:rPr>
                <w:color w:val="auto"/>
              </w:rPr>
              <w:t>Budowa odcinków drogi ekspresowej S19, rozbudowa i przebudowa odcinków dróg krajowych, wojewódzkich, powiatowych i gminnych.</w:t>
            </w:r>
          </w:p>
          <w:p w:rsidR="00B41C4C" w:rsidRPr="000B20A0" w:rsidRDefault="00B41C4C" w:rsidP="003E0E8E">
            <w:pPr>
              <w:pStyle w:val="prog"/>
              <w:ind w:left="176" w:right="-6" w:hanging="176"/>
              <w:rPr>
                <w:color w:val="auto"/>
              </w:rPr>
            </w:pPr>
            <w:r w:rsidRPr="000B20A0">
              <w:rPr>
                <w:color w:val="auto"/>
              </w:rPr>
              <w:t>Budowa dróg obwodowych w ciągu dróg krajowych i wojewódzkich.</w:t>
            </w:r>
          </w:p>
          <w:p w:rsidR="00B41C4C" w:rsidRPr="000B20A0" w:rsidRDefault="00B41C4C" w:rsidP="003E0E8E">
            <w:pPr>
              <w:pStyle w:val="prog"/>
              <w:ind w:left="176" w:right="-6" w:hanging="176"/>
              <w:rPr>
                <w:color w:val="auto"/>
              </w:rPr>
            </w:pPr>
            <w:r w:rsidRPr="000B20A0">
              <w:rPr>
                <w:color w:val="auto"/>
              </w:rPr>
              <w:t>Opracowanie analizy porealizacyjnej dla zadania Budowa obwodnicy m. Sanoka.</w:t>
            </w:r>
          </w:p>
          <w:p w:rsidR="00B41C4C" w:rsidRPr="000B20A0" w:rsidRDefault="00B41C4C" w:rsidP="003E0E8E">
            <w:pPr>
              <w:pStyle w:val="prog"/>
              <w:ind w:left="176" w:right="-6" w:hanging="176"/>
              <w:rPr>
                <w:color w:val="auto"/>
              </w:rPr>
            </w:pPr>
            <w:r w:rsidRPr="000B20A0">
              <w:rPr>
                <w:color w:val="auto"/>
              </w:rPr>
              <w:t>Opracowanie analiz porealizacyjnych dla dróg wojewódzkich.</w:t>
            </w:r>
          </w:p>
          <w:p w:rsidR="00B41C4C" w:rsidRPr="000B20A0" w:rsidRDefault="00B41C4C" w:rsidP="003E0E8E">
            <w:pPr>
              <w:pStyle w:val="prog"/>
              <w:ind w:left="176" w:right="-6" w:hanging="176"/>
              <w:rPr>
                <w:color w:val="auto"/>
              </w:rPr>
            </w:pPr>
            <w:r w:rsidRPr="000B20A0">
              <w:rPr>
                <w:color w:val="auto"/>
              </w:rPr>
              <w:t>Dofinansowanie budowy łączników do węzłów autostrady i drogi ekspresowej, realizowanych przez powiaty na terenie województwa podkarpackiego.</w:t>
            </w:r>
          </w:p>
        </w:tc>
        <w:tc>
          <w:tcPr>
            <w:tcW w:w="426" w:type="dxa"/>
            <w:shd w:val="clear" w:color="auto" w:fill="99FFCC"/>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B41C4C" w:rsidRPr="000B20A0" w:rsidRDefault="00B41C4C" w:rsidP="003E0E8E">
            <w:pPr>
              <w:pStyle w:val="Bezodstpw"/>
              <w:rPr>
                <w:rFonts w:ascii="Times New Roman" w:hAnsi="Times New Roman"/>
                <w:sz w:val="18"/>
                <w:szCs w:val="20"/>
              </w:rPr>
            </w:pPr>
            <w:r w:rsidRPr="000B20A0">
              <w:rPr>
                <w:rFonts w:ascii="Times New Roman" w:hAnsi="Times New Roman"/>
                <w:sz w:val="18"/>
                <w:szCs w:val="16"/>
              </w:rPr>
              <w:t>Oddziaływanie krótkoterminowe jak i długoterminowe, bezpośrednie, odwracalne, lokalne jak i ponadlokalne, możliwe oddziaływania skumulowane</w:t>
            </w:r>
            <w:r w:rsidR="005A6E13" w:rsidRPr="000B20A0">
              <w:rPr>
                <w:rFonts w:ascii="Times New Roman" w:hAnsi="Times New Roman"/>
                <w:sz w:val="18"/>
                <w:szCs w:val="16"/>
              </w:rPr>
              <w:t>.</w:t>
            </w:r>
          </w:p>
        </w:tc>
      </w:tr>
      <w:tr w:rsidR="00B41C4C" w:rsidRPr="000B20A0" w:rsidTr="00551A46">
        <w:trPr>
          <w:trHeight w:val="20"/>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bookmarkStart w:id="132" w:name="_Hlk41470981"/>
            <w:r w:rsidRPr="000B20A0">
              <w:rPr>
                <w:rFonts w:ascii="Times New Roman" w:hAnsi="Times New Roman"/>
                <w:sz w:val="18"/>
                <w:szCs w:val="18"/>
              </w:rPr>
              <w:t>Poprawa standardów klimatu akustycznego w terenach zabudowanych</w:t>
            </w:r>
            <w:bookmarkEnd w:id="132"/>
            <w:r w:rsidRPr="000B20A0">
              <w:rPr>
                <w:rFonts w:ascii="Times New Roman" w:hAnsi="Times New Roman"/>
                <w:sz w:val="18"/>
                <w:szCs w:val="18"/>
              </w:rPr>
              <w:t>.</w:t>
            </w:r>
          </w:p>
        </w:tc>
        <w:tc>
          <w:tcPr>
            <w:tcW w:w="4252" w:type="dxa"/>
          </w:tcPr>
          <w:p w:rsidR="00B41C4C" w:rsidRPr="000B20A0" w:rsidRDefault="00B41C4C" w:rsidP="003E0E8E">
            <w:pPr>
              <w:pStyle w:val="prog"/>
              <w:ind w:left="176" w:right="-6" w:hanging="176"/>
              <w:rPr>
                <w:color w:val="auto"/>
                <w:szCs w:val="20"/>
              </w:rPr>
            </w:pPr>
            <w:r w:rsidRPr="000B20A0">
              <w:rPr>
                <w:color w:val="auto"/>
              </w:rPr>
              <w:t>Stosowanie zabezpieczeń przeciwhałasowych (np. budowa ekranów akustycznych, stosowanie ITS, nawierzchni „cichych”).</w:t>
            </w:r>
          </w:p>
        </w:tc>
        <w:tc>
          <w:tcPr>
            <w:tcW w:w="426" w:type="dxa"/>
            <w:shd w:val="clear" w:color="auto" w:fill="auto"/>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FF0000"/>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B41C4C" w:rsidRPr="000B20A0" w:rsidRDefault="00B41C4C" w:rsidP="003E0E8E">
            <w:pPr>
              <w:pStyle w:val="Bezodstpw"/>
              <w:rPr>
                <w:rFonts w:ascii="Times New Roman" w:hAnsi="Times New Roman"/>
                <w:sz w:val="18"/>
                <w:szCs w:val="20"/>
              </w:rPr>
            </w:pPr>
            <w:r w:rsidRPr="000B20A0">
              <w:rPr>
                <w:rFonts w:ascii="Times New Roman" w:hAnsi="Times New Roman"/>
                <w:sz w:val="18"/>
                <w:szCs w:val="16"/>
              </w:rPr>
              <w:t>Oddziaływanie krótkoterminowe</w:t>
            </w:r>
            <w:r w:rsidR="000E50AE" w:rsidRPr="000B20A0">
              <w:rPr>
                <w:rFonts w:ascii="Times New Roman" w:hAnsi="Times New Roman"/>
                <w:sz w:val="18"/>
                <w:szCs w:val="16"/>
              </w:rPr>
              <w:t xml:space="preserve"> (w miejscu lokalizacji poszczególnych przedsięwzięć)</w:t>
            </w:r>
            <w:r w:rsidRPr="000B20A0">
              <w:rPr>
                <w:rFonts w:ascii="Times New Roman" w:hAnsi="Times New Roman"/>
                <w:sz w:val="18"/>
                <w:szCs w:val="16"/>
              </w:rPr>
              <w:t>, bezpośrednie, odwracalne, lokalne</w:t>
            </w:r>
            <w:r w:rsidR="000E50AE" w:rsidRPr="000B20A0">
              <w:rPr>
                <w:rFonts w:ascii="Times New Roman" w:hAnsi="Times New Roman"/>
                <w:sz w:val="18"/>
                <w:szCs w:val="16"/>
              </w:rPr>
              <w:t>.</w:t>
            </w:r>
            <w:r w:rsidRPr="000B20A0">
              <w:rPr>
                <w:rFonts w:ascii="Times New Roman" w:hAnsi="Times New Roman"/>
                <w:sz w:val="18"/>
                <w:szCs w:val="16"/>
              </w:rPr>
              <w:t xml:space="preserve"> </w:t>
            </w:r>
          </w:p>
        </w:tc>
      </w:tr>
      <w:tr w:rsidR="00B41C4C" w:rsidRPr="000B20A0" w:rsidTr="00551A46">
        <w:trPr>
          <w:trHeight w:val="20"/>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t>4. Wzrost świadomości ekologicznej społeczeństwa.</w:t>
            </w:r>
          </w:p>
        </w:tc>
        <w:tc>
          <w:tcPr>
            <w:tcW w:w="4252" w:type="dxa"/>
          </w:tcPr>
          <w:p w:rsidR="00B41C4C" w:rsidRPr="000B20A0" w:rsidRDefault="00B41C4C" w:rsidP="003E0E8E">
            <w:pPr>
              <w:pStyle w:val="prog"/>
              <w:ind w:left="176" w:right="-6" w:hanging="176"/>
              <w:rPr>
                <w:color w:val="auto"/>
                <w:szCs w:val="20"/>
              </w:rPr>
            </w:pPr>
            <w:r w:rsidRPr="000B20A0">
              <w:rPr>
                <w:color w:val="auto"/>
              </w:rPr>
              <w:t>Edukacja ekologiczna dotycząca hałasu.</w:t>
            </w:r>
          </w:p>
        </w:tc>
        <w:tc>
          <w:tcPr>
            <w:tcW w:w="426" w:type="dxa"/>
            <w:shd w:val="clear" w:color="auto" w:fill="auto"/>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B41C4C" w:rsidRPr="000B20A0" w:rsidRDefault="00B41C4C" w:rsidP="003E0E8E">
            <w:pPr>
              <w:pStyle w:val="Bezodstpw"/>
              <w:rPr>
                <w:rFonts w:ascii="Times New Roman" w:hAnsi="Times New Roman"/>
                <w:sz w:val="18"/>
                <w:szCs w:val="20"/>
              </w:rPr>
            </w:pPr>
          </w:p>
        </w:tc>
      </w:tr>
      <w:tr w:rsidR="00B41C4C" w:rsidRPr="000B20A0" w:rsidTr="00551A46">
        <w:trPr>
          <w:trHeight w:val="20"/>
        </w:trPr>
        <w:tc>
          <w:tcPr>
            <w:tcW w:w="9322" w:type="dxa"/>
            <w:gridSpan w:val="5"/>
            <w:shd w:val="clear" w:color="auto" w:fill="EAF1DD" w:themeFill="accent3" w:themeFillTint="33"/>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Promieniowanie elektromagnetyczne</w:t>
            </w:r>
          </w:p>
        </w:tc>
      </w:tr>
      <w:tr w:rsidR="00B41C4C" w:rsidRPr="000B20A0" w:rsidTr="00551A46">
        <w:trPr>
          <w:trHeight w:val="20"/>
        </w:trPr>
        <w:tc>
          <w:tcPr>
            <w:tcW w:w="9322" w:type="dxa"/>
            <w:gridSpan w:val="5"/>
            <w:shd w:val="clear" w:color="auto" w:fill="EAF1DD" w:themeFill="accent3" w:themeFillTint="33"/>
          </w:tcPr>
          <w:p w:rsidR="00B41C4C" w:rsidRPr="000B20A0" w:rsidRDefault="00B41C4C" w:rsidP="003E0E8E">
            <w:pPr>
              <w:pStyle w:val="Bezodstpw"/>
              <w:rPr>
                <w:rFonts w:ascii="Times New Roman" w:hAnsi="Times New Roman"/>
                <w:b/>
                <w:sz w:val="18"/>
                <w:szCs w:val="20"/>
              </w:rPr>
            </w:pPr>
            <w:r w:rsidRPr="000B20A0">
              <w:rPr>
                <w:rFonts w:ascii="Times New Roman" w:hAnsi="Times New Roman"/>
                <w:b/>
                <w:sz w:val="18"/>
                <w:szCs w:val="20"/>
              </w:rPr>
              <w:t>III. Ochrona ludności i środowiska przed ponadnormatywnym promieniowaniem elektromagnetycznym</w:t>
            </w:r>
          </w:p>
        </w:tc>
      </w:tr>
      <w:tr w:rsidR="00B41C4C" w:rsidRPr="000B20A0" w:rsidTr="0090374E">
        <w:trPr>
          <w:trHeight w:val="20"/>
        </w:trPr>
        <w:tc>
          <w:tcPr>
            <w:tcW w:w="2093" w:type="dxa"/>
          </w:tcPr>
          <w:p w:rsidR="00B41C4C" w:rsidRPr="000B20A0" w:rsidRDefault="00B41C4C" w:rsidP="003E0E8E">
            <w:pPr>
              <w:pStyle w:val="Bezodstpw"/>
              <w:ind w:left="142" w:hanging="142"/>
              <w:rPr>
                <w:rFonts w:ascii="Times New Roman" w:hAnsi="Times New Roman"/>
                <w:sz w:val="18"/>
                <w:szCs w:val="18"/>
              </w:rPr>
            </w:pPr>
            <w:r w:rsidRPr="000B20A0">
              <w:rPr>
                <w:rFonts w:ascii="Times New Roman" w:hAnsi="Times New Roman"/>
                <w:sz w:val="18"/>
                <w:szCs w:val="18"/>
              </w:rPr>
              <w:t>1. Utrzymanie poziomów pól elektromagnetycznych nieprzekraczających wartości dopuszczalnych.</w:t>
            </w:r>
          </w:p>
        </w:tc>
        <w:tc>
          <w:tcPr>
            <w:tcW w:w="4252" w:type="dxa"/>
          </w:tcPr>
          <w:p w:rsidR="00B41C4C" w:rsidRPr="000B20A0" w:rsidRDefault="00B41C4C" w:rsidP="003E0E8E">
            <w:pPr>
              <w:pStyle w:val="prog"/>
              <w:ind w:left="176" w:hanging="176"/>
              <w:rPr>
                <w:color w:val="auto"/>
              </w:rPr>
            </w:pPr>
            <w:r w:rsidRPr="000B20A0">
              <w:rPr>
                <w:color w:val="auto"/>
              </w:rPr>
              <w:t>Monitoring poziomów pól elektromagnetycznych.</w:t>
            </w:r>
          </w:p>
          <w:p w:rsidR="00B41C4C" w:rsidRPr="000B20A0" w:rsidRDefault="00B41C4C" w:rsidP="003E0E8E">
            <w:pPr>
              <w:pStyle w:val="prog"/>
              <w:ind w:left="176" w:hanging="176"/>
              <w:rPr>
                <w:color w:val="auto"/>
              </w:rPr>
            </w:pPr>
            <w:r w:rsidRPr="000B20A0">
              <w:rPr>
                <w:color w:val="auto"/>
              </w:rPr>
              <w:t>Wprowadzenie do miejscowych planów zagospodarowania przestrzennego zapisów poświęconych ochronie przed polami elektromagnetycznymi.</w:t>
            </w:r>
          </w:p>
        </w:tc>
        <w:tc>
          <w:tcPr>
            <w:tcW w:w="426" w:type="dxa"/>
            <w:shd w:val="clear" w:color="auto" w:fill="auto"/>
          </w:tcPr>
          <w:p w:rsidR="00B41C4C" w:rsidRPr="000B20A0" w:rsidRDefault="00B41C4C"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B41C4C" w:rsidRPr="000B20A0" w:rsidRDefault="00B41C4C"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B41C4C" w:rsidRPr="000B20A0" w:rsidRDefault="00B41C4C" w:rsidP="003E0E8E">
            <w:pPr>
              <w:pStyle w:val="Bezodstpw"/>
              <w:rPr>
                <w:rFonts w:ascii="Times New Roman" w:hAnsi="Times New Roman"/>
                <w:sz w:val="18"/>
                <w:szCs w:val="18"/>
              </w:rPr>
            </w:pPr>
          </w:p>
        </w:tc>
      </w:tr>
      <w:tr w:rsidR="00B41C4C" w:rsidRPr="000B20A0" w:rsidTr="00551A46">
        <w:trPr>
          <w:trHeight w:val="20"/>
        </w:trPr>
        <w:tc>
          <w:tcPr>
            <w:tcW w:w="9322" w:type="dxa"/>
            <w:gridSpan w:val="5"/>
            <w:shd w:val="clear" w:color="auto" w:fill="EAF1DD" w:themeFill="accent3" w:themeFillTint="33"/>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Gospodarowanie wodami</w:t>
            </w:r>
          </w:p>
        </w:tc>
      </w:tr>
      <w:tr w:rsidR="00B41C4C" w:rsidRPr="000B20A0" w:rsidTr="00551A46">
        <w:trPr>
          <w:trHeight w:val="20"/>
        </w:trPr>
        <w:tc>
          <w:tcPr>
            <w:tcW w:w="9322" w:type="dxa"/>
            <w:gridSpan w:val="5"/>
            <w:shd w:val="clear" w:color="auto" w:fill="EAF1DD" w:themeFill="accent3" w:themeFillTint="33"/>
          </w:tcPr>
          <w:p w:rsidR="00B41C4C" w:rsidRPr="000B20A0" w:rsidRDefault="00B41C4C" w:rsidP="003E0E8E">
            <w:pPr>
              <w:pStyle w:val="Bezodstpw"/>
              <w:rPr>
                <w:bCs/>
                <w:sz w:val="18"/>
                <w:szCs w:val="18"/>
                <w:lang w:eastAsia="pl-PL"/>
              </w:rPr>
            </w:pPr>
            <w:r w:rsidRPr="000B20A0">
              <w:rPr>
                <w:rFonts w:ascii="Times New Roman" w:hAnsi="Times New Roman"/>
                <w:b/>
                <w:sz w:val="18"/>
                <w:szCs w:val="20"/>
              </w:rPr>
              <w:t xml:space="preserve">IV. </w:t>
            </w:r>
            <w:r w:rsidRPr="000B20A0">
              <w:rPr>
                <w:rFonts w:ascii="Times New Roman" w:hAnsi="Times New Roman"/>
                <w:b/>
                <w:bCs/>
                <w:sz w:val="18"/>
                <w:szCs w:val="18"/>
                <w:lang w:eastAsia="pl-PL"/>
              </w:rPr>
              <w:t>Przeciwdziałanie, minimalizowanie i usuwanie skutków ekstremalnych zjawisk naturalnych oraz zwiększenie zasobów dyspozycyjnych wody dla społeczeństwa i gospodarki</w:t>
            </w:r>
          </w:p>
        </w:tc>
      </w:tr>
      <w:tr w:rsidR="00B41C4C" w:rsidRPr="000B20A0" w:rsidTr="000249BC">
        <w:trPr>
          <w:trHeight w:val="20"/>
        </w:trPr>
        <w:tc>
          <w:tcPr>
            <w:tcW w:w="2093" w:type="dxa"/>
          </w:tcPr>
          <w:p w:rsidR="00B41C4C" w:rsidRPr="000B20A0" w:rsidRDefault="00B41C4C"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bookmarkStart w:id="133" w:name="_Hlk41471113"/>
            <w:r w:rsidRPr="000B20A0">
              <w:rPr>
                <w:rFonts w:ascii="Times New Roman" w:hAnsi="Times New Roman"/>
                <w:sz w:val="18"/>
                <w:szCs w:val="18"/>
              </w:rPr>
              <w:t>Zapobieganie i przeciwdziałanie powodziom oraz ograniczenie ich zasięgu i skutków</w:t>
            </w:r>
            <w:bookmarkEnd w:id="133"/>
            <w:r w:rsidRPr="000B20A0">
              <w:rPr>
                <w:rFonts w:ascii="Times New Roman" w:hAnsi="Times New Roman"/>
                <w:sz w:val="18"/>
                <w:szCs w:val="18"/>
              </w:rPr>
              <w:t>.</w:t>
            </w:r>
          </w:p>
        </w:tc>
        <w:tc>
          <w:tcPr>
            <w:tcW w:w="4252" w:type="dxa"/>
            <w:vAlign w:val="center"/>
          </w:tcPr>
          <w:p w:rsidR="00B41C4C" w:rsidRPr="000B20A0" w:rsidRDefault="00B41C4C" w:rsidP="003E0E8E">
            <w:pPr>
              <w:pStyle w:val="prog"/>
              <w:ind w:left="176" w:right="-6" w:hanging="176"/>
              <w:rPr>
                <w:color w:val="auto"/>
              </w:rPr>
            </w:pPr>
            <w:r w:rsidRPr="000B20A0">
              <w:rPr>
                <w:color w:val="auto"/>
              </w:rPr>
              <w:t>Budowa, rozbudowa i modernizacja wałów przeciwpowodziowych.</w:t>
            </w:r>
          </w:p>
          <w:p w:rsidR="00B41C4C" w:rsidRPr="000B20A0" w:rsidRDefault="00B41C4C" w:rsidP="003E0E8E">
            <w:pPr>
              <w:pStyle w:val="prog"/>
              <w:ind w:left="176" w:right="-6" w:hanging="176"/>
              <w:rPr>
                <w:color w:val="auto"/>
              </w:rPr>
            </w:pPr>
            <w:r w:rsidRPr="000B20A0">
              <w:rPr>
                <w:color w:val="auto"/>
              </w:rPr>
              <w:t>Budowa suchych zbiorników, polderów i zbiorników retencyjnych z rezerwą powodziową.</w:t>
            </w:r>
          </w:p>
          <w:p w:rsidR="00B41C4C" w:rsidRPr="000B20A0" w:rsidRDefault="00B41C4C" w:rsidP="003E0E8E">
            <w:pPr>
              <w:pStyle w:val="prog"/>
              <w:ind w:left="176" w:right="-6" w:hanging="176"/>
              <w:rPr>
                <w:color w:val="auto"/>
              </w:rPr>
            </w:pPr>
            <w:r w:rsidRPr="000B20A0">
              <w:rPr>
                <w:color w:val="auto"/>
              </w:rPr>
              <w:t>Modernizacja i poprawa stanu technicznego infrastruktury przeciwpowodziowej.</w:t>
            </w:r>
          </w:p>
          <w:p w:rsidR="00B41C4C" w:rsidRPr="000B20A0" w:rsidRDefault="00B41C4C" w:rsidP="003E0E8E">
            <w:pPr>
              <w:pStyle w:val="prog"/>
              <w:ind w:left="176" w:right="-6" w:hanging="176"/>
              <w:rPr>
                <w:color w:val="auto"/>
              </w:rPr>
            </w:pPr>
            <w:r w:rsidRPr="000B20A0">
              <w:rPr>
                <w:color w:val="auto"/>
              </w:rPr>
              <w:t xml:space="preserve">Budowa systemów ostrzegania przed powodziami. </w:t>
            </w:r>
          </w:p>
          <w:p w:rsidR="00B41C4C" w:rsidRPr="000B20A0" w:rsidRDefault="00B41C4C" w:rsidP="003E0E8E">
            <w:pPr>
              <w:pStyle w:val="prog"/>
              <w:ind w:left="176" w:right="-6" w:hanging="176"/>
              <w:rPr>
                <w:color w:val="auto"/>
              </w:rPr>
            </w:pPr>
            <w:r w:rsidRPr="000B20A0">
              <w:rPr>
                <w:color w:val="auto"/>
              </w:rPr>
              <w:t>Odtwarzanie retencji dolin rzecznych.</w:t>
            </w:r>
          </w:p>
          <w:p w:rsidR="00B41C4C" w:rsidRPr="000B20A0" w:rsidRDefault="00B41C4C" w:rsidP="003E0E8E">
            <w:pPr>
              <w:pStyle w:val="prog"/>
              <w:ind w:left="176" w:right="-6" w:hanging="176"/>
              <w:rPr>
                <w:color w:val="auto"/>
              </w:rPr>
            </w:pPr>
            <w:r w:rsidRPr="000B20A0">
              <w:rPr>
                <w:color w:val="auto"/>
              </w:rPr>
              <w:t>Realizacja planów zarządzania ryzykiem powodziowym.</w:t>
            </w:r>
          </w:p>
          <w:p w:rsidR="00B41C4C" w:rsidRPr="000B20A0" w:rsidRDefault="00B41C4C" w:rsidP="003E0E8E">
            <w:pPr>
              <w:pStyle w:val="prog"/>
              <w:ind w:left="176" w:right="-6" w:hanging="176"/>
              <w:rPr>
                <w:color w:val="auto"/>
              </w:rPr>
            </w:pPr>
            <w:r w:rsidRPr="000B20A0">
              <w:rPr>
                <w:color w:val="auto"/>
              </w:rPr>
              <w:t>Regulacja rzek i potoków</w:t>
            </w:r>
          </w:p>
          <w:p w:rsidR="00B41C4C" w:rsidRPr="000B20A0" w:rsidRDefault="00B41C4C" w:rsidP="003E0E8E">
            <w:pPr>
              <w:pStyle w:val="prog"/>
              <w:ind w:left="176" w:right="-6" w:hanging="176"/>
              <w:rPr>
                <w:color w:val="auto"/>
              </w:rPr>
            </w:pPr>
            <w:r w:rsidRPr="000B20A0">
              <w:rPr>
                <w:color w:val="auto"/>
              </w:rPr>
              <w:t>Uwzględnienie w planie zagospodarowania przestrzennego województwa podkarpackiego obszarów szczególnego zagrożenia powodzią oraz ustaleń planów zarządzania ryzykiem powodziowym.</w:t>
            </w:r>
          </w:p>
          <w:p w:rsidR="00B41C4C" w:rsidRPr="000B20A0" w:rsidRDefault="00B41C4C" w:rsidP="003E0E8E">
            <w:pPr>
              <w:pStyle w:val="prog"/>
              <w:ind w:left="176" w:right="-6" w:hanging="176"/>
              <w:rPr>
                <w:color w:val="auto"/>
              </w:rPr>
            </w:pPr>
            <w:r w:rsidRPr="000B20A0">
              <w:rPr>
                <w:color w:val="auto"/>
              </w:rPr>
              <w:t>Uwzględnienie w dokumentach planistycznych obszarów szczególnego zagrożenia powodzią oraz ustaleń planów zarządzania ryzykiem powodziowym.</w:t>
            </w:r>
          </w:p>
        </w:tc>
        <w:tc>
          <w:tcPr>
            <w:tcW w:w="426" w:type="dxa"/>
            <w:shd w:val="clear" w:color="auto" w:fill="99FFCC"/>
          </w:tcPr>
          <w:p w:rsidR="00B41C4C" w:rsidRPr="000B20A0" w:rsidRDefault="0075276F"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FF0000"/>
          </w:tcPr>
          <w:p w:rsidR="00B41C4C" w:rsidRPr="000B20A0" w:rsidRDefault="00B41C4C"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B41C4C" w:rsidRPr="000B20A0" w:rsidRDefault="00B41C4C" w:rsidP="003E0E8E">
            <w:pPr>
              <w:pStyle w:val="Bezodstpw"/>
              <w:rPr>
                <w:rFonts w:ascii="Times New Roman" w:hAnsi="Times New Roman"/>
                <w:sz w:val="18"/>
                <w:szCs w:val="18"/>
              </w:rPr>
            </w:pPr>
            <w:r w:rsidRPr="000B20A0">
              <w:rPr>
                <w:rFonts w:ascii="Times New Roman" w:hAnsi="Times New Roman"/>
                <w:sz w:val="18"/>
                <w:szCs w:val="16"/>
              </w:rPr>
              <w:t xml:space="preserve">Oddziaływanie </w:t>
            </w:r>
            <w:r w:rsidR="0075276F" w:rsidRPr="000B20A0">
              <w:rPr>
                <w:rFonts w:ascii="Times New Roman" w:hAnsi="Times New Roman"/>
                <w:sz w:val="18"/>
                <w:szCs w:val="16"/>
              </w:rPr>
              <w:t xml:space="preserve">bezpośrednie, </w:t>
            </w:r>
            <w:r w:rsidRPr="000B20A0">
              <w:rPr>
                <w:rFonts w:ascii="Times New Roman" w:hAnsi="Times New Roman"/>
                <w:sz w:val="18"/>
                <w:szCs w:val="16"/>
              </w:rPr>
              <w:t xml:space="preserve">krótkoterminowe </w:t>
            </w:r>
            <w:r w:rsidR="0075276F" w:rsidRPr="000B20A0">
              <w:rPr>
                <w:rFonts w:ascii="Times New Roman" w:hAnsi="Times New Roman"/>
                <w:sz w:val="18"/>
                <w:szCs w:val="16"/>
              </w:rPr>
              <w:t xml:space="preserve">(w miejscu realizacji przedsięwzięć), </w:t>
            </w:r>
            <w:r w:rsidRPr="000B20A0">
              <w:rPr>
                <w:rFonts w:ascii="Times New Roman" w:hAnsi="Times New Roman"/>
                <w:sz w:val="18"/>
                <w:szCs w:val="16"/>
              </w:rPr>
              <w:t xml:space="preserve">jak i długoterminowe, odwracalne, </w:t>
            </w:r>
            <w:r w:rsidR="0075276F" w:rsidRPr="000B20A0">
              <w:rPr>
                <w:rFonts w:ascii="Times New Roman" w:hAnsi="Times New Roman"/>
                <w:sz w:val="18"/>
                <w:szCs w:val="16"/>
              </w:rPr>
              <w:t xml:space="preserve">pośrednie, </w:t>
            </w:r>
            <w:r w:rsidRPr="000B20A0">
              <w:rPr>
                <w:rFonts w:ascii="Times New Roman" w:hAnsi="Times New Roman"/>
                <w:sz w:val="18"/>
                <w:szCs w:val="16"/>
              </w:rPr>
              <w:t xml:space="preserve">lokalne, </w:t>
            </w:r>
            <w:r w:rsidR="0075276F" w:rsidRPr="000B20A0">
              <w:rPr>
                <w:rFonts w:ascii="Times New Roman" w:hAnsi="Times New Roman"/>
                <w:sz w:val="18"/>
                <w:szCs w:val="16"/>
              </w:rPr>
              <w:t xml:space="preserve">jak i ponadlokalne, </w:t>
            </w:r>
            <w:r w:rsidRPr="000B20A0">
              <w:rPr>
                <w:rFonts w:ascii="Times New Roman" w:hAnsi="Times New Roman"/>
                <w:sz w:val="18"/>
                <w:szCs w:val="16"/>
              </w:rPr>
              <w:t>możliwe oddziaływania skumulowane</w:t>
            </w:r>
            <w:r w:rsidR="0075276F" w:rsidRPr="000B20A0">
              <w:rPr>
                <w:rFonts w:ascii="Times New Roman" w:hAnsi="Times New Roman"/>
                <w:sz w:val="18"/>
                <w:szCs w:val="16"/>
              </w:rPr>
              <w:t>.</w:t>
            </w:r>
          </w:p>
        </w:tc>
      </w:tr>
    </w:tbl>
    <w:p w:rsidR="00171ACB" w:rsidRDefault="00171ACB">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B41C4C" w:rsidRPr="000B20A0" w:rsidTr="0075276F">
        <w:trPr>
          <w:trHeight w:val="20"/>
        </w:trPr>
        <w:tc>
          <w:tcPr>
            <w:tcW w:w="2093" w:type="dxa"/>
            <w:tcBorders>
              <w:bottom w:val="single" w:sz="4" w:space="0" w:color="auto"/>
            </w:tcBorders>
          </w:tcPr>
          <w:p w:rsidR="00B41C4C" w:rsidRPr="000B20A0" w:rsidRDefault="00B41C4C" w:rsidP="003E0E8E">
            <w:pPr>
              <w:pStyle w:val="Bezodstpw"/>
              <w:ind w:left="142" w:hanging="142"/>
              <w:rPr>
                <w:rFonts w:ascii="Times New Roman" w:hAnsi="Times New Roman"/>
                <w:sz w:val="18"/>
                <w:szCs w:val="18"/>
              </w:rPr>
            </w:pPr>
            <w:r w:rsidRPr="000B20A0">
              <w:rPr>
                <w:rFonts w:ascii="Times New Roman" w:hAnsi="Times New Roman"/>
                <w:sz w:val="18"/>
                <w:szCs w:val="18"/>
              </w:rPr>
              <w:lastRenderedPageBreak/>
              <w:t xml:space="preserve">2. </w:t>
            </w:r>
            <w:bookmarkStart w:id="134" w:name="_Hlk41471164"/>
            <w:r w:rsidRPr="000B20A0">
              <w:rPr>
                <w:rFonts w:ascii="Times New Roman" w:hAnsi="Times New Roman"/>
                <w:sz w:val="18"/>
                <w:szCs w:val="18"/>
              </w:rPr>
              <w:t>Zwiększenie retencji wodnej oraz przeciwdziałanie i ograniczenie negatywnych skutków suszy.</w:t>
            </w:r>
            <w:bookmarkEnd w:id="134"/>
          </w:p>
        </w:tc>
        <w:tc>
          <w:tcPr>
            <w:tcW w:w="4252" w:type="dxa"/>
            <w:tcBorders>
              <w:bottom w:val="single" w:sz="4" w:space="0" w:color="auto"/>
            </w:tcBorders>
            <w:vAlign w:val="center"/>
          </w:tcPr>
          <w:p w:rsidR="00B41C4C" w:rsidRPr="000B20A0" w:rsidRDefault="00B41C4C" w:rsidP="003E0E8E">
            <w:pPr>
              <w:pStyle w:val="prog"/>
              <w:ind w:left="176" w:right="-6" w:hanging="176"/>
              <w:rPr>
                <w:color w:val="auto"/>
              </w:rPr>
            </w:pPr>
            <w:r w:rsidRPr="000B20A0">
              <w:rPr>
                <w:color w:val="auto"/>
              </w:rPr>
              <w:t>Budowa, rozbudowa i modernizacja systemów naturalnej i sztucznej retencji wodnej.</w:t>
            </w:r>
          </w:p>
          <w:p w:rsidR="00B41C4C" w:rsidRPr="000B20A0" w:rsidRDefault="00B41C4C" w:rsidP="003E0E8E">
            <w:pPr>
              <w:pStyle w:val="prog"/>
              <w:ind w:left="176" w:right="-6" w:hanging="176"/>
              <w:rPr>
                <w:color w:val="auto"/>
              </w:rPr>
            </w:pPr>
            <w:r w:rsidRPr="000B20A0">
              <w:rPr>
                <w:color w:val="auto"/>
              </w:rPr>
              <w:t>Realizacja planów przeciwdziałania skutkom suszy.</w:t>
            </w:r>
          </w:p>
          <w:p w:rsidR="00B41C4C" w:rsidRPr="000B20A0" w:rsidRDefault="00B41C4C" w:rsidP="003E0E8E">
            <w:pPr>
              <w:pStyle w:val="prog"/>
              <w:ind w:left="176" w:right="-6" w:hanging="176"/>
              <w:rPr>
                <w:color w:val="auto"/>
              </w:rPr>
            </w:pPr>
            <w:r w:rsidRPr="000B20A0">
              <w:rPr>
                <w:color w:val="auto"/>
              </w:rPr>
              <w:t>Budowa systemów zagospodarowania i retencji wód opadowych i roztopowych na terenach zurbanizowanych.</w:t>
            </w:r>
          </w:p>
        </w:tc>
        <w:tc>
          <w:tcPr>
            <w:tcW w:w="426" w:type="dxa"/>
            <w:tcBorders>
              <w:bottom w:val="single" w:sz="4" w:space="0" w:color="auto"/>
            </w:tcBorders>
            <w:shd w:val="clear" w:color="auto" w:fill="99FFCC"/>
          </w:tcPr>
          <w:p w:rsidR="00B41C4C" w:rsidRPr="000B20A0" w:rsidRDefault="0075276F"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Borders>
              <w:bottom w:val="single" w:sz="4" w:space="0" w:color="auto"/>
            </w:tcBorders>
            <w:shd w:val="clear" w:color="auto" w:fill="FF0000"/>
          </w:tcPr>
          <w:p w:rsidR="00B41C4C" w:rsidRPr="000B20A0" w:rsidRDefault="00B41C4C"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B41C4C" w:rsidRPr="000B20A0" w:rsidRDefault="00B41C4C" w:rsidP="003E0E8E">
            <w:pPr>
              <w:spacing w:before="60" w:after="60"/>
              <w:rPr>
                <w:sz w:val="16"/>
                <w:szCs w:val="16"/>
                <w:lang w:eastAsia="pl-PL"/>
              </w:rPr>
            </w:pPr>
            <w:r w:rsidRPr="000B20A0">
              <w:rPr>
                <w:sz w:val="16"/>
                <w:szCs w:val="16"/>
                <w:lang w:eastAsia="pl-PL"/>
              </w:rPr>
              <w:t xml:space="preserve">Oddziaływanie </w:t>
            </w:r>
            <w:r w:rsidR="0075276F" w:rsidRPr="000B20A0">
              <w:rPr>
                <w:sz w:val="16"/>
                <w:szCs w:val="16"/>
                <w:lang w:eastAsia="pl-PL"/>
              </w:rPr>
              <w:t xml:space="preserve">krótkoterminowe (w miejscu realizacji przedsięwzięć), </w:t>
            </w:r>
            <w:r w:rsidRPr="000B20A0">
              <w:rPr>
                <w:sz w:val="16"/>
                <w:szCs w:val="16"/>
                <w:lang w:eastAsia="pl-PL"/>
              </w:rPr>
              <w:t xml:space="preserve">długoterminowe, </w:t>
            </w:r>
            <w:r w:rsidR="0075276F" w:rsidRPr="000B20A0">
              <w:rPr>
                <w:sz w:val="16"/>
                <w:szCs w:val="16"/>
                <w:lang w:eastAsia="pl-PL"/>
              </w:rPr>
              <w:t>bez</w:t>
            </w:r>
            <w:r w:rsidRPr="000B20A0">
              <w:rPr>
                <w:sz w:val="16"/>
                <w:szCs w:val="16"/>
                <w:lang w:eastAsia="pl-PL"/>
              </w:rPr>
              <w:t>pośrednie, odwracalne, lokalne jak i ponadlokalne</w:t>
            </w:r>
            <w:r w:rsidR="0075276F" w:rsidRPr="000B20A0">
              <w:rPr>
                <w:sz w:val="16"/>
                <w:szCs w:val="16"/>
                <w:lang w:eastAsia="pl-PL"/>
              </w:rPr>
              <w:t>.</w:t>
            </w:r>
          </w:p>
        </w:tc>
      </w:tr>
      <w:tr w:rsidR="00B41C4C" w:rsidRPr="000B20A0" w:rsidTr="00551A46">
        <w:trPr>
          <w:trHeight w:val="20"/>
        </w:trPr>
        <w:tc>
          <w:tcPr>
            <w:tcW w:w="9322" w:type="dxa"/>
            <w:gridSpan w:val="5"/>
            <w:shd w:val="clear" w:color="auto" w:fill="EAF1DD" w:themeFill="accent3" w:themeFillTint="33"/>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Gospodarka wodno-ściekowa</w:t>
            </w:r>
          </w:p>
        </w:tc>
      </w:tr>
      <w:tr w:rsidR="00B41C4C" w:rsidRPr="000B20A0" w:rsidTr="00551A46">
        <w:trPr>
          <w:trHeight w:val="20"/>
        </w:trPr>
        <w:tc>
          <w:tcPr>
            <w:tcW w:w="9322" w:type="dxa"/>
            <w:gridSpan w:val="5"/>
            <w:shd w:val="clear" w:color="auto" w:fill="EAF1DD" w:themeFill="accent3" w:themeFillTint="33"/>
          </w:tcPr>
          <w:p w:rsidR="00B41C4C" w:rsidRPr="000B20A0" w:rsidRDefault="00B41C4C" w:rsidP="003E0E8E">
            <w:pPr>
              <w:pStyle w:val="Bezodstpw"/>
              <w:rPr>
                <w:rFonts w:ascii="Times New Roman" w:hAnsi="Times New Roman"/>
                <w:b/>
                <w:sz w:val="18"/>
                <w:szCs w:val="20"/>
              </w:rPr>
            </w:pPr>
            <w:r w:rsidRPr="000B20A0">
              <w:rPr>
                <w:rFonts w:ascii="Times New Roman" w:hAnsi="Times New Roman"/>
                <w:b/>
                <w:sz w:val="18"/>
                <w:szCs w:val="20"/>
              </w:rPr>
              <w:t xml:space="preserve">V. </w:t>
            </w:r>
            <w:r w:rsidRPr="000B20A0">
              <w:rPr>
                <w:rFonts w:ascii="Times New Roman" w:hAnsi="Times New Roman"/>
                <w:b/>
                <w:sz w:val="18"/>
                <w:szCs w:val="18"/>
                <w:lang w:eastAsia="pl-PL"/>
              </w:rPr>
              <w:t>Zrównoważone gospodarowanie wodami dla zapewnienia zapotrzebowania na wodę dla społeczeństwa i gospodarki oraz osiągnięcia dobrego stanu wód</w:t>
            </w:r>
          </w:p>
        </w:tc>
      </w:tr>
      <w:tr w:rsidR="00B41C4C" w:rsidRPr="000B20A0" w:rsidTr="002634CF">
        <w:trPr>
          <w:trHeight w:val="20"/>
        </w:trPr>
        <w:tc>
          <w:tcPr>
            <w:tcW w:w="2093" w:type="dxa"/>
            <w:tcBorders>
              <w:bottom w:val="single" w:sz="4" w:space="0" w:color="auto"/>
            </w:tcBorders>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bookmarkStart w:id="135" w:name="_Hlk41471287"/>
            <w:r w:rsidRPr="000B20A0">
              <w:rPr>
                <w:rFonts w:ascii="Times New Roman" w:hAnsi="Times New Roman"/>
                <w:sz w:val="18"/>
                <w:szCs w:val="18"/>
              </w:rPr>
              <w:t>Przeciwdziałanie zanieczyszczeniom wody i ograniczanie ich emisji ze źródeł osadniczych oraz przemysłowych.</w:t>
            </w:r>
            <w:bookmarkEnd w:id="135"/>
          </w:p>
        </w:tc>
        <w:tc>
          <w:tcPr>
            <w:tcW w:w="4252" w:type="dxa"/>
            <w:tcBorders>
              <w:bottom w:val="single" w:sz="4" w:space="0" w:color="auto"/>
            </w:tcBorders>
          </w:tcPr>
          <w:p w:rsidR="00B41C4C" w:rsidRPr="000B20A0" w:rsidRDefault="00B41C4C" w:rsidP="003E0E8E">
            <w:pPr>
              <w:pStyle w:val="prog"/>
              <w:ind w:left="176" w:right="-6" w:hanging="176"/>
              <w:rPr>
                <w:color w:val="auto"/>
              </w:rPr>
            </w:pPr>
            <w:r w:rsidRPr="000B20A0">
              <w:rPr>
                <w:color w:val="auto"/>
              </w:rPr>
              <w:t xml:space="preserve">Budowa, rozbudowa i  modernizacja sieci kanalizacyjnych oraz oczyszczalni ścieków zgodnie z krajowym programem oczyszczania ścieków komunalnych. </w:t>
            </w:r>
          </w:p>
          <w:p w:rsidR="00B41C4C" w:rsidRPr="000B20A0" w:rsidRDefault="00B41C4C" w:rsidP="003E0E8E">
            <w:pPr>
              <w:pStyle w:val="prog"/>
              <w:ind w:left="176" w:right="-6" w:hanging="176"/>
              <w:rPr>
                <w:color w:val="auto"/>
              </w:rPr>
            </w:pPr>
            <w:r w:rsidRPr="000B20A0">
              <w:rPr>
                <w:color w:val="auto"/>
              </w:rPr>
              <w:t>Budowa, rozbudowa i modernizacja sieci kanalizacyjnych i oczyszcza</w:t>
            </w:r>
            <w:r w:rsidR="00866255" w:rsidRPr="000B20A0">
              <w:rPr>
                <w:color w:val="auto"/>
              </w:rPr>
              <w:t>l</w:t>
            </w:r>
            <w:r w:rsidRPr="000B20A0">
              <w:rPr>
                <w:color w:val="auto"/>
              </w:rPr>
              <w:t>ni ścieków na terenach poza wyznaczonymi aglomeracjami.</w:t>
            </w:r>
          </w:p>
          <w:p w:rsidR="00B41C4C" w:rsidRPr="000B20A0" w:rsidRDefault="00B41C4C" w:rsidP="003E0E8E">
            <w:pPr>
              <w:pStyle w:val="prog"/>
              <w:ind w:left="176" w:right="-6" w:hanging="176"/>
              <w:rPr>
                <w:color w:val="auto"/>
              </w:rPr>
            </w:pPr>
            <w:r w:rsidRPr="000B20A0">
              <w:rPr>
                <w:color w:val="auto"/>
              </w:rPr>
              <w:t xml:space="preserve">Budowa i rozbudowa systemów odprowadzania wód opadowych i roztopowych. </w:t>
            </w:r>
          </w:p>
          <w:p w:rsidR="00B41C4C" w:rsidRPr="000B20A0" w:rsidRDefault="00B41C4C" w:rsidP="003E0E8E">
            <w:pPr>
              <w:pStyle w:val="prog"/>
              <w:ind w:left="176" w:right="-6" w:hanging="176"/>
              <w:rPr>
                <w:color w:val="auto"/>
              </w:rPr>
            </w:pPr>
            <w:r w:rsidRPr="000B20A0">
              <w:rPr>
                <w:color w:val="auto"/>
              </w:rPr>
              <w:t xml:space="preserve">Budowa przydomowych oczyszczalni ścieków i bezodpływowych zbiorników ścieków na terenach, gdzie realizacja sieci kanalizacyjnych jest ekonomicznie lub technicznie nieuzasadniona. </w:t>
            </w:r>
          </w:p>
          <w:p w:rsidR="00B41C4C" w:rsidRPr="000B20A0" w:rsidRDefault="00B41C4C" w:rsidP="003E0E8E">
            <w:pPr>
              <w:pStyle w:val="prog"/>
              <w:ind w:left="176" w:right="-6" w:hanging="176"/>
              <w:rPr>
                <w:color w:val="auto"/>
              </w:rPr>
            </w:pPr>
            <w:r w:rsidRPr="000B20A0">
              <w:rPr>
                <w:color w:val="auto"/>
              </w:rPr>
              <w:t>Kompleksowa obsługa opłat za użytkowanie gruntów pokrytych wodami - wykonywanie postanowień wynikających z ustawy Prawo Wodne w zakresie użytkowania gruntów pokrytych wodami.</w:t>
            </w:r>
          </w:p>
        </w:tc>
        <w:tc>
          <w:tcPr>
            <w:tcW w:w="426" w:type="dxa"/>
            <w:tcBorders>
              <w:bottom w:val="single" w:sz="4" w:space="0" w:color="auto"/>
            </w:tcBorders>
            <w:shd w:val="clear" w:color="auto" w:fill="99FFCC"/>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Borders>
              <w:bottom w:val="single" w:sz="4" w:space="0" w:color="auto"/>
            </w:tcBorders>
            <w:shd w:val="clear" w:color="auto" w:fill="FF0000"/>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Borders>
              <w:bottom w:val="single" w:sz="4" w:space="0" w:color="auto"/>
            </w:tcBorders>
          </w:tcPr>
          <w:p w:rsidR="00B41C4C" w:rsidRPr="000B20A0" w:rsidRDefault="00B41C4C" w:rsidP="003E0E8E">
            <w:pPr>
              <w:pStyle w:val="Bezodstpw"/>
              <w:rPr>
                <w:rFonts w:ascii="Times New Roman" w:hAnsi="Times New Roman"/>
                <w:sz w:val="18"/>
                <w:szCs w:val="20"/>
              </w:rPr>
            </w:pPr>
            <w:r w:rsidRPr="000B20A0">
              <w:rPr>
                <w:rFonts w:ascii="Times New Roman" w:hAnsi="Times New Roman"/>
                <w:sz w:val="18"/>
                <w:szCs w:val="16"/>
              </w:rPr>
              <w:t xml:space="preserve">Oddziaływanie </w:t>
            </w:r>
            <w:r w:rsidR="0075276F" w:rsidRPr="000B20A0">
              <w:rPr>
                <w:rFonts w:ascii="Times New Roman" w:hAnsi="Times New Roman"/>
                <w:sz w:val="18"/>
                <w:szCs w:val="16"/>
              </w:rPr>
              <w:t xml:space="preserve">bezpośrednie, </w:t>
            </w:r>
            <w:r w:rsidRPr="000B20A0">
              <w:rPr>
                <w:rFonts w:ascii="Times New Roman" w:hAnsi="Times New Roman"/>
                <w:sz w:val="18"/>
                <w:szCs w:val="16"/>
              </w:rPr>
              <w:t xml:space="preserve">krótkoterminowe </w:t>
            </w:r>
            <w:r w:rsidR="0075276F" w:rsidRPr="000B20A0">
              <w:rPr>
                <w:rFonts w:ascii="Times New Roman" w:hAnsi="Times New Roman"/>
                <w:sz w:val="18"/>
                <w:szCs w:val="16"/>
              </w:rPr>
              <w:t xml:space="preserve">(w miejscu realizacji przedsięwzięć) i długoterminowe, </w:t>
            </w:r>
            <w:r w:rsidRPr="000B20A0">
              <w:rPr>
                <w:rFonts w:ascii="Times New Roman" w:hAnsi="Times New Roman"/>
                <w:sz w:val="18"/>
                <w:szCs w:val="16"/>
              </w:rPr>
              <w:t>pośrednie, odwracalne, lokalne</w:t>
            </w:r>
            <w:r w:rsidR="0075276F" w:rsidRPr="000B20A0">
              <w:rPr>
                <w:rFonts w:ascii="Times New Roman" w:hAnsi="Times New Roman"/>
                <w:sz w:val="18"/>
                <w:szCs w:val="16"/>
              </w:rPr>
              <w:t>.</w:t>
            </w:r>
          </w:p>
        </w:tc>
      </w:tr>
      <w:tr w:rsidR="00B41C4C" w:rsidRPr="000B20A0" w:rsidTr="0075276F">
        <w:trPr>
          <w:trHeight w:val="20"/>
        </w:trPr>
        <w:tc>
          <w:tcPr>
            <w:tcW w:w="2093" w:type="dxa"/>
          </w:tcPr>
          <w:p w:rsidR="00B41C4C" w:rsidRPr="000B20A0" w:rsidRDefault="00B41C4C"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bookmarkStart w:id="136" w:name="_Hlk41471700"/>
            <w:r w:rsidRPr="000B20A0">
              <w:rPr>
                <w:rFonts w:ascii="Times New Roman" w:hAnsi="Times New Roman"/>
                <w:sz w:val="18"/>
                <w:szCs w:val="18"/>
              </w:rPr>
              <w:t>Monitoring wód i ochrona zasobów wodnych</w:t>
            </w:r>
            <w:bookmarkEnd w:id="136"/>
          </w:p>
        </w:tc>
        <w:tc>
          <w:tcPr>
            <w:tcW w:w="4252" w:type="dxa"/>
            <w:vAlign w:val="center"/>
          </w:tcPr>
          <w:p w:rsidR="00B41C4C" w:rsidRPr="000B20A0" w:rsidRDefault="00B41C4C" w:rsidP="003E0E8E">
            <w:pPr>
              <w:pStyle w:val="prog"/>
              <w:ind w:left="176" w:right="-6" w:hanging="176"/>
              <w:rPr>
                <w:color w:val="auto"/>
              </w:rPr>
            </w:pPr>
            <w:r w:rsidRPr="000B20A0">
              <w:rPr>
                <w:color w:val="auto"/>
              </w:rPr>
              <w:t>Realizacja monitoringu wód powierzchniowych i podziemnych.</w:t>
            </w:r>
          </w:p>
          <w:p w:rsidR="00B41C4C" w:rsidRPr="000B20A0" w:rsidRDefault="00B41C4C" w:rsidP="003E0E8E">
            <w:pPr>
              <w:pStyle w:val="prog"/>
              <w:ind w:left="176" w:right="-6" w:hanging="176"/>
              <w:rPr>
                <w:color w:val="auto"/>
              </w:rPr>
            </w:pPr>
            <w:r w:rsidRPr="000B20A0">
              <w:rPr>
                <w:color w:val="auto"/>
              </w:rPr>
              <w:t>Realizac</w:t>
            </w:r>
            <w:r w:rsidR="0075276F" w:rsidRPr="000B20A0">
              <w:rPr>
                <w:color w:val="auto"/>
              </w:rPr>
              <w:t>ja planów gospodarowania wodami.</w:t>
            </w:r>
          </w:p>
          <w:p w:rsidR="00B41C4C" w:rsidRPr="000B20A0" w:rsidRDefault="00B41C4C" w:rsidP="003E0E8E">
            <w:pPr>
              <w:pStyle w:val="prog"/>
              <w:ind w:left="176" w:right="-6" w:hanging="176"/>
              <w:rPr>
                <w:color w:val="auto"/>
              </w:rPr>
            </w:pPr>
            <w:r w:rsidRPr="000B20A0">
              <w:rPr>
                <w:color w:val="auto"/>
              </w:rPr>
              <w:t>Ustanawianie stref ochronnych ujęć wód powierzchniowych i podziemnych oraz obszarów ochronnych zbiorników wód śródlądowych.</w:t>
            </w:r>
          </w:p>
        </w:tc>
        <w:tc>
          <w:tcPr>
            <w:tcW w:w="426" w:type="dxa"/>
            <w:shd w:val="clear" w:color="auto" w:fill="99FFCC"/>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B41C4C" w:rsidRPr="000B20A0" w:rsidRDefault="00B41C4C" w:rsidP="003E0E8E">
            <w:pPr>
              <w:spacing w:before="60" w:after="60"/>
              <w:rPr>
                <w:sz w:val="18"/>
                <w:szCs w:val="16"/>
                <w:lang w:eastAsia="pl-PL"/>
              </w:rPr>
            </w:pPr>
            <w:r w:rsidRPr="000B20A0">
              <w:rPr>
                <w:sz w:val="18"/>
                <w:szCs w:val="16"/>
                <w:lang w:eastAsia="pl-PL"/>
              </w:rPr>
              <w:t>Oddziaływanie długoterminowe, pośrednie, odwracalne, lokalne jak i ponadlokalne</w:t>
            </w:r>
            <w:r w:rsidR="0075276F" w:rsidRPr="000B20A0">
              <w:rPr>
                <w:sz w:val="18"/>
                <w:szCs w:val="16"/>
                <w:lang w:eastAsia="pl-PL"/>
              </w:rPr>
              <w:t>.</w:t>
            </w:r>
          </w:p>
          <w:p w:rsidR="00B41C4C" w:rsidRPr="000B20A0" w:rsidRDefault="00B41C4C" w:rsidP="003E0E8E">
            <w:pPr>
              <w:pStyle w:val="Bezodstpw"/>
              <w:rPr>
                <w:rFonts w:ascii="Times New Roman" w:hAnsi="Times New Roman"/>
                <w:sz w:val="18"/>
                <w:szCs w:val="20"/>
              </w:rPr>
            </w:pPr>
          </w:p>
        </w:tc>
      </w:tr>
      <w:tr w:rsidR="00B41C4C" w:rsidRPr="000B20A0" w:rsidTr="00551A46">
        <w:trPr>
          <w:trHeight w:val="20"/>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t>3. Rozwój systemów zaopatrzenia w wodę.</w:t>
            </w:r>
          </w:p>
        </w:tc>
        <w:tc>
          <w:tcPr>
            <w:tcW w:w="4252" w:type="dxa"/>
          </w:tcPr>
          <w:p w:rsidR="00B41C4C" w:rsidRPr="000B20A0" w:rsidRDefault="00B41C4C" w:rsidP="003E0E8E">
            <w:pPr>
              <w:pStyle w:val="prog"/>
              <w:ind w:left="176" w:right="-6" w:hanging="176"/>
              <w:rPr>
                <w:color w:val="auto"/>
              </w:rPr>
            </w:pPr>
            <w:r w:rsidRPr="000B20A0">
              <w:rPr>
                <w:color w:val="auto"/>
              </w:rPr>
              <w:t>Budowa, rozbudowa, modernizacja wodociągów, ujęć wód i stacji uzdatniania wody z zastosowaniem nowoczesnych technologii.</w:t>
            </w:r>
          </w:p>
        </w:tc>
        <w:tc>
          <w:tcPr>
            <w:tcW w:w="426" w:type="dxa"/>
            <w:shd w:val="clear" w:color="auto" w:fill="auto"/>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FF0000"/>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B41C4C" w:rsidRPr="000B20A0" w:rsidRDefault="00B41C4C" w:rsidP="003E0E8E">
            <w:pPr>
              <w:pStyle w:val="Bezodstpw"/>
              <w:rPr>
                <w:rFonts w:ascii="Times New Roman" w:hAnsi="Times New Roman"/>
                <w:sz w:val="18"/>
                <w:szCs w:val="20"/>
              </w:rPr>
            </w:pPr>
            <w:r w:rsidRPr="000B20A0">
              <w:rPr>
                <w:rFonts w:ascii="Times New Roman" w:hAnsi="Times New Roman"/>
                <w:sz w:val="18"/>
                <w:szCs w:val="16"/>
              </w:rPr>
              <w:t xml:space="preserve">Oddziaływanie </w:t>
            </w:r>
            <w:r w:rsidR="0075276F" w:rsidRPr="000B20A0">
              <w:rPr>
                <w:rFonts w:ascii="Times New Roman" w:hAnsi="Times New Roman"/>
                <w:sz w:val="18"/>
                <w:szCs w:val="16"/>
              </w:rPr>
              <w:t xml:space="preserve">bezpośrednie, </w:t>
            </w:r>
            <w:r w:rsidRPr="000B20A0">
              <w:rPr>
                <w:rFonts w:ascii="Times New Roman" w:hAnsi="Times New Roman"/>
                <w:sz w:val="18"/>
                <w:szCs w:val="16"/>
              </w:rPr>
              <w:t>krótkoterminowe</w:t>
            </w:r>
            <w:r w:rsidR="0075276F" w:rsidRPr="000B20A0">
              <w:rPr>
                <w:rFonts w:ascii="Times New Roman" w:hAnsi="Times New Roman"/>
                <w:sz w:val="18"/>
                <w:szCs w:val="16"/>
              </w:rPr>
              <w:t xml:space="preserve"> (w miejscu lokalizacji przedsięwzięć),</w:t>
            </w:r>
            <w:r w:rsidRPr="000B20A0">
              <w:rPr>
                <w:rFonts w:ascii="Times New Roman" w:hAnsi="Times New Roman"/>
                <w:sz w:val="18"/>
                <w:szCs w:val="16"/>
              </w:rPr>
              <w:t xml:space="preserve"> jak i długoterminowe, odwracalne, lokalne</w:t>
            </w:r>
            <w:r w:rsidR="0075276F" w:rsidRPr="000B20A0">
              <w:rPr>
                <w:rFonts w:ascii="Times New Roman" w:hAnsi="Times New Roman"/>
                <w:sz w:val="18"/>
                <w:szCs w:val="16"/>
              </w:rPr>
              <w:t>.</w:t>
            </w:r>
          </w:p>
        </w:tc>
      </w:tr>
      <w:tr w:rsidR="00B41C4C" w:rsidRPr="000B20A0" w:rsidTr="00551A46">
        <w:trPr>
          <w:trHeight w:val="20"/>
        </w:trPr>
        <w:tc>
          <w:tcPr>
            <w:tcW w:w="9322" w:type="dxa"/>
            <w:gridSpan w:val="5"/>
            <w:shd w:val="clear" w:color="auto" w:fill="EAF1DD" w:themeFill="accent3" w:themeFillTint="33"/>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Zasoby geologiczne</w:t>
            </w:r>
          </w:p>
        </w:tc>
      </w:tr>
      <w:tr w:rsidR="00B41C4C" w:rsidRPr="000B20A0" w:rsidTr="00551A46">
        <w:trPr>
          <w:trHeight w:val="20"/>
        </w:trPr>
        <w:tc>
          <w:tcPr>
            <w:tcW w:w="9322" w:type="dxa"/>
            <w:gridSpan w:val="5"/>
            <w:shd w:val="clear" w:color="auto" w:fill="EAF1DD" w:themeFill="accent3" w:themeFillTint="33"/>
          </w:tcPr>
          <w:p w:rsidR="00B41C4C" w:rsidRPr="000B20A0" w:rsidRDefault="00B41C4C" w:rsidP="003E0E8E">
            <w:pPr>
              <w:pStyle w:val="Bezodstpw"/>
              <w:rPr>
                <w:rFonts w:ascii="Times New Roman" w:hAnsi="Times New Roman"/>
                <w:b/>
                <w:sz w:val="18"/>
                <w:szCs w:val="20"/>
              </w:rPr>
            </w:pPr>
            <w:r w:rsidRPr="000B20A0">
              <w:rPr>
                <w:rFonts w:ascii="Times New Roman" w:hAnsi="Times New Roman"/>
                <w:b/>
                <w:sz w:val="18"/>
                <w:szCs w:val="20"/>
              </w:rPr>
              <w:t xml:space="preserve">VI. </w:t>
            </w:r>
            <w:r w:rsidRPr="000B20A0">
              <w:rPr>
                <w:rFonts w:ascii="Times New Roman" w:hAnsi="Times New Roman"/>
                <w:b/>
                <w:sz w:val="18"/>
                <w:szCs w:val="18"/>
              </w:rPr>
              <w:t>Ochrona i racjonalne wykorzystanie zasobów geologicznych oraz ograniczanie presji na środowisko związanej z eksploatacją i prowadzeniem prac poszukiwawczych</w:t>
            </w:r>
          </w:p>
        </w:tc>
      </w:tr>
      <w:tr w:rsidR="00B41C4C" w:rsidRPr="000B20A0" w:rsidTr="006B414E">
        <w:trPr>
          <w:trHeight w:val="1061"/>
        </w:trPr>
        <w:tc>
          <w:tcPr>
            <w:tcW w:w="2093" w:type="dxa"/>
          </w:tcPr>
          <w:p w:rsidR="00B41C4C" w:rsidRPr="000B20A0" w:rsidRDefault="00B41C4C"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bookmarkStart w:id="137" w:name="_Hlk41471711"/>
            <w:r w:rsidRPr="000B20A0">
              <w:rPr>
                <w:rFonts w:ascii="Times New Roman" w:hAnsi="Times New Roman"/>
                <w:sz w:val="18"/>
                <w:szCs w:val="18"/>
              </w:rPr>
              <w:t>Kompleksowa ochrona i monitoring zasobów kopalin.</w:t>
            </w:r>
            <w:bookmarkEnd w:id="137"/>
          </w:p>
        </w:tc>
        <w:tc>
          <w:tcPr>
            <w:tcW w:w="4252" w:type="dxa"/>
          </w:tcPr>
          <w:p w:rsidR="00B41C4C" w:rsidRPr="000B20A0" w:rsidRDefault="00B41C4C" w:rsidP="003E0E8E">
            <w:pPr>
              <w:pStyle w:val="prog"/>
              <w:ind w:left="176" w:right="-6" w:hanging="176"/>
              <w:rPr>
                <w:color w:val="auto"/>
              </w:rPr>
            </w:pPr>
            <w:r w:rsidRPr="000B20A0">
              <w:rPr>
                <w:color w:val="auto"/>
              </w:rPr>
              <w:t>Udokumentowanie nowych złóż i bilansowanie ich zasobów.</w:t>
            </w:r>
          </w:p>
          <w:p w:rsidR="00B41C4C" w:rsidRPr="000B20A0" w:rsidRDefault="00B41C4C" w:rsidP="003E0E8E">
            <w:pPr>
              <w:pStyle w:val="prog"/>
              <w:ind w:left="176" w:right="-6" w:hanging="176"/>
              <w:rPr>
                <w:color w:val="auto"/>
              </w:rPr>
            </w:pPr>
            <w:r w:rsidRPr="000B20A0">
              <w:rPr>
                <w:color w:val="auto"/>
              </w:rPr>
              <w:t>Ochrona planistyczna udokumentowanych złóż kopalin z wykorzystaniem instrumentów obowiązującego prawa.</w:t>
            </w:r>
          </w:p>
        </w:tc>
        <w:tc>
          <w:tcPr>
            <w:tcW w:w="426" w:type="dxa"/>
            <w:shd w:val="clear" w:color="auto" w:fill="auto"/>
          </w:tcPr>
          <w:p w:rsidR="00B41C4C" w:rsidRPr="000B20A0" w:rsidRDefault="006B414E"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B41C4C" w:rsidRPr="000B20A0" w:rsidRDefault="00B41C4C"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B41C4C" w:rsidRPr="000B20A0" w:rsidRDefault="00B41C4C" w:rsidP="003E0E8E">
            <w:pPr>
              <w:pStyle w:val="Bezodstpw"/>
              <w:rPr>
                <w:rFonts w:ascii="Times New Roman" w:hAnsi="Times New Roman"/>
                <w:sz w:val="18"/>
                <w:szCs w:val="18"/>
              </w:rPr>
            </w:pPr>
            <w:r w:rsidRPr="000B20A0">
              <w:rPr>
                <w:rFonts w:ascii="Times New Roman" w:hAnsi="Times New Roman"/>
                <w:sz w:val="18"/>
                <w:szCs w:val="16"/>
              </w:rPr>
              <w:t>Oddziaływanie długoterminowe, pośrednie, odwracalne, lokalne, ponadlokalne</w:t>
            </w:r>
          </w:p>
        </w:tc>
      </w:tr>
      <w:tr w:rsidR="00B41C4C" w:rsidRPr="000B20A0" w:rsidTr="006B414E">
        <w:trPr>
          <w:trHeight w:val="20"/>
        </w:trPr>
        <w:tc>
          <w:tcPr>
            <w:tcW w:w="2093" w:type="dxa"/>
          </w:tcPr>
          <w:p w:rsidR="00B41C4C" w:rsidRPr="000B20A0" w:rsidRDefault="00B41C4C" w:rsidP="003E0E8E">
            <w:pPr>
              <w:pStyle w:val="Bezodstpw"/>
              <w:ind w:left="142" w:hanging="142"/>
              <w:rPr>
                <w:rFonts w:ascii="Times New Roman" w:hAnsi="Times New Roman"/>
                <w:sz w:val="18"/>
                <w:szCs w:val="18"/>
              </w:rPr>
            </w:pPr>
            <w:r w:rsidRPr="000B20A0">
              <w:rPr>
                <w:rFonts w:ascii="Times New Roman" w:hAnsi="Times New Roman"/>
                <w:sz w:val="18"/>
                <w:szCs w:val="18"/>
              </w:rPr>
              <w:t>2</w:t>
            </w:r>
            <w:bookmarkStart w:id="138" w:name="_Hlk41471719"/>
            <w:r w:rsidRPr="000B20A0">
              <w:rPr>
                <w:rFonts w:ascii="Times New Roman" w:hAnsi="Times New Roman"/>
                <w:sz w:val="18"/>
                <w:szCs w:val="18"/>
              </w:rPr>
              <w:t>. Eliminacja nieracjonalnej i nielegalnej eksploatacji kopalin.</w:t>
            </w:r>
            <w:bookmarkEnd w:id="138"/>
          </w:p>
        </w:tc>
        <w:tc>
          <w:tcPr>
            <w:tcW w:w="4252" w:type="dxa"/>
          </w:tcPr>
          <w:p w:rsidR="00B41C4C" w:rsidRPr="000B20A0" w:rsidRDefault="00B41C4C" w:rsidP="003E0E8E">
            <w:pPr>
              <w:pStyle w:val="prog"/>
              <w:ind w:left="176" w:right="-6" w:hanging="176"/>
              <w:rPr>
                <w:color w:val="auto"/>
              </w:rPr>
            </w:pPr>
            <w:r w:rsidRPr="000B20A0">
              <w:rPr>
                <w:color w:val="auto"/>
              </w:rPr>
              <w:t>Eliminacja nielegalnego wydobycia poprzez wzmożenie systemu kontroli.</w:t>
            </w:r>
          </w:p>
        </w:tc>
        <w:tc>
          <w:tcPr>
            <w:tcW w:w="426" w:type="dxa"/>
            <w:shd w:val="clear" w:color="auto" w:fill="99FFCC"/>
          </w:tcPr>
          <w:p w:rsidR="00B41C4C" w:rsidRPr="000B20A0" w:rsidRDefault="00B41C4C"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B41C4C" w:rsidRPr="000B20A0" w:rsidRDefault="00B41C4C"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B41C4C" w:rsidRPr="000B20A0" w:rsidRDefault="00B41C4C" w:rsidP="003E0E8E">
            <w:pPr>
              <w:pStyle w:val="Bezodstpw"/>
              <w:rPr>
                <w:rFonts w:ascii="Times New Roman" w:hAnsi="Times New Roman"/>
                <w:sz w:val="18"/>
                <w:szCs w:val="18"/>
              </w:rPr>
            </w:pPr>
            <w:r w:rsidRPr="000B20A0">
              <w:rPr>
                <w:rFonts w:ascii="Times New Roman" w:hAnsi="Times New Roman"/>
                <w:sz w:val="18"/>
                <w:szCs w:val="16"/>
              </w:rPr>
              <w:t>Oddziaływanie długoterminowe, pośrednie, odwracalne, lokalne</w:t>
            </w:r>
            <w:r w:rsidR="006B414E" w:rsidRPr="000B20A0">
              <w:rPr>
                <w:rFonts w:ascii="Times New Roman" w:hAnsi="Times New Roman"/>
                <w:sz w:val="18"/>
                <w:szCs w:val="16"/>
              </w:rPr>
              <w:t>.</w:t>
            </w:r>
          </w:p>
        </w:tc>
      </w:tr>
      <w:tr w:rsidR="00B41C4C" w:rsidRPr="000B20A0" w:rsidTr="000249BC">
        <w:trPr>
          <w:trHeight w:val="20"/>
        </w:trPr>
        <w:tc>
          <w:tcPr>
            <w:tcW w:w="2093" w:type="dxa"/>
          </w:tcPr>
          <w:p w:rsidR="00B41C4C" w:rsidRPr="000B20A0" w:rsidRDefault="00B41C4C"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3. </w:t>
            </w:r>
            <w:bookmarkStart w:id="139" w:name="_Hlk41471304"/>
            <w:r w:rsidRPr="000B20A0">
              <w:rPr>
                <w:rFonts w:ascii="Times New Roman" w:hAnsi="Times New Roman"/>
                <w:sz w:val="18"/>
                <w:szCs w:val="18"/>
              </w:rPr>
              <w:t>Minimalizacja presji na środowisko wywieranej działalnością górniczą.</w:t>
            </w:r>
            <w:bookmarkEnd w:id="139"/>
          </w:p>
        </w:tc>
        <w:tc>
          <w:tcPr>
            <w:tcW w:w="4252" w:type="dxa"/>
          </w:tcPr>
          <w:p w:rsidR="00B41C4C" w:rsidRPr="000B20A0" w:rsidRDefault="00B41C4C" w:rsidP="003E0E8E">
            <w:pPr>
              <w:pStyle w:val="prog"/>
              <w:ind w:left="176" w:right="-6" w:hanging="176"/>
              <w:rPr>
                <w:color w:val="auto"/>
              </w:rPr>
            </w:pPr>
            <w:r w:rsidRPr="000B20A0">
              <w:rPr>
                <w:color w:val="auto"/>
              </w:rPr>
              <w:t>Pełne wykorzystanie decyzji środowiskowych w procedurach koncesyjnych prowadzonych wg kompetencji przez marszałka województwa lub starostę.</w:t>
            </w:r>
          </w:p>
          <w:p w:rsidR="00B41C4C" w:rsidRPr="000B20A0" w:rsidRDefault="00B41C4C" w:rsidP="003E0E8E">
            <w:pPr>
              <w:pStyle w:val="prog"/>
              <w:ind w:left="176" w:right="-6" w:hanging="176"/>
              <w:rPr>
                <w:color w:val="auto"/>
              </w:rPr>
            </w:pPr>
            <w:r w:rsidRPr="000B20A0">
              <w:rPr>
                <w:color w:val="auto"/>
              </w:rPr>
              <w:t>Wdrażanie innowacyjnych technik eksploatacji i przetwarzania surowców.</w:t>
            </w:r>
          </w:p>
        </w:tc>
        <w:tc>
          <w:tcPr>
            <w:tcW w:w="426" w:type="dxa"/>
            <w:shd w:val="clear" w:color="auto" w:fill="auto"/>
          </w:tcPr>
          <w:p w:rsidR="00B41C4C" w:rsidRPr="000B20A0" w:rsidRDefault="005B6488"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FF0000"/>
          </w:tcPr>
          <w:p w:rsidR="00B41C4C" w:rsidRPr="000B20A0" w:rsidRDefault="00B41C4C"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B41C4C" w:rsidRPr="00D6129C" w:rsidRDefault="00B41C4C" w:rsidP="003E0E8E">
            <w:pPr>
              <w:pStyle w:val="Bezodstpw"/>
              <w:rPr>
                <w:rFonts w:ascii="Times New Roman" w:hAnsi="Times New Roman"/>
                <w:sz w:val="18"/>
                <w:szCs w:val="18"/>
              </w:rPr>
            </w:pPr>
            <w:r w:rsidRPr="00D6129C">
              <w:rPr>
                <w:rFonts w:ascii="Times New Roman" w:hAnsi="Times New Roman"/>
                <w:sz w:val="18"/>
                <w:szCs w:val="16"/>
              </w:rPr>
              <w:t xml:space="preserve">Oddziaływanie </w:t>
            </w:r>
            <w:r w:rsidR="005B6488" w:rsidRPr="00D6129C">
              <w:rPr>
                <w:rFonts w:ascii="Times New Roman" w:hAnsi="Times New Roman"/>
                <w:sz w:val="18"/>
                <w:szCs w:val="16"/>
              </w:rPr>
              <w:t xml:space="preserve">bezpośrednie, </w:t>
            </w:r>
            <w:r w:rsidRPr="00D6129C">
              <w:rPr>
                <w:rFonts w:ascii="Times New Roman" w:hAnsi="Times New Roman"/>
                <w:sz w:val="18"/>
                <w:szCs w:val="16"/>
              </w:rPr>
              <w:t>długoterminowe</w:t>
            </w:r>
            <w:r w:rsidR="00D6129C">
              <w:rPr>
                <w:rFonts w:ascii="Times New Roman" w:hAnsi="Times New Roman"/>
                <w:sz w:val="18"/>
                <w:szCs w:val="16"/>
              </w:rPr>
              <w:t xml:space="preserve"> (w miejscu eksploatacji i </w:t>
            </w:r>
            <w:r w:rsidR="005B6488" w:rsidRPr="00D6129C">
              <w:rPr>
                <w:rFonts w:ascii="Times New Roman" w:hAnsi="Times New Roman"/>
                <w:sz w:val="18"/>
                <w:szCs w:val="16"/>
              </w:rPr>
              <w:t>przetwarzania surowców)</w:t>
            </w:r>
            <w:r w:rsidRPr="00D6129C">
              <w:rPr>
                <w:rFonts w:ascii="Times New Roman" w:hAnsi="Times New Roman"/>
                <w:sz w:val="18"/>
                <w:szCs w:val="16"/>
              </w:rPr>
              <w:t>, odwracalne, lokalne</w:t>
            </w:r>
            <w:r w:rsidR="005B6488" w:rsidRPr="00D6129C">
              <w:rPr>
                <w:rFonts w:ascii="Times New Roman" w:hAnsi="Times New Roman"/>
                <w:sz w:val="18"/>
                <w:szCs w:val="16"/>
              </w:rPr>
              <w:t>.</w:t>
            </w:r>
          </w:p>
        </w:tc>
      </w:tr>
      <w:tr w:rsidR="00B41C4C" w:rsidRPr="000B20A0" w:rsidTr="005B6488">
        <w:trPr>
          <w:trHeight w:val="20"/>
        </w:trPr>
        <w:tc>
          <w:tcPr>
            <w:tcW w:w="2093" w:type="dxa"/>
          </w:tcPr>
          <w:p w:rsidR="00B41C4C" w:rsidRPr="000B20A0" w:rsidRDefault="00B41C4C"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4. </w:t>
            </w:r>
            <w:bookmarkStart w:id="140" w:name="_Hlk41471735"/>
            <w:r w:rsidRPr="000B20A0">
              <w:rPr>
                <w:rFonts w:ascii="Times New Roman" w:hAnsi="Times New Roman"/>
                <w:sz w:val="18"/>
                <w:szCs w:val="18"/>
              </w:rPr>
              <w:t>Ochrona georóżnorodności</w:t>
            </w:r>
            <w:bookmarkEnd w:id="140"/>
            <w:r w:rsidRPr="000B20A0">
              <w:rPr>
                <w:rFonts w:ascii="Times New Roman" w:hAnsi="Times New Roman"/>
                <w:sz w:val="18"/>
                <w:szCs w:val="18"/>
              </w:rPr>
              <w:t>.</w:t>
            </w:r>
          </w:p>
        </w:tc>
        <w:tc>
          <w:tcPr>
            <w:tcW w:w="4252" w:type="dxa"/>
          </w:tcPr>
          <w:p w:rsidR="00B41C4C" w:rsidRPr="000B20A0" w:rsidRDefault="00B41C4C" w:rsidP="003E0E8E">
            <w:pPr>
              <w:pStyle w:val="prog"/>
              <w:ind w:left="176" w:right="-6" w:hanging="176"/>
              <w:rPr>
                <w:color w:val="auto"/>
              </w:rPr>
            </w:pPr>
            <w:r w:rsidRPr="000B20A0">
              <w:rPr>
                <w:color w:val="auto"/>
              </w:rPr>
              <w:t>Rozpoznawanie i dokumentowanie budowy geologicznej w celu ochrony cennych obiektów dziedzictwa geolog</w:t>
            </w:r>
            <w:r w:rsidR="00D6129C">
              <w:rPr>
                <w:color w:val="auto"/>
              </w:rPr>
              <w:t xml:space="preserve">icznego w postaci np. geoparków, </w:t>
            </w:r>
            <w:r w:rsidRPr="000B20A0">
              <w:rPr>
                <w:color w:val="auto"/>
              </w:rPr>
              <w:t>geostanowisk, wzbogacających ofertę dla geoturystyki.</w:t>
            </w:r>
          </w:p>
        </w:tc>
        <w:tc>
          <w:tcPr>
            <w:tcW w:w="426" w:type="dxa"/>
            <w:shd w:val="clear" w:color="auto" w:fill="99FFCC"/>
          </w:tcPr>
          <w:p w:rsidR="00B41C4C" w:rsidRPr="000B20A0" w:rsidRDefault="00B41C4C"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B41C4C" w:rsidRPr="000B20A0" w:rsidRDefault="00B41C4C"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B41C4C" w:rsidRPr="00D6129C" w:rsidRDefault="00B41C4C" w:rsidP="003E0E8E">
            <w:pPr>
              <w:pStyle w:val="Bezodstpw"/>
              <w:rPr>
                <w:rFonts w:ascii="Times New Roman" w:hAnsi="Times New Roman"/>
                <w:sz w:val="18"/>
                <w:szCs w:val="18"/>
              </w:rPr>
            </w:pPr>
            <w:r w:rsidRPr="00D6129C">
              <w:rPr>
                <w:rFonts w:ascii="Times New Roman" w:hAnsi="Times New Roman"/>
                <w:sz w:val="18"/>
                <w:szCs w:val="16"/>
              </w:rPr>
              <w:t>Oddziaływanie długoterminowe, pośrednie, odwracalne, lokalne</w:t>
            </w:r>
          </w:p>
        </w:tc>
      </w:tr>
      <w:tr w:rsidR="00B41C4C" w:rsidRPr="000B20A0" w:rsidTr="005B6488">
        <w:trPr>
          <w:trHeight w:val="20"/>
        </w:trPr>
        <w:tc>
          <w:tcPr>
            <w:tcW w:w="2093" w:type="dxa"/>
          </w:tcPr>
          <w:p w:rsidR="00B41C4C" w:rsidRPr="000B20A0" w:rsidRDefault="00B41C4C"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5. </w:t>
            </w:r>
            <w:bookmarkStart w:id="141" w:name="_Hlk41471743"/>
            <w:r w:rsidRPr="000B20A0">
              <w:rPr>
                <w:rFonts w:ascii="Times New Roman" w:hAnsi="Times New Roman"/>
                <w:sz w:val="18"/>
                <w:szCs w:val="18"/>
              </w:rPr>
              <w:t>Kompleksowa ochrona i monitoring zasobów kopalin.</w:t>
            </w:r>
            <w:bookmarkEnd w:id="141"/>
          </w:p>
        </w:tc>
        <w:tc>
          <w:tcPr>
            <w:tcW w:w="4252" w:type="dxa"/>
          </w:tcPr>
          <w:p w:rsidR="00B41C4C" w:rsidRPr="000B20A0" w:rsidRDefault="00B41C4C" w:rsidP="003E0E8E">
            <w:pPr>
              <w:pStyle w:val="prog"/>
              <w:ind w:left="176" w:right="-6" w:hanging="176"/>
              <w:rPr>
                <w:color w:val="auto"/>
              </w:rPr>
            </w:pPr>
            <w:r w:rsidRPr="000B20A0">
              <w:rPr>
                <w:color w:val="auto"/>
              </w:rPr>
              <w:t>Udokumentowanie nowych złóż i bilansowanie ich zasobów.</w:t>
            </w:r>
          </w:p>
        </w:tc>
        <w:tc>
          <w:tcPr>
            <w:tcW w:w="426" w:type="dxa"/>
            <w:shd w:val="clear" w:color="auto" w:fill="auto"/>
          </w:tcPr>
          <w:p w:rsidR="00B41C4C" w:rsidRPr="000B20A0" w:rsidRDefault="005B6488"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B41C4C" w:rsidRPr="000B20A0" w:rsidRDefault="00B41C4C"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B41C4C" w:rsidRPr="000B20A0" w:rsidRDefault="00B41C4C" w:rsidP="003E0E8E">
            <w:pPr>
              <w:pStyle w:val="Bezodstpw"/>
              <w:rPr>
                <w:rFonts w:ascii="Times New Roman" w:hAnsi="Times New Roman"/>
                <w:sz w:val="18"/>
                <w:szCs w:val="18"/>
              </w:rPr>
            </w:pPr>
          </w:p>
        </w:tc>
      </w:tr>
    </w:tbl>
    <w:p w:rsidR="00171ACB" w:rsidRDefault="00171ACB">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B41C4C" w:rsidRPr="000B20A0" w:rsidTr="00551A46">
        <w:trPr>
          <w:trHeight w:val="20"/>
        </w:trPr>
        <w:tc>
          <w:tcPr>
            <w:tcW w:w="9322" w:type="dxa"/>
            <w:gridSpan w:val="5"/>
            <w:shd w:val="clear" w:color="auto" w:fill="EAF1DD" w:themeFill="accent3" w:themeFillTint="33"/>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Gleby</w:t>
            </w:r>
          </w:p>
        </w:tc>
      </w:tr>
      <w:tr w:rsidR="00B41C4C" w:rsidRPr="000B20A0" w:rsidTr="00551A46">
        <w:trPr>
          <w:trHeight w:val="20"/>
        </w:trPr>
        <w:tc>
          <w:tcPr>
            <w:tcW w:w="9322" w:type="dxa"/>
            <w:gridSpan w:val="5"/>
            <w:shd w:val="clear" w:color="auto" w:fill="EAF1DD" w:themeFill="accent3" w:themeFillTint="33"/>
          </w:tcPr>
          <w:p w:rsidR="00B41C4C" w:rsidRPr="000B20A0" w:rsidRDefault="00B41C4C" w:rsidP="003E0E8E">
            <w:pPr>
              <w:pStyle w:val="Bezodstpw"/>
              <w:rPr>
                <w:rFonts w:ascii="Times New Roman" w:hAnsi="Times New Roman"/>
                <w:b/>
                <w:sz w:val="18"/>
                <w:szCs w:val="20"/>
              </w:rPr>
            </w:pPr>
            <w:r w:rsidRPr="000B20A0">
              <w:rPr>
                <w:rFonts w:ascii="Times New Roman" w:hAnsi="Times New Roman"/>
                <w:b/>
                <w:sz w:val="18"/>
                <w:szCs w:val="20"/>
              </w:rPr>
              <w:t>V</w:t>
            </w:r>
            <w:r w:rsidR="00866255" w:rsidRPr="000B20A0">
              <w:rPr>
                <w:rFonts w:ascii="Times New Roman" w:hAnsi="Times New Roman"/>
                <w:b/>
                <w:sz w:val="18"/>
                <w:szCs w:val="20"/>
              </w:rPr>
              <w:t>I</w:t>
            </w:r>
            <w:r w:rsidRPr="000B20A0">
              <w:rPr>
                <w:rFonts w:ascii="Times New Roman" w:hAnsi="Times New Roman"/>
                <w:b/>
                <w:sz w:val="18"/>
                <w:szCs w:val="20"/>
              </w:rPr>
              <w:t xml:space="preserve">I. </w:t>
            </w:r>
            <w:r w:rsidRPr="000B20A0">
              <w:rPr>
                <w:rFonts w:ascii="Times New Roman" w:hAnsi="Times New Roman"/>
                <w:b/>
                <w:sz w:val="18"/>
                <w:szCs w:val="18"/>
                <w:lang w:eastAsia="pl-PL"/>
              </w:rPr>
              <w:t>Ochrona powierzchni ziemi, gleb oraz minimalizowanie i usuwanie skutków zmian klimatu, w tym osuwisk</w:t>
            </w:r>
          </w:p>
        </w:tc>
      </w:tr>
      <w:tr w:rsidR="00B41C4C" w:rsidRPr="000B20A0" w:rsidTr="002634CF">
        <w:trPr>
          <w:trHeight w:val="20"/>
        </w:trPr>
        <w:tc>
          <w:tcPr>
            <w:tcW w:w="2093" w:type="dxa"/>
          </w:tcPr>
          <w:p w:rsidR="00B41C4C" w:rsidRPr="000B20A0" w:rsidRDefault="00B41C4C"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bookmarkStart w:id="142" w:name="_Hlk41471751"/>
            <w:r w:rsidRPr="000B20A0">
              <w:rPr>
                <w:rFonts w:ascii="Times New Roman" w:hAnsi="Times New Roman"/>
                <w:sz w:val="18"/>
                <w:szCs w:val="18"/>
              </w:rPr>
              <w:t>Zapewnienie właściwego sposobu użytkowania gleb.</w:t>
            </w:r>
            <w:bookmarkEnd w:id="142"/>
          </w:p>
        </w:tc>
        <w:tc>
          <w:tcPr>
            <w:tcW w:w="4252" w:type="dxa"/>
            <w:vAlign w:val="center"/>
          </w:tcPr>
          <w:p w:rsidR="00B41C4C" w:rsidRPr="000B20A0" w:rsidRDefault="00B41C4C" w:rsidP="003E0E8E">
            <w:pPr>
              <w:pStyle w:val="prog"/>
              <w:ind w:left="176" w:right="-6" w:hanging="176"/>
              <w:rPr>
                <w:color w:val="auto"/>
              </w:rPr>
            </w:pPr>
            <w:r w:rsidRPr="000B20A0">
              <w:rPr>
                <w:color w:val="auto"/>
              </w:rPr>
              <w:t>Monitoring i kontrola poziomu zanieczyszczeń gleb, bieżąca likwidacja przekroczeń standardów ich jakości oraz działania naprawcze w przypadku zaistnienia szkód na ich powierzchni.</w:t>
            </w:r>
          </w:p>
          <w:p w:rsidR="00B41C4C" w:rsidRPr="000B20A0" w:rsidRDefault="00B41C4C" w:rsidP="003E0E8E">
            <w:pPr>
              <w:pStyle w:val="prog"/>
              <w:ind w:left="176" w:right="-6" w:hanging="176"/>
              <w:rPr>
                <w:color w:val="auto"/>
              </w:rPr>
            </w:pPr>
            <w:r w:rsidRPr="000B20A0">
              <w:rPr>
                <w:color w:val="auto"/>
              </w:rPr>
              <w:t>Upowszechnianie dobrych praktyk rolniczych.</w:t>
            </w:r>
          </w:p>
          <w:p w:rsidR="00B41C4C" w:rsidRPr="000B20A0" w:rsidRDefault="00B41C4C" w:rsidP="003E0E8E">
            <w:pPr>
              <w:pStyle w:val="prog"/>
              <w:ind w:left="176" w:right="-6" w:hanging="176"/>
              <w:rPr>
                <w:color w:val="auto"/>
              </w:rPr>
            </w:pPr>
            <w:r w:rsidRPr="000B20A0">
              <w:rPr>
                <w:color w:val="auto"/>
              </w:rPr>
              <w:t>Wspieranie i promocja rolnictwa ekologicznego oraz integrowanego.</w:t>
            </w:r>
          </w:p>
          <w:p w:rsidR="00B41C4C" w:rsidRPr="000B20A0" w:rsidRDefault="00B41C4C" w:rsidP="003E0E8E">
            <w:pPr>
              <w:pStyle w:val="prog"/>
              <w:ind w:left="176" w:right="-6" w:hanging="176"/>
              <w:rPr>
                <w:color w:val="auto"/>
              </w:rPr>
            </w:pPr>
            <w:r w:rsidRPr="000B20A0">
              <w:rPr>
                <w:color w:val="auto"/>
              </w:rPr>
              <w:t>Wspieranie ekologicznego podejścia do kształtowania systemów melioracji oraz scalenia i wymiana gruntów.</w:t>
            </w:r>
          </w:p>
          <w:p w:rsidR="00B41C4C" w:rsidRPr="000B20A0" w:rsidRDefault="00B41C4C" w:rsidP="003E0E8E">
            <w:pPr>
              <w:pStyle w:val="prog"/>
              <w:ind w:left="176" w:right="-6" w:hanging="176"/>
              <w:rPr>
                <w:color w:val="auto"/>
              </w:rPr>
            </w:pPr>
            <w:r w:rsidRPr="000B20A0">
              <w:rPr>
                <w:color w:val="auto"/>
              </w:rPr>
              <w:t>Budowa i modernizacja dróg dojazdowych oraz prowadzenie spraw ochrony gruntów rolnych.</w:t>
            </w:r>
          </w:p>
          <w:p w:rsidR="00B41C4C" w:rsidRPr="000B20A0" w:rsidRDefault="00B41C4C" w:rsidP="003E0E8E">
            <w:pPr>
              <w:pStyle w:val="prog"/>
              <w:ind w:left="176" w:right="-6" w:hanging="176"/>
              <w:rPr>
                <w:color w:val="auto"/>
              </w:rPr>
            </w:pPr>
            <w:r w:rsidRPr="000B20A0">
              <w:rPr>
                <w:color w:val="auto"/>
              </w:rPr>
              <w:t>Ograniczanie przeznaczania gruntów na cele nierolnicze i nieleśne.</w:t>
            </w:r>
          </w:p>
        </w:tc>
        <w:tc>
          <w:tcPr>
            <w:tcW w:w="426" w:type="dxa"/>
            <w:shd w:val="clear" w:color="auto" w:fill="99FFCC"/>
          </w:tcPr>
          <w:p w:rsidR="00B41C4C" w:rsidRPr="000B20A0" w:rsidRDefault="00B41C4C"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FF0000"/>
          </w:tcPr>
          <w:p w:rsidR="00B41C4C" w:rsidRPr="000B20A0" w:rsidRDefault="005B6488"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B41C4C" w:rsidRPr="000B20A0" w:rsidRDefault="00B41C4C" w:rsidP="003E0E8E">
            <w:pPr>
              <w:pStyle w:val="Bezodstpw"/>
              <w:rPr>
                <w:rFonts w:ascii="Times New Roman" w:hAnsi="Times New Roman"/>
                <w:sz w:val="18"/>
                <w:szCs w:val="18"/>
              </w:rPr>
            </w:pPr>
            <w:r w:rsidRPr="000B20A0">
              <w:rPr>
                <w:rFonts w:ascii="Times New Roman" w:hAnsi="Times New Roman"/>
                <w:sz w:val="18"/>
                <w:szCs w:val="16"/>
              </w:rPr>
              <w:t xml:space="preserve">Oddziaływanie </w:t>
            </w:r>
            <w:r w:rsidR="005B6488" w:rsidRPr="000B20A0">
              <w:rPr>
                <w:rFonts w:ascii="Times New Roman" w:hAnsi="Times New Roman"/>
                <w:sz w:val="18"/>
                <w:szCs w:val="16"/>
              </w:rPr>
              <w:t xml:space="preserve">bezpośrednie, </w:t>
            </w:r>
            <w:r w:rsidRPr="000B20A0">
              <w:rPr>
                <w:rFonts w:ascii="Times New Roman" w:hAnsi="Times New Roman"/>
                <w:sz w:val="18"/>
                <w:szCs w:val="16"/>
              </w:rPr>
              <w:t>długoterminowe</w:t>
            </w:r>
            <w:r w:rsidR="005B6488" w:rsidRPr="000B20A0">
              <w:rPr>
                <w:rFonts w:ascii="Times New Roman" w:hAnsi="Times New Roman"/>
                <w:sz w:val="18"/>
                <w:szCs w:val="16"/>
              </w:rPr>
              <w:t xml:space="preserve"> (w miejscu lokalizacji nowych dróg dojazdowych do pól)</w:t>
            </w:r>
            <w:r w:rsidRPr="000B20A0">
              <w:rPr>
                <w:rFonts w:ascii="Times New Roman" w:hAnsi="Times New Roman"/>
                <w:sz w:val="18"/>
                <w:szCs w:val="16"/>
              </w:rPr>
              <w:t xml:space="preserve">, pośrednie, odwracalne, </w:t>
            </w:r>
            <w:r w:rsidR="005B6488" w:rsidRPr="000B20A0">
              <w:rPr>
                <w:rFonts w:ascii="Times New Roman" w:hAnsi="Times New Roman"/>
                <w:sz w:val="18"/>
                <w:szCs w:val="16"/>
              </w:rPr>
              <w:t>lokalne jak i </w:t>
            </w:r>
            <w:r w:rsidRPr="000B20A0">
              <w:rPr>
                <w:rFonts w:ascii="Times New Roman" w:hAnsi="Times New Roman"/>
                <w:sz w:val="18"/>
                <w:szCs w:val="16"/>
              </w:rPr>
              <w:t>ponadlokalne</w:t>
            </w:r>
            <w:r w:rsidR="005B6488" w:rsidRPr="000B20A0">
              <w:rPr>
                <w:rFonts w:ascii="Times New Roman" w:hAnsi="Times New Roman"/>
                <w:sz w:val="18"/>
                <w:szCs w:val="16"/>
              </w:rPr>
              <w:t>.</w:t>
            </w:r>
          </w:p>
        </w:tc>
      </w:tr>
      <w:tr w:rsidR="00B41C4C" w:rsidRPr="000B20A0" w:rsidTr="00A26284">
        <w:trPr>
          <w:trHeight w:val="20"/>
        </w:trPr>
        <w:tc>
          <w:tcPr>
            <w:tcW w:w="2093" w:type="dxa"/>
          </w:tcPr>
          <w:p w:rsidR="00B41C4C" w:rsidRPr="000B20A0" w:rsidRDefault="00B41C4C" w:rsidP="003E0E8E">
            <w:pPr>
              <w:pStyle w:val="Bezodstpw"/>
              <w:ind w:left="142" w:hanging="142"/>
              <w:rPr>
                <w:rFonts w:ascii="Times New Roman" w:hAnsi="Times New Roman"/>
                <w:sz w:val="18"/>
                <w:szCs w:val="18"/>
              </w:rPr>
            </w:pPr>
            <w:r w:rsidRPr="000B20A0">
              <w:rPr>
                <w:rFonts w:ascii="Times New Roman" w:hAnsi="Times New Roman"/>
                <w:sz w:val="18"/>
                <w:szCs w:val="18"/>
              </w:rPr>
              <w:t>2</w:t>
            </w:r>
            <w:bookmarkStart w:id="143" w:name="_Hlk41471761"/>
            <w:r w:rsidRPr="000B20A0">
              <w:rPr>
                <w:rFonts w:ascii="Times New Roman" w:hAnsi="Times New Roman"/>
                <w:sz w:val="18"/>
                <w:szCs w:val="18"/>
              </w:rPr>
              <w:t>. Remediacja zanieczyszczonej powierzchni ziemi, rekultywacja gruntów zdegradowanych i zdewastowanych, oraz rewitalizacja obszarów zdegradowanych</w:t>
            </w:r>
            <w:bookmarkEnd w:id="143"/>
            <w:r w:rsidR="005B6488" w:rsidRPr="000B20A0">
              <w:rPr>
                <w:rFonts w:ascii="Times New Roman" w:hAnsi="Times New Roman"/>
                <w:sz w:val="18"/>
                <w:szCs w:val="18"/>
              </w:rPr>
              <w:t>.</w:t>
            </w:r>
          </w:p>
        </w:tc>
        <w:tc>
          <w:tcPr>
            <w:tcW w:w="4252" w:type="dxa"/>
          </w:tcPr>
          <w:p w:rsidR="00B41C4C" w:rsidRPr="000B20A0" w:rsidRDefault="00B41C4C" w:rsidP="003E0E8E">
            <w:pPr>
              <w:pStyle w:val="prog"/>
              <w:ind w:left="176" w:right="-6" w:hanging="176"/>
              <w:rPr>
                <w:color w:val="auto"/>
              </w:rPr>
            </w:pPr>
            <w:r w:rsidRPr="000B20A0">
              <w:rPr>
                <w:color w:val="auto"/>
              </w:rPr>
              <w:t>Remediacja zanieczyszczonej powierzchni ziemi.</w:t>
            </w:r>
          </w:p>
          <w:p w:rsidR="00B41C4C" w:rsidRPr="000B20A0" w:rsidRDefault="00B41C4C" w:rsidP="003E0E8E">
            <w:pPr>
              <w:pStyle w:val="prog"/>
              <w:ind w:left="176" w:right="-6" w:hanging="176"/>
              <w:rPr>
                <w:color w:val="auto"/>
              </w:rPr>
            </w:pPr>
            <w:r w:rsidRPr="000B20A0">
              <w:rPr>
                <w:color w:val="auto"/>
              </w:rPr>
              <w:t>Identyfikacja i prowadzenie rejestru historycznych zanieczyszczeń powierzchni ziemi.</w:t>
            </w:r>
          </w:p>
          <w:p w:rsidR="00B41C4C" w:rsidRPr="000B20A0" w:rsidRDefault="00B41C4C" w:rsidP="003E0E8E">
            <w:pPr>
              <w:pStyle w:val="prog"/>
              <w:ind w:left="176" w:right="-6" w:hanging="176"/>
              <w:rPr>
                <w:color w:val="auto"/>
              </w:rPr>
            </w:pPr>
            <w:r w:rsidRPr="000B20A0">
              <w:rPr>
                <w:color w:val="auto"/>
              </w:rPr>
              <w:t>Rekultywacja gruntów zdewastowanych i zdegradowanych w kierunku przyrodniczym, rolnym lub innym oraz rekultywacja t</w:t>
            </w:r>
            <w:r w:rsidR="005B6488" w:rsidRPr="000B20A0">
              <w:rPr>
                <w:color w:val="auto"/>
              </w:rPr>
              <w:t>erenów po zakończonym wydobyciu</w:t>
            </w:r>
            <w:r w:rsidRPr="000B20A0">
              <w:rPr>
                <w:color w:val="auto"/>
              </w:rPr>
              <w:t xml:space="preserve"> kopalin.</w:t>
            </w:r>
          </w:p>
          <w:p w:rsidR="00B41C4C" w:rsidRPr="000B20A0" w:rsidRDefault="00B41C4C" w:rsidP="003E0E8E">
            <w:pPr>
              <w:pStyle w:val="prog"/>
              <w:ind w:left="176" w:right="-6" w:hanging="176"/>
              <w:rPr>
                <w:color w:val="auto"/>
              </w:rPr>
            </w:pPr>
            <w:r w:rsidRPr="000B20A0">
              <w:rPr>
                <w:color w:val="auto"/>
              </w:rPr>
              <w:t>Minimalizacja zanieczyszczeń gleb na obszarach Natura 2000 w celu ograniczenia zagrożeń dla bioróżnorodności.</w:t>
            </w:r>
          </w:p>
          <w:p w:rsidR="00B41C4C" w:rsidRPr="000B20A0" w:rsidRDefault="00B41C4C" w:rsidP="003E0E8E">
            <w:pPr>
              <w:pStyle w:val="prog"/>
              <w:ind w:left="176" w:right="-6" w:hanging="176"/>
              <w:rPr>
                <w:color w:val="auto"/>
              </w:rPr>
            </w:pPr>
            <w:r w:rsidRPr="000B20A0">
              <w:rPr>
                <w:color w:val="auto"/>
              </w:rPr>
              <w:t>Rewitalizacja przyrodnicza, w  tym przywracanie zdegradowanym terenom zieleni i zbiornikom wodnym ich pierwotnych funkcji, ze szczególnym uwzględnieniem małej retencji w miastach. Wymiana szczelnych powierzchni gruntu na przepuszczalne.</w:t>
            </w:r>
          </w:p>
          <w:p w:rsidR="00B41C4C" w:rsidRPr="000B20A0" w:rsidRDefault="00B41C4C" w:rsidP="003E0E8E">
            <w:pPr>
              <w:pStyle w:val="prog"/>
              <w:ind w:left="176" w:right="-6" w:hanging="176"/>
              <w:rPr>
                <w:color w:val="auto"/>
              </w:rPr>
            </w:pPr>
            <w:r w:rsidRPr="000B20A0">
              <w:rPr>
                <w:color w:val="auto"/>
              </w:rPr>
              <w:t>Wspieranie realizacji programów o charakterze rewitalizacyjnym.</w:t>
            </w:r>
          </w:p>
        </w:tc>
        <w:tc>
          <w:tcPr>
            <w:tcW w:w="426" w:type="dxa"/>
            <w:shd w:val="clear" w:color="auto" w:fill="99FFCC"/>
          </w:tcPr>
          <w:p w:rsidR="00B41C4C" w:rsidRPr="000B20A0" w:rsidRDefault="00B41C4C"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B41C4C" w:rsidRPr="000B20A0" w:rsidRDefault="00B41C4C"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B41C4C" w:rsidRPr="000B20A0" w:rsidRDefault="00B41C4C" w:rsidP="003E0E8E">
            <w:pPr>
              <w:pStyle w:val="Bezodstpw"/>
              <w:rPr>
                <w:rFonts w:ascii="Times New Roman" w:hAnsi="Times New Roman"/>
                <w:sz w:val="18"/>
                <w:szCs w:val="18"/>
              </w:rPr>
            </w:pPr>
            <w:r w:rsidRPr="000B20A0">
              <w:rPr>
                <w:rFonts w:ascii="Times New Roman" w:hAnsi="Times New Roman"/>
                <w:sz w:val="18"/>
                <w:szCs w:val="16"/>
              </w:rPr>
              <w:t xml:space="preserve">Oddziaływanie długoterminowe, </w:t>
            </w:r>
            <w:r w:rsidR="005B6488" w:rsidRPr="000B20A0">
              <w:rPr>
                <w:rFonts w:ascii="Times New Roman" w:hAnsi="Times New Roman"/>
                <w:sz w:val="18"/>
                <w:szCs w:val="16"/>
              </w:rPr>
              <w:t>bez</w:t>
            </w:r>
            <w:r w:rsidRPr="000B20A0">
              <w:rPr>
                <w:rFonts w:ascii="Times New Roman" w:hAnsi="Times New Roman"/>
                <w:sz w:val="18"/>
                <w:szCs w:val="16"/>
              </w:rPr>
              <w:t xml:space="preserve">pośrednie, odwracalne, </w:t>
            </w:r>
            <w:r w:rsidR="005B6488" w:rsidRPr="000B20A0">
              <w:rPr>
                <w:rFonts w:ascii="Times New Roman" w:hAnsi="Times New Roman"/>
                <w:sz w:val="18"/>
                <w:szCs w:val="16"/>
              </w:rPr>
              <w:t xml:space="preserve">lokalne jak i </w:t>
            </w:r>
            <w:r w:rsidRPr="000B20A0">
              <w:rPr>
                <w:rFonts w:ascii="Times New Roman" w:hAnsi="Times New Roman"/>
                <w:sz w:val="18"/>
                <w:szCs w:val="16"/>
              </w:rPr>
              <w:t>ponadlokalne</w:t>
            </w:r>
            <w:r w:rsidR="005B6488" w:rsidRPr="000B20A0">
              <w:rPr>
                <w:rFonts w:ascii="Times New Roman" w:hAnsi="Times New Roman"/>
                <w:sz w:val="18"/>
                <w:szCs w:val="16"/>
              </w:rPr>
              <w:t>.</w:t>
            </w:r>
          </w:p>
        </w:tc>
      </w:tr>
      <w:tr w:rsidR="00B41C4C" w:rsidRPr="000B20A0" w:rsidTr="0090374E">
        <w:trPr>
          <w:trHeight w:val="20"/>
        </w:trPr>
        <w:tc>
          <w:tcPr>
            <w:tcW w:w="2093" w:type="dxa"/>
            <w:tcBorders>
              <w:bottom w:val="single" w:sz="4" w:space="0" w:color="auto"/>
            </w:tcBorders>
          </w:tcPr>
          <w:p w:rsidR="00B41C4C" w:rsidRPr="000B20A0" w:rsidRDefault="00B41C4C"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3. </w:t>
            </w:r>
            <w:bookmarkStart w:id="144" w:name="_Hlk41471318"/>
            <w:r w:rsidRPr="000B20A0">
              <w:rPr>
                <w:rFonts w:ascii="Times New Roman" w:hAnsi="Times New Roman"/>
                <w:sz w:val="18"/>
                <w:szCs w:val="18"/>
              </w:rPr>
              <w:t>Minimalizacja skutków procesów osuwiskowych na terenach zainwestowanych</w:t>
            </w:r>
            <w:bookmarkEnd w:id="144"/>
            <w:r w:rsidR="005B6488" w:rsidRPr="000B20A0">
              <w:rPr>
                <w:rFonts w:ascii="Times New Roman" w:hAnsi="Times New Roman"/>
                <w:sz w:val="18"/>
                <w:szCs w:val="18"/>
              </w:rPr>
              <w:t>.</w:t>
            </w:r>
          </w:p>
        </w:tc>
        <w:tc>
          <w:tcPr>
            <w:tcW w:w="4252" w:type="dxa"/>
            <w:tcBorders>
              <w:bottom w:val="single" w:sz="4" w:space="0" w:color="auto"/>
            </w:tcBorders>
            <w:vAlign w:val="center"/>
          </w:tcPr>
          <w:p w:rsidR="00B41C4C" w:rsidRPr="000B20A0" w:rsidRDefault="00B41C4C" w:rsidP="003E0E8E">
            <w:pPr>
              <w:pStyle w:val="prog"/>
              <w:ind w:left="176" w:right="-6" w:hanging="176"/>
              <w:rPr>
                <w:color w:val="auto"/>
              </w:rPr>
            </w:pPr>
            <w:r w:rsidRPr="000B20A0">
              <w:rPr>
                <w:color w:val="auto"/>
              </w:rPr>
              <w:t>Realizacja projektu Systemu Osłony Przeciwosuwiskowej – etap III – kartowanie i wykonanie map osuwisk i terenów zagrożonych ruchami masowymi oraz wytypowanych osuwisk monitoring.</w:t>
            </w:r>
          </w:p>
          <w:p w:rsidR="00B41C4C" w:rsidRPr="000B20A0" w:rsidRDefault="00B41C4C" w:rsidP="003E0E8E">
            <w:pPr>
              <w:pStyle w:val="prog"/>
              <w:ind w:left="176" w:right="-6" w:hanging="176"/>
              <w:rPr>
                <w:color w:val="auto"/>
              </w:rPr>
            </w:pPr>
            <w:r w:rsidRPr="000B20A0">
              <w:rPr>
                <w:color w:val="auto"/>
              </w:rPr>
              <w:t>Prace zabezpieczające na obszarach osuwisk zagrażających obiektom budowlanym oraz zabezpieczenie terenów osuwiskowych przed dalszym rozwojem ruchów masowych ziemi.</w:t>
            </w:r>
          </w:p>
          <w:p w:rsidR="00B41C4C" w:rsidRPr="000B20A0" w:rsidRDefault="00B41C4C" w:rsidP="003E0E8E">
            <w:pPr>
              <w:pStyle w:val="prog"/>
              <w:ind w:left="176" w:right="-6" w:hanging="176"/>
              <w:rPr>
                <w:color w:val="auto"/>
              </w:rPr>
            </w:pPr>
            <w:r w:rsidRPr="000B20A0">
              <w:rPr>
                <w:color w:val="auto"/>
              </w:rPr>
              <w:t>Właściwe zagospodarowanie terenów podatnych na tworzenie się osuwisk (wyłączenie z zabudowy, zalesianie, odpowiednie zabiegi agrotechniczne).</w:t>
            </w:r>
          </w:p>
        </w:tc>
        <w:tc>
          <w:tcPr>
            <w:tcW w:w="426" w:type="dxa"/>
            <w:tcBorders>
              <w:bottom w:val="single" w:sz="4" w:space="0" w:color="auto"/>
            </w:tcBorders>
            <w:shd w:val="clear" w:color="auto" w:fill="99FFCC"/>
          </w:tcPr>
          <w:p w:rsidR="00B41C4C" w:rsidRPr="000B20A0" w:rsidRDefault="00B41C4C"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Borders>
              <w:bottom w:val="single" w:sz="4" w:space="0" w:color="auto"/>
            </w:tcBorders>
            <w:shd w:val="clear" w:color="auto" w:fill="FF0000"/>
          </w:tcPr>
          <w:p w:rsidR="00B41C4C" w:rsidRPr="000B20A0" w:rsidRDefault="00B41C4C"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B41C4C" w:rsidRPr="000B20A0" w:rsidRDefault="00B41C4C" w:rsidP="003E0E8E">
            <w:r w:rsidRPr="000B20A0">
              <w:rPr>
                <w:sz w:val="16"/>
                <w:szCs w:val="16"/>
              </w:rPr>
              <w:t>Oddziaływanie krótkoterminowe jak i długoterminowe, bezpośrednie, odwracalne, lokalne</w:t>
            </w:r>
            <w:r w:rsidR="005B6488" w:rsidRPr="000B20A0">
              <w:rPr>
                <w:sz w:val="16"/>
                <w:szCs w:val="16"/>
              </w:rPr>
              <w:t>.</w:t>
            </w:r>
          </w:p>
        </w:tc>
      </w:tr>
      <w:tr w:rsidR="00B41C4C" w:rsidRPr="000B20A0" w:rsidTr="00551A46">
        <w:trPr>
          <w:trHeight w:val="20"/>
        </w:trPr>
        <w:tc>
          <w:tcPr>
            <w:tcW w:w="9322" w:type="dxa"/>
            <w:gridSpan w:val="5"/>
            <w:shd w:val="clear" w:color="auto" w:fill="EAF1DD" w:themeFill="accent3" w:themeFillTint="33"/>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Gospodarka odpadami i zapobieganie powstawaniu odpadów</w:t>
            </w:r>
          </w:p>
        </w:tc>
      </w:tr>
      <w:tr w:rsidR="00B41C4C" w:rsidRPr="000B20A0" w:rsidTr="00551A46">
        <w:trPr>
          <w:trHeight w:val="20"/>
        </w:trPr>
        <w:tc>
          <w:tcPr>
            <w:tcW w:w="9322" w:type="dxa"/>
            <w:gridSpan w:val="5"/>
            <w:shd w:val="clear" w:color="auto" w:fill="EAF1DD" w:themeFill="accent3" w:themeFillTint="33"/>
          </w:tcPr>
          <w:p w:rsidR="00B41C4C" w:rsidRPr="000B20A0" w:rsidRDefault="00B41C4C" w:rsidP="003E0E8E">
            <w:pPr>
              <w:pStyle w:val="Bezodstpw"/>
              <w:rPr>
                <w:rFonts w:ascii="Times New Roman" w:hAnsi="Times New Roman"/>
                <w:b/>
                <w:sz w:val="18"/>
                <w:szCs w:val="20"/>
              </w:rPr>
            </w:pPr>
            <w:r w:rsidRPr="000B20A0">
              <w:rPr>
                <w:rFonts w:ascii="Times New Roman" w:hAnsi="Times New Roman"/>
                <w:b/>
                <w:sz w:val="18"/>
                <w:szCs w:val="20"/>
              </w:rPr>
              <w:t>VII</w:t>
            </w:r>
            <w:r w:rsidR="00866255" w:rsidRPr="000B20A0">
              <w:rPr>
                <w:rFonts w:ascii="Times New Roman" w:hAnsi="Times New Roman"/>
                <w:b/>
                <w:sz w:val="18"/>
                <w:szCs w:val="20"/>
              </w:rPr>
              <w:t>I</w:t>
            </w:r>
            <w:r w:rsidRPr="000B20A0">
              <w:rPr>
                <w:rFonts w:ascii="Times New Roman" w:hAnsi="Times New Roman"/>
                <w:b/>
                <w:sz w:val="18"/>
                <w:szCs w:val="20"/>
              </w:rPr>
              <w:t>.</w:t>
            </w:r>
            <w:r w:rsidRPr="000B20A0">
              <w:rPr>
                <w:sz w:val="18"/>
                <w:szCs w:val="18"/>
                <w:lang w:eastAsia="pl-PL"/>
              </w:rPr>
              <w:t xml:space="preserve"> </w:t>
            </w:r>
            <w:r w:rsidRPr="000B20A0">
              <w:rPr>
                <w:rFonts w:ascii="Times New Roman" w:hAnsi="Times New Roman"/>
                <w:b/>
                <w:sz w:val="18"/>
                <w:szCs w:val="20"/>
                <w:lang w:eastAsia="pl-PL"/>
              </w:rPr>
              <w:t>Zagospodarowanie odpadów zgodne z hierarchią sposobów postępowania z odpadami, ukierunkowane na gospodarkę o obiegu zamkniętym</w:t>
            </w:r>
          </w:p>
        </w:tc>
      </w:tr>
      <w:tr w:rsidR="00B41C4C" w:rsidRPr="000B20A0" w:rsidTr="002634CF">
        <w:trPr>
          <w:trHeight w:val="854"/>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bookmarkStart w:id="145" w:name="_Hlk41471777"/>
            <w:r w:rsidRPr="000B20A0">
              <w:rPr>
                <w:rFonts w:ascii="Times New Roman" w:hAnsi="Times New Roman"/>
                <w:sz w:val="18"/>
                <w:szCs w:val="18"/>
              </w:rPr>
              <w:t>Nadzór nad systemem gospodarki odpadami w województwie podkarpackim.</w:t>
            </w:r>
            <w:bookmarkEnd w:id="145"/>
          </w:p>
        </w:tc>
        <w:tc>
          <w:tcPr>
            <w:tcW w:w="4252" w:type="dxa"/>
            <w:vAlign w:val="center"/>
          </w:tcPr>
          <w:p w:rsidR="00B41C4C" w:rsidRPr="000B20A0" w:rsidRDefault="00B41C4C" w:rsidP="003E0E8E">
            <w:pPr>
              <w:pStyle w:val="prog"/>
              <w:ind w:left="176" w:right="-6" w:hanging="176"/>
              <w:rPr>
                <w:color w:val="auto"/>
              </w:rPr>
            </w:pPr>
            <w:r w:rsidRPr="000B20A0">
              <w:rPr>
                <w:color w:val="auto"/>
              </w:rPr>
              <w:t>Aktualizacja Wojewódzkiego Planu Gospodarki Odpadami wraz z Planem Inwestycyjnym.</w:t>
            </w:r>
          </w:p>
          <w:p w:rsidR="00B41C4C" w:rsidRPr="000B20A0" w:rsidRDefault="00B41C4C" w:rsidP="003E0E8E">
            <w:pPr>
              <w:pStyle w:val="prog"/>
              <w:ind w:left="176" w:right="-6" w:hanging="176"/>
              <w:rPr>
                <w:color w:val="auto"/>
              </w:rPr>
            </w:pPr>
            <w:r w:rsidRPr="000B20A0">
              <w:rPr>
                <w:color w:val="auto"/>
              </w:rPr>
              <w:t>Opracowanie Sprawozdania z realizacji Wojewódzkiego Planu Gospodarki Odpadami.</w:t>
            </w:r>
          </w:p>
        </w:tc>
        <w:tc>
          <w:tcPr>
            <w:tcW w:w="426" w:type="dxa"/>
            <w:shd w:val="clear" w:color="auto" w:fill="99FFCC"/>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shd w:val="clear" w:color="auto" w:fill="auto"/>
          </w:tcPr>
          <w:p w:rsidR="00B41C4C" w:rsidRPr="000B20A0" w:rsidRDefault="00B41C4C" w:rsidP="003E0E8E">
            <w:pPr>
              <w:pStyle w:val="Bezodstpw"/>
              <w:rPr>
                <w:rFonts w:ascii="Times New Roman" w:hAnsi="Times New Roman"/>
                <w:sz w:val="18"/>
                <w:szCs w:val="20"/>
              </w:rPr>
            </w:pPr>
            <w:r w:rsidRPr="000B20A0">
              <w:rPr>
                <w:rFonts w:ascii="Times New Roman" w:hAnsi="Times New Roman"/>
                <w:sz w:val="18"/>
                <w:szCs w:val="16"/>
              </w:rPr>
              <w:t>Oddziaływanie długoterminowe, pośrednie, odwracalne, lokalne jak i ponadlokalne</w:t>
            </w:r>
            <w:r w:rsidR="002634CF" w:rsidRPr="000B20A0">
              <w:rPr>
                <w:rFonts w:ascii="Times New Roman" w:hAnsi="Times New Roman"/>
                <w:sz w:val="18"/>
                <w:szCs w:val="16"/>
              </w:rPr>
              <w:t>.</w:t>
            </w:r>
          </w:p>
        </w:tc>
      </w:tr>
      <w:tr w:rsidR="00B41C4C" w:rsidRPr="000B20A0" w:rsidTr="000249BC">
        <w:trPr>
          <w:trHeight w:val="20"/>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bookmarkStart w:id="146" w:name="_Hlk41471330"/>
            <w:r w:rsidRPr="000B20A0">
              <w:rPr>
                <w:rFonts w:ascii="Times New Roman" w:hAnsi="Times New Roman"/>
                <w:sz w:val="18"/>
                <w:szCs w:val="18"/>
              </w:rPr>
              <w:t>Zapobieganie powstawaniu oraz doskonalenie systemu pozyskiwania odpadów.</w:t>
            </w:r>
            <w:bookmarkEnd w:id="146"/>
          </w:p>
        </w:tc>
        <w:tc>
          <w:tcPr>
            <w:tcW w:w="4252" w:type="dxa"/>
            <w:vAlign w:val="center"/>
          </w:tcPr>
          <w:p w:rsidR="00B41C4C" w:rsidRPr="000B20A0" w:rsidRDefault="00B41C4C" w:rsidP="003E0E8E">
            <w:pPr>
              <w:pStyle w:val="prog"/>
              <w:ind w:left="176" w:right="-6" w:hanging="176"/>
              <w:rPr>
                <w:color w:val="auto"/>
              </w:rPr>
            </w:pPr>
            <w:r w:rsidRPr="000B20A0">
              <w:rPr>
                <w:color w:val="auto"/>
              </w:rPr>
              <w:t>Działania edukacyjno-informacyjne w zakresie zapobiegania powstawaniu odpadów oraz właściwego postępowania z odpadami.</w:t>
            </w:r>
          </w:p>
          <w:p w:rsidR="00B41C4C" w:rsidRPr="000B20A0" w:rsidRDefault="00B41C4C" w:rsidP="003E0E8E">
            <w:pPr>
              <w:pStyle w:val="prog"/>
              <w:ind w:left="176" w:right="-6" w:hanging="176"/>
              <w:rPr>
                <w:color w:val="auto"/>
              </w:rPr>
            </w:pPr>
            <w:r w:rsidRPr="000B20A0">
              <w:rPr>
                <w:color w:val="auto"/>
              </w:rPr>
              <w:t>Budowa/rozbudowa/ modernizacja Punktów Selektywnego Zbierania Odpadów Komunalnych oraz prowadzenie i tworzenie nowych punktów zbiórki i napraw produktów w celu wykorzystania do ponownego użycia.</w:t>
            </w:r>
          </w:p>
        </w:tc>
        <w:tc>
          <w:tcPr>
            <w:tcW w:w="426" w:type="dxa"/>
            <w:shd w:val="clear" w:color="auto" w:fill="99FFCC"/>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shd w:val="clear" w:color="auto" w:fill="auto"/>
          </w:tcPr>
          <w:p w:rsidR="00B41C4C" w:rsidRPr="000B20A0" w:rsidRDefault="00B41C4C" w:rsidP="003E0E8E">
            <w:pPr>
              <w:pStyle w:val="Bezodstpw"/>
              <w:rPr>
                <w:rFonts w:ascii="Times New Roman" w:hAnsi="Times New Roman"/>
                <w:sz w:val="18"/>
                <w:szCs w:val="20"/>
              </w:rPr>
            </w:pPr>
            <w:r w:rsidRPr="000B20A0">
              <w:rPr>
                <w:rFonts w:ascii="Times New Roman" w:hAnsi="Times New Roman"/>
                <w:sz w:val="18"/>
                <w:szCs w:val="16"/>
              </w:rPr>
              <w:t>Oddziaływanie krótkoterminowe jak i długoterminowe, bezpośrednie,</w:t>
            </w:r>
            <w:r w:rsidR="002634CF" w:rsidRPr="000B20A0">
              <w:rPr>
                <w:rFonts w:ascii="Times New Roman" w:hAnsi="Times New Roman"/>
                <w:sz w:val="18"/>
                <w:szCs w:val="16"/>
              </w:rPr>
              <w:t xml:space="preserve"> jak i pośrednie, odwracalne, lokalne jak i </w:t>
            </w:r>
            <w:r w:rsidRPr="000B20A0">
              <w:rPr>
                <w:rFonts w:ascii="Times New Roman" w:hAnsi="Times New Roman"/>
                <w:sz w:val="18"/>
                <w:szCs w:val="16"/>
              </w:rPr>
              <w:t>ponadlokalne, możliwe oddziaływania skumulowane</w:t>
            </w:r>
            <w:r w:rsidR="002634CF" w:rsidRPr="000B20A0">
              <w:rPr>
                <w:rFonts w:ascii="Times New Roman" w:hAnsi="Times New Roman"/>
                <w:sz w:val="18"/>
                <w:szCs w:val="16"/>
              </w:rPr>
              <w:t>.</w:t>
            </w:r>
          </w:p>
        </w:tc>
      </w:tr>
      <w:tr w:rsidR="00B41C4C" w:rsidRPr="000B20A0" w:rsidTr="00171ACB">
        <w:trPr>
          <w:trHeight w:val="20"/>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bookmarkStart w:id="147" w:name="_Hlk41471338"/>
            <w:r w:rsidRPr="000B20A0">
              <w:rPr>
                <w:rFonts w:ascii="Times New Roman" w:hAnsi="Times New Roman"/>
                <w:sz w:val="18"/>
                <w:szCs w:val="18"/>
              </w:rPr>
              <w:t>Rozwój i modernizacja infrastruktury zagospodarowania odpadów komunalnych</w:t>
            </w:r>
            <w:bookmarkEnd w:id="147"/>
            <w:r w:rsidRPr="000B20A0">
              <w:rPr>
                <w:rFonts w:ascii="Times New Roman" w:hAnsi="Times New Roman"/>
                <w:sz w:val="18"/>
                <w:szCs w:val="18"/>
              </w:rPr>
              <w:t>.</w:t>
            </w:r>
          </w:p>
        </w:tc>
        <w:tc>
          <w:tcPr>
            <w:tcW w:w="4252" w:type="dxa"/>
            <w:vAlign w:val="center"/>
          </w:tcPr>
          <w:p w:rsidR="00B41C4C" w:rsidRPr="000B20A0" w:rsidRDefault="00B41C4C" w:rsidP="003E0E8E">
            <w:pPr>
              <w:pStyle w:val="prog"/>
              <w:ind w:left="176" w:right="-6" w:hanging="176"/>
              <w:rPr>
                <w:color w:val="auto"/>
              </w:rPr>
            </w:pPr>
            <w:r w:rsidRPr="000B20A0">
              <w:rPr>
                <w:color w:val="auto"/>
              </w:rPr>
              <w:t>Budowa/rozbudowa/ modernizacja komunalnych instalacji przetwarzania odpadów komunalnych.</w:t>
            </w:r>
          </w:p>
          <w:p w:rsidR="00B41C4C" w:rsidRPr="000B20A0" w:rsidRDefault="00B41C4C" w:rsidP="003E0E8E">
            <w:pPr>
              <w:pStyle w:val="prog"/>
              <w:ind w:left="176" w:right="-6" w:hanging="176"/>
              <w:rPr>
                <w:color w:val="auto"/>
              </w:rPr>
            </w:pPr>
            <w:r w:rsidRPr="000B20A0">
              <w:rPr>
                <w:color w:val="auto"/>
              </w:rPr>
              <w:t>Budowa/rozbudowa/modernizacja instalacji termicznego przekształcania z odzyskiem energii.</w:t>
            </w:r>
          </w:p>
          <w:p w:rsidR="00B41C4C" w:rsidRPr="000B20A0" w:rsidRDefault="00B41C4C" w:rsidP="003E0E8E">
            <w:pPr>
              <w:pStyle w:val="prog"/>
              <w:ind w:left="176" w:right="-6" w:hanging="176"/>
              <w:rPr>
                <w:color w:val="auto"/>
              </w:rPr>
            </w:pPr>
            <w:r w:rsidRPr="000B20A0">
              <w:rPr>
                <w:color w:val="auto"/>
              </w:rPr>
              <w:t>Budowa/rozbudowa/ modernizacja składowisk odpadów.</w:t>
            </w:r>
          </w:p>
          <w:p w:rsidR="00B41C4C" w:rsidRPr="000B20A0" w:rsidRDefault="00B41C4C" w:rsidP="003E0E8E">
            <w:pPr>
              <w:pStyle w:val="prog"/>
              <w:ind w:left="176" w:right="-6" w:hanging="176"/>
              <w:rPr>
                <w:color w:val="auto"/>
              </w:rPr>
            </w:pPr>
            <w:r w:rsidRPr="000B20A0">
              <w:rPr>
                <w:color w:val="auto"/>
              </w:rPr>
              <w:t xml:space="preserve">Budowa/rozbudowa/ modernizacja innych instalacji </w:t>
            </w:r>
            <w:r w:rsidRPr="000B20A0">
              <w:rPr>
                <w:color w:val="auto"/>
              </w:rPr>
              <w:lastRenderedPageBreak/>
              <w:t>zagospodarowywania odpadów w tym odzysku i recyklingu.</w:t>
            </w:r>
          </w:p>
        </w:tc>
        <w:tc>
          <w:tcPr>
            <w:tcW w:w="426" w:type="dxa"/>
            <w:shd w:val="clear" w:color="auto" w:fill="99FFCC"/>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shd w:val="clear" w:color="auto" w:fill="FF0000"/>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shd w:val="clear" w:color="auto" w:fill="auto"/>
          </w:tcPr>
          <w:p w:rsidR="00B41C4C" w:rsidRPr="000B20A0" w:rsidRDefault="00B41C4C" w:rsidP="003E0E8E">
            <w:pPr>
              <w:pStyle w:val="Bezodstpw"/>
              <w:rPr>
                <w:rFonts w:ascii="Times New Roman" w:hAnsi="Times New Roman"/>
                <w:sz w:val="18"/>
                <w:szCs w:val="20"/>
              </w:rPr>
            </w:pPr>
            <w:r w:rsidRPr="000B20A0">
              <w:rPr>
                <w:rFonts w:ascii="Times New Roman" w:hAnsi="Times New Roman"/>
                <w:sz w:val="18"/>
                <w:szCs w:val="16"/>
              </w:rPr>
              <w:t>Oddziaływanie krótkoterminowe jak i długoterminowe, bezpośrednie, odwracalne, lokalne jak i ponadlokalne, możliwe oddziaływania skumulowane</w:t>
            </w:r>
            <w:r w:rsidR="002634CF" w:rsidRPr="000B20A0">
              <w:rPr>
                <w:rFonts w:ascii="Times New Roman" w:hAnsi="Times New Roman"/>
                <w:sz w:val="18"/>
                <w:szCs w:val="16"/>
              </w:rPr>
              <w:t>.</w:t>
            </w:r>
          </w:p>
        </w:tc>
      </w:tr>
      <w:tr w:rsidR="00B41C4C" w:rsidRPr="000B20A0" w:rsidTr="002634CF">
        <w:trPr>
          <w:trHeight w:val="20"/>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4. </w:t>
            </w:r>
            <w:bookmarkStart w:id="148" w:name="_Hlk41471786"/>
            <w:r w:rsidRPr="000B20A0">
              <w:rPr>
                <w:rFonts w:ascii="Times New Roman" w:hAnsi="Times New Roman"/>
                <w:sz w:val="18"/>
                <w:szCs w:val="18"/>
              </w:rPr>
              <w:t>Redukcja negatywnego wpływu oraz likwidacja szkód powstałych w środowisku w wyniku prowadzenia gospodarki odpadami.</w:t>
            </w:r>
            <w:bookmarkEnd w:id="148"/>
          </w:p>
        </w:tc>
        <w:tc>
          <w:tcPr>
            <w:tcW w:w="4252" w:type="dxa"/>
          </w:tcPr>
          <w:p w:rsidR="00B41C4C" w:rsidRPr="000B20A0" w:rsidRDefault="00B41C4C" w:rsidP="003E0E8E">
            <w:pPr>
              <w:pStyle w:val="prog"/>
              <w:ind w:left="176" w:right="-6" w:hanging="176"/>
              <w:rPr>
                <w:color w:val="auto"/>
                <w:szCs w:val="20"/>
              </w:rPr>
            </w:pPr>
            <w:r w:rsidRPr="000B20A0">
              <w:rPr>
                <w:color w:val="auto"/>
              </w:rPr>
              <w:t>Zamykanie/likwidacja/ rekultywacja składowisk odpadów.</w:t>
            </w:r>
          </w:p>
        </w:tc>
        <w:tc>
          <w:tcPr>
            <w:tcW w:w="426" w:type="dxa"/>
            <w:shd w:val="clear" w:color="auto" w:fill="99FFCC"/>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shd w:val="clear" w:color="auto" w:fill="auto"/>
          </w:tcPr>
          <w:p w:rsidR="00B41C4C" w:rsidRPr="000B20A0" w:rsidRDefault="00B41C4C" w:rsidP="003E0E8E">
            <w:pPr>
              <w:pStyle w:val="Bezodstpw"/>
              <w:rPr>
                <w:rFonts w:ascii="Times New Roman" w:hAnsi="Times New Roman"/>
                <w:sz w:val="18"/>
                <w:szCs w:val="20"/>
              </w:rPr>
            </w:pPr>
            <w:r w:rsidRPr="000B20A0">
              <w:rPr>
                <w:rFonts w:ascii="Times New Roman" w:hAnsi="Times New Roman"/>
                <w:sz w:val="18"/>
                <w:szCs w:val="16"/>
              </w:rPr>
              <w:t>Oddziaływanie długoterminowe, bezpośrednie, odwracalne, lokalne</w:t>
            </w:r>
            <w:r w:rsidR="002634CF" w:rsidRPr="000B20A0">
              <w:rPr>
                <w:rFonts w:ascii="Times New Roman" w:hAnsi="Times New Roman"/>
                <w:sz w:val="18"/>
                <w:szCs w:val="16"/>
              </w:rPr>
              <w:t>.</w:t>
            </w:r>
          </w:p>
        </w:tc>
      </w:tr>
      <w:tr w:rsidR="00B41C4C" w:rsidRPr="000B20A0" w:rsidTr="002634CF">
        <w:trPr>
          <w:trHeight w:val="20"/>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bookmarkStart w:id="149" w:name="_Hlk41472420"/>
            <w:r w:rsidRPr="000B20A0">
              <w:rPr>
                <w:rFonts w:ascii="Times New Roman" w:hAnsi="Times New Roman"/>
                <w:sz w:val="18"/>
                <w:szCs w:val="18"/>
              </w:rPr>
              <w:t>Usuwanie azbestu i wyrobów zawierających azbest.</w:t>
            </w:r>
            <w:bookmarkEnd w:id="149"/>
          </w:p>
        </w:tc>
        <w:tc>
          <w:tcPr>
            <w:tcW w:w="4252" w:type="dxa"/>
            <w:vAlign w:val="center"/>
          </w:tcPr>
          <w:p w:rsidR="00B41C4C" w:rsidRPr="000B20A0" w:rsidRDefault="00B41C4C" w:rsidP="003E0E8E">
            <w:pPr>
              <w:pStyle w:val="prog"/>
              <w:ind w:left="176" w:right="-6" w:hanging="176"/>
              <w:rPr>
                <w:color w:val="auto"/>
              </w:rPr>
            </w:pPr>
            <w:r w:rsidRPr="000B20A0">
              <w:rPr>
                <w:color w:val="auto"/>
              </w:rPr>
              <w:t>Likwidacja nielegalnych (tzw. dzikich) składowisk odpadów.</w:t>
            </w:r>
          </w:p>
          <w:p w:rsidR="00B41C4C" w:rsidRPr="000B20A0" w:rsidRDefault="00B41C4C" w:rsidP="003E0E8E">
            <w:pPr>
              <w:pStyle w:val="prog"/>
              <w:ind w:left="176" w:right="-6" w:hanging="176"/>
              <w:rPr>
                <w:color w:val="auto"/>
              </w:rPr>
            </w:pPr>
            <w:r w:rsidRPr="000B20A0">
              <w:rPr>
                <w:color w:val="auto"/>
              </w:rPr>
              <w:t>Realizacja zadań w zakresie usuwania i unieszkodliwiania produktów i odpadów zawierających azbest.</w:t>
            </w:r>
          </w:p>
        </w:tc>
        <w:tc>
          <w:tcPr>
            <w:tcW w:w="426" w:type="dxa"/>
            <w:shd w:val="clear" w:color="auto" w:fill="99FFCC"/>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shd w:val="clear" w:color="auto" w:fill="auto"/>
          </w:tcPr>
          <w:p w:rsidR="00B41C4C" w:rsidRPr="000B20A0" w:rsidRDefault="00B41C4C" w:rsidP="003E0E8E">
            <w:pPr>
              <w:pStyle w:val="Bezodstpw"/>
              <w:rPr>
                <w:rFonts w:ascii="Times New Roman" w:hAnsi="Times New Roman"/>
                <w:sz w:val="18"/>
                <w:szCs w:val="20"/>
              </w:rPr>
            </w:pPr>
            <w:r w:rsidRPr="000B20A0">
              <w:rPr>
                <w:rFonts w:ascii="Times New Roman" w:hAnsi="Times New Roman"/>
                <w:sz w:val="18"/>
                <w:szCs w:val="16"/>
              </w:rPr>
              <w:t>Oddziaływanie krótkoterminowe jak i długoterminowe, bezpośrednie, odwracalne, lokalne jak i ponadlokalne</w:t>
            </w:r>
            <w:r w:rsidR="002634CF" w:rsidRPr="000B20A0">
              <w:rPr>
                <w:rFonts w:ascii="Times New Roman" w:hAnsi="Times New Roman"/>
                <w:sz w:val="18"/>
                <w:szCs w:val="16"/>
              </w:rPr>
              <w:t>.</w:t>
            </w:r>
          </w:p>
        </w:tc>
      </w:tr>
      <w:tr w:rsidR="00B41C4C" w:rsidRPr="000B20A0" w:rsidTr="00551A46">
        <w:trPr>
          <w:trHeight w:val="20"/>
        </w:trPr>
        <w:tc>
          <w:tcPr>
            <w:tcW w:w="9322" w:type="dxa"/>
            <w:gridSpan w:val="5"/>
            <w:shd w:val="clear" w:color="auto" w:fill="EAF1DD" w:themeFill="accent3" w:themeFillTint="33"/>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Zasoby przyrodnicze</w:t>
            </w:r>
          </w:p>
        </w:tc>
      </w:tr>
      <w:tr w:rsidR="00B41C4C" w:rsidRPr="000B20A0" w:rsidTr="00551A46">
        <w:trPr>
          <w:trHeight w:val="20"/>
        </w:trPr>
        <w:tc>
          <w:tcPr>
            <w:tcW w:w="9322" w:type="dxa"/>
            <w:gridSpan w:val="5"/>
            <w:shd w:val="clear" w:color="auto" w:fill="EAF1DD" w:themeFill="accent3" w:themeFillTint="33"/>
          </w:tcPr>
          <w:p w:rsidR="00B41C4C" w:rsidRPr="000B20A0" w:rsidRDefault="00B41C4C" w:rsidP="003E0E8E">
            <w:pPr>
              <w:pStyle w:val="Bezodstpw"/>
              <w:rPr>
                <w:rFonts w:ascii="Times New Roman" w:hAnsi="Times New Roman"/>
                <w:b/>
                <w:sz w:val="18"/>
                <w:szCs w:val="20"/>
              </w:rPr>
            </w:pPr>
            <w:r w:rsidRPr="000B20A0">
              <w:rPr>
                <w:rFonts w:ascii="Times New Roman" w:hAnsi="Times New Roman"/>
                <w:b/>
                <w:sz w:val="18"/>
                <w:szCs w:val="20"/>
              </w:rPr>
              <w:t>IX. Zarządzanie zasobami dziedzictwa przyrodniczego, w tym ochrona i poprawianie stanu różnorod</w:t>
            </w:r>
            <w:r w:rsidR="00D01BFB" w:rsidRPr="000B20A0">
              <w:rPr>
                <w:rFonts w:ascii="Times New Roman" w:hAnsi="Times New Roman"/>
                <w:b/>
                <w:sz w:val="18"/>
                <w:szCs w:val="20"/>
              </w:rPr>
              <w:t>ności biologicznej i </w:t>
            </w:r>
            <w:r w:rsidRPr="000B20A0">
              <w:rPr>
                <w:rFonts w:ascii="Times New Roman" w:hAnsi="Times New Roman"/>
                <w:b/>
                <w:sz w:val="18"/>
                <w:szCs w:val="20"/>
              </w:rPr>
              <w:t>krajobrazu, zasobów leśnych oraz rozwój trwałej, zrównoważonej i wie</w:t>
            </w:r>
            <w:r w:rsidR="00D01BFB" w:rsidRPr="000B20A0">
              <w:rPr>
                <w:rFonts w:ascii="Times New Roman" w:hAnsi="Times New Roman"/>
                <w:b/>
                <w:sz w:val="18"/>
                <w:szCs w:val="20"/>
              </w:rPr>
              <w:t>lofunkcyjnej gospodarki leśnej</w:t>
            </w:r>
          </w:p>
        </w:tc>
      </w:tr>
      <w:tr w:rsidR="00B41C4C" w:rsidRPr="000B20A0" w:rsidTr="002634CF">
        <w:trPr>
          <w:trHeight w:val="20"/>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bookmarkStart w:id="150" w:name="_Hlk41472431"/>
            <w:r w:rsidRPr="000B20A0">
              <w:rPr>
                <w:rFonts w:ascii="Times New Roman" w:hAnsi="Times New Roman"/>
                <w:sz w:val="18"/>
                <w:szCs w:val="18"/>
              </w:rPr>
              <w:t>Zarządzanie ochroną przyrody i krajobrazu.</w:t>
            </w:r>
            <w:bookmarkEnd w:id="150"/>
          </w:p>
        </w:tc>
        <w:tc>
          <w:tcPr>
            <w:tcW w:w="4252" w:type="dxa"/>
            <w:vAlign w:val="center"/>
          </w:tcPr>
          <w:p w:rsidR="00B41C4C" w:rsidRPr="000B20A0" w:rsidRDefault="00B41C4C" w:rsidP="003E0E8E">
            <w:pPr>
              <w:pStyle w:val="prog"/>
              <w:ind w:left="176" w:right="-6" w:hanging="176"/>
              <w:rPr>
                <w:color w:val="auto"/>
              </w:rPr>
            </w:pPr>
            <w:r w:rsidRPr="000B20A0">
              <w:rPr>
                <w:color w:val="auto"/>
              </w:rPr>
              <w:t>Opracowanie audytu krajobrazowego dla województwa podkarpackiego.</w:t>
            </w:r>
          </w:p>
          <w:p w:rsidR="00B41C4C" w:rsidRPr="000B20A0" w:rsidRDefault="00B41C4C" w:rsidP="003E0E8E">
            <w:pPr>
              <w:pStyle w:val="prog"/>
              <w:ind w:left="176" w:right="-6" w:hanging="176"/>
              <w:rPr>
                <w:color w:val="auto"/>
              </w:rPr>
            </w:pPr>
            <w:r w:rsidRPr="000B20A0">
              <w:rPr>
                <w:color w:val="auto"/>
              </w:rPr>
              <w:t>Opracowanie dokumentacji na potrzeby planów ochrony dla 10 parków krajobrazowych.</w:t>
            </w:r>
          </w:p>
          <w:p w:rsidR="00B41C4C" w:rsidRPr="000B20A0" w:rsidRDefault="00B41C4C" w:rsidP="003E0E8E">
            <w:pPr>
              <w:pStyle w:val="prog"/>
              <w:ind w:left="176" w:right="-6" w:hanging="176"/>
              <w:rPr>
                <w:color w:val="auto"/>
              </w:rPr>
            </w:pPr>
            <w:r w:rsidRPr="000B20A0">
              <w:rPr>
                <w:color w:val="auto"/>
              </w:rPr>
              <w:t>Opracowanie planów ochrony dla parków krajobrazowych.</w:t>
            </w:r>
          </w:p>
          <w:p w:rsidR="00B41C4C" w:rsidRPr="000B20A0" w:rsidRDefault="00B41C4C" w:rsidP="003E0E8E">
            <w:pPr>
              <w:pStyle w:val="prog"/>
              <w:ind w:left="176" w:right="-6" w:hanging="176"/>
              <w:rPr>
                <w:color w:val="auto"/>
              </w:rPr>
            </w:pPr>
            <w:r w:rsidRPr="000B20A0">
              <w:rPr>
                <w:color w:val="auto"/>
              </w:rPr>
              <w:t>Opracowanie planów ochrony i planów zadań ochronnych dla obszarów Natura 2000 - kontynuacja.</w:t>
            </w:r>
          </w:p>
          <w:p w:rsidR="00B41C4C" w:rsidRPr="000B20A0" w:rsidRDefault="00B41C4C" w:rsidP="003E0E8E">
            <w:pPr>
              <w:pStyle w:val="prog"/>
              <w:ind w:left="176" w:right="-6" w:hanging="176"/>
              <w:rPr>
                <w:color w:val="auto"/>
              </w:rPr>
            </w:pPr>
            <w:r w:rsidRPr="000B20A0">
              <w:rPr>
                <w:color w:val="auto"/>
              </w:rPr>
              <w:t>Opracowanie planów ochrony dla rezerwatów przyrody.</w:t>
            </w:r>
          </w:p>
          <w:p w:rsidR="00B41C4C" w:rsidRPr="000B20A0" w:rsidRDefault="00B41C4C" w:rsidP="003E0E8E">
            <w:pPr>
              <w:pStyle w:val="prog"/>
              <w:ind w:left="176" w:right="-6" w:hanging="176"/>
              <w:rPr>
                <w:color w:val="auto"/>
              </w:rPr>
            </w:pPr>
            <w:r w:rsidRPr="000B20A0">
              <w:rPr>
                <w:color w:val="auto"/>
              </w:rPr>
              <w:t>Inwentaryzacja cennych siedlisk przyrodniczych, gatunków oraz stworzenie Banku Danych o zasobach przyrodniczych.</w:t>
            </w:r>
          </w:p>
          <w:p w:rsidR="00B41C4C" w:rsidRPr="000B20A0" w:rsidRDefault="00B41C4C" w:rsidP="003E0E8E">
            <w:pPr>
              <w:pStyle w:val="prog"/>
              <w:ind w:left="176" w:right="-6" w:hanging="176"/>
              <w:rPr>
                <w:color w:val="auto"/>
              </w:rPr>
            </w:pPr>
            <w:r w:rsidRPr="000B20A0">
              <w:rPr>
                <w:color w:val="auto"/>
              </w:rPr>
              <w:t>Monitoring zasobów przyrodniczych obszarów chronionych.</w:t>
            </w:r>
          </w:p>
          <w:p w:rsidR="00B41C4C" w:rsidRPr="000B20A0" w:rsidRDefault="00B41C4C" w:rsidP="003E0E8E">
            <w:pPr>
              <w:pStyle w:val="prog"/>
              <w:ind w:left="176" w:right="-6" w:hanging="176"/>
              <w:rPr>
                <w:color w:val="auto"/>
              </w:rPr>
            </w:pPr>
            <w:r w:rsidRPr="000B20A0">
              <w:rPr>
                <w:color w:val="auto"/>
              </w:rPr>
              <w:t>Monitoring zwierząt na przejściach dla zwierząt zlokalizowanych w ciągu dróg wojewódzkich, krajowych i autostrad - Sprawdzenie i ocena skuteczności budowy przejść dla zwierząt.</w:t>
            </w:r>
          </w:p>
          <w:p w:rsidR="00B41C4C" w:rsidRPr="000B20A0" w:rsidRDefault="00B41C4C" w:rsidP="003E0E8E">
            <w:pPr>
              <w:pStyle w:val="prog"/>
              <w:ind w:left="176" w:right="-6" w:hanging="176"/>
              <w:rPr>
                <w:i/>
                <w:color w:val="auto"/>
              </w:rPr>
            </w:pPr>
            <w:r w:rsidRPr="000B20A0">
              <w:rPr>
                <w:i/>
                <w:color w:val="auto"/>
              </w:rPr>
              <w:t>Program aktywizacji gospodarczo – turystycznej województwa podkarpackiego poprzez promocję cennych przyrodniczo i krajobrazowo terenów łąkowo – pastwiskowych z zachowaniem bioróżnorodności w oparciu o naturalny wypas zwierząt gospodarskich i owadopylność.„Podkarpacki Naturalny Wypas IIˮ.</w:t>
            </w:r>
          </w:p>
          <w:p w:rsidR="00B41C4C" w:rsidRPr="000B20A0" w:rsidRDefault="00B41C4C" w:rsidP="003E0E8E">
            <w:pPr>
              <w:pStyle w:val="prog"/>
              <w:ind w:left="176" w:right="-6" w:hanging="176"/>
              <w:rPr>
                <w:color w:val="auto"/>
              </w:rPr>
            </w:pPr>
            <w:r w:rsidRPr="000B20A0">
              <w:rPr>
                <w:color w:val="auto"/>
              </w:rPr>
              <w:t>Sporządzenie opracowań waloryzujących obszary chronionego krajobrazu</w:t>
            </w:r>
            <w:r w:rsidR="00314C90" w:rsidRPr="000B20A0">
              <w:rPr>
                <w:color w:val="auto"/>
              </w:rPr>
              <w:t>.</w:t>
            </w:r>
          </w:p>
        </w:tc>
        <w:tc>
          <w:tcPr>
            <w:tcW w:w="426" w:type="dxa"/>
            <w:shd w:val="clear" w:color="auto" w:fill="99FFCC"/>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B41C4C" w:rsidRPr="000B20A0" w:rsidRDefault="00B41C4C" w:rsidP="003E0E8E">
            <w:pPr>
              <w:pStyle w:val="prog"/>
              <w:numPr>
                <w:ilvl w:val="0"/>
                <w:numId w:val="0"/>
              </w:numPr>
              <w:tabs>
                <w:tab w:val="clear" w:pos="263"/>
              </w:tabs>
              <w:ind w:firstLine="34"/>
              <w:rPr>
                <w:color w:val="auto"/>
              </w:rPr>
            </w:pPr>
            <w:r w:rsidRPr="000B20A0">
              <w:rPr>
                <w:color w:val="auto"/>
              </w:rPr>
              <w:t>Oddziaływanie długoterminowe, pośrednie, odwracalne, lokalne jak i ponadlokalne</w:t>
            </w:r>
            <w:r w:rsidR="002634CF" w:rsidRPr="000B20A0">
              <w:rPr>
                <w:color w:val="auto"/>
              </w:rPr>
              <w:t>.</w:t>
            </w:r>
          </w:p>
          <w:p w:rsidR="00B41C4C" w:rsidRPr="000B20A0" w:rsidRDefault="00B41C4C" w:rsidP="003E0E8E">
            <w:pPr>
              <w:pStyle w:val="Bezodstpw"/>
              <w:rPr>
                <w:rFonts w:ascii="Times New Roman" w:hAnsi="Times New Roman"/>
                <w:sz w:val="18"/>
                <w:szCs w:val="20"/>
              </w:rPr>
            </w:pPr>
          </w:p>
        </w:tc>
      </w:tr>
      <w:tr w:rsidR="00B41C4C" w:rsidRPr="000B20A0" w:rsidTr="000249BC">
        <w:trPr>
          <w:trHeight w:val="20"/>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bookmarkStart w:id="151" w:name="_Hlk41471349"/>
            <w:r w:rsidRPr="000B20A0">
              <w:rPr>
                <w:rFonts w:ascii="Times New Roman" w:hAnsi="Times New Roman"/>
                <w:sz w:val="18"/>
                <w:szCs w:val="18"/>
              </w:rPr>
              <w:t>Zachowanie i przywracanie właściwego stanu siedlisk i gatunków, w szczególności gatunków zagrożonych</w:t>
            </w:r>
            <w:bookmarkEnd w:id="151"/>
            <w:r w:rsidRPr="000B20A0">
              <w:rPr>
                <w:rFonts w:ascii="Times New Roman" w:hAnsi="Times New Roman"/>
                <w:sz w:val="18"/>
                <w:szCs w:val="18"/>
              </w:rPr>
              <w:t>.</w:t>
            </w:r>
          </w:p>
        </w:tc>
        <w:tc>
          <w:tcPr>
            <w:tcW w:w="4252" w:type="dxa"/>
            <w:vAlign w:val="center"/>
          </w:tcPr>
          <w:p w:rsidR="00B41C4C" w:rsidRPr="000B20A0" w:rsidRDefault="00B41C4C" w:rsidP="003E0E8E">
            <w:pPr>
              <w:pStyle w:val="prog"/>
              <w:ind w:left="176" w:right="-6" w:hanging="176"/>
              <w:rPr>
                <w:color w:val="auto"/>
              </w:rPr>
            </w:pPr>
            <w:r w:rsidRPr="000B20A0">
              <w:rPr>
                <w:color w:val="auto"/>
              </w:rPr>
              <w:t>Ochrona i przywracanie różnorodności biologicznej i krajobrazowej, w tym m.in.:</w:t>
            </w:r>
          </w:p>
          <w:p w:rsidR="00B41C4C" w:rsidRPr="000B20A0" w:rsidRDefault="002634CF"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a) </w:t>
            </w:r>
            <w:r w:rsidR="00B41C4C" w:rsidRPr="000B20A0">
              <w:rPr>
                <w:rFonts w:ascii="Times New Roman" w:hAnsi="Times New Roman"/>
                <w:sz w:val="18"/>
                <w:szCs w:val="18"/>
              </w:rPr>
              <w:t xml:space="preserve">realizacja projektu </w:t>
            </w:r>
            <w:r w:rsidR="00B41C4C" w:rsidRPr="000B20A0">
              <w:rPr>
                <w:rFonts w:ascii="Times New Roman" w:hAnsi="Times New Roman"/>
                <w:i/>
                <w:sz w:val="18"/>
                <w:szCs w:val="18"/>
              </w:rPr>
              <w:t>Zachowanie różnorodności bogactwa przyrodniczego, zagrożonych i rzadkich gatunków roślin oraz zapewnienie trwałości i możliwości ich rozwoju w warunkach in situ i ex situ w Arboretum w Bolestraszycach oraz w ogrodzie w Cisowej,</w:t>
            </w:r>
          </w:p>
          <w:p w:rsidR="00B41C4C" w:rsidRPr="000B20A0" w:rsidRDefault="002634CF"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b) </w:t>
            </w:r>
            <w:r w:rsidR="00B41C4C" w:rsidRPr="000B20A0">
              <w:rPr>
                <w:rFonts w:ascii="Times New Roman" w:hAnsi="Times New Roman"/>
                <w:sz w:val="18"/>
                <w:szCs w:val="18"/>
              </w:rPr>
              <w:t>inwentaryzacja miejsc występowania gatunków inwazyjnych i działania ograniczające ich występowanie,</w:t>
            </w:r>
          </w:p>
          <w:p w:rsidR="00B41C4C" w:rsidRPr="000B20A0" w:rsidRDefault="002634CF"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c) </w:t>
            </w:r>
            <w:r w:rsidR="00B41C4C" w:rsidRPr="000B20A0">
              <w:rPr>
                <w:rFonts w:ascii="Times New Roman" w:hAnsi="Times New Roman"/>
                <w:sz w:val="18"/>
                <w:szCs w:val="18"/>
              </w:rPr>
              <w:t>zwiększenie ochrony ekosystemów przed inwazyjnymi gatunkami obcymi,</w:t>
            </w:r>
          </w:p>
          <w:p w:rsidR="00B41C4C" w:rsidRPr="000B20A0" w:rsidRDefault="002634CF"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d) </w:t>
            </w:r>
            <w:r w:rsidR="00B41C4C" w:rsidRPr="000B20A0">
              <w:rPr>
                <w:rFonts w:ascii="Times New Roman" w:hAnsi="Times New Roman"/>
                <w:sz w:val="18"/>
                <w:szCs w:val="18"/>
              </w:rPr>
              <w:t>budowa, rozbudowa, przebudowa i/lub zakup wyposażenia na potrzeby centrów ochrony różnorodności biologicznej m.in. banki genowe, ogrody botaniczne, lecznice i ośrodki rehabilitacji dla zwierząt,</w:t>
            </w:r>
          </w:p>
          <w:p w:rsidR="00B41C4C" w:rsidRPr="000B20A0" w:rsidRDefault="002634CF"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e) </w:t>
            </w:r>
            <w:r w:rsidR="00B41C4C" w:rsidRPr="000B20A0">
              <w:rPr>
                <w:rFonts w:ascii="Times New Roman" w:hAnsi="Times New Roman"/>
                <w:sz w:val="18"/>
                <w:szCs w:val="18"/>
              </w:rPr>
              <w:t>ochrona i przywracanie właściwego stanu siedlisk przyrodniczych i gatunków, w szczególności zagrożonych, w tym m.in. działania związane z </w:t>
            </w:r>
            <w:r w:rsidRPr="000B20A0">
              <w:rPr>
                <w:rFonts w:ascii="Times New Roman" w:hAnsi="Times New Roman"/>
                <w:sz w:val="18"/>
                <w:szCs w:val="18"/>
              </w:rPr>
              <w:t>ochroną obszarów wodno-błotnych.</w:t>
            </w:r>
          </w:p>
        </w:tc>
        <w:tc>
          <w:tcPr>
            <w:tcW w:w="426" w:type="dxa"/>
            <w:shd w:val="clear" w:color="auto" w:fill="99FFCC"/>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B41C4C" w:rsidRPr="000B20A0" w:rsidRDefault="00B41C4C" w:rsidP="003E0E8E">
            <w:pPr>
              <w:pStyle w:val="prog"/>
              <w:numPr>
                <w:ilvl w:val="0"/>
                <w:numId w:val="0"/>
              </w:numPr>
              <w:tabs>
                <w:tab w:val="clear" w:pos="263"/>
              </w:tabs>
              <w:ind w:left="34" w:hanging="34"/>
              <w:rPr>
                <w:color w:val="auto"/>
              </w:rPr>
            </w:pPr>
            <w:r w:rsidRPr="000B20A0">
              <w:rPr>
                <w:color w:val="auto"/>
              </w:rPr>
              <w:t>Oddziaływanie krótkoterminowe, długoterminowe, pośrednie, odwracalne, lokalne jak i ponadlokalne</w:t>
            </w:r>
            <w:r w:rsidR="002634CF" w:rsidRPr="000B20A0">
              <w:rPr>
                <w:color w:val="auto"/>
              </w:rPr>
              <w:t>.</w:t>
            </w:r>
            <w:r w:rsidR="003C04CA" w:rsidRPr="000B20A0">
              <w:rPr>
                <w:color w:val="auto"/>
              </w:rPr>
              <w:t xml:space="preserve"> Oddziaływanie negatywne związane będzie z budową lub rozbudową obiektów.</w:t>
            </w:r>
          </w:p>
          <w:p w:rsidR="00B41C4C" w:rsidRPr="000B20A0" w:rsidRDefault="00B41C4C" w:rsidP="003E0E8E">
            <w:pPr>
              <w:pStyle w:val="Bezodstpw"/>
              <w:rPr>
                <w:rFonts w:ascii="Times New Roman" w:hAnsi="Times New Roman"/>
                <w:sz w:val="18"/>
                <w:szCs w:val="20"/>
              </w:rPr>
            </w:pPr>
          </w:p>
        </w:tc>
      </w:tr>
    </w:tbl>
    <w:p w:rsidR="00171ACB" w:rsidRDefault="00171ACB">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B41C4C" w:rsidRPr="000B20A0" w:rsidTr="00314C90">
        <w:trPr>
          <w:trHeight w:val="20"/>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3. </w:t>
            </w:r>
            <w:bookmarkStart w:id="152" w:name="_Hlk41472450"/>
            <w:r w:rsidRPr="000B20A0">
              <w:rPr>
                <w:rFonts w:ascii="Times New Roman" w:hAnsi="Times New Roman"/>
                <w:sz w:val="18"/>
                <w:szCs w:val="18"/>
              </w:rPr>
              <w:t>Utrzymanie i poprawa stanu siedlisk przyrodniczych użytkowanych rolniczo</w:t>
            </w:r>
            <w:bookmarkEnd w:id="152"/>
            <w:r w:rsidR="003C04CA" w:rsidRPr="000B20A0">
              <w:rPr>
                <w:rFonts w:ascii="Times New Roman" w:hAnsi="Times New Roman"/>
                <w:sz w:val="18"/>
                <w:szCs w:val="18"/>
              </w:rPr>
              <w:t>.</w:t>
            </w:r>
          </w:p>
        </w:tc>
        <w:tc>
          <w:tcPr>
            <w:tcW w:w="4252" w:type="dxa"/>
          </w:tcPr>
          <w:p w:rsidR="00B41C4C" w:rsidRPr="000B20A0" w:rsidRDefault="00B41C4C" w:rsidP="003E0E8E">
            <w:pPr>
              <w:pStyle w:val="prog"/>
              <w:ind w:left="176" w:right="-6" w:hanging="176"/>
              <w:rPr>
                <w:color w:val="auto"/>
              </w:rPr>
            </w:pPr>
            <w:r w:rsidRPr="000B20A0">
              <w:rPr>
                <w:color w:val="auto"/>
              </w:rPr>
              <w:t>Prowadzenie ekstensywnej gospodarki pasterskiej na terenach cennych przyrodniczo</w:t>
            </w:r>
            <w:r w:rsidR="00866255" w:rsidRPr="000B20A0">
              <w:rPr>
                <w:color w:val="auto"/>
              </w:rPr>
              <w:t>.</w:t>
            </w:r>
            <w:r w:rsidRPr="000B20A0">
              <w:rPr>
                <w:color w:val="auto"/>
              </w:rPr>
              <w:t xml:space="preserve"> </w:t>
            </w:r>
          </w:p>
          <w:p w:rsidR="00B41C4C" w:rsidRPr="000B20A0" w:rsidRDefault="00B41C4C" w:rsidP="003E0E8E">
            <w:pPr>
              <w:pStyle w:val="prog"/>
              <w:ind w:left="176" w:right="-6" w:hanging="176"/>
              <w:rPr>
                <w:color w:val="auto"/>
              </w:rPr>
            </w:pPr>
            <w:r w:rsidRPr="000B20A0">
              <w:rPr>
                <w:color w:val="auto"/>
              </w:rPr>
              <w:t>Prowadzenie działań związanych z prowadzeniem gospodarki pasiecznej, jako ważnego elementu w zachowaniu bioróżnorodności (m.in. szkolenia, konferencje, konkursy, promocja produktów pochodzenia pszczelego).</w:t>
            </w:r>
          </w:p>
        </w:tc>
        <w:tc>
          <w:tcPr>
            <w:tcW w:w="426" w:type="dxa"/>
            <w:shd w:val="clear" w:color="auto" w:fill="99FFCC"/>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B41C4C" w:rsidRPr="000B20A0" w:rsidRDefault="00B41C4C" w:rsidP="003E0E8E">
            <w:pPr>
              <w:pStyle w:val="prog"/>
              <w:numPr>
                <w:ilvl w:val="0"/>
                <w:numId w:val="0"/>
              </w:numPr>
              <w:tabs>
                <w:tab w:val="clear" w:pos="263"/>
              </w:tabs>
              <w:ind w:left="34"/>
              <w:rPr>
                <w:color w:val="auto"/>
              </w:rPr>
            </w:pPr>
            <w:r w:rsidRPr="000B20A0">
              <w:rPr>
                <w:color w:val="auto"/>
              </w:rPr>
              <w:t xml:space="preserve">Oddziaływanie długoterminowe, pośrednie, </w:t>
            </w:r>
            <w:r w:rsidR="003C04CA" w:rsidRPr="000B20A0">
              <w:rPr>
                <w:color w:val="auto"/>
              </w:rPr>
              <w:t xml:space="preserve">jak i bezpośrednie, </w:t>
            </w:r>
            <w:r w:rsidRPr="000B20A0">
              <w:rPr>
                <w:color w:val="auto"/>
              </w:rPr>
              <w:t>odwracalne, lokalne jak i ponadlokalne</w:t>
            </w:r>
            <w:r w:rsidR="003C04CA" w:rsidRPr="000B20A0">
              <w:rPr>
                <w:color w:val="auto"/>
              </w:rPr>
              <w:t>.</w:t>
            </w:r>
          </w:p>
          <w:p w:rsidR="00B41C4C" w:rsidRPr="000B20A0" w:rsidRDefault="00B41C4C" w:rsidP="003E0E8E">
            <w:pPr>
              <w:pStyle w:val="Bezodstpw"/>
              <w:rPr>
                <w:rFonts w:ascii="Times New Roman" w:hAnsi="Times New Roman"/>
                <w:sz w:val="18"/>
                <w:szCs w:val="20"/>
              </w:rPr>
            </w:pPr>
          </w:p>
        </w:tc>
      </w:tr>
      <w:tr w:rsidR="00B41C4C" w:rsidRPr="000B20A0" w:rsidTr="003C04CA">
        <w:trPr>
          <w:trHeight w:val="20"/>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bookmarkStart w:id="153" w:name="_Hlk41471362"/>
            <w:r w:rsidRPr="000B20A0">
              <w:rPr>
                <w:rFonts w:ascii="Times New Roman" w:hAnsi="Times New Roman"/>
                <w:sz w:val="18"/>
                <w:szCs w:val="18"/>
              </w:rPr>
              <w:t>Budowanie świadomości ekologicznej i aktywizacja społeczeństwa na rzecz ochrony różnorodności biologicznej.</w:t>
            </w:r>
            <w:bookmarkEnd w:id="153"/>
          </w:p>
        </w:tc>
        <w:tc>
          <w:tcPr>
            <w:tcW w:w="4252" w:type="dxa"/>
            <w:vAlign w:val="center"/>
          </w:tcPr>
          <w:p w:rsidR="00B41C4C" w:rsidRPr="000B20A0" w:rsidRDefault="00B41C4C" w:rsidP="003E0E8E">
            <w:pPr>
              <w:pStyle w:val="prog"/>
              <w:ind w:left="176" w:right="-6" w:hanging="176"/>
              <w:rPr>
                <w:color w:val="auto"/>
              </w:rPr>
            </w:pPr>
            <w:r w:rsidRPr="000B20A0">
              <w:rPr>
                <w:color w:val="auto"/>
              </w:rPr>
              <w:t xml:space="preserve">Działania o charakterze edukacyjnym, informacyjnym, promującym ochronę krajobrazu i różnorodności biologicznej. </w:t>
            </w:r>
          </w:p>
          <w:p w:rsidR="00B41C4C" w:rsidRPr="000B20A0" w:rsidRDefault="00B41C4C" w:rsidP="003E0E8E">
            <w:pPr>
              <w:pStyle w:val="prog"/>
              <w:ind w:left="176" w:right="-6" w:hanging="176"/>
              <w:rPr>
                <w:color w:val="auto"/>
              </w:rPr>
            </w:pPr>
            <w:r w:rsidRPr="000B20A0">
              <w:rPr>
                <w:color w:val="auto"/>
              </w:rPr>
              <w:t xml:space="preserve">Realizacja projektu: </w:t>
            </w:r>
            <w:r w:rsidRPr="000B20A0">
              <w:rPr>
                <w:i/>
                <w:color w:val="auto"/>
              </w:rPr>
              <w:t>Zachowanie, ochrona, promowanie i rozwijanie dziedzictwa przyrodniczego i kulturowego w Europie zgodnie z ideą "Zielonych szlaków".</w:t>
            </w:r>
          </w:p>
          <w:p w:rsidR="00B41C4C" w:rsidRPr="000B20A0" w:rsidRDefault="00B41C4C" w:rsidP="003E0E8E">
            <w:pPr>
              <w:pStyle w:val="prog"/>
              <w:ind w:left="176" w:right="-6" w:hanging="176"/>
              <w:rPr>
                <w:color w:val="auto"/>
              </w:rPr>
            </w:pPr>
            <w:r w:rsidRPr="000B20A0">
              <w:rPr>
                <w:color w:val="auto"/>
              </w:rPr>
              <w:t>Działania w zakresie utrzymania, budowy, rozbudowy, przebudowy i wyposażenie ośrodków dydaktycznych i infrastruktury służącej edukacji ekologicznej, infrastruktury mającej na celu ograniczenie negatywnego oddziaływania turystyki na obszary cenne przyrodniczo.</w:t>
            </w:r>
          </w:p>
          <w:p w:rsidR="00B41C4C" w:rsidRPr="000B20A0" w:rsidRDefault="00B41C4C" w:rsidP="003E0E8E">
            <w:pPr>
              <w:pStyle w:val="prog"/>
              <w:ind w:left="176" w:right="-6" w:hanging="176"/>
              <w:rPr>
                <w:color w:val="auto"/>
              </w:rPr>
            </w:pPr>
            <w:r w:rsidRPr="000B20A0">
              <w:rPr>
                <w:i/>
                <w:color w:val="auto"/>
              </w:rPr>
              <w:t>Szlak Karpacki</w:t>
            </w:r>
            <w:r w:rsidRPr="000B20A0">
              <w:rPr>
                <w:color w:val="auto"/>
              </w:rPr>
              <w:t xml:space="preserve"> - odkrywanie, promocja i ochrona bogactwa kulturowego i przyrodniczego regionu Karpat. </w:t>
            </w:r>
          </w:p>
          <w:p w:rsidR="00B41C4C" w:rsidRPr="000B20A0" w:rsidRDefault="00B41C4C" w:rsidP="003E0E8E">
            <w:pPr>
              <w:pStyle w:val="prog"/>
              <w:ind w:left="176" w:right="-6" w:hanging="176"/>
              <w:rPr>
                <w:color w:val="auto"/>
              </w:rPr>
            </w:pPr>
            <w:r w:rsidRPr="000B20A0">
              <w:rPr>
                <w:color w:val="auto"/>
              </w:rPr>
              <w:t xml:space="preserve">Budowa, rozbudowa, przebudowa i wyposażenie ośrodków dydaktycznych i infrastruktury służącej edukacji ekologicznej. </w:t>
            </w:r>
          </w:p>
        </w:tc>
        <w:tc>
          <w:tcPr>
            <w:tcW w:w="426" w:type="dxa"/>
            <w:shd w:val="clear" w:color="auto" w:fill="99FFCC"/>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B41C4C" w:rsidRPr="000B20A0" w:rsidRDefault="00B41C4C" w:rsidP="003E0E8E">
            <w:pPr>
              <w:pStyle w:val="prog"/>
              <w:numPr>
                <w:ilvl w:val="0"/>
                <w:numId w:val="0"/>
              </w:numPr>
              <w:tabs>
                <w:tab w:val="clear" w:pos="263"/>
              </w:tabs>
              <w:ind w:left="34"/>
              <w:rPr>
                <w:color w:val="auto"/>
              </w:rPr>
            </w:pPr>
            <w:r w:rsidRPr="000B20A0">
              <w:rPr>
                <w:color w:val="auto"/>
              </w:rPr>
              <w:t xml:space="preserve">Oddziaływanie </w:t>
            </w:r>
            <w:r w:rsidR="003C04CA" w:rsidRPr="000B20A0">
              <w:rPr>
                <w:color w:val="auto"/>
              </w:rPr>
              <w:t xml:space="preserve">bezpośrednie, </w:t>
            </w:r>
            <w:r w:rsidRPr="000B20A0">
              <w:rPr>
                <w:color w:val="auto"/>
              </w:rPr>
              <w:t>krótkoterminowe</w:t>
            </w:r>
            <w:r w:rsidR="003C04CA" w:rsidRPr="000B20A0">
              <w:rPr>
                <w:color w:val="auto"/>
              </w:rPr>
              <w:t xml:space="preserve"> (w czasie realizacji przedsięwzięć)</w:t>
            </w:r>
            <w:r w:rsidRPr="000B20A0">
              <w:rPr>
                <w:color w:val="auto"/>
              </w:rPr>
              <w:t>, długoterminowe, pośrednie, odwracalne, lokalne jak i ponadlokalne</w:t>
            </w:r>
            <w:r w:rsidR="003C04CA" w:rsidRPr="000B20A0">
              <w:rPr>
                <w:color w:val="auto"/>
              </w:rPr>
              <w:t>.</w:t>
            </w:r>
          </w:p>
          <w:p w:rsidR="00B41C4C" w:rsidRPr="000B20A0" w:rsidRDefault="00B41C4C" w:rsidP="003E0E8E">
            <w:pPr>
              <w:pStyle w:val="Bezodstpw"/>
              <w:rPr>
                <w:rFonts w:ascii="Times New Roman" w:hAnsi="Times New Roman"/>
                <w:sz w:val="18"/>
                <w:szCs w:val="20"/>
              </w:rPr>
            </w:pPr>
          </w:p>
        </w:tc>
      </w:tr>
      <w:tr w:rsidR="00B41C4C" w:rsidRPr="000B20A0" w:rsidTr="00A26284">
        <w:trPr>
          <w:trHeight w:val="20"/>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t>5. Realizacja inwestycji w zakresie zielonej i niebieskiej infrastruktury w miastach</w:t>
            </w:r>
            <w:r w:rsidR="003C04CA" w:rsidRPr="000B20A0">
              <w:rPr>
                <w:rFonts w:ascii="Times New Roman" w:hAnsi="Times New Roman"/>
                <w:sz w:val="18"/>
                <w:szCs w:val="18"/>
              </w:rPr>
              <w:t>.</w:t>
            </w:r>
          </w:p>
        </w:tc>
        <w:tc>
          <w:tcPr>
            <w:tcW w:w="4252" w:type="dxa"/>
            <w:vAlign w:val="center"/>
          </w:tcPr>
          <w:p w:rsidR="00B41C4C" w:rsidRPr="000B20A0" w:rsidRDefault="00B41C4C" w:rsidP="003E0E8E">
            <w:pPr>
              <w:pStyle w:val="prog"/>
              <w:ind w:left="176" w:right="-6" w:hanging="176"/>
              <w:rPr>
                <w:color w:val="auto"/>
              </w:rPr>
            </w:pPr>
            <w:r w:rsidRPr="000B20A0">
              <w:rPr>
                <w:color w:val="auto"/>
              </w:rPr>
              <w:t>Uwzględnienie w miejscowych planach zagospodarowania w miastach konieczności zwiększenia obszarów zieleni i wodnych, korytarzy wentylacyjnych oraz dopuszczalnego preferowanego sposobu ogrzewania budynków.</w:t>
            </w:r>
          </w:p>
          <w:p w:rsidR="00B41C4C" w:rsidRPr="000B20A0" w:rsidRDefault="00B41C4C" w:rsidP="003E0E8E">
            <w:pPr>
              <w:pStyle w:val="prog"/>
              <w:ind w:left="176" w:right="-6" w:hanging="176"/>
              <w:rPr>
                <w:color w:val="auto"/>
              </w:rPr>
            </w:pPr>
            <w:r w:rsidRPr="000B20A0">
              <w:rPr>
                <w:color w:val="auto"/>
              </w:rPr>
              <w:t xml:space="preserve">Zwiększanie drożności </w:t>
            </w:r>
            <w:r w:rsidRPr="00D6129C">
              <w:rPr>
                <w:color w:val="auto"/>
              </w:rPr>
              <w:t>korytarzy ekologicznych mających znaczenie dla ochrony różnorodności</w:t>
            </w:r>
            <w:r w:rsidRPr="000B20A0">
              <w:rPr>
                <w:color w:val="auto"/>
              </w:rPr>
              <w:t xml:space="preserve"> biologicznej i adaptacji do zmian klimatu.</w:t>
            </w:r>
          </w:p>
          <w:p w:rsidR="00B41C4C" w:rsidRPr="000B20A0" w:rsidRDefault="00B41C4C" w:rsidP="003E0E8E">
            <w:pPr>
              <w:pStyle w:val="prog"/>
              <w:ind w:left="176" w:right="-6" w:hanging="176"/>
              <w:rPr>
                <w:color w:val="auto"/>
              </w:rPr>
            </w:pPr>
            <w:r w:rsidRPr="000B20A0">
              <w:rPr>
                <w:color w:val="auto"/>
              </w:rPr>
              <w:t>Rozwój terenów zieleni w miastach i ich obszarach funkcjonalnych.</w:t>
            </w:r>
          </w:p>
          <w:p w:rsidR="00B41C4C" w:rsidRPr="000B20A0" w:rsidRDefault="00B41C4C" w:rsidP="003E0E8E">
            <w:pPr>
              <w:pStyle w:val="prog"/>
              <w:ind w:left="176" w:right="-6" w:hanging="176"/>
              <w:rPr>
                <w:color w:val="auto"/>
              </w:rPr>
            </w:pPr>
            <w:r w:rsidRPr="000B20A0">
              <w:rPr>
                <w:color w:val="auto"/>
              </w:rPr>
              <w:t>Działania związane z utrzymaniem i zachowaniem parków, ogrodów, terenów zieleni, zwiększeniem retencji i przepuszczalności gruntów w obrębie terenów zurbanizowanych.</w:t>
            </w:r>
          </w:p>
        </w:tc>
        <w:tc>
          <w:tcPr>
            <w:tcW w:w="426" w:type="dxa"/>
            <w:shd w:val="clear" w:color="auto" w:fill="99FFCC"/>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B41C4C" w:rsidRPr="000B20A0" w:rsidRDefault="00B41C4C" w:rsidP="003E0E8E">
            <w:pPr>
              <w:pStyle w:val="prog"/>
              <w:numPr>
                <w:ilvl w:val="0"/>
                <w:numId w:val="0"/>
              </w:numPr>
              <w:tabs>
                <w:tab w:val="clear" w:pos="263"/>
              </w:tabs>
              <w:ind w:left="34"/>
              <w:rPr>
                <w:color w:val="auto"/>
              </w:rPr>
            </w:pPr>
            <w:r w:rsidRPr="000B20A0">
              <w:rPr>
                <w:color w:val="auto"/>
              </w:rPr>
              <w:t>Oddziaływanie krótkoterminowe, długoterminowe, pośrednie, odwracalne, lokalne jak i ponadlokalne</w:t>
            </w:r>
            <w:r w:rsidR="003C04CA" w:rsidRPr="000B20A0">
              <w:rPr>
                <w:color w:val="auto"/>
              </w:rPr>
              <w:t>.</w:t>
            </w:r>
          </w:p>
          <w:p w:rsidR="00B41C4C" w:rsidRPr="000B20A0" w:rsidRDefault="00B41C4C" w:rsidP="003E0E8E">
            <w:pPr>
              <w:pStyle w:val="Bezodstpw"/>
              <w:rPr>
                <w:rFonts w:ascii="Times New Roman" w:hAnsi="Times New Roman"/>
                <w:sz w:val="18"/>
                <w:szCs w:val="20"/>
              </w:rPr>
            </w:pPr>
          </w:p>
        </w:tc>
      </w:tr>
      <w:tr w:rsidR="00B41C4C" w:rsidRPr="000B20A0" w:rsidTr="0090374E">
        <w:trPr>
          <w:trHeight w:val="20"/>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6. </w:t>
            </w:r>
            <w:bookmarkStart w:id="154" w:name="_Hlk41472463"/>
            <w:r w:rsidRPr="000B20A0">
              <w:rPr>
                <w:rFonts w:ascii="Times New Roman" w:hAnsi="Times New Roman"/>
                <w:sz w:val="18"/>
                <w:szCs w:val="18"/>
              </w:rPr>
              <w:t>Prowadzenia trwale zrównoważonej i wielofunkcyjnej gospodarki leśnej</w:t>
            </w:r>
            <w:bookmarkEnd w:id="154"/>
            <w:r w:rsidR="003C04CA" w:rsidRPr="000B20A0">
              <w:rPr>
                <w:rFonts w:ascii="Times New Roman" w:hAnsi="Times New Roman"/>
                <w:sz w:val="18"/>
                <w:szCs w:val="18"/>
              </w:rPr>
              <w:t>.</w:t>
            </w:r>
          </w:p>
        </w:tc>
        <w:tc>
          <w:tcPr>
            <w:tcW w:w="4252" w:type="dxa"/>
          </w:tcPr>
          <w:p w:rsidR="00B41C4C" w:rsidRPr="000B20A0" w:rsidRDefault="00B41C4C" w:rsidP="003E0E8E">
            <w:pPr>
              <w:pStyle w:val="prog"/>
              <w:ind w:left="176" w:right="-6" w:hanging="176"/>
              <w:rPr>
                <w:color w:val="auto"/>
              </w:rPr>
            </w:pPr>
            <w:r w:rsidRPr="000B20A0">
              <w:rPr>
                <w:color w:val="auto"/>
              </w:rPr>
              <w:t>Odnowienia, pielęgnowanie lasu, zakładanie upraw pochodnych, cięcia sanitarno-selekcyjne, pozyskiwanie nasion, utrzymywanie drzewostanów nasiennych, uznawanie odnowień naturalnych, czyszczenie, odchwas</w:t>
            </w:r>
            <w:r w:rsidR="003C04CA" w:rsidRPr="000B20A0">
              <w:rPr>
                <w:color w:val="auto"/>
              </w:rPr>
              <w:t>zczenie i trzebieże, melioracje.</w:t>
            </w:r>
          </w:p>
          <w:p w:rsidR="00B41C4C" w:rsidRPr="000B20A0" w:rsidRDefault="00B41C4C" w:rsidP="003E0E8E">
            <w:pPr>
              <w:pStyle w:val="prog"/>
              <w:ind w:left="176" w:right="-6" w:hanging="176"/>
              <w:rPr>
                <w:color w:val="auto"/>
              </w:rPr>
            </w:pPr>
            <w:r w:rsidRPr="000B20A0">
              <w:rPr>
                <w:color w:val="auto"/>
              </w:rPr>
              <w:t>Ochrona różnorodności ekologicznej ekosystemów leśnych.</w:t>
            </w:r>
          </w:p>
        </w:tc>
        <w:tc>
          <w:tcPr>
            <w:tcW w:w="426" w:type="dxa"/>
            <w:shd w:val="clear" w:color="auto" w:fill="99FFCC"/>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B41C4C" w:rsidRPr="000B20A0" w:rsidRDefault="00B41C4C" w:rsidP="003E0E8E">
            <w:pPr>
              <w:pStyle w:val="Bezodstpw"/>
              <w:rPr>
                <w:rFonts w:ascii="Times New Roman" w:hAnsi="Times New Roman"/>
                <w:sz w:val="18"/>
                <w:szCs w:val="20"/>
              </w:rPr>
            </w:pPr>
            <w:r w:rsidRPr="000B20A0">
              <w:rPr>
                <w:rFonts w:ascii="Times New Roman" w:hAnsi="Times New Roman"/>
                <w:sz w:val="18"/>
                <w:szCs w:val="16"/>
              </w:rPr>
              <w:t>Oddziaływanie długoterminowe, bezpośrednie, odwracalne, lokalne</w:t>
            </w:r>
            <w:r w:rsidR="003C04CA" w:rsidRPr="000B20A0">
              <w:rPr>
                <w:rFonts w:ascii="Times New Roman" w:hAnsi="Times New Roman"/>
                <w:sz w:val="18"/>
                <w:szCs w:val="16"/>
              </w:rPr>
              <w:t xml:space="preserve"> jak i ponadlokalne.</w:t>
            </w:r>
          </w:p>
        </w:tc>
      </w:tr>
      <w:tr w:rsidR="00B41C4C" w:rsidRPr="000B20A0" w:rsidTr="000249BC">
        <w:trPr>
          <w:trHeight w:val="20"/>
        </w:trPr>
        <w:tc>
          <w:tcPr>
            <w:tcW w:w="2093" w:type="dxa"/>
          </w:tcPr>
          <w:p w:rsidR="00B41C4C" w:rsidRPr="000B20A0" w:rsidRDefault="00B41C4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7. </w:t>
            </w:r>
            <w:bookmarkStart w:id="155" w:name="_Hlk41472473"/>
            <w:r w:rsidRPr="000B20A0">
              <w:rPr>
                <w:rFonts w:ascii="Times New Roman" w:hAnsi="Times New Roman"/>
                <w:sz w:val="18"/>
                <w:szCs w:val="18"/>
              </w:rPr>
              <w:t>Ochrona lasów przed pożarami i szkodnikami</w:t>
            </w:r>
            <w:bookmarkEnd w:id="155"/>
            <w:r w:rsidR="003C04CA" w:rsidRPr="000B20A0">
              <w:rPr>
                <w:rFonts w:ascii="Times New Roman" w:hAnsi="Times New Roman"/>
                <w:sz w:val="18"/>
                <w:szCs w:val="18"/>
              </w:rPr>
              <w:t>.</w:t>
            </w:r>
          </w:p>
        </w:tc>
        <w:tc>
          <w:tcPr>
            <w:tcW w:w="4252" w:type="dxa"/>
            <w:vAlign w:val="center"/>
          </w:tcPr>
          <w:p w:rsidR="00B41C4C" w:rsidRPr="000B20A0" w:rsidRDefault="00B41C4C" w:rsidP="003E0E8E">
            <w:pPr>
              <w:pStyle w:val="prog"/>
              <w:ind w:left="176" w:right="-6" w:hanging="176"/>
              <w:rPr>
                <w:color w:val="auto"/>
              </w:rPr>
            </w:pPr>
            <w:r w:rsidRPr="000B20A0">
              <w:rPr>
                <w:color w:val="auto"/>
              </w:rPr>
              <w:t>Ochrona drzewostanów przed zwierzyną i szkodnikami oraz usuwania szkód leśnych</w:t>
            </w:r>
            <w:r w:rsidR="00866255" w:rsidRPr="000B20A0">
              <w:rPr>
                <w:color w:val="auto"/>
              </w:rPr>
              <w:t>.</w:t>
            </w:r>
          </w:p>
          <w:p w:rsidR="00B41C4C" w:rsidRPr="000B20A0" w:rsidRDefault="00B41C4C" w:rsidP="003E0E8E">
            <w:pPr>
              <w:pStyle w:val="prog"/>
              <w:ind w:left="176" w:right="-6" w:hanging="176"/>
              <w:rPr>
                <w:color w:val="auto"/>
              </w:rPr>
            </w:pPr>
            <w:r w:rsidRPr="000B20A0">
              <w:rPr>
                <w:color w:val="auto"/>
              </w:rPr>
              <w:t>Budowa, przebudowa, rozbudowa, remont budowli i urządzeń dla celów ochrony przed pożarami lasów i turystycznych</w:t>
            </w:r>
            <w:r w:rsidR="003C04CA" w:rsidRPr="000B20A0">
              <w:rPr>
                <w:color w:val="auto"/>
              </w:rPr>
              <w:t>.</w:t>
            </w:r>
          </w:p>
          <w:p w:rsidR="00B41C4C" w:rsidRPr="000B20A0" w:rsidRDefault="00B41C4C" w:rsidP="003E0E8E">
            <w:pPr>
              <w:pStyle w:val="prog"/>
              <w:ind w:left="176" w:right="-6" w:hanging="176"/>
              <w:rPr>
                <w:color w:val="auto"/>
              </w:rPr>
            </w:pPr>
            <w:r w:rsidRPr="000B20A0">
              <w:rPr>
                <w:color w:val="auto"/>
              </w:rPr>
              <w:t>Zwiększenia retencji naturalnej i sztucznej na gruntach leśnych, na terenach górskich i nizinnych.</w:t>
            </w:r>
          </w:p>
          <w:p w:rsidR="00B41C4C" w:rsidRPr="000B20A0" w:rsidRDefault="00B41C4C" w:rsidP="003E0E8E">
            <w:pPr>
              <w:pStyle w:val="prog"/>
              <w:ind w:left="176" w:right="-6" w:hanging="176"/>
              <w:rPr>
                <w:color w:val="auto"/>
              </w:rPr>
            </w:pPr>
            <w:r w:rsidRPr="000B20A0">
              <w:rPr>
                <w:color w:val="auto"/>
              </w:rPr>
              <w:t>Zapobieganie, przeciwdziałanie oraz ograniczanie skutków zagrożeń związanych z pożarami lasów.</w:t>
            </w:r>
          </w:p>
          <w:p w:rsidR="00B41C4C" w:rsidRPr="000B20A0" w:rsidRDefault="00B41C4C" w:rsidP="003E0E8E">
            <w:pPr>
              <w:pStyle w:val="prog"/>
              <w:ind w:left="176" w:right="-6" w:hanging="176"/>
              <w:rPr>
                <w:color w:val="auto"/>
              </w:rPr>
            </w:pPr>
            <w:r w:rsidRPr="000B20A0">
              <w:rPr>
                <w:color w:val="auto"/>
              </w:rPr>
              <w:t>Edukacja leśna społeczeństwa.</w:t>
            </w:r>
          </w:p>
        </w:tc>
        <w:tc>
          <w:tcPr>
            <w:tcW w:w="426" w:type="dxa"/>
            <w:shd w:val="clear" w:color="auto" w:fill="99FFCC"/>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B41C4C" w:rsidRPr="000B20A0" w:rsidRDefault="003C04CA"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B41C4C" w:rsidRPr="000B20A0" w:rsidRDefault="00B41C4C" w:rsidP="003E0E8E">
            <w:pPr>
              <w:pStyle w:val="Bezodstpw"/>
              <w:rPr>
                <w:rFonts w:ascii="Times New Roman" w:hAnsi="Times New Roman"/>
                <w:sz w:val="18"/>
                <w:szCs w:val="20"/>
              </w:rPr>
            </w:pPr>
            <w:r w:rsidRPr="000B20A0">
              <w:rPr>
                <w:rFonts w:ascii="Times New Roman" w:hAnsi="Times New Roman"/>
                <w:sz w:val="18"/>
                <w:szCs w:val="16"/>
              </w:rPr>
              <w:t xml:space="preserve">Oddziaływanie długoterminowe, bezpośrednie, </w:t>
            </w:r>
            <w:r w:rsidR="003C04CA" w:rsidRPr="000B20A0">
              <w:rPr>
                <w:rFonts w:ascii="Times New Roman" w:hAnsi="Times New Roman"/>
                <w:sz w:val="18"/>
                <w:szCs w:val="16"/>
              </w:rPr>
              <w:t xml:space="preserve">lokalne, krótkoterminowe (w czasie realizacji przedsięwzięć budowlanych), </w:t>
            </w:r>
            <w:r w:rsidRPr="000B20A0">
              <w:rPr>
                <w:rFonts w:ascii="Times New Roman" w:hAnsi="Times New Roman"/>
                <w:sz w:val="18"/>
                <w:szCs w:val="16"/>
              </w:rPr>
              <w:t xml:space="preserve">odwracalne, </w:t>
            </w:r>
            <w:r w:rsidR="003C04CA" w:rsidRPr="000B20A0">
              <w:rPr>
                <w:rFonts w:ascii="Times New Roman" w:hAnsi="Times New Roman"/>
                <w:sz w:val="18"/>
                <w:szCs w:val="16"/>
              </w:rPr>
              <w:t>ponadlokalne.</w:t>
            </w:r>
          </w:p>
        </w:tc>
      </w:tr>
      <w:tr w:rsidR="00B41C4C" w:rsidRPr="000B20A0" w:rsidTr="00551A46">
        <w:trPr>
          <w:trHeight w:val="20"/>
        </w:trPr>
        <w:tc>
          <w:tcPr>
            <w:tcW w:w="9322" w:type="dxa"/>
            <w:gridSpan w:val="5"/>
            <w:shd w:val="clear" w:color="auto" w:fill="EAF1DD" w:themeFill="accent3" w:themeFillTint="33"/>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Zagrożenie poważnymi awariami</w:t>
            </w:r>
          </w:p>
        </w:tc>
      </w:tr>
      <w:tr w:rsidR="00B41C4C" w:rsidRPr="000B20A0" w:rsidTr="00551A46">
        <w:trPr>
          <w:trHeight w:val="20"/>
        </w:trPr>
        <w:tc>
          <w:tcPr>
            <w:tcW w:w="9322" w:type="dxa"/>
            <w:gridSpan w:val="5"/>
            <w:shd w:val="clear" w:color="auto" w:fill="EAF1DD" w:themeFill="accent3" w:themeFillTint="33"/>
          </w:tcPr>
          <w:p w:rsidR="00B41C4C" w:rsidRPr="000B20A0" w:rsidRDefault="00B41C4C" w:rsidP="003E0E8E">
            <w:pPr>
              <w:pStyle w:val="Bezodstpw"/>
              <w:rPr>
                <w:rFonts w:ascii="Times New Roman" w:hAnsi="Times New Roman"/>
                <w:b/>
                <w:sz w:val="18"/>
                <w:szCs w:val="20"/>
              </w:rPr>
            </w:pPr>
            <w:r w:rsidRPr="000B20A0">
              <w:rPr>
                <w:rFonts w:ascii="Times New Roman" w:hAnsi="Times New Roman"/>
                <w:b/>
                <w:sz w:val="18"/>
                <w:szCs w:val="20"/>
              </w:rPr>
              <w:t>X. Zapewnienie bezpieczeństwa chemicznego i ekologicznego mieszkańcom województwa podkarpackiego</w:t>
            </w:r>
          </w:p>
        </w:tc>
      </w:tr>
      <w:tr w:rsidR="00B41C4C" w:rsidRPr="000B20A0" w:rsidTr="003C04CA">
        <w:trPr>
          <w:trHeight w:val="20"/>
        </w:trPr>
        <w:tc>
          <w:tcPr>
            <w:tcW w:w="2093" w:type="dxa"/>
          </w:tcPr>
          <w:p w:rsidR="00B41C4C" w:rsidRPr="000B20A0" w:rsidRDefault="00B41C4C"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bookmarkStart w:id="156" w:name="_Hlk41472482"/>
            <w:r w:rsidRPr="000B20A0">
              <w:rPr>
                <w:rFonts w:ascii="Times New Roman" w:hAnsi="Times New Roman"/>
                <w:sz w:val="18"/>
                <w:szCs w:val="18"/>
              </w:rPr>
              <w:t>Minimalizacja zagrożenia wystąpienia poważnej awarii przemysłowej</w:t>
            </w:r>
            <w:bookmarkEnd w:id="156"/>
            <w:r w:rsidRPr="000B20A0">
              <w:rPr>
                <w:rFonts w:ascii="Times New Roman" w:hAnsi="Times New Roman"/>
                <w:sz w:val="18"/>
                <w:szCs w:val="18"/>
              </w:rPr>
              <w:t xml:space="preserve">. </w:t>
            </w:r>
          </w:p>
        </w:tc>
        <w:tc>
          <w:tcPr>
            <w:tcW w:w="4252" w:type="dxa"/>
          </w:tcPr>
          <w:p w:rsidR="00B41C4C" w:rsidRPr="000B20A0" w:rsidRDefault="00B41C4C" w:rsidP="003E0E8E">
            <w:pPr>
              <w:pStyle w:val="prog"/>
              <w:ind w:left="176" w:right="-6" w:hanging="176"/>
              <w:rPr>
                <w:color w:val="auto"/>
                <w:szCs w:val="20"/>
              </w:rPr>
            </w:pPr>
            <w:r w:rsidRPr="000B20A0">
              <w:rPr>
                <w:color w:val="auto"/>
              </w:rPr>
              <w:t>Prowadzenie działalności kontrolno-rozpoznawczej przez jednostki uprawnione w zakładach zaliczanych do grup dużego i zwiększonego ryzyka wystąpienia awarii przemysłowe</w:t>
            </w:r>
            <w:r w:rsidR="00866255" w:rsidRPr="000B20A0">
              <w:rPr>
                <w:color w:val="auto"/>
              </w:rPr>
              <w:t>j</w:t>
            </w:r>
            <w:r w:rsidRPr="000B20A0">
              <w:rPr>
                <w:color w:val="auto"/>
              </w:rPr>
              <w:t>.</w:t>
            </w:r>
          </w:p>
        </w:tc>
        <w:tc>
          <w:tcPr>
            <w:tcW w:w="426" w:type="dxa"/>
            <w:shd w:val="clear" w:color="auto" w:fill="99FFCC"/>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B41C4C" w:rsidRPr="000B20A0" w:rsidRDefault="00B41C4C" w:rsidP="003E0E8E">
            <w:pPr>
              <w:rPr>
                <w:sz w:val="18"/>
              </w:rPr>
            </w:pPr>
            <w:r w:rsidRPr="000B20A0">
              <w:rPr>
                <w:sz w:val="18"/>
                <w:szCs w:val="16"/>
              </w:rPr>
              <w:t>Oddziaływanie długoterminowe, pośrednie, odwracalne, lokalne jak i ponadlokalne</w:t>
            </w:r>
            <w:r w:rsidR="006F24CB" w:rsidRPr="000B20A0">
              <w:rPr>
                <w:sz w:val="18"/>
                <w:szCs w:val="16"/>
              </w:rPr>
              <w:t>.</w:t>
            </w:r>
          </w:p>
        </w:tc>
      </w:tr>
      <w:tr w:rsidR="00B41C4C" w:rsidRPr="000B20A0" w:rsidTr="003C04CA">
        <w:trPr>
          <w:trHeight w:val="1061"/>
        </w:trPr>
        <w:tc>
          <w:tcPr>
            <w:tcW w:w="2093" w:type="dxa"/>
          </w:tcPr>
          <w:p w:rsidR="00B41C4C" w:rsidRPr="000B20A0" w:rsidRDefault="00B41C4C" w:rsidP="003E0E8E">
            <w:pPr>
              <w:pStyle w:val="Bezodstpw"/>
              <w:ind w:left="142" w:hanging="142"/>
              <w:rPr>
                <w:rFonts w:ascii="Times New Roman" w:hAnsi="Times New Roman"/>
                <w:sz w:val="18"/>
                <w:szCs w:val="18"/>
              </w:rPr>
            </w:pPr>
            <w:r w:rsidRPr="000B20A0">
              <w:rPr>
                <w:rFonts w:ascii="Times New Roman" w:hAnsi="Times New Roman"/>
                <w:sz w:val="18"/>
                <w:szCs w:val="18"/>
              </w:rPr>
              <w:lastRenderedPageBreak/>
              <w:t xml:space="preserve">2. </w:t>
            </w:r>
            <w:bookmarkStart w:id="157" w:name="_Hlk41472493"/>
            <w:r w:rsidRPr="000B20A0">
              <w:rPr>
                <w:rFonts w:ascii="Times New Roman" w:hAnsi="Times New Roman"/>
                <w:sz w:val="18"/>
                <w:szCs w:val="18"/>
              </w:rPr>
              <w:t>Usuwanie oraz ograniczanie następstw wystąpienia poważnej awarii przemysłowej.</w:t>
            </w:r>
            <w:bookmarkEnd w:id="157"/>
          </w:p>
        </w:tc>
        <w:tc>
          <w:tcPr>
            <w:tcW w:w="4252" w:type="dxa"/>
            <w:vAlign w:val="center"/>
          </w:tcPr>
          <w:p w:rsidR="00B41C4C" w:rsidRPr="000B20A0" w:rsidRDefault="00B41C4C" w:rsidP="003E0E8E">
            <w:pPr>
              <w:pStyle w:val="prog"/>
              <w:ind w:left="176" w:hanging="176"/>
              <w:rPr>
                <w:color w:val="auto"/>
              </w:rPr>
            </w:pPr>
            <w:r w:rsidRPr="000B20A0">
              <w:rPr>
                <w:color w:val="auto"/>
              </w:rPr>
              <w:t>Prowadzenie działań ratowniczych i usuwanie skutków poważnych awar</w:t>
            </w:r>
            <w:r w:rsidR="006F24CB" w:rsidRPr="000B20A0">
              <w:rPr>
                <w:color w:val="auto"/>
              </w:rPr>
              <w:t>ii przemysłowych oraz zdarzeń o </w:t>
            </w:r>
            <w:r w:rsidRPr="000B20A0">
              <w:rPr>
                <w:color w:val="auto"/>
              </w:rPr>
              <w:t>znamionach poważnej awarii przemysłowej.</w:t>
            </w:r>
          </w:p>
          <w:p w:rsidR="00B41C4C" w:rsidRPr="000B20A0" w:rsidRDefault="006F24CB" w:rsidP="003E0E8E">
            <w:pPr>
              <w:pStyle w:val="prog"/>
              <w:ind w:left="176" w:hanging="176"/>
              <w:rPr>
                <w:color w:val="auto"/>
              </w:rPr>
            </w:pPr>
            <w:r w:rsidRPr="000B20A0">
              <w:rPr>
                <w:color w:val="auto"/>
              </w:rPr>
              <w:t>Modernizacja infrastruktury oraz wyposażenie w </w:t>
            </w:r>
            <w:r w:rsidR="00B41C4C" w:rsidRPr="000B20A0">
              <w:rPr>
                <w:color w:val="auto"/>
              </w:rPr>
              <w:t>nowoczesny sp</w:t>
            </w:r>
            <w:r w:rsidRPr="000B20A0">
              <w:rPr>
                <w:color w:val="auto"/>
              </w:rPr>
              <w:t xml:space="preserve">rzęt służb i jednostek </w:t>
            </w:r>
            <w:r w:rsidR="00B41C4C" w:rsidRPr="000B20A0">
              <w:rPr>
                <w:color w:val="auto"/>
              </w:rPr>
              <w:t>ratowniczych.</w:t>
            </w:r>
          </w:p>
        </w:tc>
        <w:tc>
          <w:tcPr>
            <w:tcW w:w="426" w:type="dxa"/>
            <w:shd w:val="clear" w:color="auto" w:fill="99FFCC"/>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B41C4C" w:rsidRPr="000B20A0" w:rsidRDefault="00B41C4C"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B41C4C" w:rsidRPr="000B20A0" w:rsidRDefault="00B41C4C" w:rsidP="003E0E8E">
            <w:pPr>
              <w:pStyle w:val="Bezodstpw"/>
              <w:rPr>
                <w:rFonts w:ascii="Times New Roman" w:hAnsi="Times New Roman"/>
                <w:sz w:val="18"/>
                <w:szCs w:val="20"/>
              </w:rPr>
            </w:pPr>
            <w:r w:rsidRPr="000B20A0">
              <w:rPr>
                <w:rFonts w:ascii="Times New Roman" w:hAnsi="Times New Roman"/>
                <w:sz w:val="18"/>
                <w:szCs w:val="16"/>
              </w:rPr>
              <w:t xml:space="preserve">Oddziaływanie długoterminowe, pośrednie, </w:t>
            </w:r>
            <w:r w:rsidR="006F24CB" w:rsidRPr="000B20A0">
              <w:rPr>
                <w:rFonts w:ascii="Times New Roman" w:hAnsi="Times New Roman"/>
                <w:sz w:val="18"/>
                <w:szCs w:val="16"/>
              </w:rPr>
              <w:t xml:space="preserve">jak i bezpośrednie, </w:t>
            </w:r>
            <w:r w:rsidRPr="000B20A0">
              <w:rPr>
                <w:rFonts w:ascii="Times New Roman" w:hAnsi="Times New Roman"/>
                <w:sz w:val="18"/>
                <w:szCs w:val="16"/>
              </w:rPr>
              <w:t>odwracalne, lokalne jak i ponadlokalne</w:t>
            </w:r>
            <w:r w:rsidR="006F24CB" w:rsidRPr="000B20A0">
              <w:rPr>
                <w:rFonts w:ascii="Times New Roman" w:hAnsi="Times New Roman"/>
                <w:sz w:val="18"/>
                <w:szCs w:val="16"/>
              </w:rPr>
              <w:t>.</w:t>
            </w:r>
          </w:p>
        </w:tc>
      </w:tr>
    </w:tbl>
    <w:p w:rsidR="00B41C4C" w:rsidRPr="000B20A0" w:rsidRDefault="00B41C4C" w:rsidP="003E0E8E">
      <w:pPr>
        <w:spacing w:line="276" w:lineRule="auto"/>
      </w:pPr>
    </w:p>
    <w:p w:rsidR="00B41C4C" w:rsidRPr="000B20A0" w:rsidRDefault="00B41C4C" w:rsidP="003E0E8E">
      <w:pPr>
        <w:spacing w:line="276" w:lineRule="auto"/>
        <w:ind w:firstLine="567"/>
        <w:jc w:val="both"/>
        <w:rPr>
          <w:rFonts w:eastAsia="Calibri"/>
          <w:szCs w:val="22"/>
        </w:rPr>
      </w:pPr>
      <w:r w:rsidRPr="000B20A0">
        <w:rPr>
          <w:rFonts w:eastAsia="Calibri"/>
          <w:szCs w:val="22"/>
        </w:rPr>
        <w:t xml:space="preserve">Analiza oddziaływania realizacji i funkcjonowania zrealizowanych typów zadań na powierzchnię ziemi łącznie z glebą wykazała, że sposób oddziaływania będzie zróżnicowany. Negatywne </w:t>
      </w:r>
      <w:r w:rsidR="00BC385D" w:rsidRPr="000B20A0">
        <w:rPr>
          <w:rFonts w:eastAsia="Calibri"/>
          <w:szCs w:val="22"/>
        </w:rPr>
        <w:t>oddziaływanie, krótkoterminowe jak i długoterminowe,</w:t>
      </w:r>
      <w:r w:rsidRPr="000B20A0">
        <w:rPr>
          <w:rFonts w:eastAsia="Calibri"/>
          <w:szCs w:val="22"/>
        </w:rPr>
        <w:t xml:space="preserve"> bezpośrednie</w:t>
      </w:r>
      <w:r w:rsidR="00747B8C" w:rsidRPr="000B20A0">
        <w:rPr>
          <w:rFonts w:eastAsia="Calibri"/>
          <w:szCs w:val="22"/>
        </w:rPr>
        <w:t>,</w:t>
      </w:r>
      <w:r w:rsidR="00D71E6C" w:rsidRPr="000B20A0">
        <w:rPr>
          <w:rFonts w:eastAsia="Calibri"/>
          <w:szCs w:val="22"/>
        </w:rPr>
        <w:t xml:space="preserve"> odwracalne wystąpi w związku z </w:t>
      </w:r>
      <w:r w:rsidRPr="000B20A0">
        <w:rPr>
          <w:rFonts w:eastAsia="Calibri"/>
          <w:szCs w:val="22"/>
        </w:rPr>
        <w:t xml:space="preserve">realizacją zadań określonych </w:t>
      </w:r>
      <w:r w:rsidR="00D71E6C" w:rsidRPr="000B20A0">
        <w:rPr>
          <w:rFonts w:eastAsia="Calibri"/>
          <w:szCs w:val="22"/>
        </w:rPr>
        <w:t xml:space="preserve">m.in. </w:t>
      </w:r>
      <w:r w:rsidRPr="000B20A0">
        <w:rPr>
          <w:rFonts w:eastAsia="Calibri"/>
          <w:szCs w:val="22"/>
        </w:rPr>
        <w:t>w kierunkach interwencji:</w:t>
      </w:r>
    </w:p>
    <w:p w:rsidR="0090374E" w:rsidRPr="000B20A0" w:rsidRDefault="00B41C4C" w:rsidP="003E0E8E">
      <w:pPr>
        <w:pStyle w:val="Akapitzlist"/>
        <w:numPr>
          <w:ilvl w:val="0"/>
          <w:numId w:val="116"/>
        </w:numPr>
        <w:spacing w:line="276" w:lineRule="auto"/>
        <w:jc w:val="both"/>
        <w:rPr>
          <w:rFonts w:eastAsia="Calibri"/>
          <w:szCs w:val="22"/>
        </w:rPr>
      </w:pPr>
      <w:r w:rsidRPr="000B20A0">
        <w:rPr>
          <w:rFonts w:eastAsia="Calibri"/>
          <w:szCs w:val="22"/>
        </w:rPr>
        <w:t>Poprawa efektywności energetycznej i ograniczanie emisji niski</w:t>
      </w:r>
      <w:r w:rsidR="0090374E" w:rsidRPr="000B20A0">
        <w:rPr>
          <w:rFonts w:eastAsia="Calibri"/>
          <w:szCs w:val="22"/>
        </w:rPr>
        <w:t>ej z sektora komunalno-bytowego.</w:t>
      </w:r>
    </w:p>
    <w:p w:rsidR="00B41C4C" w:rsidRPr="000B20A0" w:rsidRDefault="00B41C4C" w:rsidP="003E0E8E">
      <w:pPr>
        <w:pStyle w:val="Akapitzlist"/>
        <w:numPr>
          <w:ilvl w:val="0"/>
          <w:numId w:val="116"/>
        </w:numPr>
        <w:spacing w:line="276" w:lineRule="auto"/>
        <w:jc w:val="both"/>
        <w:rPr>
          <w:rFonts w:eastAsia="Calibri"/>
          <w:szCs w:val="22"/>
        </w:rPr>
      </w:pPr>
      <w:r w:rsidRPr="000B20A0">
        <w:rPr>
          <w:rFonts w:eastAsia="Calibri"/>
          <w:szCs w:val="22"/>
        </w:rPr>
        <w:t>Wpieranie inwestycji ograniczających emisję komunikacyjną, w tym dotyczących niskoemisyjnego taboru oraz infrastruktury transportu publicznego</w:t>
      </w:r>
      <w:r w:rsidR="0090374E" w:rsidRPr="000B20A0">
        <w:rPr>
          <w:rFonts w:eastAsia="Calibri"/>
          <w:szCs w:val="22"/>
        </w:rPr>
        <w:t>.</w:t>
      </w:r>
    </w:p>
    <w:p w:rsidR="00BC385D" w:rsidRPr="000B20A0" w:rsidRDefault="00BC385D" w:rsidP="003E0E8E">
      <w:pPr>
        <w:numPr>
          <w:ilvl w:val="0"/>
          <w:numId w:val="116"/>
        </w:numPr>
        <w:spacing w:after="160" w:line="276" w:lineRule="auto"/>
        <w:contextualSpacing/>
        <w:jc w:val="both"/>
        <w:rPr>
          <w:rFonts w:eastAsia="Calibri"/>
          <w:szCs w:val="22"/>
        </w:rPr>
      </w:pPr>
      <w:r w:rsidRPr="000B20A0">
        <w:rPr>
          <w:rFonts w:eastAsia="Calibri"/>
          <w:szCs w:val="22"/>
        </w:rPr>
        <w:t xml:space="preserve">Wyprowadzenie ruchu tranzytowego poza tereny zabudowy </w:t>
      </w:r>
      <w:r w:rsidR="007647B2" w:rsidRPr="000B20A0">
        <w:rPr>
          <w:rFonts w:eastAsia="Calibri"/>
          <w:szCs w:val="22"/>
        </w:rPr>
        <w:t>i zmniejszenie hałasu drogowego.</w:t>
      </w:r>
    </w:p>
    <w:p w:rsidR="0090374E" w:rsidRPr="000B20A0" w:rsidRDefault="00BC385D" w:rsidP="003E0E8E">
      <w:pPr>
        <w:numPr>
          <w:ilvl w:val="0"/>
          <w:numId w:val="116"/>
        </w:numPr>
        <w:spacing w:after="160" w:line="276" w:lineRule="auto"/>
        <w:contextualSpacing/>
        <w:jc w:val="both"/>
        <w:rPr>
          <w:rFonts w:eastAsia="Calibri"/>
          <w:szCs w:val="22"/>
        </w:rPr>
      </w:pPr>
      <w:r w:rsidRPr="000B20A0">
        <w:rPr>
          <w:rFonts w:eastAsia="Calibri"/>
          <w:szCs w:val="22"/>
        </w:rPr>
        <w:t>Rozwój i modernizacja infrastruktury zagospodarowania odpadów komunalnych</w:t>
      </w:r>
    </w:p>
    <w:p w:rsidR="009B05A8" w:rsidRPr="000B20A0" w:rsidRDefault="009B05A8" w:rsidP="003E0E8E">
      <w:pPr>
        <w:spacing w:line="276" w:lineRule="auto"/>
        <w:ind w:firstLine="567"/>
        <w:jc w:val="both"/>
        <w:rPr>
          <w:rFonts w:eastAsia="Calibri"/>
          <w:szCs w:val="22"/>
        </w:rPr>
      </w:pPr>
    </w:p>
    <w:p w:rsidR="00B41C4C" w:rsidRPr="000B20A0" w:rsidRDefault="00BC385D" w:rsidP="003E0E8E">
      <w:pPr>
        <w:spacing w:line="276" w:lineRule="auto"/>
        <w:ind w:firstLine="567"/>
        <w:jc w:val="both"/>
        <w:rPr>
          <w:rFonts w:eastAsia="Calibri"/>
          <w:szCs w:val="22"/>
        </w:rPr>
      </w:pPr>
      <w:r w:rsidRPr="000B20A0">
        <w:rPr>
          <w:rFonts w:eastAsia="Calibri"/>
          <w:szCs w:val="22"/>
        </w:rPr>
        <w:t xml:space="preserve">Należy zaznaczyć, że oddziaływanie negatywne na gleby w znacznej mierze związane będzie z zajmowaniem terenów pod przedsięwzięcia inwestycyjne i </w:t>
      </w:r>
      <w:r w:rsidR="009B05A8" w:rsidRPr="000B20A0">
        <w:rPr>
          <w:rFonts w:eastAsia="Calibri"/>
          <w:szCs w:val="22"/>
        </w:rPr>
        <w:t xml:space="preserve">z </w:t>
      </w:r>
      <w:r w:rsidRPr="000B20A0">
        <w:rPr>
          <w:rFonts w:eastAsia="Calibri"/>
          <w:szCs w:val="22"/>
        </w:rPr>
        <w:t>ich realizacją</w:t>
      </w:r>
      <w:r w:rsidR="009B05A8" w:rsidRPr="000B20A0">
        <w:rPr>
          <w:rFonts w:eastAsia="Calibri"/>
          <w:szCs w:val="22"/>
        </w:rPr>
        <w:t xml:space="preserve"> (organizacja placów budowy)</w:t>
      </w:r>
      <w:r w:rsidRPr="000B20A0">
        <w:rPr>
          <w:rFonts w:eastAsia="Calibri"/>
          <w:szCs w:val="22"/>
        </w:rPr>
        <w:t xml:space="preserve">. Funkcjonowanie zrealizowanych przedsięwzięć będzie miało </w:t>
      </w:r>
      <w:r w:rsidR="009B05A8" w:rsidRPr="000B20A0">
        <w:rPr>
          <w:rFonts w:eastAsia="Calibri"/>
          <w:szCs w:val="22"/>
        </w:rPr>
        <w:t>pozytywny (np. mniejszy opad zanieczyszczeń powietrza</w:t>
      </w:r>
      <w:r w:rsidR="006C786F" w:rsidRPr="000B20A0">
        <w:rPr>
          <w:rFonts w:eastAsia="Calibri"/>
          <w:szCs w:val="22"/>
        </w:rPr>
        <w:t xml:space="preserve"> na powierzchnię ziemi</w:t>
      </w:r>
      <w:r w:rsidR="009B05A8" w:rsidRPr="000B20A0">
        <w:rPr>
          <w:rFonts w:eastAsia="Calibri"/>
          <w:szCs w:val="22"/>
        </w:rPr>
        <w:t xml:space="preserve">) lub </w:t>
      </w:r>
      <w:r w:rsidRPr="000B20A0">
        <w:rPr>
          <w:rFonts w:eastAsia="Calibri"/>
          <w:szCs w:val="22"/>
        </w:rPr>
        <w:t xml:space="preserve">neutralny wpływ na gleby, za wyjątkiem </w:t>
      </w:r>
      <w:r w:rsidR="009B05A8" w:rsidRPr="000B20A0">
        <w:rPr>
          <w:rFonts w:eastAsia="Calibri"/>
          <w:szCs w:val="22"/>
        </w:rPr>
        <w:t>np. dróg – tere</w:t>
      </w:r>
      <w:r w:rsidR="006C786F" w:rsidRPr="000B20A0">
        <w:rPr>
          <w:rFonts w:eastAsia="Calibri"/>
          <w:szCs w:val="22"/>
        </w:rPr>
        <w:t>ny w sąsiedztwie dróg narażone będą</w:t>
      </w:r>
      <w:r w:rsidR="009B05A8" w:rsidRPr="000B20A0">
        <w:rPr>
          <w:rFonts w:eastAsia="Calibri"/>
          <w:szCs w:val="22"/>
        </w:rPr>
        <w:t xml:space="preserve"> na zanieczyszczenia komunikacyjne.</w:t>
      </w:r>
    </w:p>
    <w:p w:rsidR="00B41C4C" w:rsidRPr="000B20A0" w:rsidRDefault="00B41C4C" w:rsidP="003E0E8E">
      <w:pPr>
        <w:spacing w:line="276" w:lineRule="auto"/>
        <w:jc w:val="both"/>
        <w:rPr>
          <w:sz w:val="22"/>
          <w:szCs w:val="22"/>
          <w:lang w:eastAsia="pl-PL"/>
        </w:rPr>
      </w:pPr>
    </w:p>
    <w:p w:rsidR="00B41C4C" w:rsidRPr="000B20A0" w:rsidRDefault="00B41C4C" w:rsidP="003E0E8E">
      <w:pPr>
        <w:spacing w:line="276" w:lineRule="auto"/>
        <w:ind w:firstLine="567"/>
        <w:contextualSpacing/>
        <w:jc w:val="both"/>
        <w:rPr>
          <w:rFonts w:eastAsia="Calibri"/>
        </w:rPr>
      </w:pPr>
      <w:r w:rsidRPr="000B20A0">
        <w:rPr>
          <w:rFonts w:eastAsia="Calibri"/>
        </w:rPr>
        <w:t xml:space="preserve">Pozytywne oddziaływanie na powierzchnię ziemi łącznie z glebą związane będzie m.in. z realizacją typów zadań </w:t>
      </w:r>
      <w:r w:rsidR="006C786F" w:rsidRPr="000B20A0">
        <w:rPr>
          <w:rFonts w:eastAsia="Calibri"/>
        </w:rPr>
        <w:t xml:space="preserve">określonych m.in. </w:t>
      </w:r>
      <w:r w:rsidRPr="000B20A0">
        <w:rPr>
          <w:rFonts w:eastAsia="Calibri"/>
        </w:rPr>
        <w:t>w kierunkach interwencji:</w:t>
      </w:r>
    </w:p>
    <w:p w:rsidR="006C786F" w:rsidRPr="000B20A0" w:rsidRDefault="00B41C4C" w:rsidP="003E0E8E">
      <w:pPr>
        <w:pStyle w:val="Akapitzlist"/>
        <w:numPr>
          <w:ilvl w:val="0"/>
          <w:numId w:val="117"/>
        </w:numPr>
        <w:spacing w:after="160" w:line="276" w:lineRule="auto"/>
        <w:jc w:val="both"/>
        <w:rPr>
          <w:rFonts w:eastAsia="Calibri"/>
        </w:rPr>
      </w:pPr>
      <w:r w:rsidRPr="000B20A0">
        <w:rPr>
          <w:rFonts w:eastAsia="Calibri"/>
        </w:rPr>
        <w:t>Eliminacja nieracjonalnej i nielegalnej eksploatacji kopalin</w:t>
      </w:r>
      <w:r w:rsidR="006C786F" w:rsidRPr="000B20A0">
        <w:rPr>
          <w:rFonts w:eastAsia="Calibri"/>
        </w:rPr>
        <w:t>.</w:t>
      </w:r>
    </w:p>
    <w:p w:rsidR="006C786F" w:rsidRPr="000B20A0" w:rsidRDefault="00B41C4C" w:rsidP="003E0E8E">
      <w:pPr>
        <w:pStyle w:val="Akapitzlist"/>
        <w:numPr>
          <w:ilvl w:val="0"/>
          <w:numId w:val="117"/>
        </w:numPr>
        <w:spacing w:after="160" w:line="276" w:lineRule="auto"/>
        <w:jc w:val="both"/>
        <w:rPr>
          <w:rFonts w:eastAsia="Calibri"/>
        </w:rPr>
      </w:pPr>
      <w:r w:rsidRPr="000B20A0">
        <w:rPr>
          <w:rFonts w:eastAsia="Calibri"/>
        </w:rPr>
        <w:t>Ochrona georóżnorodności</w:t>
      </w:r>
      <w:r w:rsidR="006C786F" w:rsidRPr="000B20A0">
        <w:rPr>
          <w:rFonts w:eastAsia="Calibri"/>
        </w:rPr>
        <w:t>.</w:t>
      </w:r>
    </w:p>
    <w:p w:rsidR="006C786F" w:rsidRPr="000B20A0" w:rsidRDefault="00B41C4C" w:rsidP="003E0E8E">
      <w:pPr>
        <w:pStyle w:val="Akapitzlist"/>
        <w:numPr>
          <w:ilvl w:val="0"/>
          <w:numId w:val="117"/>
        </w:numPr>
        <w:spacing w:after="160" w:line="276" w:lineRule="auto"/>
        <w:jc w:val="both"/>
        <w:rPr>
          <w:rFonts w:eastAsia="Calibri"/>
        </w:rPr>
      </w:pPr>
      <w:r w:rsidRPr="000B20A0">
        <w:rPr>
          <w:rFonts w:eastAsia="Calibri"/>
        </w:rPr>
        <w:t>Kompleksowa ochrona i monitoring zasobów kopalin</w:t>
      </w:r>
      <w:r w:rsidR="006C786F" w:rsidRPr="000B20A0">
        <w:rPr>
          <w:rFonts w:eastAsia="Calibri"/>
        </w:rPr>
        <w:t>.</w:t>
      </w:r>
    </w:p>
    <w:p w:rsidR="006C786F" w:rsidRPr="000B20A0" w:rsidRDefault="00B41C4C" w:rsidP="003E0E8E">
      <w:pPr>
        <w:pStyle w:val="Akapitzlist"/>
        <w:numPr>
          <w:ilvl w:val="0"/>
          <w:numId w:val="117"/>
        </w:numPr>
        <w:spacing w:after="160" w:line="276" w:lineRule="auto"/>
        <w:jc w:val="both"/>
        <w:rPr>
          <w:rFonts w:eastAsia="Calibri"/>
        </w:rPr>
      </w:pPr>
      <w:r w:rsidRPr="000B20A0">
        <w:rPr>
          <w:rFonts w:eastAsia="Calibri"/>
        </w:rPr>
        <w:t>Zapewnienie właściwego sposobu użytkowania gleb</w:t>
      </w:r>
      <w:r w:rsidR="006C786F" w:rsidRPr="000B20A0">
        <w:rPr>
          <w:rFonts w:eastAsia="Calibri"/>
        </w:rPr>
        <w:t>.</w:t>
      </w:r>
    </w:p>
    <w:p w:rsidR="006C786F" w:rsidRPr="000B20A0" w:rsidRDefault="00B41C4C" w:rsidP="003E0E8E">
      <w:pPr>
        <w:pStyle w:val="Akapitzlist"/>
        <w:numPr>
          <w:ilvl w:val="0"/>
          <w:numId w:val="117"/>
        </w:numPr>
        <w:spacing w:after="160" w:line="276" w:lineRule="auto"/>
        <w:jc w:val="both"/>
        <w:rPr>
          <w:rFonts w:eastAsia="Calibri"/>
        </w:rPr>
      </w:pPr>
      <w:r w:rsidRPr="000B20A0">
        <w:rPr>
          <w:rFonts w:eastAsia="Calibri"/>
        </w:rPr>
        <w:t xml:space="preserve">Remediacja zanieczyszczonej powierzchni ziemi, rekultywacja gruntów </w:t>
      </w:r>
      <w:r w:rsidR="007647B2" w:rsidRPr="000B20A0">
        <w:rPr>
          <w:rFonts w:eastAsia="Calibri"/>
        </w:rPr>
        <w:t>zdegradowanych i zdewastowanych</w:t>
      </w:r>
      <w:r w:rsidRPr="000B20A0">
        <w:rPr>
          <w:rFonts w:eastAsia="Calibri"/>
        </w:rPr>
        <w:t xml:space="preserve"> oraz rewitalizacja obszarów zdegradowanych</w:t>
      </w:r>
      <w:r w:rsidR="006C786F" w:rsidRPr="000B20A0">
        <w:rPr>
          <w:rFonts w:eastAsia="Calibri"/>
        </w:rPr>
        <w:t>.</w:t>
      </w:r>
    </w:p>
    <w:p w:rsidR="006C786F" w:rsidRPr="000B20A0" w:rsidRDefault="00B41C4C" w:rsidP="003E0E8E">
      <w:pPr>
        <w:pStyle w:val="Akapitzlist"/>
        <w:numPr>
          <w:ilvl w:val="0"/>
          <w:numId w:val="117"/>
        </w:numPr>
        <w:spacing w:after="160" w:line="276" w:lineRule="auto"/>
        <w:jc w:val="both"/>
        <w:rPr>
          <w:rFonts w:eastAsia="Calibri"/>
        </w:rPr>
      </w:pPr>
      <w:r w:rsidRPr="000B20A0">
        <w:rPr>
          <w:rFonts w:eastAsia="Calibri"/>
        </w:rPr>
        <w:t>Redukcja negatywnego wpływu oraz likwidacja szkód powstałych w środowisku w wyniku prowadzenia gospodarki odpadami</w:t>
      </w:r>
      <w:r w:rsidR="006C786F" w:rsidRPr="000B20A0">
        <w:rPr>
          <w:rFonts w:eastAsia="Calibri"/>
        </w:rPr>
        <w:t>.</w:t>
      </w:r>
    </w:p>
    <w:p w:rsidR="00B41C4C" w:rsidRPr="000B20A0" w:rsidRDefault="00B41C4C" w:rsidP="003E0E8E">
      <w:pPr>
        <w:pStyle w:val="Akapitzlist"/>
        <w:numPr>
          <w:ilvl w:val="0"/>
          <w:numId w:val="117"/>
        </w:numPr>
        <w:spacing w:after="160" w:line="276" w:lineRule="auto"/>
        <w:jc w:val="both"/>
        <w:rPr>
          <w:rFonts w:eastAsia="Calibri"/>
        </w:rPr>
      </w:pPr>
      <w:r w:rsidRPr="000B20A0">
        <w:rPr>
          <w:rFonts w:eastAsia="Calibri"/>
        </w:rPr>
        <w:t>Minimalizacja zagrożenia wystąpienia</w:t>
      </w:r>
      <w:r w:rsidR="006C786F" w:rsidRPr="000B20A0">
        <w:rPr>
          <w:rFonts w:eastAsia="Calibri"/>
        </w:rPr>
        <w:t xml:space="preserve"> poważnej awarii przemysłowej.</w:t>
      </w:r>
    </w:p>
    <w:p w:rsidR="006C786F" w:rsidRPr="000B20A0" w:rsidRDefault="006C786F" w:rsidP="003E0E8E">
      <w:pPr>
        <w:pStyle w:val="Akapitzlist"/>
        <w:spacing w:line="276" w:lineRule="auto"/>
        <w:ind w:left="0" w:firstLine="567"/>
        <w:jc w:val="both"/>
        <w:rPr>
          <w:rFonts w:eastAsiaTheme="minorHAnsi"/>
        </w:rPr>
      </w:pPr>
    </w:p>
    <w:p w:rsidR="00527F89" w:rsidRPr="00E9410B" w:rsidRDefault="006C786F" w:rsidP="00E9410B">
      <w:pPr>
        <w:pStyle w:val="Akapitzlist"/>
        <w:spacing w:line="276" w:lineRule="auto"/>
        <w:ind w:left="0" w:firstLine="567"/>
        <w:jc w:val="both"/>
        <w:rPr>
          <w:rFonts w:eastAsiaTheme="minorHAnsi"/>
          <w:b/>
        </w:rPr>
      </w:pPr>
      <w:r w:rsidRPr="000B20A0">
        <w:rPr>
          <w:rFonts w:eastAsiaTheme="minorHAnsi"/>
        </w:rPr>
        <w:t>Przewiduje się, że oddziaływania będą o różnym zasięgu (lokalne, ponadlokalne) i intensywności (w zależności od rozmiaru realizowanych przedsięwzięć), bezpośrednie (dotyczące realizacji konkretnego przedsięwzięcia, stosowanych praktyk rolniczych), pośrednie (np. z zakresu edukacji), długoterminowe (funkcjonowanie zrealizowanych zadań), jak i krótkoterminowe (np. występujące na etapie realizacji poszczególnych typów zadań inwestycyjnych).</w:t>
      </w:r>
    </w:p>
    <w:p w:rsidR="00171ACB" w:rsidRDefault="00171ACB">
      <w:pPr>
        <w:spacing w:after="200" w:line="276" w:lineRule="auto"/>
        <w:rPr>
          <w:rFonts w:eastAsiaTheme="minorHAnsi"/>
          <w:b/>
          <w:sz w:val="22"/>
          <w:szCs w:val="22"/>
        </w:rPr>
      </w:pPr>
      <w:bookmarkStart w:id="158" w:name="_Toc43711710"/>
      <w:r>
        <w:br w:type="page"/>
      </w:r>
    </w:p>
    <w:p w:rsidR="00D5485D" w:rsidRPr="000B20A0" w:rsidRDefault="007D6AC1" w:rsidP="003E0E8E">
      <w:pPr>
        <w:pStyle w:val="tab0"/>
        <w:rPr>
          <w:b w:val="0"/>
        </w:rPr>
      </w:pPr>
      <w:r w:rsidRPr="000B20A0">
        <w:lastRenderedPageBreak/>
        <w:t>Tabel</w:t>
      </w:r>
      <w:r w:rsidR="008D48CB" w:rsidRPr="000B20A0">
        <w:t>a 18</w:t>
      </w:r>
      <w:r w:rsidR="00314C90" w:rsidRPr="000B20A0">
        <w:t xml:space="preserve">. </w:t>
      </w:r>
      <w:r w:rsidR="00D5485D" w:rsidRPr="000B20A0">
        <w:rPr>
          <w:b w:val="0"/>
        </w:rPr>
        <w:t>Prognozowane oddziaływanie na różnorodność biologiczną</w:t>
      </w:r>
      <w:bookmarkEnd w:id="158"/>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D5485D" w:rsidRPr="000B20A0" w:rsidTr="00B411C2">
        <w:trPr>
          <w:trHeight w:val="20"/>
        </w:trPr>
        <w:tc>
          <w:tcPr>
            <w:tcW w:w="2093" w:type="dxa"/>
            <w:vMerge w:val="restart"/>
            <w:shd w:val="clear" w:color="auto" w:fill="EAF1DD" w:themeFill="accent3" w:themeFillTint="33"/>
          </w:tcPr>
          <w:p w:rsidR="00D5485D" w:rsidRPr="000B20A0" w:rsidRDefault="00D5485D" w:rsidP="003E0E8E">
            <w:pPr>
              <w:pStyle w:val="t1"/>
              <w:spacing w:line="240" w:lineRule="auto"/>
              <w:rPr>
                <w:sz w:val="18"/>
                <w:szCs w:val="18"/>
              </w:rPr>
            </w:pPr>
          </w:p>
          <w:p w:rsidR="00D5485D" w:rsidRPr="000B20A0" w:rsidRDefault="00D5485D" w:rsidP="003E0E8E">
            <w:pPr>
              <w:pStyle w:val="t1"/>
              <w:spacing w:line="240" w:lineRule="auto"/>
              <w:ind w:left="0" w:firstLine="0"/>
              <w:rPr>
                <w:sz w:val="18"/>
                <w:szCs w:val="18"/>
              </w:rPr>
            </w:pPr>
          </w:p>
          <w:p w:rsidR="00D5485D" w:rsidRPr="000B20A0" w:rsidRDefault="00D5485D" w:rsidP="003E0E8E">
            <w:pPr>
              <w:pStyle w:val="t1"/>
              <w:spacing w:line="240" w:lineRule="auto"/>
              <w:rPr>
                <w:b w:val="0"/>
                <w:sz w:val="18"/>
                <w:szCs w:val="18"/>
              </w:rPr>
            </w:pPr>
            <w:r w:rsidRPr="000B20A0">
              <w:rPr>
                <w:sz w:val="18"/>
                <w:szCs w:val="18"/>
              </w:rPr>
              <w:t>Kierunek interwencji</w:t>
            </w:r>
          </w:p>
        </w:tc>
        <w:tc>
          <w:tcPr>
            <w:tcW w:w="4252" w:type="dxa"/>
            <w:vMerge w:val="restart"/>
            <w:shd w:val="clear" w:color="auto" w:fill="EAF1DD" w:themeFill="accent3" w:themeFillTint="33"/>
          </w:tcPr>
          <w:p w:rsidR="00D5485D" w:rsidRPr="000B20A0" w:rsidRDefault="00D5485D" w:rsidP="003E0E8E">
            <w:pPr>
              <w:pStyle w:val="t1"/>
              <w:spacing w:line="240" w:lineRule="auto"/>
              <w:rPr>
                <w:sz w:val="18"/>
                <w:szCs w:val="18"/>
              </w:rPr>
            </w:pPr>
          </w:p>
          <w:p w:rsidR="00D5485D" w:rsidRPr="000B20A0" w:rsidRDefault="00D5485D" w:rsidP="003E0E8E">
            <w:pPr>
              <w:pStyle w:val="t1"/>
              <w:spacing w:line="240" w:lineRule="auto"/>
              <w:ind w:left="0" w:firstLine="0"/>
              <w:rPr>
                <w:sz w:val="18"/>
                <w:szCs w:val="18"/>
              </w:rPr>
            </w:pPr>
          </w:p>
          <w:p w:rsidR="00D5485D" w:rsidRPr="000B20A0" w:rsidRDefault="00D5485D" w:rsidP="003E0E8E">
            <w:pPr>
              <w:pStyle w:val="t1"/>
              <w:spacing w:line="240" w:lineRule="auto"/>
              <w:ind w:left="34" w:firstLine="0"/>
              <w:rPr>
                <w:b w:val="0"/>
                <w:sz w:val="18"/>
                <w:szCs w:val="18"/>
              </w:rPr>
            </w:pPr>
            <w:r w:rsidRPr="000B20A0">
              <w:rPr>
                <w:sz w:val="18"/>
                <w:szCs w:val="18"/>
              </w:rPr>
              <w:t>Typy zadań/działań w ramach kierunków interwencji</w:t>
            </w:r>
          </w:p>
        </w:tc>
        <w:tc>
          <w:tcPr>
            <w:tcW w:w="2977" w:type="dxa"/>
            <w:gridSpan w:val="3"/>
            <w:shd w:val="clear" w:color="auto" w:fill="EAF1DD" w:themeFill="accent3" w:themeFillTint="33"/>
          </w:tcPr>
          <w:p w:rsidR="00D5485D" w:rsidRPr="000B20A0" w:rsidRDefault="00D5485D" w:rsidP="003E0E8E">
            <w:pPr>
              <w:pStyle w:val="t1"/>
              <w:spacing w:line="240" w:lineRule="auto"/>
              <w:jc w:val="center"/>
              <w:rPr>
                <w:b w:val="0"/>
                <w:sz w:val="18"/>
                <w:szCs w:val="18"/>
              </w:rPr>
            </w:pPr>
            <w:r w:rsidRPr="000B20A0">
              <w:rPr>
                <w:sz w:val="18"/>
                <w:szCs w:val="18"/>
              </w:rPr>
              <w:t>Prognozowane oddziaływanie</w:t>
            </w:r>
          </w:p>
        </w:tc>
      </w:tr>
      <w:tr w:rsidR="00D5485D" w:rsidRPr="000B20A0" w:rsidTr="00B411C2">
        <w:trPr>
          <w:cantSplit/>
          <w:trHeight w:val="980"/>
        </w:trPr>
        <w:tc>
          <w:tcPr>
            <w:tcW w:w="2093" w:type="dxa"/>
            <w:vMerge/>
            <w:shd w:val="clear" w:color="auto" w:fill="EAF1DD" w:themeFill="accent3" w:themeFillTint="33"/>
          </w:tcPr>
          <w:p w:rsidR="00D5485D" w:rsidRPr="000B20A0" w:rsidRDefault="00D5485D" w:rsidP="003E0E8E">
            <w:pPr>
              <w:pStyle w:val="t1"/>
              <w:spacing w:line="240" w:lineRule="auto"/>
              <w:rPr>
                <w:b w:val="0"/>
                <w:sz w:val="18"/>
                <w:szCs w:val="18"/>
              </w:rPr>
            </w:pPr>
          </w:p>
        </w:tc>
        <w:tc>
          <w:tcPr>
            <w:tcW w:w="4252" w:type="dxa"/>
            <w:vMerge/>
            <w:shd w:val="clear" w:color="auto" w:fill="EAF1DD" w:themeFill="accent3" w:themeFillTint="33"/>
          </w:tcPr>
          <w:p w:rsidR="00D5485D" w:rsidRPr="000B20A0" w:rsidRDefault="00D5485D" w:rsidP="003E0E8E">
            <w:pPr>
              <w:pStyle w:val="t1"/>
              <w:spacing w:line="240" w:lineRule="auto"/>
              <w:rPr>
                <w:b w:val="0"/>
                <w:sz w:val="18"/>
                <w:szCs w:val="18"/>
              </w:rPr>
            </w:pPr>
          </w:p>
        </w:tc>
        <w:tc>
          <w:tcPr>
            <w:tcW w:w="426" w:type="dxa"/>
            <w:shd w:val="clear" w:color="auto" w:fill="EAF1DD" w:themeFill="accent3" w:themeFillTint="33"/>
            <w:textDirection w:val="btLr"/>
          </w:tcPr>
          <w:p w:rsidR="00D5485D" w:rsidRPr="000B20A0" w:rsidRDefault="00D5485D" w:rsidP="003E0E8E">
            <w:pPr>
              <w:pStyle w:val="Bezodstpw"/>
              <w:rPr>
                <w:rFonts w:ascii="Times New Roman" w:hAnsi="Times New Roman"/>
                <w:b/>
                <w:sz w:val="18"/>
                <w:szCs w:val="18"/>
              </w:rPr>
            </w:pPr>
            <w:r w:rsidRPr="000B20A0">
              <w:rPr>
                <w:rFonts w:ascii="Times New Roman" w:hAnsi="Times New Roman"/>
                <w:b/>
                <w:sz w:val="18"/>
                <w:szCs w:val="18"/>
              </w:rPr>
              <w:t xml:space="preserve"> Pozytywne</w:t>
            </w:r>
          </w:p>
        </w:tc>
        <w:tc>
          <w:tcPr>
            <w:tcW w:w="425" w:type="dxa"/>
            <w:shd w:val="clear" w:color="auto" w:fill="EAF1DD" w:themeFill="accent3" w:themeFillTint="33"/>
            <w:textDirection w:val="btLr"/>
          </w:tcPr>
          <w:p w:rsidR="00D5485D" w:rsidRPr="000B20A0" w:rsidRDefault="00D5485D" w:rsidP="003E0E8E">
            <w:pPr>
              <w:pStyle w:val="Bezodstpw"/>
              <w:rPr>
                <w:rFonts w:ascii="Times New Roman" w:hAnsi="Times New Roman"/>
                <w:b/>
                <w:sz w:val="18"/>
                <w:szCs w:val="18"/>
              </w:rPr>
            </w:pPr>
            <w:r w:rsidRPr="000B20A0">
              <w:rPr>
                <w:rFonts w:ascii="Times New Roman" w:hAnsi="Times New Roman"/>
                <w:b/>
                <w:sz w:val="18"/>
                <w:szCs w:val="18"/>
              </w:rPr>
              <w:t xml:space="preserve"> Negatywne</w:t>
            </w:r>
          </w:p>
        </w:tc>
        <w:tc>
          <w:tcPr>
            <w:tcW w:w="2126" w:type="dxa"/>
            <w:shd w:val="clear" w:color="auto" w:fill="EAF1DD" w:themeFill="accent3" w:themeFillTint="33"/>
          </w:tcPr>
          <w:p w:rsidR="00D5485D" w:rsidRPr="000B20A0" w:rsidRDefault="00D5485D" w:rsidP="003E0E8E">
            <w:pPr>
              <w:pStyle w:val="t1"/>
              <w:spacing w:line="240" w:lineRule="auto"/>
              <w:ind w:left="0" w:firstLine="0"/>
              <w:jc w:val="center"/>
              <w:rPr>
                <w:b w:val="0"/>
                <w:sz w:val="18"/>
                <w:szCs w:val="18"/>
              </w:rPr>
            </w:pPr>
            <w:r w:rsidRPr="000B20A0">
              <w:rPr>
                <w:sz w:val="18"/>
                <w:szCs w:val="18"/>
              </w:rPr>
              <w:t>Charakterystyka oddziaływania</w:t>
            </w:r>
          </w:p>
        </w:tc>
      </w:tr>
      <w:tr w:rsidR="00D5485D" w:rsidRPr="000B20A0" w:rsidTr="00B411C2">
        <w:trPr>
          <w:trHeight w:val="20"/>
        </w:trPr>
        <w:tc>
          <w:tcPr>
            <w:tcW w:w="9322" w:type="dxa"/>
            <w:gridSpan w:val="5"/>
            <w:shd w:val="clear" w:color="auto" w:fill="EAF1DD" w:themeFill="accent3" w:themeFillTint="33"/>
          </w:tcPr>
          <w:p w:rsidR="00D5485D" w:rsidRPr="000B20A0" w:rsidRDefault="006F2A4C" w:rsidP="003E0E8E">
            <w:pPr>
              <w:pStyle w:val="Bezodstpw"/>
              <w:jc w:val="center"/>
              <w:rPr>
                <w:rFonts w:ascii="Times New Roman" w:hAnsi="Times New Roman"/>
                <w:b/>
                <w:sz w:val="18"/>
                <w:szCs w:val="20"/>
              </w:rPr>
            </w:pPr>
            <w:r w:rsidRPr="000B20A0">
              <w:rPr>
                <w:rFonts w:ascii="Times New Roman" w:hAnsi="Times New Roman"/>
                <w:b/>
                <w:sz w:val="18"/>
                <w:szCs w:val="20"/>
              </w:rPr>
              <w:t>Ochrona klimatu i jakości powietrza</w:t>
            </w:r>
            <w:r w:rsidR="00D5485D" w:rsidRPr="000B20A0">
              <w:rPr>
                <w:rFonts w:ascii="Times New Roman" w:hAnsi="Times New Roman"/>
                <w:b/>
                <w:sz w:val="18"/>
                <w:szCs w:val="20"/>
              </w:rPr>
              <w:t xml:space="preserve"> </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 xml:space="preserve">I. </w:t>
            </w:r>
            <w:r w:rsidRPr="000B20A0">
              <w:rPr>
                <w:rFonts w:ascii="Times New Roman" w:hAnsi="Times New Roman"/>
                <w:b/>
                <w:sz w:val="18"/>
                <w:szCs w:val="18"/>
                <w:lang w:eastAsia="pl-PL"/>
              </w:rPr>
              <w:t>Zapewnienie dobrego stanu środowis</w:t>
            </w:r>
            <w:r w:rsidR="004049C7" w:rsidRPr="000B20A0">
              <w:rPr>
                <w:rFonts w:ascii="Times New Roman" w:hAnsi="Times New Roman"/>
                <w:b/>
                <w:sz w:val="18"/>
                <w:szCs w:val="18"/>
                <w:lang w:eastAsia="pl-PL"/>
              </w:rPr>
              <w:t>ka w zakresie jakości powietrza</w:t>
            </w:r>
            <w:r w:rsidRPr="000B20A0">
              <w:rPr>
                <w:rFonts w:ascii="Times New Roman" w:hAnsi="Times New Roman"/>
                <w:b/>
                <w:sz w:val="18"/>
                <w:szCs w:val="18"/>
                <w:lang w:eastAsia="pl-PL"/>
              </w:rPr>
              <w:t>, oraz adaptacja do zmian klimatu</w:t>
            </w:r>
            <w:r w:rsidRPr="000B20A0">
              <w:rPr>
                <w:rFonts w:ascii="Times New Roman" w:hAnsi="Times New Roman"/>
                <w:b/>
                <w:sz w:val="18"/>
                <w:szCs w:val="20"/>
              </w:rPr>
              <w:t xml:space="preserve"> </w:t>
            </w:r>
          </w:p>
        </w:tc>
      </w:tr>
      <w:tr w:rsidR="00D5485D" w:rsidRPr="000B20A0" w:rsidTr="00DE1689">
        <w:trPr>
          <w:trHeight w:val="20"/>
        </w:trPr>
        <w:tc>
          <w:tcPr>
            <w:tcW w:w="2093" w:type="dxa"/>
          </w:tcPr>
          <w:p w:rsidR="00D5485D" w:rsidRPr="000B20A0" w:rsidRDefault="00EB558D"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D5485D" w:rsidRPr="000B20A0">
              <w:rPr>
                <w:rFonts w:ascii="Times New Roman" w:hAnsi="Times New Roman"/>
                <w:sz w:val="18"/>
                <w:szCs w:val="18"/>
              </w:rPr>
              <w:t>Monitoring i zarządzanie jakością powietrza.</w:t>
            </w:r>
          </w:p>
        </w:tc>
        <w:tc>
          <w:tcPr>
            <w:tcW w:w="4252" w:type="dxa"/>
            <w:vAlign w:val="center"/>
          </w:tcPr>
          <w:p w:rsidR="00D5485D" w:rsidRPr="009A406E" w:rsidRDefault="00D5485D"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color w:val="auto"/>
                <w:sz w:val="18"/>
                <w:szCs w:val="18"/>
              </w:rPr>
              <w:t>Monitoring i ocena jakości powietrza w strefach: podkarpackiej i miasto Rzeszów, zgodnie z </w:t>
            </w:r>
            <w:r w:rsidRPr="009A406E">
              <w:rPr>
                <w:rFonts w:ascii="Times New Roman" w:hAnsi="Times New Roman" w:cs="Times New Roman"/>
                <w:i/>
                <w:color w:val="auto"/>
                <w:sz w:val="18"/>
                <w:szCs w:val="18"/>
              </w:rPr>
              <w:t>Programem państwowego monitoringu środowiska</w:t>
            </w:r>
            <w:r w:rsidRPr="009A406E">
              <w:rPr>
                <w:rFonts w:ascii="Times New Roman" w:hAnsi="Times New Roman" w:cs="Times New Roman"/>
                <w:color w:val="auto"/>
                <w:sz w:val="18"/>
                <w:szCs w:val="18"/>
              </w:rPr>
              <w:t>.</w:t>
            </w:r>
            <w:r w:rsidRPr="009A406E">
              <w:rPr>
                <w:rFonts w:ascii="Times New Roman" w:hAnsi="Times New Roman"/>
                <w:bCs/>
                <w:color w:val="auto"/>
                <w:sz w:val="18"/>
                <w:szCs w:val="18"/>
              </w:rPr>
              <w:t xml:space="preserve"> </w:t>
            </w:r>
          </w:p>
          <w:p w:rsidR="00D5485D" w:rsidRPr="009A406E"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Aktualizacja programów ochrony powietrza dla stref woj. podkarpackiego.</w:t>
            </w:r>
          </w:p>
          <w:p w:rsidR="00C42679" w:rsidRPr="009A406E" w:rsidRDefault="00C42679" w:rsidP="00C42679">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Wspomaganie samorządów gminnych i mieszkańców gmin we wdrażaniu uchwały antysmogowej.</w:t>
            </w:r>
          </w:p>
          <w:p w:rsidR="00C42679" w:rsidRPr="009A406E" w:rsidRDefault="00C42679" w:rsidP="00C42679">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 xml:space="preserve">Prowadzenie działań kontrolnych w zakresie przestrzegania uchwały antysmogowej. </w:t>
            </w:r>
          </w:p>
          <w:p w:rsidR="00D5485D" w:rsidRPr="009A406E"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Uwzględnianie w dokumentach planistycznych (mpzp, suikzp) zapisów umożliwiających ograniczenie emisji zanieczyszczeń.</w:t>
            </w:r>
          </w:p>
          <w:p w:rsidR="00D5485D" w:rsidRPr="009A406E"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Kontrola przestrzegania zakazu spalania odpadów w piecach domowych.</w:t>
            </w:r>
          </w:p>
          <w:p w:rsidR="000A5A6A" w:rsidRPr="009A406E" w:rsidRDefault="00D5485D"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color w:val="auto"/>
                <w:sz w:val="18"/>
                <w:szCs w:val="18"/>
              </w:rPr>
              <w:t xml:space="preserve">Prowadzenie akcji informacyjnych i edukacyjnych w zakresie ochrony powietrza oraz kampanii promujących gospodarkę niskoemisyjną, w tym promujących stosowanie w budownictwie </w:t>
            </w:r>
            <w:r w:rsidR="00626555" w:rsidRPr="009A406E">
              <w:rPr>
                <w:rFonts w:ascii="Times New Roman" w:hAnsi="Times New Roman" w:cs="Times New Roman"/>
                <w:color w:val="auto"/>
                <w:sz w:val="18"/>
                <w:szCs w:val="18"/>
              </w:rPr>
              <w:t xml:space="preserve">indywidualnym mikroinstalacji </w:t>
            </w:r>
            <w:r w:rsidRPr="009A406E">
              <w:rPr>
                <w:rFonts w:ascii="Times New Roman" w:hAnsi="Times New Roman" w:cs="Times New Roman"/>
                <w:color w:val="auto"/>
                <w:sz w:val="18"/>
                <w:szCs w:val="18"/>
              </w:rPr>
              <w:t>OZE, budownictwa energooszczędnego i pasywnego oraz korzystanie z transportu publicznego</w:t>
            </w:r>
            <w:r w:rsidR="000A5A6A" w:rsidRPr="009A406E">
              <w:rPr>
                <w:rFonts w:ascii="Times New Roman" w:hAnsi="Times New Roman" w:cs="Times New Roman"/>
                <w:color w:val="auto"/>
                <w:sz w:val="18"/>
                <w:szCs w:val="18"/>
              </w:rPr>
              <w:t>.</w:t>
            </w:r>
          </w:p>
          <w:p w:rsidR="00171ACB" w:rsidRPr="009A406E" w:rsidRDefault="00171ACB"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sz w:val="18"/>
                <w:szCs w:val="16"/>
              </w:rPr>
              <w:t>Krótkoterminowe prognozowanie jakości powietrza na potrzeby określania ryzyka przekroczenia poziomów alarmowych dopuszczalnych docelowych substancji w powietrzu.</w:t>
            </w:r>
          </w:p>
        </w:tc>
        <w:tc>
          <w:tcPr>
            <w:tcW w:w="426" w:type="dxa"/>
            <w:shd w:val="clear" w:color="auto" w:fill="99FFCC"/>
          </w:tcPr>
          <w:p w:rsidR="00D5485D" w:rsidRPr="000B20A0" w:rsidRDefault="00626555"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626555" w:rsidP="003E0E8E">
            <w:pPr>
              <w:pStyle w:val="Bezodstpw"/>
              <w:rPr>
                <w:rFonts w:ascii="Times New Roman" w:hAnsi="Times New Roman"/>
                <w:sz w:val="18"/>
                <w:szCs w:val="20"/>
              </w:rPr>
            </w:pPr>
            <w:r w:rsidRPr="000B20A0">
              <w:rPr>
                <w:rFonts w:ascii="Times New Roman" w:hAnsi="Times New Roman"/>
                <w:sz w:val="18"/>
                <w:szCs w:val="18"/>
              </w:rPr>
              <w:t>Oddziaływanie krótkoterminowe jak i długoterminowe, pośrednie, odwracalne, lokalne jak i ponadlokalne.</w:t>
            </w:r>
          </w:p>
        </w:tc>
      </w:tr>
      <w:tr w:rsidR="00D5485D" w:rsidRPr="000B20A0" w:rsidTr="00DE1689">
        <w:trPr>
          <w:trHeight w:val="20"/>
        </w:trPr>
        <w:tc>
          <w:tcPr>
            <w:tcW w:w="2093" w:type="dxa"/>
          </w:tcPr>
          <w:p w:rsidR="00D5485D" w:rsidRPr="000B20A0" w:rsidRDefault="00EB558D" w:rsidP="003E0E8E">
            <w:pPr>
              <w:pStyle w:val="Bezodstpw"/>
              <w:ind w:left="142" w:hanging="142"/>
              <w:rPr>
                <w:rFonts w:ascii="Times New Roman" w:hAnsi="Times New Roman"/>
                <w:sz w:val="18"/>
                <w:szCs w:val="20"/>
              </w:rPr>
            </w:pPr>
            <w:r w:rsidRPr="000B20A0">
              <w:rPr>
                <w:rFonts w:ascii="Times New Roman" w:hAnsi="Times New Roman"/>
                <w:sz w:val="18"/>
                <w:szCs w:val="18"/>
              </w:rPr>
              <w:t>2. P</w:t>
            </w:r>
            <w:r w:rsidR="00D5485D" w:rsidRPr="000B20A0">
              <w:rPr>
                <w:rFonts w:ascii="Times New Roman" w:hAnsi="Times New Roman"/>
                <w:sz w:val="18"/>
                <w:szCs w:val="18"/>
              </w:rPr>
              <w:t>oprawa efektywności energetycznej i ograniczanie emisji niskiej z  sektora komunalno-bytowego.</w:t>
            </w:r>
          </w:p>
        </w:tc>
        <w:tc>
          <w:tcPr>
            <w:tcW w:w="4252" w:type="dxa"/>
          </w:tcPr>
          <w:p w:rsidR="00D5485D" w:rsidRPr="009A406E"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Rozbudowa sieci gazowej i zwiększanie liczby nowych odbiorców dla celów grzewczych.</w:t>
            </w:r>
          </w:p>
          <w:p w:rsidR="00D5485D" w:rsidRPr="009A406E"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Wspieranie modernizacji i wymiany nisko sprawnych źródeł spalania w sektorze komunalno-bytowym na wysokosprawne i niskoemisyjne oraz zmiana czynnika grzewczego w obiektach sektora publicznego.</w:t>
            </w:r>
          </w:p>
          <w:p w:rsidR="00D5485D" w:rsidRPr="009A406E"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Rozwój systemów centralnego zaopatrzenia w ciepło poprzez rozbudowę sieci ciepłowniczych oraz zwiększanie liczby nowych podłączeń (obiektów budowlanych).</w:t>
            </w:r>
          </w:p>
          <w:p w:rsidR="00D5485D" w:rsidRPr="009A406E"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Termomodernizacje i termorenowacje obiektów budowlanych użyteczności publicznej i zbiorowego zamieszkania.</w:t>
            </w:r>
          </w:p>
          <w:p w:rsidR="00D5485D" w:rsidRPr="009A406E"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Realizacja ogólnokrajowego programu „Czyste powietrze”.</w:t>
            </w:r>
          </w:p>
          <w:p w:rsidR="00D5485D" w:rsidRPr="009A406E"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Modernizacja energetyczna budynków SP ZOZ Jarosław – Poprawa efektywności energetycznej budynków szpitala.</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jak i pośrednie, odwracalne, lokalne jak i ponadlokalne, możliwe oddziaływania skumulowane</w:t>
            </w:r>
            <w:r w:rsidR="004049C7" w:rsidRPr="000B20A0">
              <w:rPr>
                <w:rFonts w:ascii="Times New Roman" w:hAnsi="Times New Roman"/>
                <w:sz w:val="18"/>
                <w:szCs w:val="18"/>
              </w:rPr>
              <w:t>.</w:t>
            </w:r>
          </w:p>
        </w:tc>
      </w:tr>
      <w:tr w:rsidR="00D5485D" w:rsidRPr="000B20A0" w:rsidTr="00DE1689">
        <w:trPr>
          <w:trHeight w:val="20"/>
        </w:trPr>
        <w:tc>
          <w:tcPr>
            <w:tcW w:w="2093" w:type="dxa"/>
          </w:tcPr>
          <w:p w:rsidR="00D5485D" w:rsidRPr="000B20A0" w:rsidRDefault="00EB558D" w:rsidP="003E0E8E">
            <w:pPr>
              <w:pStyle w:val="Default"/>
              <w:spacing w:before="40" w:after="40"/>
              <w:ind w:left="142" w:hanging="142"/>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3. </w:t>
            </w:r>
            <w:r w:rsidR="00D5485D" w:rsidRPr="000B20A0">
              <w:rPr>
                <w:rFonts w:ascii="Times New Roman" w:hAnsi="Times New Roman" w:cs="Times New Roman"/>
                <w:color w:val="auto"/>
                <w:sz w:val="18"/>
                <w:szCs w:val="18"/>
              </w:rPr>
              <w:t>Wpieranie inwestycji ograniczających emisję komunikacyjną, w tym dotyczących niskoemisyjnego taboru oraz infrastruktury transportu publicznego.</w:t>
            </w:r>
          </w:p>
        </w:tc>
        <w:tc>
          <w:tcPr>
            <w:tcW w:w="4252" w:type="dxa"/>
          </w:tcPr>
          <w:p w:rsidR="00D5485D" w:rsidRPr="000B20A0" w:rsidRDefault="00D5485D" w:rsidP="003E0E8E">
            <w:pPr>
              <w:pStyle w:val="prog"/>
              <w:ind w:left="176" w:right="-57" w:hanging="176"/>
              <w:rPr>
                <w:color w:val="auto"/>
              </w:rPr>
            </w:pPr>
            <w:r w:rsidRPr="000B20A0">
              <w:rPr>
                <w:color w:val="auto"/>
              </w:rPr>
              <w:t>Remonty nawierzchni dróg, przebudowa wraz z modernizacją istniejących połączeń komunikacyjnych, w tym przebudowa ulic o małej przepustowości.</w:t>
            </w:r>
          </w:p>
          <w:p w:rsidR="00D5485D" w:rsidRPr="000B20A0" w:rsidRDefault="00D5485D" w:rsidP="003E0E8E">
            <w:pPr>
              <w:pStyle w:val="prog"/>
              <w:ind w:left="176" w:right="-57" w:hanging="176"/>
              <w:rPr>
                <w:color w:val="auto"/>
              </w:rPr>
            </w:pPr>
            <w:r w:rsidRPr="000B20A0">
              <w:rPr>
                <w:color w:val="auto"/>
              </w:rPr>
              <w:t>Budowa obwodnic miast oraz nowych odcinków dróg.</w:t>
            </w:r>
          </w:p>
          <w:p w:rsidR="00D5485D" w:rsidRPr="000B20A0" w:rsidRDefault="00D5485D" w:rsidP="003E0E8E">
            <w:pPr>
              <w:pStyle w:val="prog"/>
              <w:ind w:left="176" w:right="-57" w:hanging="176"/>
              <w:rPr>
                <w:color w:val="auto"/>
              </w:rPr>
            </w:pPr>
            <w:r w:rsidRPr="000B20A0">
              <w:rPr>
                <w:color w:val="auto"/>
              </w:rPr>
              <w:t>Realizacja parkingów typu „parkuj i jedź”.</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Tworzenie warunków do rozwoju ruchu rowerowego poprzez rozbudowę systemu ścieżek rowerowych.</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Przygotowanie dokumentacji technicznej i projektowej niezbędnej do rozbudowy sieci turystycznych tras rowerowych na terenie Bieszczad i włączenie ich do szlaku Green Velo.</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Czyszczenie nawierzchni ulic i urządzeń odwadniających w ciągu dróg na terenie województwa </w:t>
            </w:r>
            <w:r w:rsidRPr="000B20A0">
              <w:rPr>
                <w:rFonts w:ascii="Times New Roman" w:hAnsi="Times New Roman" w:cs="Times New Roman"/>
                <w:color w:val="auto"/>
                <w:sz w:val="18"/>
                <w:szCs w:val="18"/>
              </w:rPr>
              <w:lastRenderedPageBreak/>
              <w:t>podkarpackiego – oczyszczenie nawierzchni dróg oraz usunięcie zebranych zanieczyszczeń.</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Realizacja energooszczędnych systemów oświetlenia dróg publicznych.</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Wymiana taboru komunikacji miejskiej na jednostki niskoemisyjne.</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w:t>
            </w:r>
            <w:r w:rsidR="00866255" w:rsidRPr="000B20A0">
              <w:rPr>
                <w:rFonts w:ascii="Times New Roman" w:hAnsi="Times New Roman" w:cs="Times New Roman"/>
                <w:color w:val="auto"/>
                <w:sz w:val="18"/>
                <w:szCs w:val="18"/>
              </w:rPr>
              <w:t>orzenie warunków dla zwiększenia</w:t>
            </w:r>
            <w:r w:rsidRPr="000B20A0">
              <w:rPr>
                <w:rFonts w:ascii="Times New Roman" w:hAnsi="Times New Roman" w:cs="Times New Roman"/>
                <w:color w:val="auto"/>
                <w:sz w:val="18"/>
                <w:szCs w:val="18"/>
              </w:rPr>
              <w:t xml:space="preserve"> wykorzystania transportu zbiorowego w województwie poprzez usprawnienie jego funkcjonowania.</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Budowa Podmiejskiej Kolei Aglomeracyjnej – PKA Zakup taboru wraz z budową zaplecza technicznego.</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Opracowanie i wdrażanie strategii na rzecz elektromobilności.</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odwracalne, lokalne jak i ponadlokalne, możliwe oddziaływania skumulowane</w:t>
            </w:r>
            <w:r w:rsidR="00B411C2" w:rsidRPr="000B20A0">
              <w:rPr>
                <w:rFonts w:ascii="Times New Roman" w:hAnsi="Times New Roman"/>
                <w:sz w:val="18"/>
                <w:szCs w:val="18"/>
              </w:rPr>
              <w:t>.</w:t>
            </w:r>
          </w:p>
        </w:tc>
      </w:tr>
      <w:tr w:rsidR="00D5485D" w:rsidRPr="000B20A0" w:rsidTr="00DE1689">
        <w:trPr>
          <w:trHeight w:val="20"/>
        </w:trPr>
        <w:tc>
          <w:tcPr>
            <w:tcW w:w="2093" w:type="dxa"/>
          </w:tcPr>
          <w:p w:rsidR="00D5485D" w:rsidRPr="000B20A0" w:rsidRDefault="00EB558D"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4. </w:t>
            </w:r>
            <w:r w:rsidR="00D5485D" w:rsidRPr="000B20A0">
              <w:rPr>
                <w:rFonts w:ascii="Times New Roman" w:hAnsi="Times New Roman"/>
                <w:sz w:val="18"/>
                <w:szCs w:val="18"/>
              </w:rPr>
              <w:t>Redukcja punktowej emisji zanieczyszczeń, w tym gazów cieplarnianych</w:t>
            </w:r>
            <w:r w:rsidR="000700C3" w:rsidRPr="000B20A0">
              <w:rPr>
                <w:rFonts w:ascii="Times New Roman" w:hAnsi="Times New Roman"/>
                <w:sz w:val="18"/>
                <w:szCs w:val="18"/>
              </w:rPr>
              <w:t>.</w:t>
            </w:r>
          </w:p>
        </w:tc>
        <w:tc>
          <w:tcPr>
            <w:tcW w:w="4252" w:type="dxa"/>
          </w:tcPr>
          <w:p w:rsidR="00D5485D" w:rsidRPr="000B20A0" w:rsidRDefault="00D5485D" w:rsidP="003E0E8E">
            <w:pPr>
              <w:pStyle w:val="prog"/>
              <w:ind w:left="176" w:right="-57" w:hanging="176"/>
              <w:rPr>
                <w:color w:val="auto"/>
                <w:szCs w:val="20"/>
              </w:rPr>
            </w:pPr>
            <w:r w:rsidRPr="000B20A0">
              <w:rPr>
                <w:color w:val="auto"/>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r w:rsidR="00626555" w:rsidRPr="000B20A0">
              <w:rPr>
                <w:color w:val="auto"/>
              </w:rPr>
              <w:t>.</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pośrednie, odwracalne, lokalne jak i ponadlokalne</w:t>
            </w:r>
            <w:r w:rsidR="00B411C2" w:rsidRPr="000B20A0">
              <w:rPr>
                <w:rFonts w:ascii="Times New Roman" w:hAnsi="Times New Roman"/>
                <w:sz w:val="18"/>
                <w:szCs w:val="18"/>
              </w:rPr>
              <w:t>.</w:t>
            </w:r>
          </w:p>
        </w:tc>
      </w:tr>
      <w:tr w:rsidR="00D5485D" w:rsidRPr="000B20A0" w:rsidTr="00DE1689">
        <w:trPr>
          <w:trHeight w:val="20"/>
        </w:trPr>
        <w:tc>
          <w:tcPr>
            <w:tcW w:w="2093" w:type="dxa"/>
          </w:tcPr>
          <w:p w:rsidR="00D5485D" w:rsidRPr="000B20A0" w:rsidRDefault="00EB558D"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r w:rsidR="00D5485D" w:rsidRPr="000B20A0">
              <w:rPr>
                <w:rFonts w:ascii="Times New Roman" w:hAnsi="Times New Roman"/>
                <w:sz w:val="18"/>
                <w:szCs w:val="18"/>
              </w:rPr>
              <w:t>Wzrost wykorzystania odnawialnych źródeł energii</w:t>
            </w:r>
            <w:r w:rsidR="000700C3" w:rsidRPr="000B20A0">
              <w:rPr>
                <w:rFonts w:ascii="Times New Roman" w:hAnsi="Times New Roman"/>
                <w:sz w:val="18"/>
                <w:szCs w:val="18"/>
              </w:rPr>
              <w:t>.</w:t>
            </w:r>
          </w:p>
        </w:tc>
        <w:tc>
          <w:tcPr>
            <w:tcW w:w="4252" w:type="dxa"/>
          </w:tcPr>
          <w:p w:rsidR="00D5485D" w:rsidRPr="009A406E" w:rsidRDefault="00D5485D" w:rsidP="003E0E8E">
            <w:pPr>
              <w:pStyle w:val="prog"/>
              <w:ind w:left="176" w:right="-57" w:hanging="176"/>
              <w:rPr>
                <w:color w:val="auto"/>
                <w:szCs w:val="20"/>
              </w:rPr>
            </w:pPr>
            <w:r w:rsidRPr="009A406E">
              <w:rPr>
                <w:color w:val="auto"/>
              </w:rPr>
              <w:t>Rozwój instalacji wykorzystujących źródła odnawialne do produkcji energii elektrycznej i cieplnej, w tym wykorzystanie wysokosprawnej kogeneracji oraz rozwój produkcji energii prosumenckiej.</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odwracalne, lokalne jak i ponadlokalne, możliwe oddziaływania skumulowane</w:t>
            </w:r>
            <w:r w:rsidR="00B411C2" w:rsidRPr="000B20A0">
              <w:rPr>
                <w:rFonts w:ascii="Times New Roman" w:hAnsi="Times New Roman"/>
                <w:sz w:val="18"/>
                <w:szCs w:val="18"/>
              </w:rPr>
              <w:t>.</w:t>
            </w:r>
          </w:p>
        </w:tc>
      </w:tr>
      <w:tr w:rsidR="00D5485D" w:rsidRPr="000B20A0" w:rsidTr="00DE1689">
        <w:trPr>
          <w:trHeight w:val="20"/>
        </w:trPr>
        <w:tc>
          <w:tcPr>
            <w:tcW w:w="2093" w:type="dxa"/>
          </w:tcPr>
          <w:p w:rsidR="00D5485D" w:rsidRPr="000B20A0" w:rsidRDefault="00EB558D"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6. </w:t>
            </w:r>
            <w:r w:rsidR="00D5485D" w:rsidRPr="000B20A0">
              <w:rPr>
                <w:rFonts w:ascii="Times New Roman" w:hAnsi="Times New Roman"/>
                <w:sz w:val="18"/>
                <w:szCs w:val="18"/>
              </w:rPr>
              <w:t>Mitygacja i adaptacja do zmian klimatu.</w:t>
            </w:r>
          </w:p>
        </w:tc>
        <w:tc>
          <w:tcPr>
            <w:tcW w:w="4252" w:type="dxa"/>
          </w:tcPr>
          <w:p w:rsidR="00D5485D" w:rsidRPr="009A406E" w:rsidRDefault="00D5485D" w:rsidP="003E0E8E">
            <w:pPr>
              <w:pStyle w:val="prog"/>
              <w:ind w:left="176" w:right="-57" w:hanging="176"/>
              <w:rPr>
                <w:color w:val="auto"/>
              </w:rPr>
            </w:pPr>
            <w:r w:rsidRPr="009A406E">
              <w:rPr>
                <w:color w:val="auto"/>
              </w:rPr>
              <w:t>Realizacja planu adaptacji do zmian klimatu dla miasta Rzeszowa.</w:t>
            </w:r>
          </w:p>
          <w:p w:rsidR="00171ACB" w:rsidRPr="009A406E" w:rsidRDefault="00171ACB" w:rsidP="003E0E8E">
            <w:pPr>
              <w:pStyle w:val="prog"/>
              <w:ind w:left="176" w:right="-57" w:hanging="176"/>
              <w:rPr>
                <w:color w:val="auto"/>
              </w:rPr>
            </w:pPr>
            <w:r w:rsidRPr="009A406E">
              <w:rPr>
                <w:szCs w:val="16"/>
              </w:rPr>
              <w:t xml:space="preserve">Adaptacja do zmian klimatu w pozostałych miastach województwa, w tym przygotowanie i wdrażanie zintegrowanych </w:t>
            </w:r>
            <w:r w:rsidR="00AE697F">
              <w:rPr>
                <w:szCs w:val="16"/>
              </w:rPr>
              <w:t>strategii/planów adaptacyjnych.</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20"/>
              </w:rPr>
            </w:pPr>
            <w:r w:rsidRPr="000B20A0">
              <w:rPr>
                <w:rFonts w:ascii="Times New Roman" w:hAnsi="Times New Roman"/>
                <w:sz w:val="18"/>
                <w:szCs w:val="18"/>
              </w:rPr>
              <w:t>Oddziaływanie długoterminowe, pośrednie, odwracalne, lokalne jak i ponadlokalne</w:t>
            </w:r>
            <w:r w:rsidR="00B411C2" w:rsidRPr="000B20A0">
              <w:rPr>
                <w:rFonts w:ascii="Times New Roman" w:hAnsi="Times New Roman"/>
                <w:sz w:val="18"/>
                <w:szCs w:val="18"/>
              </w:rPr>
              <w:t>.</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Zagrożenie hałasem</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sz w:val="18"/>
                <w:szCs w:val="18"/>
                <w:lang w:eastAsia="pl-PL"/>
              </w:rPr>
            </w:pPr>
            <w:r w:rsidRPr="000B20A0">
              <w:rPr>
                <w:rFonts w:ascii="Times New Roman" w:hAnsi="Times New Roman"/>
                <w:b/>
                <w:sz w:val="18"/>
                <w:szCs w:val="20"/>
              </w:rPr>
              <w:t xml:space="preserve">II. </w:t>
            </w:r>
            <w:r w:rsidRPr="000B20A0">
              <w:rPr>
                <w:rFonts w:ascii="Times New Roman" w:hAnsi="Times New Roman"/>
                <w:b/>
                <w:sz w:val="18"/>
                <w:szCs w:val="18"/>
                <w:lang w:eastAsia="pl-PL"/>
              </w:rPr>
              <w:t>Poprawa klimatu akustycznego w  województwie podkarpackim</w:t>
            </w:r>
          </w:p>
        </w:tc>
      </w:tr>
      <w:tr w:rsidR="00D5485D" w:rsidRPr="000B20A0" w:rsidTr="00B411C2">
        <w:trPr>
          <w:trHeight w:val="1281"/>
        </w:trPr>
        <w:tc>
          <w:tcPr>
            <w:tcW w:w="2093" w:type="dxa"/>
          </w:tcPr>
          <w:p w:rsidR="00D5485D" w:rsidRPr="000B20A0" w:rsidRDefault="00EB558D"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D5485D" w:rsidRPr="000B20A0">
              <w:rPr>
                <w:rFonts w:ascii="Times New Roman" w:hAnsi="Times New Roman"/>
                <w:sz w:val="18"/>
                <w:szCs w:val="18"/>
              </w:rPr>
              <w:t>Zarządzane jakością klima</w:t>
            </w:r>
            <w:r w:rsidR="00B411C2" w:rsidRPr="000B20A0">
              <w:rPr>
                <w:rFonts w:ascii="Times New Roman" w:hAnsi="Times New Roman"/>
                <w:sz w:val="18"/>
                <w:szCs w:val="18"/>
              </w:rPr>
              <w:t xml:space="preserve">tu akustycznego w województwie </w:t>
            </w:r>
            <w:r w:rsidR="00D5485D" w:rsidRPr="000B20A0">
              <w:rPr>
                <w:rFonts w:ascii="Times New Roman" w:hAnsi="Times New Roman"/>
                <w:sz w:val="18"/>
                <w:szCs w:val="18"/>
              </w:rPr>
              <w:t>podkarpackim.</w:t>
            </w:r>
          </w:p>
        </w:tc>
        <w:tc>
          <w:tcPr>
            <w:tcW w:w="4252" w:type="dxa"/>
            <w:vAlign w:val="center"/>
          </w:tcPr>
          <w:p w:rsidR="00D5485D" w:rsidRPr="000B20A0" w:rsidRDefault="00D5485D" w:rsidP="003E0E8E">
            <w:pPr>
              <w:pStyle w:val="prog"/>
              <w:ind w:left="176" w:right="-6" w:hanging="176"/>
              <w:rPr>
                <w:color w:val="auto"/>
              </w:rPr>
            </w:pPr>
            <w:r w:rsidRPr="000B20A0">
              <w:rPr>
                <w:color w:val="auto"/>
              </w:rPr>
              <w:t>Opracowanie strategicznych map akustycznych</w:t>
            </w:r>
          </w:p>
          <w:p w:rsidR="00D5485D" w:rsidRPr="000B20A0" w:rsidRDefault="00D5485D" w:rsidP="003E0E8E">
            <w:pPr>
              <w:pStyle w:val="prog"/>
              <w:ind w:left="176" w:right="-6" w:hanging="176"/>
              <w:rPr>
                <w:color w:val="auto"/>
              </w:rPr>
            </w:pPr>
            <w:r w:rsidRPr="000B20A0">
              <w:rPr>
                <w:color w:val="auto"/>
              </w:rPr>
              <w:t>Wykonanie okresowego pomiaru poziomu hałasu dróg wojewódzkich o  średniorocznym natężeniu ruchu powyżej 3 mln pojazdów.</w:t>
            </w:r>
          </w:p>
          <w:p w:rsidR="00D5485D" w:rsidRPr="000B20A0" w:rsidRDefault="00D5485D" w:rsidP="003E0E8E">
            <w:pPr>
              <w:pStyle w:val="prog"/>
              <w:ind w:left="176" w:right="-6" w:hanging="176"/>
              <w:rPr>
                <w:color w:val="auto"/>
              </w:rPr>
            </w:pPr>
            <w:r w:rsidRPr="000B20A0">
              <w:rPr>
                <w:color w:val="auto"/>
              </w:rPr>
              <w:t>Monitoring hałasu na terenach nieobjętych opracowania map akustycznych.</w:t>
            </w:r>
          </w:p>
        </w:tc>
        <w:tc>
          <w:tcPr>
            <w:tcW w:w="426"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20"/>
              </w:rPr>
            </w:pPr>
          </w:p>
        </w:tc>
      </w:tr>
      <w:tr w:rsidR="00D5485D" w:rsidRPr="000B20A0" w:rsidTr="007A7DF4">
        <w:trPr>
          <w:trHeight w:val="20"/>
        </w:trPr>
        <w:tc>
          <w:tcPr>
            <w:tcW w:w="2093" w:type="dxa"/>
          </w:tcPr>
          <w:p w:rsidR="00D5485D" w:rsidRPr="000B20A0" w:rsidRDefault="00EB558D"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D5485D" w:rsidRPr="000B20A0">
              <w:rPr>
                <w:rFonts w:ascii="Times New Roman" w:hAnsi="Times New Roman"/>
                <w:sz w:val="18"/>
                <w:szCs w:val="18"/>
              </w:rPr>
              <w:t>Wyprowadzenie ruchu tranzytowego poza tereny zabudowy i zmniejszenie hałasu drogowego.</w:t>
            </w:r>
          </w:p>
        </w:tc>
        <w:tc>
          <w:tcPr>
            <w:tcW w:w="4252" w:type="dxa"/>
            <w:vAlign w:val="center"/>
          </w:tcPr>
          <w:p w:rsidR="00D5485D" w:rsidRPr="000B20A0" w:rsidRDefault="00D5485D" w:rsidP="003E0E8E">
            <w:pPr>
              <w:pStyle w:val="prog"/>
              <w:ind w:left="176" w:right="-6" w:hanging="176"/>
              <w:rPr>
                <w:color w:val="auto"/>
              </w:rPr>
            </w:pPr>
            <w:r w:rsidRPr="000B20A0">
              <w:rPr>
                <w:color w:val="auto"/>
              </w:rPr>
              <w:t>Wdrażanie planów ochrony środowiska przed hałasem.</w:t>
            </w:r>
          </w:p>
          <w:p w:rsidR="00D5485D" w:rsidRPr="000B20A0" w:rsidRDefault="00D5485D" w:rsidP="003E0E8E">
            <w:pPr>
              <w:pStyle w:val="prog"/>
              <w:ind w:left="176" w:right="-6" w:hanging="176"/>
              <w:rPr>
                <w:color w:val="auto"/>
              </w:rPr>
            </w:pPr>
            <w:r w:rsidRPr="000B20A0">
              <w:rPr>
                <w:color w:val="auto"/>
              </w:rPr>
              <w:t>Budowa odcinków drogi ekspresowej S19, rozbudowa i przebudowa odcinków dróg krajowych, wojewódzkich, powiatowych i gminnych.</w:t>
            </w:r>
          </w:p>
          <w:p w:rsidR="00D5485D" w:rsidRPr="000B20A0" w:rsidRDefault="00D5485D" w:rsidP="003E0E8E">
            <w:pPr>
              <w:pStyle w:val="prog"/>
              <w:ind w:left="176" w:right="-6" w:hanging="176"/>
              <w:rPr>
                <w:color w:val="auto"/>
              </w:rPr>
            </w:pPr>
            <w:r w:rsidRPr="000B20A0">
              <w:rPr>
                <w:color w:val="auto"/>
              </w:rPr>
              <w:t>Budowa dróg obwodowych w ciągu dróg krajowych i wojewódzkich.</w:t>
            </w:r>
          </w:p>
          <w:p w:rsidR="00D5485D" w:rsidRPr="000B20A0" w:rsidRDefault="00D5485D" w:rsidP="003E0E8E">
            <w:pPr>
              <w:pStyle w:val="prog"/>
              <w:ind w:left="176" w:right="-6" w:hanging="176"/>
              <w:rPr>
                <w:color w:val="auto"/>
              </w:rPr>
            </w:pPr>
            <w:r w:rsidRPr="000B20A0">
              <w:rPr>
                <w:color w:val="auto"/>
              </w:rPr>
              <w:t>Opracowanie analizy porealizacyjnej dla zadania Budowa obwodnicy m. Sanoka.</w:t>
            </w:r>
          </w:p>
          <w:p w:rsidR="00D5485D" w:rsidRPr="000B20A0" w:rsidRDefault="00D5485D" w:rsidP="003E0E8E">
            <w:pPr>
              <w:pStyle w:val="prog"/>
              <w:ind w:left="176" w:right="-6" w:hanging="176"/>
              <w:rPr>
                <w:color w:val="auto"/>
              </w:rPr>
            </w:pPr>
            <w:r w:rsidRPr="000B20A0">
              <w:rPr>
                <w:color w:val="auto"/>
              </w:rPr>
              <w:t>Opracowanie analiz porealizacyjnych dla dróg wojewódzkich.</w:t>
            </w:r>
          </w:p>
          <w:p w:rsidR="00D5485D" w:rsidRPr="000B20A0" w:rsidRDefault="00D5485D" w:rsidP="003E0E8E">
            <w:pPr>
              <w:pStyle w:val="prog"/>
              <w:ind w:left="176" w:right="-6" w:hanging="176"/>
              <w:rPr>
                <w:color w:val="auto"/>
              </w:rPr>
            </w:pPr>
            <w:r w:rsidRPr="000B20A0">
              <w:rPr>
                <w:color w:val="auto"/>
              </w:rPr>
              <w:t>Dofinansowanie budowy łączników do węzłów autostrady i drogi ekspresowej, realizowanych przez powiaty na terenie województwa podkarpackiego.</w:t>
            </w:r>
          </w:p>
        </w:tc>
        <w:tc>
          <w:tcPr>
            <w:tcW w:w="426" w:type="dxa"/>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odwracalne, lokalne jak i ponadlokalne, możliwe oddziaływania skumulowane</w:t>
            </w:r>
            <w:r w:rsidR="00B411C2" w:rsidRPr="000B20A0">
              <w:rPr>
                <w:rFonts w:ascii="Times New Roman" w:hAnsi="Times New Roman"/>
                <w:sz w:val="18"/>
                <w:szCs w:val="18"/>
              </w:rPr>
              <w:t>.</w:t>
            </w:r>
          </w:p>
        </w:tc>
      </w:tr>
      <w:tr w:rsidR="00D5485D" w:rsidRPr="000B20A0" w:rsidTr="00626555">
        <w:trPr>
          <w:trHeight w:val="20"/>
        </w:trPr>
        <w:tc>
          <w:tcPr>
            <w:tcW w:w="2093" w:type="dxa"/>
          </w:tcPr>
          <w:p w:rsidR="00D5485D" w:rsidRPr="000B20A0" w:rsidRDefault="00EB558D"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D5485D" w:rsidRPr="000B20A0">
              <w:rPr>
                <w:rFonts w:ascii="Times New Roman" w:hAnsi="Times New Roman"/>
                <w:sz w:val="18"/>
                <w:szCs w:val="18"/>
              </w:rPr>
              <w:t>Poprawa standardów klimatu akustycznego w terenach zabudowanych.</w:t>
            </w:r>
          </w:p>
        </w:tc>
        <w:tc>
          <w:tcPr>
            <w:tcW w:w="4252" w:type="dxa"/>
          </w:tcPr>
          <w:p w:rsidR="00D5485D" w:rsidRPr="000B20A0" w:rsidRDefault="00D5485D" w:rsidP="003E0E8E">
            <w:pPr>
              <w:pStyle w:val="prog"/>
              <w:ind w:left="176" w:right="-6" w:hanging="176"/>
              <w:rPr>
                <w:color w:val="auto"/>
                <w:szCs w:val="20"/>
              </w:rPr>
            </w:pPr>
            <w:r w:rsidRPr="000B20A0">
              <w:rPr>
                <w:color w:val="auto"/>
              </w:rPr>
              <w:t>Stosowanie zabezpieczeń przeciwhałasowych (np. budowa ekranów akustycznych, stosowanie ITS, nawierzchni „cichych”).</w:t>
            </w:r>
          </w:p>
        </w:tc>
        <w:tc>
          <w:tcPr>
            <w:tcW w:w="426" w:type="dxa"/>
            <w:shd w:val="clear" w:color="auto" w:fill="auto"/>
          </w:tcPr>
          <w:p w:rsidR="00D5485D" w:rsidRPr="000B20A0" w:rsidRDefault="00626555"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odwracalne, lokalne jak i ponadlokalne, możliwe oddziaływania skumulowane</w:t>
            </w:r>
            <w:r w:rsidR="00B411C2" w:rsidRPr="000B20A0">
              <w:rPr>
                <w:rFonts w:ascii="Times New Roman" w:hAnsi="Times New Roman"/>
                <w:sz w:val="18"/>
                <w:szCs w:val="18"/>
              </w:rPr>
              <w:t>.</w:t>
            </w:r>
          </w:p>
        </w:tc>
      </w:tr>
      <w:tr w:rsidR="00D5485D" w:rsidRPr="000B20A0" w:rsidTr="00DE1689">
        <w:trPr>
          <w:trHeight w:val="20"/>
        </w:trPr>
        <w:tc>
          <w:tcPr>
            <w:tcW w:w="2093" w:type="dxa"/>
          </w:tcPr>
          <w:p w:rsidR="00D5485D" w:rsidRPr="000B20A0" w:rsidRDefault="00EB558D"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D5485D" w:rsidRPr="000B20A0">
              <w:rPr>
                <w:rFonts w:ascii="Times New Roman" w:hAnsi="Times New Roman"/>
                <w:sz w:val="18"/>
                <w:szCs w:val="18"/>
              </w:rPr>
              <w:t>Wzrost świadomości ekologicznej społeczeństwa.</w:t>
            </w:r>
          </w:p>
        </w:tc>
        <w:tc>
          <w:tcPr>
            <w:tcW w:w="4252" w:type="dxa"/>
          </w:tcPr>
          <w:p w:rsidR="00D5485D" w:rsidRPr="000B20A0" w:rsidRDefault="00D5485D" w:rsidP="003E0E8E">
            <w:pPr>
              <w:pStyle w:val="prog"/>
              <w:ind w:left="176" w:right="-6" w:hanging="176"/>
              <w:rPr>
                <w:color w:val="auto"/>
                <w:szCs w:val="20"/>
              </w:rPr>
            </w:pPr>
            <w:r w:rsidRPr="000B20A0">
              <w:rPr>
                <w:color w:val="auto"/>
              </w:rPr>
              <w:t>Edukacja ekologiczna dotycząca hałasu.</w:t>
            </w:r>
          </w:p>
        </w:tc>
        <w:tc>
          <w:tcPr>
            <w:tcW w:w="426" w:type="dxa"/>
            <w:shd w:val="clear" w:color="auto" w:fill="99FFCC"/>
          </w:tcPr>
          <w:p w:rsidR="00D5485D" w:rsidRPr="000B20A0" w:rsidRDefault="00626555"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626555" w:rsidP="003E0E8E">
            <w:pPr>
              <w:pStyle w:val="Bezodstpw"/>
              <w:rPr>
                <w:rFonts w:ascii="Times New Roman" w:hAnsi="Times New Roman"/>
                <w:sz w:val="18"/>
                <w:szCs w:val="20"/>
              </w:rPr>
            </w:pPr>
            <w:r w:rsidRPr="000B20A0">
              <w:rPr>
                <w:rFonts w:ascii="Times New Roman" w:hAnsi="Times New Roman"/>
                <w:sz w:val="18"/>
                <w:szCs w:val="18"/>
              </w:rPr>
              <w:t>Oddziaływanie długoterminowe, pośrednie, lokalne jak i ponadlokalne.</w:t>
            </w:r>
          </w:p>
        </w:tc>
      </w:tr>
    </w:tbl>
    <w:p w:rsidR="00171ACB" w:rsidRDefault="00171ACB">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Promieniowanie elektromagnetyczne</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III. Ochrona ludności i środowiska przed ponadnormatywnym prom</w:t>
            </w:r>
            <w:r w:rsidR="00EB558D" w:rsidRPr="000B20A0">
              <w:rPr>
                <w:rFonts w:ascii="Times New Roman" w:hAnsi="Times New Roman"/>
                <w:b/>
                <w:sz w:val="18"/>
                <w:szCs w:val="20"/>
              </w:rPr>
              <w:t>ieniowaniem elektromagnetycznym</w:t>
            </w:r>
          </w:p>
        </w:tc>
      </w:tr>
      <w:tr w:rsidR="00D5485D" w:rsidRPr="000B20A0" w:rsidTr="00626555">
        <w:trPr>
          <w:trHeight w:val="1061"/>
        </w:trPr>
        <w:tc>
          <w:tcPr>
            <w:tcW w:w="2093" w:type="dxa"/>
          </w:tcPr>
          <w:p w:rsidR="00D5485D" w:rsidRPr="000B20A0" w:rsidRDefault="00EB558D" w:rsidP="003E0E8E">
            <w:pPr>
              <w:pStyle w:val="akropkiwtabelach"/>
              <w:tabs>
                <w:tab w:val="clear" w:pos="0"/>
                <w:tab w:val="clear" w:pos="284"/>
              </w:tabs>
              <w:spacing w:before="40" w:after="40"/>
              <w:ind w:left="142" w:right="-57" w:hanging="142"/>
              <w:rPr>
                <w:rFonts w:ascii="Times New Roman" w:hAnsi="Times New Roman"/>
                <w:sz w:val="18"/>
                <w:szCs w:val="18"/>
              </w:rPr>
            </w:pPr>
            <w:r w:rsidRPr="000B20A0">
              <w:rPr>
                <w:rFonts w:ascii="Times New Roman" w:hAnsi="Times New Roman"/>
                <w:sz w:val="18"/>
                <w:szCs w:val="18"/>
              </w:rPr>
              <w:t xml:space="preserve">1. </w:t>
            </w:r>
            <w:r w:rsidR="00D5485D" w:rsidRPr="000B20A0">
              <w:rPr>
                <w:rFonts w:ascii="Times New Roman" w:hAnsi="Times New Roman"/>
                <w:sz w:val="18"/>
                <w:szCs w:val="18"/>
              </w:rPr>
              <w:t>Utrzymanie poziomów pól elektromagnetycznych nieprzekraczających wartości dopuszczalnych.</w:t>
            </w:r>
          </w:p>
        </w:tc>
        <w:tc>
          <w:tcPr>
            <w:tcW w:w="4252" w:type="dxa"/>
            <w:vAlign w:val="center"/>
          </w:tcPr>
          <w:p w:rsidR="00D5485D" w:rsidRPr="000B20A0" w:rsidRDefault="00D5485D" w:rsidP="003E0E8E">
            <w:pPr>
              <w:pStyle w:val="prog"/>
              <w:ind w:left="176" w:hanging="176"/>
              <w:rPr>
                <w:color w:val="auto"/>
              </w:rPr>
            </w:pPr>
            <w:r w:rsidRPr="000B20A0">
              <w:rPr>
                <w:color w:val="auto"/>
              </w:rPr>
              <w:t>Monitoring poziomów pól elektromagnetycznych.</w:t>
            </w:r>
          </w:p>
          <w:p w:rsidR="00D5485D" w:rsidRPr="000B20A0" w:rsidRDefault="00D5485D" w:rsidP="003E0E8E">
            <w:pPr>
              <w:pStyle w:val="prog"/>
              <w:ind w:left="176" w:hanging="176"/>
              <w:rPr>
                <w:color w:val="auto"/>
              </w:rPr>
            </w:pPr>
            <w:r w:rsidRPr="000B20A0">
              <w:rPr>
                <w:color w:val="auto"/>
              </w:rPr>
              <w:t>Wprowadzenie do miejscowych planów zagospodarowania przestrzennego zapisów poświęconych ochronie przed polami elektromagnetycznymi.</w:t>
            </w:r>
          </w:p>
        </w:tc>
        <w:tc>
          <w:tcPr>
            <w:tcW w:w="426" w:type="dxa"/>
            <w:shd w:val="clear" w:color="auto" w:fill="auto"/>
          </w:tcPr>
          <w:p w:rsidR="00D5485D" w:rsidRPr="000B20A0" w:rsidRDefault="00626555"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D5485D" w:rsidRPr="000B20A0" w:rsidRDefault="00D5485D" w:rsidP="003E0E8E">
            <w:pPr>
              <w:pStyle w:val="Bezodstpw"/>
              <w:rPr>
                <w:rFonts w:ascii="Times New Roman" w:hAnsi="Times New Roman"/>
                <w:sz w:val="18"/>
                <w:szCs w:val="18"/>
              </w:rPr>
            </w:pP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Gospodarowanie wodami</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bCs/>
                <w:sz w:val="18"/>
                <w:szCs w:val="18"/>
                <w:lang w:eastAsia="pl-PL"/>
              </w:rPr>
            </w:pPr>
            <w:r w:rsidRPr="000B20A0">
              <w:rPr>
                <w:rFonts w:ascii="Times New Roman" w:hAnsi="Times New Roman"/>
                <w:b/>
                <w:sz w:val="18"/>
                <w:szCs w:val="20"/>
              </w:rPr>
              <w:t xml:space="preserve">IV. </w:t>
            </w:r>
            <w:r w:rsidRPr="000B20A0">
              <w:rPr>
                <w:rFonts w:ascii="Times New Roman" w:hAnsi="Times New Roman"/>
                <w:b/>
                <w:bCs/>
                <w:sz w:val="18"/>
                <w:szCs w:val="18"/>
                <w:lang w:eastAsia="pl-PL"/>
              </w:rPr>
              <w:t>Przeciwdziałanie, minimalizowanie i usuwanie skutków ekstremalnych zjawisk naturalnych oraz zwiększenie zasobów dyspozycyjnych wody dla społeczeństwa i gospodarki</w:t>
            </w:r>
          </w:p>
        </w:tc>
      </w:tr>
      <w:tr w:rsidR="00D5485D" w:rsidRPr="000B20A0" w:rsidTr="00DE1689">
        <w:trPr>
          <w:trHeight w:val="20"/>
        </w:trPr>
        <w:tc>
          <w:tcPr>
            <w:tcW w:w="2093" w:type="dxa"/>
          </w:tcPr>
          <w:p w:rsidR="00D5485D" w:rsidRPr="000B20A0" w:rsidRDefault="00EB558D"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D5485D" w:rsidRPr="000B20A0">
              <w:rPr>
                <w:rFonts w:ascii="Times New Roman" w:hAnsi="Times New Roman"/>
                <w:sz w:val="18"/>
                <w:szCs w:val="18"/>
              </w:rPr>
              <w:t>Zapobieganie i przeciwdziałanie powodziom oraz ograniczenie ich zasięgu i skutków.</w:t>
            </w:r>
          </w:p>
        </w:tc>
        <w:tc>
          <w:tcPr>
            <w:tcW w:w="4252" w:type="dxa"/>
            <w:vAlign w:val="center"/>
          </w:tcPr>
          <w:p w:rsidR="00D5485D" w:rsidRPr="000B20A0" w:rsidRDefault="00D5485D" w:rsidP="003E0E8E">
            <w:pPr>
              <w:pStyle w:val="prog"/>
              <w:ind w:left="176" w:right="-6" w:hanging="176"/>
              <w:rPr>
                <w:color w:val="auto"/>
              </w:rPr>
            </w:pPr>
            <w:r w:rsidRPr="000B20A0">
              <w:rPr>
                <w:color w:val="auto"/>
              </w:rPr>
              <w:t>Budowa, rozbudowa i modernizacja wałów przeciwpowodziowych.</w:t>
            </w:r>
          </w:p>
          <w:p w:rsidR="00D5485D" w:rsidRPr="000B20A0" w:rsidRDefault="00D5485D" w:rsidP="003E0E8E">
            <w:pPr>
              <w:pStyle w:val="prog"/>
              <w:ind w:left="176" w:right="-6" w:hanging="176"/>
              <w:rPr>
                <w:color w:val="auto"/>
              </w:rPr>
            </w:pPr>
            <w:r w:rsidRPr="000B20A0">
              <w:rPr>
                <w:color w:val="auto"/>
              </w:rPr>
              <w:t>Budowa suchych zbiorników, polderów i zbiorników retencyjnych z rezerwą powodziową.</w:t>
            </w:r>
          </w:p>
          <w:p w:rsidR="00D5485D" w:rsidRPr="000B20A0" w:rsidRDefault="00D5485D" w:rsidP="003E0E8E">
            <w:pPr>
              <w:pStyle w:val="prog"/>
              <w:ind w:left="176" w:right="-6" w:hanging="176"/>
              <w:rPr>
                <w:color w:val="auto"/>
              </w:rPr>
            </w:pPr>
            <w:r w:rsidRPr="000B20A0">
              <w:rPr>
                <w:color w:val="auto"/>
              </w:rPr>
              <w:t>Modernizacja i poprawa stanu technicznego infrastruktury przeciwpowodziowej.</w:t>
            </w:r>
          </w:p>
          <w:p w:rsidR="00D5485D" w:rsidRPr="000B20A0" w:rsidRDefault="00D5485D" w:rsidP="003E0E8E">
            <w:pPr>
              <w:pStyle w:val="prog"/>
              <w:ind w:left="176" w:right="-6" w:hanging="176"/>
              <w:rPr>
                <w:color w:val="auto"/>
              </w:rPr>
            </w:pPr>
            <w:r w:rsidRPr="000B20A0">
              <w:rPr>
                <w:color w:val="auto"/>
              </w:rPr>
              <w:t xml:space="preserve">Budowa systemów ostrzegania przed powodziami. </w:t>
            </w:r>
          </w:p>
          <w:p w:rsidR="00D5485D" w:rsidRPr="000B20A0" w:rsidRDefault="00D5485D" w:rsidP="003E0E8E">
            <w:pPr>
              <w:pStyle w:val="prog"/>
              <w:ind w:left="176" w:right="-6" w:hanging="176"/>
              <w:rPr>
                <w:color w:val="auto"/>
              </w:rPr>
            </w:pPr>
            <w:r w:rsidRPr="000B20A0">
              <w:rPr>
                <w:color w:val="auto"/>
              </w:rPr>
              <w:t>Odtwarzanie retencji dolin rzecznych.</w:t>
            </w:r>
          </w:p>
          <w:p w:rsidR="00D5485D" w:rsidRPr="000B20A0" w:rsidRDefault="00D5485D" w:rsidP="003E0E8E">
            <w:pPr>
              <w:pStyle w:val="prog"/>
              <w:ind w:left="176" w:right="-6" w:hanging="176"/>
              <w:rPr>
                <w:color w:val="auto"/>
              </w:rPr>
            </w:pPr>
            <w:r w:rsidRPr="000B20A0">
              <w:rPr>
                <w:color w:val="auto"/>
              </w:rPr>
              <w:t>Realizacja planów zarządzania ryzykiem powodziowym.</w:t>
            </w:r>
          </w:p>
          <w:p w:rsidR="00D5485D" w:rsidRPr="000B20A0" w:rsidRDefault="00D5485D" w:rsidP="003E0E8E">
            <w:pPr>
              <w:pStyle w:val="prog"/>
              <w:ind w:left="176" w:right="-6" w:hanging="176"/>
              <w:rPr>
                <w:color w:val="auto"/>
              </w:rPr>
            </w:pPr>
            <w:r w:rsidRPr="000B20A0">
              <w:rPr>
                <w:color w:val="auto"/>
              </w:rPr>
              <w:t>Regulacja rzek i potoków</w:t>
            </w:r>
            <w:r w:rsidR="00626555" w:rsidRPr="000B20A0">
              <w:rPr>
                <w:color w:val="auto"/>
              </w:rPr>
              <w:t>.</w:t>
            </w:r>
          </w:p>
          <w:p w:rsidR="00D5485D" w:rsidRPr="000B20A0" w:rsidRDefault="00D5485D" w:rsidP="003E0E8E">
            <w:pPr>
              <w:pStyle w:val="prog"/>
              <w:ind w:left="176" w:right="-6" w:hanging="176"/>
              <w:rPr>
                <w:color w:val="auto"/>
              </w:rPr>
            </w:pPr>
            <w:r w:rsidRPr="000B20A0">
              <w:rPr>
                <w:color w:val="auto"/>
              </w:rPr>
              <w:t>Uwzględnienie w planie zagospodarowania przestrzennego województwa podkarpackiego obszarów szczególnego zagrożenia powodzią oraz ustaleń planów zarządzania ryzykiem powodziowym.</w:t>
            </w:r>
          </w:p>
          <w:p w:rsidR="00D5485D" w:rsidRPr="000B20A0" w:rsidRDefault="00D5485D" w:rsidP="003E0E8E">
            <w:pPr>
              <w:pStyle w:val="prog"/>
              <w:ind w:left="176" w:right="-6" w:hanging="176"/>
              <w:rPr>
                <w:color w:val="auto"/>
              </w:rPr>
            </w:pPr>
            <w:r w:rsidRPr="000B20A0">
              <w:rPr>
                <w:color w:val="auto"/>
              </w:rPr>
              <w:t>Uwzględnienie w dokumentach planistycznych obszarów szczególnego zagrożenia powodzią oraz ustaleń planów zarządzania ryzykiem powodziowym.</w:t>
            </w:r>
          </w:p>
        </w:tc>
        <w:tc>
          <w:tcPr>
            <w:tcW w:w="426" w:type="dxa"/>
            <w:tcBorders>
              <w:bottom w:val="single" w:sz="4" w:space="0" w:color="auto"/>
            </w:tcBorders>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odwracalne, lokalne jak i ponadlokalne, możliwe oddziaływania skumulowane</w:t>
            </w:r>
            <w:r w:rsidR="00B411C2" w:rsidRPr="000B20A0">
              <w:rPr>
                <w:rFonts w:ascii="Times New Roman" w:hAnsi="Times New Roman"/>
                <w:sz w:val="18"/>
                <w:szCs w:val="18"/>
              </w:rPr>
              <w:t>.</w:t>
            </w:r>
          </w:p>
        </w:tc>
      </w:tr>
      <w:tr w:rsidR="00D5485D" w:rsidRPr="000B20A0" w:rsidTr="00A26284">
        <w:trPr>
          <w:trHeight w:val="20"/>
        </w:trPr>
        <w:tc>
          <w:tcPr>
            <w:tcW w:w="2093" w:type="dxa"/>
            <w:tcBorders>
              <w:bottom w:val="single" w:sz="4" w:space="0" w:color="auto"/>
            </w:tcBorders>
          </w:tcPr>
          <w:p w:rsidR="00D5485D" w:rsidRPr="000B20A0" w:rsidRDefault="00EB558D"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D5485D" w:rsidRPr="000B20A0">
              <w:rPr>
                <w:rFonts w:ascii="Times New Roman" w:hAnsi="Times New Roman"/>
                <w:sz w:val="18"/>
                <w:szCs w:val="18"/>
              </w:rPr>
              <w:t>Zwiększenie retencji wodnej oraz przeciwdziałanie i ograniczenie negatywnych skutków suszy.</w:t>
            </w:r>
          </w:p>
        </w:tc>
        <w:tc>
          <w:tcPr>
            <w:tcW w:w="4252" w:type="dxa"/>
            <w:tcBorders>
              <w:bottom w:val="single" w:sz="4" w:space="0" w:color="auto"/>
            </w:tcBorders>
          </w:tcPr>
          <w:p w:rsidR="00D5485D" w:rsidRPr="000B20A0" w:rsidRDefault="00D5485D" w:rsidP="003E0E8E">
            <w:pPr>
              <w:pStyle w:val="prog"/>
              <w:ind w:left="176" w:right="-6" w:hanging="176"/>
              <w:rPr>
                <w:color w:val="auto"/>
              </w:rPr>
            </w:pPr>
            <w:r w:rsidRPr="000B20A0">
              <w:rPr>
                <w:color w:val="auto"/>
              </w:rPr>
              <w:t>Budowa, rozbudowa i modernizacja systemów naturalnej i sztucznej retencji wodnej.</w:t>
            </w:r>
          </w:p>
          <w:p w:rsidR="00D5485D" w:rsidRPr="000B20A0" w:rsidRDefault="00D5485D" w:rsidP="003E0E8E">
            <w:pPr>
              <w:pStyle w:val="prog"/>
              <w:ind w:left="176" w:right="-6" w:hanging="176"/>
              <w:rPr>
                <w:color w:val="auto"/>
              </w:rPr>
            </w:pPr>
            <w:r w:rsidRPr="000B20A0">
              <w:rPr>
                <w:color w:val="auto"/>
              </w:rPr>
              <w:t>Realizacja planów przeciwdziałania skutkom suszy.</w:t>
            </w:r>
          </w:p>
          <w:p w:rsidR="00D5485D" w:rsidRPr="000B20A0" w:rsidRDefault="00D5485D" w:rsidP="003E0E8E">
            <w:pPr>
              <w:pStyle w:val="prog"/>
              <w:ind w:left="176" w:right="-6" w:hanging="176"/>
              <w:rPr>
                <w:color w:val="auto"/>
              </w:rPr>
            </w:pPr>
            <w:r w:rsidRPr="000B20A0">
              <w:rPr>
                <w:color w:val="auto"/>
              </w:rPr>
              <w:t>Budowa systemów zagospodarowania i retencji wód opadowych i roztopowych na terenach zurbanizowanych.</w:t>
            </w:r>
          </w:p>
        </w:tc>
        <w:tc>
          <w:tcPr>
            <w:tcW w:w="426" w:type="dxa"/>
            <w:tcBorders>
              <w:bottom w:val="nil"/>
            </w:tcBorders>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Borders>
              <w:bottom w:val="single" w:sz="4" w:space="0" w:color="auto"/>
            </w:tcBorders>
            <w:shd w:val="clear" w:color="auto" w:fill="FF0000"/>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odwracalne, lokalne jak i ponadlokalne, możliwe oddziaływania skumulowane</w:t>
            </w:r>
            <w:r w:rsidR="00B411C2" w:rsidRPr="000B20A0">
              <w:rPr>
                <w:rFonts w:ascii="Times New Roman" w:hAnsi="Times New Roman"/>
                <w:sz w:val="18"/>
                <w:szCs w:val="18"/>
              </w:rPr>
              <w:t>.</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Gospodarka wodno-ściekowa</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 xml:space="preserve">V. </w:t>
            </w:r>
            <w:r w:rsidRPr="000B20A0">
              <w:rPr>
                <w:rFonts w:ascii="Times New Roman" w:hAnsi="Times New Roman"/>
                <w:b/>
                <w:sz w:val="18"/>
                <w:szCs w:val="18"/>
                <w:lang w:eastAsia="pl-PL"/>
              </w:rPr>
              <w:t>Zrównoważone gospodarowanie wodami dla zapewnienia zapotrzebowania na wodę dla społeczeństwa i gospodarki oraz osiągnięcia dobrego stanu wód</w:t>
            </w:r>
            <w:r w:rsidRPr="000B20A0">
              <w:rPr>
                <w:sz w:val="18"/>
                <w:szCs w:val="18"/>
                <w:lang w:eastAsia="pl-PL"/>
              </w:rPr>
              <w:t xml:space="preserve"> </w:t>
            </w:r>
          </w:p>
        </w:tc>
      </w:tr>
      <w:tr w:rsidR="00D5485D" w:rsidRPr="000B20A0" w:rsidTr="007A7DF4">
        <w:trPr>
          <w:trHeight w:val="20"/>
        </w:trPr>
        <w:tc>
          <w:tcPr>
            <w:tcW w:w="2093" w:type="dxa"/>
            <w:tcBorders>
              <w:bottom w:val="single" w:sz="4" w:space="0" w:color="auto"/>
            </w:tcBorders>
          </w:tcPr>
          <w:p w:rsidR="00D5485D" w:rsidRPr="000B20A0" w:rsidRDefault="00EB558D"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D5485D" w:rsidRPr="000B20A0">
              <w:rPr>
                <w:rFonts w:ascii="Times New Roman" w:hAnsi="Times New Roman"/>
                <w:sz w:val="18"/>
                <w:szCs w:val="18"/>
              </w:rPr>
              <w:t>Przeciwdziałanie zanieczyszczeniom wody i ograniczanie ich emisji ze źródeł osadniczych oraz przemysłowych.</w:t>
            </w:r>
          </w:p>
        </w:tc>
        <w:tc>
          <w:tcPr>
            <w:tcW w:w="4252" w:type="dxa"/>
            <w:tcBorders>
              <w:bottom w:val="single" w:sz="4" w:space="0" w:color="auto"/>
            </w:tcBorders>
          </w:tcPr>
          <w:p w:rsidR="00D5485D" w:rsidRPr="000B20A0" w:rsidRDefault="00D5485D" w:rsidP="003E0E8E">
            <w:pPr>
              <w:pStyle w:val="prog"/>
              <w:ind w:left="176" w:right="-6" w:hanging="176"/>
              <w:rPr>
                <w:color w:val="auto"/>
              </w:rPr>
            </w:pPr>
            <w:r w:rsidRPr="000B20A0">
              <w:rPr>
                <w:color w:val="auto"/>
              </w:rPr>
              <w:t xml:space="preserve">Budowa, rozbudowa i  modernizacja sieci kanalizacyjnych oraz oczyszczalni ścieków zgodnie z krajowym programem oczyszczania ścieków komunalnych. </w:t>
            </w:r>
          </w:p>
          <w:p w:rsidR="00D5485D" w:rsidRPr="000B20A0" w:rsidRDefault="00D5485D" w:rsidP="003E0E8E">
            <w:pPr>
              <w:pStyle w:val="prog"/>
              <w:ind w:left="176" w:right="-6" w:hanging="176"/>
              <w:rPr>
                <w:color w:val="auto"/>
              </w:rPr>
            </w:pPr>
            <w:r w:rsidRPr="000B20A0">
              <w:rPr>
                <w:color w:val="auto"/>
              </w:rPr>
              <w:t>Budowa, rozbudowa i modernizacja sieci kanalizacyjnych i oczyszcza</w:t>
            </w:r>
            <w:r w:rsidR="00866255" w:rsidRPr="000B20A0">
              <w:rPr>
                <w:color w:val="auto"/>
              </w:rPr>
              <w:t>l</w:t>
            </w:r>
            <w:r w:rsidRPr="000B20A0">
              <w:rPr>
                <w:color w:val="auto"/>
              </w:rPr>
              <w:t>ni ścieków na terenach poza wyznaczonymi aglomeracjami.</w:t>
            </w:r>
          </w:p>
          <w:p w:rsidR="00D5485D" w:rsidRPr="000B20A0" w:rsidRDefault="00D5485D" w:rsidP="003E0E8E">
            <w:pPr>
              <w:pStyle w:val="prog"/>
              <w:ind w:left="176" w:right="-6" w:hanging="176"/>
              <w:rPr>
                <w:color w:val="auto"/>
              </w:rPr>
            </w:pPr>
            <w:r w:rsidRPr="000B20A0">
              <w:rPr>
                <w:color w:val="auto"/>
              </w:rPr>
              <w:t xml:space="preserve">Budowa i rozbudowa systemów odprowadzania wód opadowych i roztopowych. </w:t>
            </w:r>
          </w:p>
          <w:p w:rsidR="00D5485D" w:rsidRPr="000B20A0" w:rsidRDefault="00D5485D" w:rsidP="003E0E8E">
            <w:pPr>
              <w:pStyle w:val="prog"/>
              <w:ind w:left="176" w:right="-6" w:hanging="176"/>
              <w:rPr>
                <w:color w:val="auto"/>
              </w:rPr>
            </w:pPr>
            <w:r w:rsidRPr="000B20A0">
              <w:rPr>
                <w:color w:val="auto"/>
              </w:rPr>
              <w:t xml:space="preserve">Budowa przydomowych oczyszczalni ścieków i bezodpływowych zbiorników ścieków na terenach, gdzie realizacja sieci kanalizacyjnych jest ekonomicznie lub technicznie nieuzasadniona. </w:t>
            </w:r>
          </w:p>
          <w:p w:rsidR="00D5485D" w:rsidRPr="000B20A0" w:rsidRDefault="00D5485D" w:rsidP="003E0E8E">
            <w:pPr>
              <w:pStyle w:val="prog"/>
              <w:ind w:left="176" w:right="-6" w:hanging="176"/>
              <w:rPr>
                <w:color w:val="auto"/>
              </w:rPr>
            </w:pPr>
            <w:r w:rsidRPr="000B20A0">
              <w:rPr>
                <w:color w:val="auto"/>
              </w:rPr>
              <w:t>Kompleksowa obsługa opłat za użytkowanie gruntów pokrytych wodami - wykonywanie postanowień wynikających z ustawy Prawo Wodne w zakresie użytkowania gruntów pokrytych wodami.</w:t>
            </w:r>
          </w:p>
        </w:tc>
        <w:tc>
          <w:tcPr>
            <w:tcW w:w="426" w:type="dxa"/>
            <w:tcBorders>
              <w:bottom w:val="single" w:sz="4" w:space="0" w:color="auto"/>
            </w:tcBorders>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Borders>
              <w:bottom w:val="single" w:sz="4" w:space="0" w:color="auto"/>
            </w:tcBorders>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Borders>
              <w:bottom w:val="single" w:sz="4" w:space="0" w:color="auto"/>
            </w:tcBorders>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jak i pośrednie, odwracalne, lokalne jak i ponadlokalne, możliwe oddziaływania skumulowane</w:t>
            </w:r>
            <w:r w:rsidR="00B411C2" w:rsidRPr="000B20A0">
              <w:rPr>
                <w:rFonts w:ascii="Times New Roman" w:hAnsi="Times New Roman"/>
                <w:sz w:val="18"/>
                <w:szCs w:val="18"/>
              </w:rPr>
              <w:t>.</w:t>
            </w:r>
          </w:p>
        </w:tc>
      </w:tr>
      <w:tr w:rsidR="00D5485D" w:rsidRPr="000B20A0" w:rsidTr="00DE1689">
        <w:trPr>
          <w:trHeight w:val="20"/>
        </w:trPr>
        <w:tc>
          <w:tcPr>
            <w:tcW w:w="2093" w:type="dxa"/>
          </w:tcPr>
          <w:p w:rsidR="00D5485D" w:rsidRPr="000B20A0" w:rsidRDefault="00EB558D"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D5485D" w:rsidRPr="000B20A0">
              <w:rPr>
                <w:rFonts w:ascii="Times New Roman" w:hAnsi="Times New Roman"/>
                <w:sz w:val="18"/>
                <w:szCs w:val="18"/>
              </w:rPr>
              <w:t>Monitoring wód i ochrona zasobów wodnych</w:t>
            </w:r>
            <w:r w:rsidR="00626555" w:rsidRPr="000B20A0">
              <w:rPr>
                <w:rFonts w:ascii="Times New Roman" w:hAnsi="Times New Roman"/>
                <w:sz w:val="18"/>
                <w:szCs w:val="18"/>
              </w:rPr>
              <w:t>.</w:t>
            </w:r>
          </w:p>
        </w:tc>
        <w:tc>
          <w:tcPr>
            <w:tcW w:w="4252" w:type="dxa"/>
          </w:tcPr>
          <w:p w:rsidR="00D5485D" w:rsidRPr="000B20A0" w:rsidRDefault="00D5485D" w:rsidP="003E0E8E">
            <w:pPr>
              <w:pStyle w:val="prog"/>
              <w:ind w:left="176" w:right="-6" w:hanging="176"/>
              <w:rPr>
                <w:color w:val="auto"/>
              </w:rPr>
            </w:pPr>
            <w:r w:rsidRPr="000B20A0">
              <w:rPr>
                <w:color w:val="auto"/>
              </w:rPr>
              <w:t>Realizacja monitoringu wód powierzchniowych i podziemnych.</w:t>
            </w:r>
          </w:p>
          <w:p w:rsidR="00D5485D" w:rsidRPr="000B20A0" w:rsidRDefault="00D5485D" w:rsidP="003E0E8E">
            <w:pPr>
              <w:pStyle w:val="prog"/>
              <w:ind w:left="176" w:right="-6" w:hanging="176"/>
              <w:rPr>
                <w:color w:val="auto"/>
              </w:rPr>
            </w:pPr>
            <w:r w:rsidRPr="000B20A0">
              <w:rPr>
                <w:color w:val="auto"/>
              </w:rPr>
              <w:t>Realizacja planów gospodarowania wodami</w:t>
            </w:r>
            <w:r w:rsidR="00076045" w:rsidRPr="000B20A0">
              <w:rPr>
                <w:color w:val="auto"/>
              </w:rPr>
              <w:t>.</w:t>
            </w:r>
            <w:r w:rsidRPr="000B20A0">
              <w:rPr>
                <w:color w:val="auto"/>
              </w:rPr>
              <w:t xml:space="preserve"> </w:t>
            </w:r>
          </w:p>
          <w:p w:rsidR="00D5485D" w:rsidRPr="000B20A0" w:rsidRDefault="00D5485D" w:rsidP="003E0E8E">
            <w:pPr>
              <w:pStyle w:val="prog"/>
              <w:ind w:left="176" w:right="-6" w:hanging="176"/>
              <w:rPr>
                <w:color w:val="auto"/>
              </w:rPr>
            </w:pPr>
            <w:r w:rsidRPr="000B20A0">
              <w:rPr>
                <w:color w:val="auto"/>
              </w:rPr>
              <w:t>Ustanawianie stref ochronnych ujęć wód powierzchniowych i podziemnych oraz obszarów ochronnych zbiorników wód śródlądowych.</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pośrednie, odwraca</w:t>
            </w:r>
            <w:r w:rsidR="00076045" w:rsidRPr="000B20A0">
              <w:rPr>
                <w:rFonts w:ascii="Times New Roman" w:hAnsi="Times New Roman"/>
                <w:sz w:val="18"/>
                <w:szCs w:val="18"/>
              </w:rPr>
              <w:t>lne, lokalne jak i ponadlokalne w przypadku stosowania ogrodzeń st</w:t>
            </w:r>
            <w:r w:rsidR="00626555" w:rsidRPr="000B20A0">
              <w:rPr>
                <w:rFonts w:ascii="Times New Roman" w:hAnsi="Times New Roman"/>
                <w:sz w:val="18"/>
                <w:szCs w:val="18"/>
              </w:rPr>
              <w:t xml:space="preserve">ref ochrony bezpośredniej głównie nowych ujęć wód powierzchniowych oraz realizacji niektórych przedsięwzięć w ramach </w:t>
            </w:r>
            <w:r w:rsidR="00626555" w:rsidRPr="000B20A0">
              <w:rPr>
                <w:rFonts w:ascii="Times New Roman" w:hAnsi="Times New Roman"/>
                <w:sz w:val="18"/>
                <w:szCs w:val="18"/>
              </w:rPr>
              <w:lastRenderedPageBreak/>
              <w:t>planów gospodarowania wodami</w:t>
            </w:r>
            <w:r w:rsidR="00B411C2" w:rsidRPr="000B20A0">
              <w:rPr>
                <w:rFonts w:ascii="Times New Roman" w:hAnsi="Times New Roman"/>
                <w:sz w:val="18"/>
                <w:szCs w:val="18"/>
              </w:rPr>
              <w:t>.</w:t>
            </w:r>
          </w:p>
        </w:tc>
      </w:tr>
      <w:tr w:rsidR="00D5485D" w:rsidRPr="000B20A0" w:rsidTr="00DE1689">
        <w:trPr>
          <w:trHeight w:val="20"/>
        </w:trPr>
        <w:tc>
          <w:tcPr>
            <w:tcW w:w="2093" w:type="dxa"/>
          </w:tcPr>
          <w:p w:rsidR="00D5485D" w:rsidRPr="000B20A0" w:rsidRDefault="00EB558D"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3. </w:t>
            </w:r>
            <w:r w:rsidR="00D5485D" w:rsidRPr="000B20A0">
              <w:rPr>
                <w:rFonts w:ascii="Times New Roman" w:hAnsi="Times New Roman"/>
                <w:sz w:val="18"/>
                <w:szCs w:val="18"/>
              </w:rPr>
              <w:t>Rozwój systemów zaopatrzenia w wodę.</w:t>
            </w:r>
          </w:p>
        </w:tc>
        <w:tc>
          <w:tcPr>
            <w:tcW w:w="4252" w:type="dxa"/>
          </w:tcPr>
          <w:p w:rsidR="00D5485D" w:rsidRPr="000B20A0" w:rsidRDefault="00D5485D" w:rsidP="003E0E8E">
            <w:pPr>
              <w:pStyle w:val="prog"/>
              <w:ind w:left="176" w:right="-6" w:hanging="176"/>
              <w:rPr>
                <w:color w:val="auto"/>
              </w:rPr>
            </w:pPr>
            <w:r w:rsidRPr="000B20A0">
              <w:rPr>
                <w:color w:val="auto"/>
              </w:rPr>
              <w:t>Budowa, rozbudowa, modernizacja wodociągów, ujęć wód i stacji uzdatniania wody z zastosowaniem nowoczesnych technologii.</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jak i pośrednie, odwracalne, lokalne jak i ponadlokalne, możliwe oddziaływania skumulowane</w:t>
            </w:r>
            <w:r w:rsidR="00B411C2" w:rsidRPr="000B20A0">
              <w:rPr>
                <w:rFonts w:ascii="Times New Roman" w:hAnsi="Times New Roman"/>
                <w:sz w:val="18"/>
                <w:szCs w:val="18"/>
              </w:rPr>
              <w:t>.</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Zasoby geologiczne</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 xml:space="preserve">VI. </w:t>
            </w:r>
            <w:r w:rsidRPr="000B20A0">
              <w:rPr>
                <w:rFonts w:ascii="Times New Roman" w:hAnsi="Times New Roman"/>
                <w:b/>
                <w:sz w:val="18"/>
                <w:szCs w:val="18"/>
              </w:rPr>
              <w:t>Ochrona i racjonalne wykorzystanie zasobów geologicznych oraz ograniczanie presji na środowisko związanej z eksploatacją i prowadzeniem prac poszukiwawczych</w:t>
            </w:r>
          </w:p>
        </w:tc>
      </w:tr>
      <w:tr w:rsidR="00D5485D" w:rsidRPr="000B20A0" w:rsidTr="00314C90">
        <w:trPr>
          <w:trHeight w:val="20"/>
        </w:trPr>
        <w:tc>
          <w:tcPr>
            <w:tcW w:w="2093" w:type="dxa"/>
          </w:tcPr>
          <w:p w:rsidR="00D5485D" w:rsidRPr="000B20A0" w:rsidRDefault="00EB558D"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D5485D" w:rsidRPr="000B20A0">
              <w:rPr>
                <w:rFonts w:ascii="Times New Roman" w:hAnsi="Times New Roman"/>
                <w:sz w:val="18"/>
                <w:szCs w:val="18"/>
              </w:rPr>
              <w:t>Kompleksowa ochrona i monitoring zasobów kopalin.</w:t>
            </w:r>
          </w:p>
        </w:tc>
        <w:tc>
          <w:tcPr>
            <w:tcW w:w="4252" w:type="dxa"/>
          </w:tcPr>
          <w:p w:rsidR="00D5485D" w:rsidRPr="000B20A0" w:rsidRDefault="00D5485D" w:rsidP="003E0E8E">
            <w:pPr>
              <w:pStyle w:val="prog"/>
              <w:ind w:left="176" w:right="-6" w:hanging="176"/>
              <w:rPr>
                <w:color w:val="auto"/>
              </w:rPr>
            </w:pPr>
            <w:r w:rsidRPr="000B20A0">
              <w:rPr>
                <w:color w:val="auto"/>
              </w:rPr>
              <w:t>Udokumentowanie nowych złóż i bilansowanie ich zasobów.</w:t>
            </w:r>
          </w:p>
          <w:p w:rsidR="00D5485D" w:rsidRPr="000B20A0" w:rsidRDefault="00D5485D" w:rsidP="003E0E8E">
            <w:pPr>
              <w:pStyle w:val="prog"/>
              <w:ind w:left="176" w:right="-6" w:hanging="176"/>
              <w:rPr>
                <w:color w:val="auto"/>
              </w:rPr>
            </w:pPr>
            <w:r w:rsidRPr="000B20A0">
              <w:rPr>
                <w:color w:val="auto"/>
              </w:rPr>
              <w:t>Ochrona planistyczna udokumentowanych złóż kopalin z wykorzystaniem instrumentów obowiązującego prawa.</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pośrednie, odwracalne, ponadlokalne</w:t>
            </w:r>
            <w:r w:rsidR="00312CB1" w:rsidRPr="000B20A0">
              <w:rPr>
                <w:rFonts w:ascii="Times New Roman" w:hAnsi="Times New Roman"/>
                <w:sz w:val="18"/>
                <w:szCs w:val="18"/>
              </w:rPr>
              <w:t>.</w:t>
            </w:r>
          </w:p>
        </w:tc>
      </w:tr>
      <w:tr w:rsidR="00D5485D" w:rsidRPr="000B20A0" w:rsidTr="00DE1689">
        <w:trPr>
          <w:trHeight w:val="20"/>
        </w:trPr>
        <w:tc>
          <w:tcPr>
            <w:tcW w:w="2093" w:type="dxa"/>
          </w:tcPr>
          <w:p w:rsidR="00D5485D" w:rsidRPr="000B20A0" w:rsidRDefault="00EB558D"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D5485D" w:rsidRPr="000B20A0">
              <w:rPr>
                <w:rFonts w:ascii="Times New Roman" w:hAnsi="Times New Roman"/>
                <w:sz w:val="18"/>
                <w:szCs w:val="18"/>
              </w:rPr>
              <w:t>Eliminacja nieracjonalnej i nielegalnej eksploatacji kopalin.</w:t>
            </w:r>
          </w:p>
        </w:tc>
        <w:tc>
          <w:tcPr>
            <w:tcW w:w="4252" w:type="dxa"/>
          </w:tcPr>
          <w:p w:rsidR="00D5485D" w:rsidRPr="000B20A0" w:rsidRDefault="00D5485D" w:rsidP="003E0E8E">
            <w:pPr>
              <w:pStyle w:val="prog"/>
              <w:ind w:left="176" w:right="-6" w:hanging="176"/>
              <w:rPr>
                <w:color w:val="auto"/>
              </w:rPr>
            </w:pPr>
            <w:r w:rsidRPr="000B20A0">
              <w:rPr>
                <w:color w:val="auto"/>
              </w:rPr>
              <w:t>Eliminacja nielegalnego wydobycia poprzez wzmożenie systemu kontroli.</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bezpośrednie jak i pośrednie, odwracalne, ponadlokalne</w:t>
            </w:r>
            <w:r w:rsidR="00312CB1" w:rsidRPr="000B20A0">
              <w:rPr>
                <w:rFonts w:ascii="Times New Roman" w:hAnsi="Times New Roman"/>
                <w:sz w:val="18"/>
                <w:szCs w:val="18"/>
              </w:rPr>
              <w:t>.</w:t>
            </w:r>
          </w:p>
        </w:tc>
      </w:tr>
      <w:tr w:rsidR="00D5485D" w:rsidRPr="000B20A0" w:rsidTr="00DE1689">
        <w:trPr>
          <w:trHeight w:val="1061"/>
        </w:trPr>
        <w:tc>
          <w:tcPr>
            <w:tcW w:w="2093" w:type="dxa"/>
          </w:tcPr>
          <w:p w:rsidR="00D5485D" w:rsidRPr="000B20A0" w:rsidRDefault="00EB558D"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3. </w:t>
            </w:r>
            <w:r w:rsidR="00D5485D" w:rsidRPr="000B20A0">
              <w:rPr>
                <w:rFonts w:ascii="Times New Roman" w:hAnsi="Times New Roman"/>
                <w:sz w:val="18"/>
                <w:szCs w:val="18"/>
              </w:rPr>
              <w:t>Minimalizacja presji na środowisko wywieranej działalnością górniczą.</w:t>
            </w:r>
          </w:p>
        </w:tc>
        <w:tc>
          <w:tcPr>
            <w:tcW w:w="4252" w:type="dxa"/>
          </w:tcPr>
          <w:p w:rsidR="00D5485D" w:rsidRPr="000B20A0" w:rsidRDefault="00D5485D" w:rsidP="003E0E8E">
            <w:pPr>
              <w:pStyle w:val="prog"/>
              <w:ind w:left="176" w:right="-6" w:hanging="176"/>
              <w:rPr>
                <w:color w:val="auto"/>
              </w:rPr>
            </w:pPr>
            <w:r w:rsidRPr="000B20A0">
              <w:rPr>
                <w:color w:val="auto"/>
              </w:rPr>
              <w:t>Pełne wykorzystanie decyzji środowiskowych w procedurach koncesyjnych prowadzonych wg kompetencji przez marszałka województwa lub starostę.</w:t>
            </w:r>
          </w:p>
          <w:p w:rsidR="00D5485D" w:rsidRPr="000B20A0" w:rsidRDefault="00D5485D" w:rsidP="003E0E8E">
            <w:pPr>
              <w:pStyle w:val="prog"/>
              <w:ind w:left="176" w:right="-6" w:hanging="176"/>
              <w:rPr>
                <w:color w:val="auto"/>
              </w:rPr>
            </w:pPr>
            <w:r w:rsidRPr="000B20A0">
              <w:rPr>
                <w:color w:val="auto"/>
              </w:rPr>
              <w:t>Wdrażanie innowacyjnych technik eksploatacji i przetwarzania surowców.</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jak i pośrednie, odwracalne, lokalne jak i ponadlokalne, możliwe oddziaływania skumulowane</w:t>
            </w:r>
            <w:r w:rsidR="00076045" w:rsidRPr="000B20A0">
              <w:rPr>
                <w:rFonts w:ascii="Times New Roman" w:hAnsi="Times New Roman"/>
                <w:sz w:val="18"/>
                <w:szCs w:val="18"/>
              </w:rPr>
              <w:t xml:space="preserve"> w przypadku uruchamiania nowych terenów eksploatacyjnych</w:t>
            </w:r>
            <w:r w:rsidR="00312CB1" w:rsidRPr="000B20A0">
              <w:rPr>
                <w:rFonts w:ascii="Times New Roman" w:hAnsi="Times New Roman"/>
                <w:sz w:val="18"/>
                <w:szCs w:val="18"/>
              </w:rPr>
              <w:t>.</w:t>
            </w:r>
          </w:p>
        </w:tc>
      </w:tr>
      <w:tr w:rsidR="00D5485D" w:rsidRPr="000B20A0" w:rsidTr="00DE1689">
        <w:trPr>
          <w:trHeight w:val="20"/>
        </w:trPr>
        <w:tc>
          <w:tcPr>
            <w:tcW w:w="2093" w:type="dxa"/>
          </w:tcPr>
          <w:p w:rsidR="00D5485D" w:rsidRPr="000B20A0" w:rsidRDefault="00EB558D"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4. </w:t>
            </w:r>
            <w:r w:rsidR="00D5485D" w:rsidRPr="000B20A0">
              <w:rPr>
                <w:rFonts w:ascii="Times New Roman" w:hAnsi="Times New Roman"/>
                <w:sz w:val="18"/>
                <w:szCs w:val="18"/>
              </w:rPr>
              <w:t>Ochrona georóżnorodności.</w:t>
            </w:r>
          </w:p>
        </w:tc>
        <w:tc>
          <w:tcPr>
            <w:tcW w:w="4252" w:type="dxa"/>
          </w:tcPr>
          <w:p w:rsidR="00D5485D" w:rsidRPr="000B20A0" w:rsidRDefault="00D5485D" w:rsidP="003E0E8E">
            <w:pPr>
              <w:pStyle w:val="prog"/>
              <w:ind w:left="176" w:right="-6" w:hanging="176"/>
              <w:rPr>
                <w:color w:val="auto"/>
              </w:rPr>
            </w:pPr>
            <w:r w:rsidRPr="000B20A0">
              <w:rPr>
                <w:color w:val="auto"/>
              </w:rPr>
              <w:t>Rozpoznawanie i dokumentowanie budowy geologicznej w celu ochrony cennych obiektów dziedzictwa geologicznego w postaci np. geoparków</w:t>
            </w:r>
            <w:r w:rsidR="00D6129C">
              <w:rPr>
                <w:color w:val="auto"/>
              </w:rPr>
              <w:t>,</w:t>
            </w:r>
            <w:r w:rsidRPr="000B20A0">
              <w:rPr>
                <w:color w:val="auto"/>
              </w:rPr>
              <w:t xml:space="preserve"> geostanowisk, wzbogacających ofertę dla geoturystyki.</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pośrednie, odwracalne, ponadlokalne</w:t>
            </w:r>
            <w:r w:rsidR="00312CB1" w:rsidRPr="000B20A0">
              <w:rPr>
                <w:rFonts w:ascii="Times New Roman" w:hAnsi="Times New Roman"/>
                <w:sz w:val="18"/>
                <w:szCs w:val="18"/>
              </w:rPr>
              <w:t>.</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Gleby</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VI</w:t>
            </w:r>
            <w:r w:rsidR="00866255" w:rsidRPr="000B20A0">
              <w:rPr>
                <w:rFonts w:ascii="Times New Roman" w:hAnsi="Times New Roman"/>
                <w:b/>
                <w:sz w:val="18"/>
                <w:szCs w:val="20"/>
              </w:rPr>
              <w:t>I</w:t>
            </w:r>
            <w:r w:rsidRPr="000B20A0">
              <w:rPr>
                <w:rFonts w:ascii="Times New Roman" w:hAnsi="Times New Roman"/>
                <w:b/>
                <w:sz w:val="18"/>
                <w:szCs w:val="20"/>
              </w:rPr>
              <w:t xml:space="preserve">. </w:t>
            </w:r>
            <w:r w:rsidRPr="000B20A0">
              <w:rPr>
                <w:rFonts w:ascii="Times New Roman" w:hAnsi="Times New Roman"/>
                <w:b/>
                <w:sz w:val="18"/>
                <w:szCs w:val="18"/>
                <w:lang w:eastAsia="pl-PL"/>
              </w:rPr>
              <w:t>Ochrona powierzchni ziemi, gleb oraz minimalizowanie i usuwanie skutków zmian klimatu, w tym osuwisk</w:t>
            </w:r>
          </w:p>
        </w:tc>
      </w:tr>
      <w:tr w:rsidR="00D5485D" w:rsidRPr="000B20A0" w:rsidTr="00DE1689">
        <w:trPr>
          <w:trHeight w:val="2768"/>
        </w:trPr>
        <w:tc>
          <w:tcPr>
            <w:tcW w:w="2093" w:type="dxa"/>
          </w:tcPr>
          <w:p w:rsidR="00D5485D" w:rsidRPr="000B20A0" w:rsidRDefault="00EB558D"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D5485D" w:rsidRPr="000B20A0">
              <w:rPr>
                <w:rFonts w:ascii="Times New Roman" w:hAnsi="Times New Roman"/>
                <w:sz w:val="18"/>
                <w:szCs w:val="18"/>
              </w:rPr>
              <w:t>Zapewnienie właściwego sposobu użytkowania gleb.</w:t>
            </w:r>
          </w:p>
        </w:tc>
        <w:tc>
          <w:tcPr>
            <w:tcW w:w="4252" w:type="dxa"/>
            <w:vAlign w:val="center"/>
          </w:tcPr>
          <w:p w:rsidR="00D5485D" w:rsidRPr="000B20A0" w:rsidRDefault="00D5485D" w:rsidP="003E0E8E">
            <w:pPr>
              <w:pStyle w:val="prog"/>
              <w:ind w:left="176" w:right="-6" w:hanging="176"/>
              <w:rPr>
                <w:color w:val="auto"/>
              </w:rPr>
            </w:pPr>
            <w:r w:rsidRPr="000B20A0">
              <w:rPr>
                <w:color w:val="auto"/>
              </w:rPr>
              <w:t>Monitoring i kontrola poziomu zanieczyszczeń gleb, bieżąca likwidacja przekroczeń standardów ich jakości oraz działania naprawcze w przypadku zaistnienia szkód na ich powierzchni.</w:t>
            </w:r>
          </w:p>
          <w:p w:rsidR="00D5485D" w:rsidRPr="000B20A0" w:rsidRDefault="00D5485D" w:rsidP="003E0E8E">
            <w:pPr>
              <w:pStyle w:val="prog"/>
              <w:ind w:left="176" w:right="-6" w:hanging="176"/>
              <w:rPr>
                <w:color w:val="auto"/>
              </w:rPr>
            </w:pPr>
            <w:r w:rsidRPr="000B20A0">
              <w:rPr>
                <w:color w:val="auto"/>
              </w:rPr>
              <w:t>Upowszechnianie dobrych praktyk rolniczych.</w:t>
            </w:r>
          </w:p>
          <w:p w:rsidR="00D5485D" w:rsidRPr="000B20A0" w:rsidRDefault="00D5485D" w:rsidP="003E0E8E">
            <w:pPr>
              <w:pStyle w:val="prog"/>
              <w:ind w:left="176" w:right="-6" w:hanging="176"/>
              <w:rPr>
                <w:color w:val="auto"/>
              </w:rPr>
            </w:pPr>
            <w:r w:rsidRPr="000B20A0">
              <w:rPr>
                <w:color w:val="auto"/>
              </w:rPr>
              <w:t>Wspieranie i promocja rolnictwa ekologicznego oraz integrowanego.</w:t>
            </w:r>
          </w:p>
          <w:p w:rsidR="00D5485D" w:rsidRPr="000B20A0" w:rsidRDefault="00D5485D" w:rsidP="003E0E8E">
            <w:pPr>
              <w:pStyle w:val="prog"/>
              <w:ind w:left="176" w:right="-6" w:hanging="176"/>
              <w:rPr>
                <w:color w:val="auto"/>
              </w:rPr>
            </w:pPr>
            <w:r w:rsidRPr="000B20A0">
              <w:rPr>
                <w:color w:val="auto"/>
              </w:rPr>
              <w:t>Wspieranie ekologicznego podejścia do kształtowania systemów melioracji oraz scalenia i wymiana gruntów.</w:t>
            </w:r>
          </w:p>
          <w:p w:rsidR="00D5485D" w:rsidRPr="000B20A0" w:rsidRDefault="00D5485D" w:rsidP="003E0E8E">
            <w:pPr>
              <w:pStyle w:val="prog"/>
              <w:ind w:left="176" w:right="-6" w:hanging="176"/>
              <w:rPr>
                <w:color w:val="auto"/>
              </w:rPr>
            </w:pPr>
            <w:r w:rsidRPr="000B20A0">
              <w:rPr>
                <w:color w:val="auto"/>
              </w:rPr>
              <w:t>Budowa i modernizacja dróg dojazdowych oraz prowadzenie spraw ochrony gruntów rolnych.</w:t>
            </w:r>
          </w:p>
          <w:p w:rsidR="00D5485D" w:rsidRPr="000B20A0" w:rsidRDefault="00D5485D" w:rsidP="003E0E8E">
            <w:pPr>
              <w:pStyle w:val="prog"/>
              <w:ind w:left="176" w:right="-6" w:hanging="176"/>
              <w:rPr>
                <w:color w:val="auto"/>
              </w:rPr>
            </w:pPr>
            <w:r w:rsidRPr="000B20A0">
              <w:rPr>
                <w:color w:val="auto"/>
              </w:rPr>
              <w:t>Ograniczanie przeznaczania gruntów na cele nierolnicze i nieleśne.</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pośrednie jak i bezpośrednie, odwracalne, lokalne jak i ponadlokalne</w:t>
            </w:r>
            <w:r w:rsidR="0018473B" w:rsidRPr="000B20A0">
              <w:rPr>
                <w:rFonts w:ascii="Times New Roman" w:hAnsi="Times New Roman"/>
                <w:sz w:val="18"/>
                <w:szCs w:val="18"/>
              </w:rPr>
              <w:t>.</w:t>
            </w:r>
          </w:p>
        </w:tc>
      </w:tr>
      <w:tr w:rsidR="00D5485D" w:rsidRPr="000B20A0" w:rsidTr="00AF22D0">
        <w:trPr>
          <w:trHeight w:val="20"/>
        </w:trPr>
        <w:tc>
          <w:tcPr>
            <w:tcW w:w="2093" w:type="dxa"/>
          </w:tcPr>
          <w:p w:rsidR="00D5485D" w:rsidRPr="000B20A0" w:rsidRDefault="00EB558D"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D5485D" w:rsidRPr="000B20A0">
              <w:rPr>
                <w:rFonts w:ascii="Times New Roman" w:hAnsi="Times New Roman"/>
                <w:sz w:val="18"/>
                <w:szCs w:val="18"/>
              </w:rPr>
              <w:t>Remediacja zanieczyszczonej powierzchni ziemi, rekultywacja gruntów zdegradowanych i zdewastowanych, oraz rewitalizacja obszarów zdegradowanych</w:t>
            </w:r>
            <w:r w:rsidR="00F6373D" w:rsidRPr="000B20A0">
              <w:rPr>
                <w:rFonts w:ascii="Times New Roman" w:hAnsi="Times New Roman"/>
                <w:sz w:val="18"/>
                <w:szCs w:val="18"/>
              </w:rPr>
              <w:t>.</w:t>
            </w:r>
          </w:p>
        </w:tc>
        <w:tc>
          <w:tcPr>
            <w:tcW w:w="4252" w:type="dxa"/>
          </w:tcPr>
          <w:p w:rsidR="00D5485D" w:rsidRPr="000B20A0" w:rsidRDefault="00D5485D" w:rsidP="003E0E8E">
            <w:pPr>
              <w:pStyle w:val="prog"/>
              <w:ind w:left="176" w:right="-6" w:hanging="176"/>
              <w:rPr>
                <w:color w:val="auto"/>
              </w:rPr>
            </w:pPr>
            <w:r w:rsidRPr="000B20A0">
              <w:rPr>
                <w:color w:val="auto"/>
              </w:rPr>
              <w:t>Remediacja zanieczyszczonej powierzchni ziemi.</w:t>
            </w:r>
          </w:p>
          <w:p w:rsidR="00D5485D" w:rsidRPr="000B20A0" w:rsidRDefault="00D5485D" w:rsidP="003E0E8E">
            <w:pPr>
              <w:pStyle w:val="prog"/>
              <w:ind w:left="176" w:right="-6" w:hanging="176"/>
              <w:rPr>
                <w:color w:val="auto"/>
              </w:rPr>
            </w:pPr>
            <w:r w:rsidRPr="000B20A0">
              <w:rPr>
                <w:color w:val="auto"/>
              </w:rPr>
              <w:t>Identyfikacja i prowadzenie rejestru historycznych zanieczyszczeń powierzchni ziemi.</w:t>
            </w:r>
          </w:p>
          <w:p w:rsidR="00D5485D" w:rsidRPr="000B20A0" w:rsidRDefault="00D5485D" w:rsidP="003E0E8E">
            <w:pPr>
              <w:pStyle w:val="prog"/>
              <w:ind w:left="176" w:right="-6" w:hanging="176"/>
              <w:rPr>
                <w:color w:val="auto"/>
              </w:rPr>
            </w:pPr>
            <w:r w:rsidRPr="000B20A0">
              <w:rPr>
                <w:color w:val="auto"/>
              </w:rPr>
              <w:t>Rekultywacja gruntów zdewastowan</w:t>
            </w:r>
            <w:r w:rsidR="0018473B" w:rsidRPr="000B20A0">
              <w:rPr>
                <w:color w:val="auto"/>
              </w:rPr>
              <w:t>ych i zdegradowanych w kierunku</w:t>
            </w:r>
            <w:r w:rsidRPr="000B20A0">
              <w:rPr>
                <w:color w:val="auto"/>
              </w:rPr>
              <w:t xml:space="preserve"> przyrodniczym, rolnym lub innym oraz rekultywacja te</w:t>
            </w:r>
            <w:r w:rsidR="0018473B" w:rsidRPr="000B20A0">
              <w:rPr>
                <w:color w:val="auto"/>
              </w:rPr>
              <w:t xml:space="preserve">renów po zakończonym wydobyciu </w:t>
            </w:r>
            <w:r w:rsidRPr="000B20A0">
              <w:rPr>
                <w:color w:val="auto"/>
              </w:rPr>
              <w:t>kopalin</w:t>
            </w:r>
            <w:r w:rsidR="00084D07" w:rsidRPr="000B20A0">
              <w:rPr>
                <w:color w:val="auto"/>
              </w:rPr>
              <w:t>.</w:t>
            </w:r>
          </w:p>
          <w:p w:rsidR="00D5485D" w:rsidRPr="000B20A0" w:rsidRDefault="00D5485D" w:rsidP="003E0E8E">
            <w:pPr>
              <w:pStyle w:val="prog"/>
              <w:ind w:left="176" w:right="-6" w:hanging="176"/>
              <w:rPr>
                <w:color w:val="auto"/>
              </w:rPr>
            </w:pPr>
            <w:r w:rsidRPr="000B20A0">
              <w:rPr>
                <w:color w:val="auto"/>
              </w:rPr>
              <w:t>Minimalizacja zanieczyszczeń gleb na obszarach Natura 2000 w celu ograniczenia zagrożeń dla bioróżnorodności.</w:t>
            </w:r>
          </w:p>
          <w:p w:rsidR="00D5485D" w:rsidRPr="000B20A0" w:rsidRDefault="00D5485D" w:rsidP="003E0E8E">
            <w:pPr>
              <w:pStyle w:val="prog"/>
              <w:ind w:left="176" w:right="-6" w:hanging="176"/>
              <w:rPr>
                <w:color w:val="auto"/>
              </w:rPr>
            </w:pPr>
            <w:r w:rsidRPr="000B20A0">
              <w:rPr>
                <w:color w:val="auto"/>
              </w:rPr>
              <w:t xml:space="preserve">Rewitalizacja przyrodnicza, w  tym przywracanie zdegradowanym terenom zieleni i zbiornikom wodnym ich pierwotnych funkcji, ze szczególnym </w:t>
            </w:r>
            <w:r w:rsidRPr="000B20A0">
              <w:rPr>
                <w:color w:val="auto"/>
              </w:rPr>
              <w:lastRenderedPageBreak/>
              <w:t>uwzględnieniem małej retencji w miastach. Wymiana szczelnych powierzchni gruntu na przepuszczalne.</w:t>
            </w:r>
          </w:p>
          <w:p w:rsidR="00D5485D" w:rsidRPr="000B20A0" w:rsidRDefault="00D5485D" w:rsidP="003E0E8E">
            <w:pPr>
              <w:pStyle w:val="prog"/>
              <w:ind w:left="176" w:right="-6" w:hanging="176"/>
              <w:rPr>
                <w:color w:val="auto"/>
              </w:rPr>
            </w:pPr>
            <w:r w:rsidRPr="000B20A0">
              <w:rPr>
                <w:color w:val="auto"/>
              </w:rPr>
              <w:t>Wspieranie realizacji programów o charakterze rewitalizacyjnym.</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lastRenderedPageBreak/>
              <w:t>P</w:t>
            </w:r>
          </w:p>
        </w:tc>
        <w:tc>
          <w:tcPr>
            <w:tcW w:w="425" w:type="dxa"/>
            <w:shd w:val="clear" w:color="auto" w:fill="auto"/>
          </w:tcPr>
          <w:p w:rsidR="00D5485D" w:rsidRPr="000B20A0" w:rsidRDefault="00076045"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jak i pośrednie, odwracalne, lokalne jak i ponadlokalne, możliwe oddziaływania skumulowane</w:t>
            </w:r>
            <w:r w:rsidR="0018473B" w:rsidRPr="000B20A0">
              <w:rPr>
                <w:rFonts w:ascii="Times New Roman" w:hAnsi="Times New Roman"/>
                <w:sz w:val="18"/>
                <w:szCs w:val="18"/>
              </w:rPr>
              <w:t>.</w:t>
            </w:r>
          </w:p>
        </w:tc>
      </w:tr>
      <w:tr w:rsidR="00D5485D" w:rsidRPr="000B20A0" w:rsidTr="00DE1689">
        <w:trPr>
          <w:trHeight w:val="2523"/>
        </w:trPr>
        <w:tc>
          <w:tcPr>
            <w:tcW w:w="2093" w:type="dxa"/>
            <w:tcBorders>
              <w:bottom w:val="single" w:sz="4" w:space="0" w:color="auto"/>
            </w:tcBorders>
          </w:tcPr>
          <w:p w:rsidR="00D5485D" w:rsidRPr="000B20A0" w:rsidRDefault="00BB3EBB" w:rsidP="003E0E8E">
            <w:pPr>
              <w:pStyle w:val="Bezodstpw"/>
              <w:ind w:left="142" w:hanging="142"/>
              <w:rPr>
                <w:rFonts w:ascii="Times New Roman" w:hAnsi="Times New Roman"/>
                <w:sz w:val="18"/>
                <w:szCs w:val="18"/>
              </w:rPr>
            </w:pPr>
            <w:r w:rsidRPr="000B20A0">
              <w:rPr>
                <w:rFonts w:ascii="Times New Roman" w:hAnsi="Times New Roman"/>
                <w:sz w:val="18"/>
                <w:szCs w:val="18"/>
              </w:rPr>
              <w:lastRenderedPageBreak/>
              <w:t xml:space="preserve">3. </w:t>
            </w:r>
            <w:r w:rsidR="00D5485D" w:rsidRPr="000B20A0">
              <w:rPr>
                <w:rFonts w:ascii="Times New Roman" w:hAnsi="Times New Roman"/>
                <w:sz w:val="18"/>
                <w:szCs w:val="18"/>
              </w:rPr>
              <w:t>Minimalizacja skutków procesów osuwiskowych na terenach zainwestowanych</w:t>
            </w:r>
            <w:r w:rsidR="00F6373D" w:rsidRPr="000B20A0">
              <w:rPr>
                <w:rFonts w:ascii="Times New Roman" w:hAnsi="Times New Roman"/>
                <w:sz w:val="18"/>
                <w:szCs w:val="18"/>
              </w:rPr>
              <w:t>.</w:t>
            </w:r>
          </w:p>
        </w:tc>
        <w:tc>
          <w:tcPr>
            <w:tcW w:w="4252" w:type="dxa"/>
            <w:tcBorders>
              <w:bottom w:val="single" w:sz="4" w:space="0" w:color="auto"/>
            </w:tcBorders>
            <w:vAlign w:val="center"/>
          </w:tcPr>
          <w:p w:rsidR="00D5485D" w:rsidRPr="000B20A0" w:rsidRDefault="00D5485D" w:rsidP="003E0E8E">
            <w:pPr>
              <w:pStyle w:val="prog"/>
              <w:ind w:left="176" w:right="-6" w:hanging="176"/>
              <w:rPr>
                <w:color w:val="auto"/>
              </w:rPr>
            </w:pPr>
            <w:r w:rsidRPr="000B20A0">
              <w:rPr>
                <w:color w:val="auto"/>
              </w:rPr>
              <w:t>Realizacja projektu Systemu Osłony Przeciwosuwiskowej – etap III – kartowanie i wykonanie map osuwisk i terenów zagrożonych ruchami masowymi oraz wytypowanych osuwisk monitoring.</w:t>
            </w:r>
          </w:p>
          <w:p w:rsidR="00D5485D" w:rsidRPr="000B20A0" w:rsidRDefault="00D5485D" w:rsidP="003E0E8E">
            <w:pPr>
              <w:pStyle w:val="prog"/>
              <w:ind w:left="176" w:right="-6" w:hanging="176"/>
              <w:rPr>
                <w:color w:val="auto"/>
              </w:rPr>
            </w:pPr>
            <w:r w:rsidRPr="000B20A0">
              <w:rPr>
                <w:color w:val="auto"/>
              </w:rPr>
              <w:t>Prace zabezpieczające na obszarach osuwisk zagrażających obiektom budowlanym oraz zabezpieczenie terenów osuwiskowych przed dalszym rozwojem ruchów masowych ziemi.</w:t>
            </w:r>
          </w:p>
          <w:p w:rsidR="00D5485D" w:rsidRPr="000B20A0" w:rsidRDefault="00D5485D" w:rsidP="003E0E8E">
            <w:pPr>
              <w:pStyle w:val="prog"/>
              <w:ind w:left="176" w:right="-6" w:hanging="176"/>
              <w:rPr>
                <w:color w:val="auto"/>
              </w:rPr>
            </w:pPr>
            <w:r w:rsidRPr="000B20A0">
              <w:rPr>
                <w:color w:val="auto"/>
              </w:rPr>
              <w:t>Właściwe zagospodarowanie terenów podatnych na tworzenie się osuwisk (wyłączenie z zabudowy, zalesianie, odpowiednie zabiegi agrotechniczne).</w:t>
            </w:r>
          </w:p>
        </w:tc>
        <w:tc>
          <w:tcPr>
            <w:tcW w:w="426" w:type="dxa"/>
            <w:tcBorders>
              <w:bottom w:val="single" w:sz="4" w:space="0" w:color="auto"/>
            </w:tcBorders>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Borders>
              <w:bottom w:val="single" w:sz="4" w:space="0" w:color="auto"/>
            </w:tcBorders>
            <w:shd w:val="clear" w:color="auto" w:fill="FF0000"/>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w:t>
            </w:r>
            <w:r w:rsidR="0018473B" w:rsidRPr="000B20A0">
              <w:rPr>
                <w:rFonts w:ascii="Times New Roman" w:hAnsi="Times New Roman"/>
                <w:sz w:val="18"/>
                <w:szCs w:val="18"/>
              </w:rPr>
              <w:t>iaływanie krótkoterminowe jak i </w:t>
            </w:r>
            <w:r w:rsidRPr="000B20A0">
              <w:rPr>
                <w:rFonts w:ascii="Times New Roman" w:hAnsi="Times New Roman"/>
                <w:sz w:val="18"/>
                <w:szCs w:val="18"/>
              </w:rPr>
              <w:t>długoterminowe, bezpośrednie i p</w:t>
            </w:r>
            <w:r w:rsidR="00076045" w:rsidRPr="000B20A0">
              <w:rPr>
                <w:rFonts w:ascii="Times New Roman" w:hAnsi="Times New Roman"/>
                <w:sz w:val="18"/>
                <w:szCs w:val="18"/>
              </w:rPr>
              <w:t>ośrednie, odwracalne, lokalne i </w:t>
            </w:r>
            <w:r w:rsidRPr="000B20A0">
              <w:rPr>
                <w:rFonts w:ascii="Times New Roman" w:hAnsi="Times New Roman"/>
                <w:sz w:val="18"/>
                <w:szCs w:val="18"/>
              </w:rPr>
              <w:t>ponadlokalne, możliwe oddziaływania skumulowane</w:t>
            </w:r>
            <w:r w:rsidR="0018473B" w:rsidRPr="000B20A0">
              <w:rPr>
                <w:rFonts w:ascii="Times New Roman" w:hAnsi="Times New Roman"/>
                <w:sz w:val="18"/>
                <w:szCs w:val="18"/>
              </w:rPr>
              <w:t>.</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Gospodarka odpadami i zapobieganie powstawaniu odpadów</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VII</w:t>
            </w:r>
            <w:r w:rsidR="00866255" w:rsidRPr="000B20A0">
              <w:rPr>
                <w:rFonts w:ascii="Times New Roman" w:hAnsi="Times New Roman"/>
                <w:b/>
                <w:sz w:val="18"/>
                <w:szCs w:val="20"/>
              </w:rPr>
              <w:t>I</w:t>
            </w:r>
            <w:r w:rsidRPr="000B20A0">
              <w:rPr>
                <w:rFonts w:ascii="Times New Roman" w:hAnsi="Times New Roman"/>
                <w:b/>
                <w:sz w:val="18"/>
                <w:szCs w:val="20"/>
              </w:rPr>
              <w:t>.</w:t>
            </w:r>
            <w:r w:rsidRPr="000B20A0">
              <w:rPr>
                <w:sz w:val="18"/>
                <w:szCs w:val="18"/>
                <w:lang w:eastAsia="pl-PL"/>
              </w:rPr>
              <w:t xml:space="preserve"> </w:t>
            </w:r>
            <w:r w:rsidRPr="000B20A0">
              <w:rPr>
                <w:rFonts w:ascii="Times New Roman" w:hAnsi="Times New Roman"/>
                <w:b/>
                <w:sz w:val="18"/>
                <w:szCs w:val="20"/>
                <w:lang w:eastAsia="pl-PL"/>
              </w:rPr>
              <w:t>Zagospodarowanie odpadów zgodne z hierarchią sposobów postępowania z odpadami, ukierunkowane na gospodarkę o obiegu zamkniętym</w:t>
            </w:r>
          </w:p>
        </w:tc>
      </w:tr>
      <w:tr w:rsidR="00D5485D" w:rsidRPr="000B20A0" w:rsidTr="000700C3">
        <w:trPr>
          <w:trHeight w:val="20"/>
        </w:trPr>
        <w:tc>
          <w:tcPr>
            <w:tcW w:w="2093" w:type="dxa"/>
          </w:tcPr>
          <w:p w:rsidR="00D5485D" w:rsidRPr="000B20A0" w:rsidRDefault="00BB3EBB"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D5485D" w:rsidRPr="000B20A0">
              <w:rPr>
                <w:rFonts w:ascii="Times New Roman" w:hAnsi="Times New Roman"/>
                <w:sz w:val="18"/>
                <w:szCs w:val="18"/>
              </w:rPr>
              <w:t>Nadzór nad systemem gospodarki odpadami w województwie podkarpackim.</w:t>
            </w:r>
          </w:p>
        </w:tc>
        <w:tc>
          <w:tcPr>
            <w:tcW w:w="4252" w:type="dxa"/>
            <w:vAlign w:val="center"/>
          </w:tcPr>
          <w:p w:rsidR="00D5485D" w:rsidRPr="000B20A0" w:rsidRDefault="00D5485D" w:rsidP="003E0E8E">
            <w:pPr>
              <w:pStyle w:val="prog"/>
              <w:ind w:left="176" w:right="-6" w:hanging="176"/>
              <w:rPr>
                <w:color w:val="auto"/>
              </w:rPr>
            </w:pPr>
            <w:r w:rsidRPr="000B20A0">
              <w:rPr>
                <w:color w:val="auto"/>
              </w:rPr>
              <w:t>Aktualizacja Wojewódzkiego Planu Gospodarki Odpadami wraz z Planem Inwestycyjnym.</w:t>
            </w:r>
          </w:p>
          <w:p w:rsidR="00D5485D" w:rsidRPr="000B20A0" w:rsidRDefault="00D5485D" w:rsidP="003E0E8E">
            <w:pPr>
              <w:pStyle w:val="prog"/>
              <w:ind w:left="176" w:right="-6" w:hanging="176"/>
              <w:rPr>
                <w:color w:val="auto"/>
              </w:rPr>
            </w:pPr>
            <w:r w:rsidRPr="000B20A0">
              <w:rPr>
                <w:color w:val="auto"/>
              </w:rPr>
              <w:t>Opracowanie Sprawozdania z realizacji Wojewódzkiego Planu Gospodarki Odpadami.</w:t>
            </w:r>
          </w:p>
        </w:tc>
        <w:tc>
          <w:tcPr>
            <w:tcW w:w="426"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shd w:val="clear" w:color="auto" w:fill="auto"/>
          </w:tcPr>
          <w:p w:rsidR="00D5485D" w:rsidRPr="000B20A0" w:rsidRDefault="00D5485D" w:rsidP="003E0E8E">
            <w:pPr>
              <w:pStyle w:val="Bezodstpw"/>
              <w:rPr>
                <w:rFonts w:ascii="Times New Roman" w:hAnsi="Times New Roman"/>
                <w:sz w:val="18"/>
                <w:szCs w:val="20"/>
              </w:rPr>
            </w:pPr>
          </w:p>
        </w:tc>
      </w:tr>
      <w:tr w:rsidR="00D5485D" w:rsidRPr="000B20A0" w:rsidTr="00DE1689">
        <w:trPr>
          <w:trHeight w:val="1682"/>
        </w:trPr>
        <w:tc>
          <w:tcPr>
            <w:tcW w:w="2093" w:type="dxa"/>
          </w:tcPr>
          <w:p w:rsidR="00D5485D" w:rsidRPr="000B20A0" w:rsidRDefault="00BB3EBB"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D5485D" w:rsidRPr="000B20A0">
              <w:rPr>
                <w:rFonts w:ascii="Times New Roman" w:hAnsi="Times New Roman"/>
                <w:sz w:val="18"/>
                <w:szCs w:val="18"/>
              </w:rPr>
              <w:t>Zapobieganie powstawaniu oraz doskonalenie systemu pozyskiwania odpadów.</w:t>
            </w:r>
          </w:p>
        </w:tc>
        <w:tc>
          <w:tcPr>
            <w:tcW w:w="4252" w:type="dxa"/>
          </w:tcPr>
          <w:p w:rsidR="00D5485D" w:rsidRPr="000B20A0" w:rsidRDefault="00D5485D" w:rsidP="003E0E8E">
            <w:pPr>
              <w:pStyle w:val="prog"/>
              <w:ind w:left="176" w:right="-6" w:hanging="176"/>
              <w:rPr>
                <w:color w:val="auto"/>
              </w:rPr>
            </w:pPr>
            <w:r w:rsidRPr="000B20A0">
              <w:rPr>
                <w:color w:val="auto"/>
              </w:rPr>
              <w:t>Działania edukacyjno-informacyjne w zakresie zapobiegania powstawaniu odpadów oraz właściwego postępowania z odpadami.</w:t>
            </w:r>
          </w:p>
          <w:p w:rsidR="00D5485D" w:rsidRPr="000B20A0" w:rsidRDefault="00D5485D" w:rsidP="003E0E8E">
            <w:pPr>
              <w:pStyle w:val="prog"/>
              <w:ind w:left="176" w:right="-6" w:hanging="176"/>
              <w:rPr>
                <w:color w:val="auto"/>
              </w:rPr>
            </w:pPr>
            <w:r w:rsidRPr="000B20A0">
              <w:rPr>
                <w:color w:val="auto"/>
              </w:rPr>
              <w:t>Budowa/rozbudowa/ modernizacja Punktów Selektywnego Zbierania Odpadów Komunalnych oraz prowadzenie i tworzenie nowych punktów zbiórki i napraw produktów w celu wykorzystania do ponownego użycia.</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shd w:val="clear" w:color="auto" w:fill="auto"/>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i pośre</w:t>
            </w:r>
            <w:r w:rsidR="0018473B" w:rsidRPr="000B20A0">
              <w:rPr>
                <w:rFonts w:ascii="Times New Roman" w:hAnsi="Times New Roman"/>
                <w:sz w:val="18"/>
                <w:szCs w:val="18"/>
              </w:rPr>
              <w:t>dnie, odwracalne, lokalne jak i </w:t>
            </w:r>
            <w:r w:rsidRPr="000B20A0">
              <w:rPr>
                <w:rFonts w:ascii="Times New Roman" w:hAnsi="Times New Roman"/>
                <w:sz w:val="18"/>
                <w:szCs w:val="18"/>
              </w:rPr>
              <w:t>ponadlokalne, możliwe oddziaływania skumulowane</w:t>
            </w:r>
            <w:r w:rsidR="00076045" w:rsidRPr="000B20A0">
              <w:rPr>
                <w:rFonts w:ascii="Times New Roman" w:hAnsi="Times New Roman"/>
                <w:sz w:val="18"/>
                <w:szCs w:val="18"/>
              </w:rPr>
              <w:t xml:space="preserve"> w przypadku działań inwestycyjnych</w:t>
            </w:r>
            <w:r w:rsidR="0018473B" w:rsidRPr="000B20A0">
              <w:rPr>
                <w:rFonts w:ascii="Times New Roman" w:hAnsi="Times New Roman"/>
                <w:sz w:val="18"/>
                <w:szCs w:val="18"/>
              </w:rPr>
              <w:t>.</w:t>
            </w:r>
          </w:p>
        </w:tc>
      </w:tr>
      <w:tr w:rsidR="00D5485D" w:rsidRPr="000B20A0" w:rsidTr="00DE1689">
        <w:trPr>
          <w:trHeight w:val="1915"/>
        </w:trPr>
        <w:tc>
          <w:tcPr>
            <w:tcW w:w="2093" w:type="dxa"/>
          </w:tcPr>
          <w:p w:rsidR="00D5485D" w:rsidRPr="000B20A0" w:rsidRDefault="00BB3EBB"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D5485D" w:rsidRPr="000B20A0">
              <w:rPr>
                <w:rFonts w:ascii="Times New Roman" w:hAnsi="Times New Roman"/>
                <w:sz w:val="18"/>
                <w:szCs w:val="18"/>
              </w:rPr>
              <w:t>Rozwój i modernizacja infrastruktury zagospodarowania odpadów komunalnych.</w:t>
            </w:r>
          </w:p>
        </w:tc>
        <w:tc>
          <w:tcPr>
            <w:tcW w:w="4252" w:type="dxa"/>
            <w:vAlign w:val="center"/>
          </w:tcPr>
          <w:p w:rsidR="00D5485D" w:rsidRPr="000B20A0" w:rsidRDefault="00D5485D" w:rsidP="003E0E8E">
            <w:pPr>
              <w:pStyle w:val="prog"/>
              <w:ind w:left="176" w:right="-6" w:hanging="176"/>
              <w:rPr>
                <w:color w:val="auto"/>
              </w:rPr>
            </w:pPr>
            <w:r w:rsidRPr="000B20A0">
              <w:rPr>
                <w:color w:val="auto"/>
              </w:rPr>
              <w:t>Budowa/rozbudowa/ modernizacja komunalnych instalacji przetwarzania odpadów komunalnych.</w:t>
            </w:r>
          </w:p>
          <w:p w:rsidR="00D5485D" w:rsidRPr="000B20A0" w:rsidRDefault="00D5485D" w:rsidP="003E0E8E">
            <w:pPr>
              <w:pStyle w:val="prog"/>
              <w:ind w:left="176" w:right="-6" w:hanging="176"/>
              <w:rPr>
                <w:color w:val="auto"/>
              </w:rPr>
            </w:pPr>
            <w:r w:rsidRPr="000B20A0">
              <w:rPr>
                <w:color w:val="auto"/>
              </w:rPr>
              <w:t>Budowa/rozbudowa/modernizacja instalacji termicznego przekształcania z odzyskiem energii.</w:t>
            </w:r>
          </w:p>
          <w:p w:rsidR="00D5485D" w:rsidRPr="000B20A0" w:rsidRDefault="00D5485D" w:rsidP="003E0E8E">
            <w:pPr>
              <w:pStyle w:val="prog"/>
              <w:ind w:left="176" w:right="-6" w:hanging="176"/>
              <w:rPr>
                <w:color w:val="auto"/>
              </w:rPr>
            </w:pPr>
            <w:r w:rsidRPr="000B20A0">
              <w:rPr>
                <w:color w:val="auto"/>
              </w:rPr>
              <w:t>Budowa/rozbudowa/ modernizacja składowisk odpadów.</w:t>
            </w:r>
          </w:p>
          <w:p w:rsidR="00D5485D" w:rsidRPr="000B20A0" w:rsidRDefault="00D5485D" w:rsidP="003E0E8E">
            <w:pPr>
              <w:pStyle w:val="prog"/>
              <w:ind w:left="176" w:right="-6" w:hanging="176"/>
              <w:rPr>
                <w:color w:val="auto"/>
              </w:rPr>
            </w:pPr>
            <w:r w:rsidRPr="000B20A0">
              <w:rPr>
                <w:color w:val="auto"/>
              </w:rPr>
              <w:t>Budowa/rozbudowa/ modernizacja innych instalacji zagospodarowywania odpadów w tym odzysku i recyklingu.</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shd w:val="clear" w:color="auto" w:fill="auto"/>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odwracalne, lokalne jak i ponadlokalne, możliwe oddziaływania skumulowane</w:t>
            </w:r>
            <w:r w:rsidR="0018473B" w:rsidRPr="000B20A0">
              <w:rPr>
                <w:rFonts w:ascii="Times New Roman" w:hAnsi="Times New Roman"/>
                <w:sz w:val="18"/>
                <w:szCs w:val="18"/>
              </w:rPr>
              <w:t>.</w:t>
            </w:r>
          </w:p>
        </w:tc>
      </w:tr>
      <w:tr w:rsidR="00D5485D" w:rsidRPr="000B20A0" w:rsidTr="00DE1689">
        <w:trPr>
          <w:trHeight w:val="20"/>
        </w:trPr>
        <w:tc>
          <w:tcPr>
            <w:tcW w:w="2093" w:type="dxa"/>
          </w:tcPr>
          <w:p w:rsidR="00D5485D" w:rsidRPr="000B20A0" w:rsidRDefault="00BB3EBB"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D5485D" w:rsidRPr="000B20A0">
              <w:rPr>
                <w:rFonts w:ascii="Times New Roman" w:hAnsi="Times New Roman"/>
                <w:sz w:val="18"/>
                <w:szCs w:val="18"/>
              </w:rPr>
              <w:t>Redukcja negatywnego wpływu oraz likwidacja szkód powstałych w środowisku w wyniku prowadzenia gospodarki odpadami.</w:t>
            </w:r>
          </w:p>
        </w:tc>
        <w:tc>
          <w:tcPr>
            <w:tcW w:w="4252" w:type="dxa"/>
          </w:tcPr>
          <w:p w:rsidR="00D5485D" w:rsidRPr="000B20A0" w:rsidRDefault="00D5485D" w:rsidP="003E0E8E">
            <w:pPr>
              <w:pStyle w:val="prog"/>
              <w:ind w:left="176" w:right="-6" w:hanging="176"/>
              <w:rPr>
                <w:color w:val="auto"/>
                <w:szCs w:val="20"/>
              </w:rPr>
            </w:pPr>
            <w:r w:rsidRPr="000B20A0">
              <w:rPr>
                <w:color w:val="auto"/>
              </w:rPr>
              <w:t>Zamykanie/likwidacja/ rekultywacja składowisk odpadów.</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shd w:val="clear" w:color="auto" w:fill="auto"/>
          </w:tcPr>
          <w:p w:rsidR="00D5485D" w:rsidRPr="000B20A0" w:rsidRDefault="00D5485D" w:rsidP="003E0E8E">
            <w:pPr>
              <w:pStyle w:val="Bezodstpw"/>
              <w:rPr>
                <w:rFonts w:ascii="Times New Roman" w:hAnsi="Times New Roman"/>
                <w:sz w:val="18"/>
                <w:szCs w:val="20"/>
              </w:rPr>
            </w:pPr>
            <w:r w:rsidRPr="000B20A0">
              <w:rPr>
                <w:rFonts w:ascii="Times New Roman" w:hAnsi="Times New Roman"/>
                <w:sz w:val="18"/>
                <w:szCs w:val="18"/>
              </w:rPr>
              <w:t>Oddziaływanie długoterminowe, bezpośrednie i pośrednie, odwracalne, lokalne</w:t>
            </w:r>
            <w:r w:rsidR="0018473B" w:rsidRPr="000B20A0">
              <w:rPr>
                <w:rFonts w:ascii="Times New Roman" w:hAnsi="Times New Roman"/>
                <w:sz w:val="18"/>
                <w:szCs w:val="18"/>
              </w:rPr>
              <w:t>.</w:t>
            </w:r>
          </w:p>
        </w:tc>
      </w:tr>
      <w:tr w:rsidR="00D5485D" w:rsidRPr="000B20A0" w:rsidTr="00DE1689">
        <w:trPr>
          <w:trHeight w:val="1061"/>
        </w:trPr>
        <w:tc>
          <w:tcPr>
            <w:tcW w:w="2093" w:type="dxa"/>
          </w:tcPr>
          <w:p w:rsidR="00D5485D" w:rsidRPr="000B20A0" w:rsidRDefault="0018473B"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r w:rsidR="00D5485D" w:rsidRPr="000B20A0">
              <w:rPr>
                <w:rFonts w:ascii="Times New Roman" w:hAnsi="Times New Roman"/>
                <w:sz w:val="18"/>
                <w:szCs w:val="18"/>
              </w:rPr>
              <w:t>Usuwanie azbestu i wyrobów zawierających azbest.</w:t>
            </w:r>
          </w:p>
        </w:tc>
        <w:tc>
          <w:tcPr>
            <w:tcW w:w="4252" w:type="dxa"/>
            <w:vAlign w:val="center"/>
          </w:tcPr>
          <w:p w:rsidR="00D5485D" w:rsidRPr="000B20A0" w:rsidRDefault="00D5485D" w:rsidP="003E0E8E">
            <w:pPr>
              <w:pStyle w:val="prog"/>
              <w:ind w:left="176" w:right="-6" w:hanging="176"/>
              <w:rPr>
                <w:color w:val="auto"/>
              </w:rPr>
            </w:pPr>
            <w:r w:rsidRPr="000B20A0">
              <w:rPr>
                <w:color w:val="auto"/>
              </w:rPr>
              <w:t>Likwidacja nielegalnych (tzw. dzikich) składowisk odpadów.</w:t>
            </w:r>
          </w:p>
          <w:p w:rsidR="00D5485D" w:rsidRPr="000B20A0" w:rsidRDefault="00D5485D" w:rsidP="003E0E8E">
            <w:pPr>
              <w:pStyle w:val="prog"/>
              <w:ind w:left="176" w:right="-6" w:hanging="176"/>
              <w:rPr>
                <w:color w:val="auto"/>
              </w:rPr>
            </w:pPr>
            <w:r w:rsidRPr="000B20A0">
              <w:rPr>
                <w:color w:val="auto"/>
              </w:rPr>
              <w:t>Realizacja zadań w zakresie usuwania i unieszkodliwiania produktów i odpadów zawierających azbest.</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shd w:val="clear" w:color="auto" w:fill="auto"/>
          </w:tcPr>
          <w:p w:rsidR="00D5485D" w:rsidRPr="000B20A0" w:rsidRDefault="00D5485D" w:rsidP="003E0E8E">
            <w:pPr>
              <w:pStyle w:val="Bezodstpw"/>
              <w:rPr>
                <w:rFonts w:ascii="Times New Roman" w:hAnsi="Times New Roman"/>
                <w:sz w:val="18"/>
                <w:szCs w:val="20"/>
              </w:rPr>
            </w:pPr>
            <w:r w:rsidRPr="000B20A0">
              <w:rPr>
                <w:rFonts w:ascii="Times New Roman" w:hAnsi="Times New Roman"/>
                <w:sz w:val="18"/>
                <w:szCs w:val="18"/>
              </w:rPr>
              <w:t>Oddziaływanie krótkoterminowe jak i długoterminowe, bezpośrednie, odwracalne, lokalne jak i ponadlokalne</w:t>
            </w:r>
            <w:r w:rsidR="0018473B" w:rsidRPr="000B20A0">
              <w:rPr>
                <w:rFonts w:ascii="Times New Roman" w:hAnsi="Times New Roman"/>
                <w:sz w:val="18"/>
                <w:szCs w:val="18"/>
              </w:rPr>
              <w:t>.</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20"/>
                <w:szCs w:val="20"/>
              </w:rPr>
            </w:pPr>
            <w:r w:rsidRPr="000B20A0">
              <w:rPr>
                <w:rFonts w:ascii="Times New Roman" w:hAnsi="Times New Roman"/>
                <w:b/>
                <w:sz w:val="18"/>
                <w:szCs w:val="20"/>
              </w:rPr>
              <w:t>Zasoby przyrodnicze</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20"/>
                <w:szCs w:val="20"/>
              </w:rPr>
            </w:pPr>
            <w:r w:rsidRPr="000B20A0">
              <w:rPr>
                <w:rFonts w:ascii="Times New Roman" w:hAnsi="Times New Roman"/>
                <w:b/>
                <w:sz w:val="18"/>
                <w:szCs w:val="20"/>
              </w:rPr>
              <w:t>IX. Zarządzanie zasobami dziedzictwa przyrodniczego, w tym ochrona i poprawianie sta</w:t>
            </w:r>
            <w:r w:rsidR="00D01BFB" w:rsidRPr="000B20A0">
              <w:rPr>
                <w:rFonts w:ascii="Times New Roman" w:hAnsi="Times New Roman"/>
                <w:b/>
                <w:sz w:val="18"/>
                <w:szCs w:val="20"/>
              </w:rPr>
              <w:t>nu różnorodności biologicznej i </w:t>
            </w:r>
            <w:r w:rsidRPr="000B20A0">
              <w:rPr>
                <w:rFonts w:ascii="Times New Roman" w:hAnsi="Times New Roman"/>
                <w:b/>
                <w:sz w:val="18"/>
                <w:szCs w:val="20"/>
              </w:rPr>
              <w:t>krajobrazu, zasobów leśnych oraz rozwój trwałej, zrównoważonej i wie</w:t>
            </w:r>
            <w:r w:rsidR="00D01BFB" w:rsidRPr="000B20A0">
              <w:rPr>
                <w:rFonts w:ascii="Times New Roman" w:hAnsi="Times New Roman"/>
                <w:b/>
                <w:sz w:val="18"/>
                <w:szCs w:val="20"/>
              </w:rPr>
              <w:t>lofunkcyjnej gospodarki leśnej</w:t>
            </w:r>
          </w:p>
        </w:tc>
      </w:tr>
      <w:tr w:rsidR="00D5485D" w:rsidRPr="000B20A0" w:rsidTr="00DE1689">
        <w:trPr>
          <w:trHeight w:val="20"/>
        </w:trPr>
        <w:tc>
          <w:tcPr>
            <w:tcW w:w="2093" w:type="dxa"/>
          </w:tcPr>
          <w:p w:rsidR="00D5485D" w:rsidRPr="000B20A0" w:rsidRDefault="00BB3EBB"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D5485D" w:rsidRPr="000B20A0">
              <w:rPr>
                <w:rFonts w:ascii="Times New Roman" w:hAnsi="Times New Roman"/>
                <w:sz w:val="18"/>
                <w:szCs w:val="18"/>
              </w:rPr>
              <w:t>Zarządzanie ochroną przyrody i krajobrazu.</w:t>
            </w:r>
          </w:p>
        </w:tc>
        <w:tc>
          <w:tcPr>
            <w:tcW w:w="4252" w:type="dxa"/>
            <w:vAlign w:val="center"/>
          </w:tcPr>
          <w:p w:rsidR="00D5485D" w:rsidRPr="000B20A0" w:rsidRDefault="00D5485D" w:rsidP="003E0E8E">
            <w:pPr>
              <w:pStyle w:val="prog"/>
              <w:ind w:left="176" w:right="-6" w:hanging="176"/>
              <w:rPr>
                <w:color w:val="auto"/>
              </w:rPr>
            </w:pPr>
            <w:r w:rsidRPr="000B20A0">
              <w:rPr>
                <w:color w:val="auto"/>
              </w:rPr>
              <w:t>Opracowanie audytu krajobrazowego dla województwa podkarpackiego.</w:t>
            </w:r>
          </w:p>
          <w:p w:rsidR="00D5485D" w:rsidRPr="000B20A0" w:rsidRDefault="00D5485D" w:rsidP="003E0E8E">
            <w:pPr>
              <w:pStyle w:val="prog"/>
              <w:ind w:left="176" w:right="-6" w:hanging="176"/>
              <w:rPr>
                <w:color w:val="auto"/>
              </w:rPr>
            </w:pPr>
            <w:r w:rsidRPr="000B20A0">
              <w:rPr>
                <w:color w:val="auto"/>
              </w:rPr>
              <w:t>Opracowanie dokumentacji na potrzeby planów ochrony dla 10 parków krajobrazowych.</w:t>
            </w:r>
          </w:p>
          <w:p w:rsidR="00D5485D" w:rsidRPr="000B20A0" w:rsidRDefault="00D5485D" w:rsidP="003E0E8E">
            <w:pPr>
              <w:pStyle w:val="prog"/>
              <w:ind w:left="176" w:right="-6" w:hanging="176"/>
              <w:rPr>
                <w:color w:val="auto"/>
              </w:rPr>
            </w:pPr>
            <w:r w:rsidRPr="000B20A0">
              <w:rPr>
                <w:color w:val="auto"/>
              </w:rPr>
              <w:t>Opracowanie planów ochrony dla parków krajobrazowych.</w:t>
            </w:r>
          </w:p>
          <w:p w:rsidR="00D5485D" w:rsidRPr="000B20A0" w:rsidRDefault="00D5485D" w:rsidP="003E0E8E">
            <w:pPr>
              <w:pStyle w:val="prog"/>
              <w:ind w:left="176" w:right="-6" w:hanging="176"/>
              <w:rPr>
                <w:color w:val="auto"/>
              </w:rPr>
            </w:pPr>
            <w:r w:rsidRPr="000B20A0">
              <w:rPr>
                <w:color w:val="auto"/>
              </w:rPr>
              <w:t>Opracowanie planów ochrony i planów zadań ochronnych dla obszarów Natura 2000 - kontynuacja.</w:t>
            </w:r>
          </w:p>
          <w:p w:rsidR="00D5485D" w:rsidRPr="000B20A0" w:rsidRDefault="00D5485D" w:rsidP="003E0E8E">
            <w:pPr>
              <w:pStyle w:val="prog"/>
              <w:ind w:left="176" w:right="-6" w:hanging="176"/>
              <w:rPr>
                <w:color w:val="auto"/>
              </w:rPr>
            </w:pPr>
            <w:r w:rsidRPr="000B20A0">
              <w:rPr>
                <w:color w:val="auto"/>
              </w:rPr>
              <w:t>Opracowanie planów ochrony dla rezerwatów przyrody.</w:t>
            </w:r>
          </w:p>
          <w:p w:rsidR="00D5485D" w:rsidRPr="000B20A0" w:rsidRDefault="00D5485D" w:rsidP="003E0E8E">
            <w:pPr>
              <w:pStyle w:val="prog"/>
              <w:ind w:left="176" w:right="-6" w:hanging="176"/>
              <w:rPr>
                <w:color w:val="auto"/>
              </w:rPr>
            </w:pPr>
            <w:r w:rsidRPr="000B20A0">
              <w:rPr>
                <w:color w:val="auto"/>
              </w:rPr>
              <w:t xml:space="preserve">Inwentaryzacja cennych siedlisk przyrodniczych, </w:t>
            </w:r>
            <w:r w:rsidRPr="000B20A0">
              <w:rPr>
                <w:color w:val="auto"/>
              </w:rPr>
              <w:lastRenderedPageBreak/>
              <w:t>gatunków oraz stworzenie Banku Danych o zasobach przyrodniczych.</w:t>
            </w:r>
          </w:p>
          <w:p w:rsidR="00D5485D" w:rsidRPr="000B20A0" w:rsidRDefault="00D5485D" w:rsidP="003E0E8E">
            <w:pPr>
              <w:pStyle w:val="prog"/>
              <w:ind w:left="176" w:right="-6" w:hanging="176"/>
              <w:rPr>
                <w:color w:val="auto"/>
              </w:rPr>
            </w:pPr>
            <w:r w:rsidRPr="000B20A0">
              <w:rPr>
                <w:color w:val="auto"/>
              </w:rPr>
              <w:t>Monitoring zasobów przyrodniczych obszarów chronionych.</w:t>
            </w:r>
          </w:p>
          <w:p w:rsidR="00D5485D" w:rsidRPr="000B20A0" w:rsidRDefault="00D5485D" w:rsidP="003E0E8E">
            <w:pPr>
              <w:pStyle w:val="prog"/>
              <w:ind w:left="176" w:right="-6" w:hanging="176"/>
              <w:rPr>
                <w:color w:val="auto"/>
              </w:rPr>
            </w:pPr>
            <w:r w:rsidRPr="000B20A0">
              <w:rPr>
                <w:color w:val="auto"/>
              </w:rPr>
              <w:t>Monitoring zwierząt na przejściach dla zwierząt zlokalizowanych w ciągu dróg wojewódzkich, krajowych i autostrad - Sprawdzenie i ocena skuteczności budowy przejść dla zwierząt.</w:t>
            </w:r>
          </w:p>
          <w:p w:rsidR="00D5485D" w:rsidRPr="000B20A0" w:rsidRDefault="00D5485D" w:rsidP="003E0E8E">
            <w:pPr>
              <w:pStyle w:val="prog"/>
              <w:ind w:left="176" w:right="-6" w:hanging="176"/>
              <w:rPr>
                <w:i/>
                <w:color w:val="auto"/>
              </w:rPr>
            </w:pPr>
            <w:r w:rsidRPr="000B20A0">
              <w:rPr>
                <w:i/>
                <w:color w:val="auto"/>
              </w:rPr>
              <w:t>Program aktywizacji gospodarczo – turystycznej województwa podkarpackiego poprzez promocję cennych przyrodniczo i krajobrazowo terenów łąkowo – pastwiskowych z zachowaniem bioróżnorodności w oparciu o naturalny wypas zwierząt gospodarskich i owadopylność.„Podkarpacki Naturalny Wypas IIˮ.</w:t>
            </w:r>
          </w:p>
          <w:p w:rsidR="00D5485D" w:rsidRPr="000B20A0" w:rsidRDefault="00D5485D" w:rsidP="003E0E8E">
            <w:pPr>
              <w:pStyle w:val="prog"/>
              <w:ind w:left="176" w:right="-6" w:hanging="176"/>
              <w:rPr>
                <w:color w:val="auto"/>
              </w:rPr>
            </w:pPr>
            <w:r w:rsidRPr="000B20A0">
              <w:rPr>
                <w:color w:val="auto"/>
              </w:rPr>
              <w:t>Sporządzenie opracowań waloryzujących obszary chronionego krajobrazu</w:t>
            </w:r>
            <w:r w:rsidR="001767F1" w:rsidRPr="000B20A0">
              <w:rPr>
                <w:color w:val="auto"/>
              </w:rPr>
              <w:t>.</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spacing w:before="60" w:after="60"/>
              <w:rPr>
                <w:rFonts w:ascii="Times New Roman" w:hAnsi="Times New Roman"/>
                <w:sz w:val="18"/>
                <w:szCs w:val="18"/>
              </w:rPr>
            </w:pPr>
            <w:r w:rsidRPr="000B20A0">
              <w:rPr>
                <w:rFonts w:ascii="Times New Roman" w:hAnsi="Times New Roman"/>
                <w:sz w:val="18"/>
                <w:szCs w:val="18"/>
              </w:rPr>
              <w:t>Oddziaływanie długoterminowe, pośrednie, odwracalne, lokalne jak i ponadlokalne</w:t>
            </w:r>
            <w:r w:rsidR="0018473B" w:rsidRPr="000B20A0">
              <w:rPr>
                <w:rFonts w:ascii="Times New Roman" w:hAnsi="Times New Roman"/>
                <w:sz w:val="18"/>
                <w:szCs w:val="18"/>
              </w:rPr>
              <w:t>.</w:t>
            </w:r>
          </w:p>
          <w:p w:rsidR="00D5485D" w:rsidRPr="000B20A0" w:rsidRDefault="00D5485D" w:rsidP="003E0E8E">
            <w:pPr>
              <w:pStyle w:val="Bezodstpw"/>
              <w:rPr>
                <w:rFonts w:ascii="Times New Roman" w:hAnsi="Times New Roman"/>
                <w:sz w:val="18"/>
                <w:szCs w:val="20"/>
              </w:rPr>
            </w:pPr>
          </w:p>
        </w:tc>
      </w:tr>
      <w:tr w:rsidR="00D5485D" w:rsidRPr="000B20A0" w:rsidTr="00DE1689">
        <w:trPr>
          <w:trHeight w:val="20"/>
        </w:trPr>
        <w:tc>
          <w:tcPr>
            <w:tcW w:w="2093" w:type="dxa"/>
          </w:tcPr>
          <w:p w:rsidR="00D5485D" w:rsidRPr="000B20A0" w:rsidRDefault="00BB3EBB"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2. </w:t>
            </w:r>
            <w:r w:rsidR="00D5485D" w:rsidRPr="000B20A0">
              <w:rPr>
                <w:rFonts w:ascii="Times New Roman" w:hAnsi="Times New Roman"/>
                <w:sz w:val="18"/>
                <w:szCs w:val="18"/>
              </w:rPr>
              <w:t>Zachowanie i przywracanie właściwego stanu siedlisk i gatunków, w szczególności gatunków zagrożonych.</w:t>
            </w:r>
          </w:p>
        </w:tc>
        <w:tc>
          <w:tcPr>
            <w:tcW w:w="4252" w:type="dxa"/>
            <w:vAlign w:val="center"/>
          </w:tcPr>
          <w:p w:rsidR="00D5485D" w:rsidRPr="000B20A0" w:rsidRDefault="00D5485D" w:rsidP="003E0E8E">
            <w:pPr>
              <w:pStyle w:val="prog"/>
              <w:ind w:left="176" w:right="-6" w:hanging="176"/>
              <w:rPr>
                <w:color w:val="auto"/>
              </w:rPr>
            </w:pPr>
            <w:r w:rsidRPr="000B20A0">
              <w:rPr>
                <w:color w:val="auto"/>
              </w:rPr>
              <w:t>Ochrona i przywracanie różnorodności biologicznej i krajobrazowej, w tym m.in.:</w:t>
            </w:r>
          </w:p>
          <w:p w:rsidR="00D5485D" w:rsidRPr="000B20A0" w:rsidRDefault="001767F1"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a) </w:t>
            </w:r>
            <w:r w:rsidR="00D5485D" w:rsidRPr="000B20A0">
              <w:rPr>
                <w:rFonts w:ascii="Times New Roman" w:hAnsi="Times New Roman"/>
                <w:sz w:val="18"/>
                <w:szCs w:val="18"/>
              </w:rPr>
              <w:t xml:space="preserve">realizacja projektu </w:t>
            </w:r>
            <w:r w:rsidR="00D5485D" w:rsidRPr="000B20A0">
              <w:rPr>
                <w:rFonts w:ascii="Times New Roman" w:hAnsi="Times New Roman"/>
                <w:i/>
                <w:sz w:val="18"/>
                <w:szCs w:val="18"/>
              </w:rPr>
              <w:t>Zachowanie różnorodności bogactwa przyrodniczego, zagrożonych i rzadkich gatunków roślin oraz zapewnienie trwałości i możliwości ich rozwoju w warunkach in situ i ex situ w Arboretum w Bolestraszycach oraz w ogrodzie w Cisowej,</w:t>
            </w:r>
          </w:p>
          <w:p w:rsidR="00D5485D" w:rsidRPr="000B20A0" w:rsidRDefault="001767F1"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b) </w:t>
            </w:r>
            <w:r w:rsidR="00D5485D" w:rsidRPr="000B20A0">
              <w:rPr>
                <w:rFonts w:ascii="Times New Roman" w:hAnsi="Times New Roman"/>
                <w:sz w:val="18"/>
                <w:szCs w:val="18"/>
              </w:rPr>
              <w:t>inwentaryzacja miejsc występowania gatunków inwazyjnych i działania ograniczające ich występowanie,</w:t>
            </w:r>
          </w:p>
          <w:p w:rsidR="00D5485D" w:rsidRPr="000B20A0" w:rsidRDefault="001767F1"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c) </w:t>
            </w:r>
            <w:r w:rsidR="00D5485D" w:rsidRPr="000B20A0">
              <w:rPr>
                <w:rFonts w:ascii="Times New Roman" w:hAnsi="Times New Roman"/>
                <w:sz w:val="18"/>
                <w:szCs w:val="18"/>
              </w:rPr>
              <w:t>zwiększenie ochrony ekosystemów przed inwazyjnymi gatunkami obcymi,</w:t>
            </w:r>
          </w:p>
          <w:p w:rsidR="00D5485D" w:rsidRPr="000B20A0" w:rsidRDefault="001767F1"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d) </w:t>
            </w:r>
            <w:r w:rsidR="00D5485D" w:rsidRPr="000B20A0">
              <w:rPr>
                <w:rFonts w:ascii="Times New Roman" w:hAnsi="Times New Roman"/>
                <w:sz w:val="18"/>
                <w:szCs w:val="18"/>
              </w:rPr>
              <w:t>budowa, rozbudowa, przebudowa i/lub zakup wyposażenia na potrzeby centrów ochrony różnorodności biologicznej m.in. banki genowe, ogrody botaniczne, lecznice i ośrodki rehabilitacji dla zwierząt,</w:t>
            </w:r>
          </w:p>
          <w:p w:rsidR="00D5485D" w:rsidRPr="000B20A0" w:rsidRDefault="001767F1"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e) </w:t>
            </w:r>
            <w:r w:rsidR="00D5485D" w:rsidRPr="000B20A0">
              <w:rPr>
                <w:rFonts w:ascii="Times New Roman" w:hAnsi="Times New Roman"/>
                <w:sz w:val="18"/>
                <w:szCs w:val="18"/>
              </w:rPr>
              <w:t>ochrona i przywracanie właściwego stanu siedlisk przyrodniczych i gatunków, w szczególności zagrożonych, w tym m.in. działania związane z ochroną obszarów wodno-błotnych,</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D5485D" w:rsidRPr="000B20A0" w:rsidRDefault="00C241B2"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20"/>
                <w:szCs w:val="20"/>
              </w:rPr>
            </w:pPr>
            <w:r w:rsidRPr="000B20A0">
              <w:rPr>
                <w:rFonts w:ascii="Times New Roman" w:hAnsi="Times New Roman"/>
                <w:sz w:val="18"/>
                <w:szCs w:val="18"/>
              </w:rPr>
              <w:t>Oddziaływanie krótkoterminowe jak i długoterminowe, bezpośrednie, odwraca</w:t>
            </w:r>
            <w:r w:rsidR="00C241B2" w:rsidRPr="000B20A0">
              <w:rPr>
                <w:rFonts w:ascii="Times New Roman" w:hAnsi="Times New Roman"/>
                <w:sz w:val="18"/>
                <w:szCs w:val="18"/>
              </w:rPr>
              <w:t>lne, lokalne jak i ponadlokalne.</w:t>
            </w:r>
          </w:p>
        </w:tc>
      </w:tr>
      <w:tr w:rsidR="00D5485D" w:rsidRPr="000B20A0" w:rsidTr="00DE1689">
        <w:trPr>
          <w:trHeight w:val="1475"/>
        </w:trPr>
        <w:tc>
          <w:tcPr>
            <w:tcW w:w="2093" w:type="dxa"/>
          </w:tcPr>
          <w:p w:rsidR="00D5485D" w:rsidRPr="000B20A0" w:rsidRDefault="00C241B2"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D5485D" w:rsidRPr="000B20A0">
              <w:rPr>
                <w:rFonts w:ascii="Times New Roman" w:hAnsi="Times New Roman"/>
                <w:sz w:val="18"/>
                <w:szCs w:val="18"/>
              </w:rPr>
              <w:t>Utrzymanie i poprawa stanu siedlisk przyrodniczych użytkowanych rolniczo</w:t>
            </w:r>
          </w:p>
        </w:tc>
        <w:tc>
          <w:tcPr>
            <w:tcW w:w="4252" w:type="dxa"/>
          </w:tcPr>
          <w:p w:rsidR="00D5485D" w:rsidRPr="000B20A0" w:rsidRDefault="00D5485D" w:rsidP="003E0E8E">
            <w:pPr>
              <w:pStyle w:val="prog"/>
              <w:ind w:left="176" w:right="-6" w:hanging="176"/>
              <w:rPr>
                <w:color w:val="auto"/>
              </w:rPr>
            </w:pPr>
            <w:r w:rsidRPr="000B20A0">
              <w:rPr>
                <w:color w:val="auto"/>
              </w:rPr>
              <w:t>Prowadzenie ekstensywnej gospodarki pasterskiej na terenach cennych przyrodniczo</w:t>
            </w:r>
            <w:r w:rsidR="00866255" w:rsidRPr="000B20A0">
              <w:rPr>
                <w:color w:val="auto"/>
              </w:rPr>
              <w:t>.</w:t>
            </w:r>
            <w:r w:rsidRPr="000B20A0">
              <w:rPr>
                <w:color w:val="auto"/>
              </w:rPr>
              <w:t xml:space="preserve"> </w:t>
            </w:r>
          </w:p>
          <w:p w:rsidR="00D5485D" w:rsidRPr="000B20A0" w:rsidRDefault="00D5485D" w:rsidP="003E0E8E">
            <w:pPr>
              <w:pStyle w:val="prog"/>
              <w:ind w:left="176" w:right="-6" w:hanging="176"/>
              <w:rPr>
                <w:color w:val="auto"/>
              </w:rPr>
            </w:pPr>
            <w:r w:rsidRPr="000B20A0">
              <w:rPr>
                <w:color w:val="auto"/>
              </w:rPr>
              <w:t>Prowadzenie działań związanych z prowadzeniem gospodarki pasiecznej, jako ważnego elementu w zachowaniu bioróżnorodności (m.in. szkolenia, konferencje, konkursy, promocja produktów pochodzenia pszczelego).</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D5485D" w:rsidRPr="000B20A0" w:rsidRDefault="00C241B2"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20"/>
              </w:rPr>
            </w:pPr>
            <w:r w:rsidRPr="000B20A0">
              <w:rPr>
                <w:rFonts w:ascii="Times New Roman" w:hAnsi="Times New Roman"/>
                <w:sz w:val="18"/>
                <w:szCs w:val="18"/>
              </w:rPr>
              <w:t>Oddziaływanie krótkoterminowe jak i długoterminowe, bezpośrednie, odwracalne, lokalne</w:t>
            </w:r>
            <w:r w:rsidR="00C241B2" w:rsidRPr="000B20A0">
              <w:rPr>
                <w:rFonts w:ascii="Times New Roman" w:hAnsi="Times New Roman"/>
                <w:sz w:val="18"/>
                <w:szCs w:val="18"/>
              </w:rPr>
              <w:t>.</w:t>
            </w:r>
          </w:p>
        </w:tc>
      </w:tr>
      <w:tr w:rsidR="00D5485D" w:rsidRPr="000B20A0" w:rsidTr="007A7DF4">
        <w:trPr>
          <w:trHeight w:val="20"/>
        </w:trPr>
        <w:tc>
          <w:tcPr>
            <w:tcW w:w="2093" w:type="dxa"/>
          </w:tcPr>
          <w:p w:rsidR="00D5485D" w:rsidRPr="000B20A0" w:rsidRDefault="00C241B2"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D5485D" w:rsidRPr="000B20A0">
              <w:rPr>
                <w:rFonts w:ascii="Times New Roman" w:hAnsi="Times New Roman"/>
                <w:sz w:val="18"/>
                <w:szCs w:val="18"/>
              </w:rPr>
              <w:t>Budowanie świadomości ekologicznej i aktywizacja społeczeństwa na rzecz ochrony różnorodności biologicznej.</w:t>
            </w:r>
          </w:p>
        </w:tc>
        <w:tc>
          <w:tcPr>
            <w:tcW w:w="4252" w:type="dxa"/>
            <w:vAlign w:val="center"/>
          </w:tcPr>
          <w:p w:rsidR="00D5485D" w:rsidRPr="000B20A0" w:rsidRDefault="00D5485D" w:rsidP="003E0E8E">
            <w:pPr>
              <w:pStyle w:val="prog"/>
              <w:ind w:left="176" w:right="-6" w:hanging="176"/>
              <w:rPr>
                <w:color w:val="auto"/>
              </w:rPr>
            </w:pPr>
            <w:r w:rsidRPr="000B20A0">
              <w:rPr>
                <w:color w:val="auto"/>
              </w:rPr>
              <w:t xml:space="preserve">Działania o charakterze edukacyjnym, informacyjnym, promującym ochronę krajobrazu i różnorodności biologicznej. </w:t>
            </w:r>
          </w:p>
          <w:p w:rsidR="00D5485D" w:rsidRPr="000B20A0" w:rsidRDefault="00D5485D" w:rsidP="003E0E8E">
            <w:pPr>
              <w:pStyle w:val="prog"/>
              <w:ind w:left="176" w:right="-6" w:hanging="176"/>
              <w:rPr>
                <w:color w:val="auto"/>
              </w:rPr>
            </w:pPr>
            <w:r w:rsidRPr="000B20A0">
              <w:rPr>
                <w:color w:val="auto"/>
              </w:rPr>
              <w:t xml:space="preserve">Realizacja projektu: </w:t>
            </w:r>
            <w:r w:rsidRPr="000B20A0">
              <w:rPr>
                <w:i/>
                <w:color w:val="auto"/>
              </w:rPr>
              <w:t>Zachowanie, ochrona, promowanie i rozwijanie dziedzictwa przyrodniczego i kulturowego w Europie zgodnie z ideą "Zielonych szlaków".</w:t>
            </w:r>
          </w:p>
          <w:p w:rsidR="00D5485D" w:rsidRPr="000B20A0" w:rsidRDefault="00D5485D" w:rsidP="003E0E8E">
            <w:pPr>
              <w:pStyle w:val="prog"/>
              <w:ind w:left="176" w:right="-6" w:hanging="176"/>
              <w:rPr>
                <w:color w:val="auto"/>
              </w:rPr>
            </w:pPr>
            <w:r w:rsidRPr="000B20A0">
              <w:rPr>
                <w:color w:val="auto"/>
              </w:rPr>
              <w:t>Działania w zakresie utrzymania, budowy, rozbudowy, przebudowy i wyposażenie ośrodków dydaktycznych i infrastruktury służącej edukacji ekologicznej, infrastruktury mającej na celu ograniczenie negatywnego oddziaływania turystyki na obszary cenne przyrodniczo.</w:t>
            </w:r>
          </w:p>
          <w:p w:rsidR="00D5485D" w:rsidRPr="000B20A0" w:rsidRDefault="00D5485D" w:rsidP="003E0E8E">
            <w:pPr>
              <w:pStyle w:val="prog"/>
              <w:ind w:left="176" w:right="-6" w:hanging="176"/>
              <w:rPr>
                <w:color w:val="auto"/>
              </w:rPr>
            </w:pPr>
            <w:r w:rsidRPr="000B20A0">
              <w:rPr>
                <w:i/>
                <w:color w:val="auto"/>
              </w:rPr>
              <w:t>Szlak Karpacki</w:t>
            </w:r>
            <w:r w:rsidRPr="000B20A0">
              <w:rPr>
                <w:color w:val="auto"/>
              </w:rPr>
              <w:t xml:space="preserve"> - odkrywanie, promocja i ochrona bogactwa kulturowego i przyrodniczego regionu Karpat. </w:t>
            </w:r>
          </w:p>
          <w:p w:rsidR="00D5485D" w:rsidRPr="000B20A0" w:rsidRDefault="00D5485D" w:rsidP="003E0E8E">
            <w:pPr>
              <w:pStyle w:val="prog"/>
              <w:ind w:left="176" w:right="-6" w:hanging="176"/>
              <w:rPr>
                <w:color w:val="auto"/>
              </w:rPr>
            </w:pPr>
            <w:r w:rsidRPr="000B20A0">
              <w:rPr>
                <w:color w:val="auto"/>
              </w:rPr>
              <w:t xml:space="preserve">Budowa, rozbudowa, przebudowa i wyposażenie ośrodków dydaktycznych i infrastruktury służącej edukacji ekologicznej. </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jak i pośrednie, odwracalne, lokalne jak i ponadlokalne, możliwe oddziaływania skumulowane</w:t>
            </w:r>
            <w:r w:rsidR="00C241B2" w:rsidRPr="000B20A0">
              <w:rPr>
                <w:rFonts w:ascii="Times New Roman" w:hAnsi="Times New Roman"/>
                <w:sz w:val="18"/>
                <w:szCs w:val="18"/>
              </w:rPr>
              <w:t xml:space="preserve"> (oddziaływanie negatywne dotyczy działań inwestycyjnych – budowy nowych ośrodków edukacyjnych).</w:t>
            </w:r>
          </w:p>
        </w:tc>
      </w:tr>
      <w:tr w:rsidR="00D5485D" w:rsidRPr="000B20A0" w:rsidTr="00AF22D0">
        <w:trPr>
          <w:trHeight w:val="20"/>
        </w:trPr>
        <w:tc>
          <w:tcPr>
            <w:tcW w:w="2093" w:type="dxa"/>
          </w:tcPr>
          <w:p w:rsidR="00D5485D" w:rsidRPr="000B20A0" w:rsidRDefault="00076045"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r w:rsidR="00D5485D" w:rsidRPr="000B20A0">
              <w:rPr>
                <w:rFonts w:ascii="Times New Roman" w:hAnsi="Times New Roman"/>
                <w:sz w:val="18"/>
                <w:szCs w:val="18"/>
              </w:rPr>
              <w:t xml:space="preserve">Realizacja inwestycji w zakresie zielonej i niebieskiej </w:t>
            </w:r>
            <w:r w:rsidR="00D5485D" w:rsidRPr="000B20A0">
              <w:rPr>
                <w:rFonts w:ascii="Times New Roman" w:hAnsi="Times New Roman"/>
                <w:sz w:val="18"/>
                <w:szCs w:val="18"/>
              </w:rPr>
              <w:lastRenderedPageBreak/>
              <w:t>infrastruktury w miastach</w:t>
            </w:r>
            <w:r w:rsidRPr="000B20A0">
              <w:rPr>
                <w:rFonts w:ascii="Times New Roman" w:hAnsi="Times New Roman"/>
                <w:sz w:val="18"/>
                <w:szCs w:val="18"/>
              </w:rPr>
              <w:t>.</w:t>
            </w:r>
          </w:p>
        </w:tc>
        <w:tc>
          <w:tcPr>
            <w:tcW w:w="4252" w:type="dxa"/>
            <w:vAlign w:val="center"/>
          </w:tcPr>
          <w:p w:rsidR="00D5485D" w:rsidRPr="000B20A0" w:rsidRDefault="00D5485D" w:rsidP="003E0E8E">
            <w:pPr>
              <w:pStyle w:val="prog"/>
              <w:ind w:left="176" w:right="-6" w:hanging="176"/>
              <w:rPr>
                <w:color w:val="auto"/>
              </w:rPr>
            </w:pPr>
            <w:r w:rsidRPr="000B20A0">
              <w:rPr>
                <w:color w:val="auto"/>
              </w:rPr>
              <w:lastRenderedPageBreak/>
              <w:t xml:space="preserve">Uwzględnienie w miejscowych planach zagospodarowania w miastach konieczności zwiększenia obszarów zieleni i wodnych, korytarzy </w:t>
            </w:r>
            <w:r w:rsidRPr="000B20A0">
              <w:rPr>
                <w:color w:val="auto"/>
              </w:rPr>
              <w:lastRenderedPageBreak/>
              <w:t>wentylacyjnych oraz dopuszczalnego preferowanego sposobu ogrzewania budynków.</w:t>
            </w:r>
          </w:p>
          <w:p w:rsidR="00D5485D" w:rsidRPr="000B20A0" w:rsidRDefault="00D5485D" w:rsidP="003E0E8E">
            <w:pPr>
              <w:pStyle w:val="prog"/>
              <w:ind w:left="176" w:right="-6" w:hanging="176"/>
              <w:rPr>
                <w:color w:val="auto"/>
              </w:rPr>
            </w:pPr>
            <w:r w:rsidRPr="000B20A0">
              <w:rPr>
                <w:color w:val="auto"/>
              </w:rPr>
              <w:t xml:space="preserve">Zwiększanie drożności </w:t>
            </w:r>
            <w:r w:rsidRPr="00D6129C">
              <w:rPr>
                <w:color w:val="auto"/>
              </w:rPr>
              <w:t>korytarzy ekologicznych mających znaczenie dla ochrony różnorodności</w:t>
            </w:r>
            <w:r w:rsidRPr="000B20A0">
              <w:rPr>
                <w:color w:val="auto"/>
              </w:rPr>
              <w:t xml:space="preserve"> biologicznej i adaptacji do zmian klimatu.</w:t>
            </w:r>
          </w:p>
          <w:p w:rsidR="00D5485D" w:rsidRPr="000B20A0" w:rsidRDefault="00D5485D" w:rsidP="003E0E8E">
            <w:pPr>
              <w:pStyle w:val="prog"/>
              <w:ind w:left="176" w:right="-6" w:hanging="176"/>
              <w:rPr>
                <w:color w:val="auto"/>
              </w:rPr>
            </w:pPr>
            <w:r w:rsidRPr="000B20A0">
              <w:rPr>
                <w:color w:val="auto"/>
              </w:rPr>
              <w:t>Rozwój terenów zieleni w miastach i ich obszarach funkcjonalnych.</w:t>
            </w:r>
          </w:p>
          <w:p w:rsidR="00D5485D" w:rsidRPr="000B20A0" w:rsidRDefault="00D5485D" w:rsidP="003E0E8E">
            <w:pPr>
              <w:pStyle w:val="prog"/>
              <w:ind w:left="176" w:right="-6" w:hanging="176"/>
              <w:rPr>
                <w:color w:val="auto"/>
              </w:rPr>
            </w:pPr>
            <w:r w:rsidRPr="000B20A0">
              <w:rPr>
                <w:color w:val="auto"/>
              </w:rPr>
              <w:t>Działania związane z utrzymaniem i zachowaniem parków, ogrodów, terenów zieleni, zwiększeniem retencji i przepuszczalności gruntów w obrębie terenów zurbanizowanych.</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20"/>
              </w:rPr>
            </w:pPr>
            <w:r w:rsidRPr="000B20A0">
              <w:rPr>
                <w:rFonts w:ascii="Times New Roman" w:hAnsi="Times New Roman"/>
                <w:sz w:val="18"/>
                <w:szCs w:val="18"/>
              </w:rPr>
              <w:t xml:space="preserve">Oddziaływanie krótkoterminowe jak i długoterminowe, </w:t>
            </w:r>
            <w:r w:rsidRPr="000B20A0">
              <w:rPr>
                <w:rFonts w:ascii="Times New Roman" w:hAnsi="Times New Roman"/>
                <w:sz w:val="18"/>
                <w:szCs w:val="18"/>
              </w:rPr>
              <w:lastRenderedPageBreak/>
              <w:t>bezpośrednie jak i pośrednie, odwraca</w:t>
            </w:r>
            <w:r w:rsidR="00076045" w:rsidRPr="000B20A0">
              <w:rPr>
                <w:rFonts w:ascii="Times New Roman" w:hAnsi="Times New Roman"/>
                <w:sz w:val="18"/>
                <w:szCs w:val="18"/>
              </w:rPr>
              <w:t>lne, lokalne jak i ponadlokalne.</w:t>
            </w:r>
            <w:r w:rsidRPr="000B20A0">
              <w:rPr>
                <w:rFonts w:ascii="Times New Roman" w:hAnsi="Times New Roman"/>
                <w:sz w:val="18"/>
                <w:szCs w:val="18"/>
              </w:rPr>
              <w:t xml:space="preserve"> </w:t>
            </w:r>
          </w:p>
        </w:tc>
      </w:tr>
      <w:tr w:rsidR="00D5485D" w:rsidRPr="000B20A0" w:rsidTr="00314C90">
        <w:trPr>
          <w:trHeight w:val="20"/>
        </w:trPr>
        <w:tc>
          <w:tcPr>
            <w:tcW w:w="2093" w:type="dxa"/>
          </w:tcPr>
          <w:p w:rsidR="00D5485D" w:rsidRPr="000B20A0" w:rsidRDefault="00076045"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6. </w:t>
            </w:r>
            <w:r w:rsidR="00D5485D" w:rsidRPr="000B20A0">
              <w:rPr>
                <w:rFonts w:ascii="Times New Roman" w:hAnsi="Times New Roman"/>
                <w:sz w:val="18"/>
                <w:szCs w:val="18"/>
              </w:rPr>
              <w:t>Prowadzenia trwale zrównoważonej i wielofunkcyjnej gospodarki leśnej</w:t>
            </w:r>
            <w:r w:rsidRPr="000B20A0">
              <w:rPr>
                <w:rFonts w:ascii="Times New Roman" w:hAnsi="Times New Roman"/>
                <w:sz w:val="18"/>
                <w:szCs w:val="18"/>
              </w:rPr>
              <w:t>.</w:t>
            </w:r>
          </w:p>
        </w:tc>
        <w:tc>
          <w:tcPr>
            <w:tcW w:w="4252" w:type="dxa"/>
          </w:tcPr>
          <w:p w:rsidR="00D5485D" w:rsidRPr="000B20A0" w:rsidRDefault="00D5485D" w:rsidP="003E0E8E">
            <w:pPr>
              <w:pStyle w:val="prog"/>
              <w:ind w:left="176" w:right="-6" w:hanging="176"/>
              <w:rPr>
                <w:color w:val="auto"/>
              </w:rPr>
            </w:pPr>
            <w:r w:rsidRPr="000B20A0">
              <w:rPr>
                <w:color w:val="auto"/>
              </w:rPr>
              <w:t>Odnowienia, pielęgnowanie lasu, zakładanie upraw pochodnych, cięcia sanitarno-selekcyjne, pozyskiwanie nasion, utrzymywanie drzewostanów nasiennych, uznawanie odnowień naturalnych, czyszczenie, odchwas</w:t>
            </w:r>
            <w:r w:rsidR="00866255" w:rsidRPr="000B20A0">
              <w:rPr>
                <w:color w:val="auto"/>
              </w:rPr>
              <w:t>zczenie i trzebieże, melioracje.</w:t>
            </w:r>
          </w:p>
          <w:p w:rsidR="00D5485D" w:rsidRPr="000B20A0" w:rsidRDefault="00D5485D" w:rsidP="003E0E8E">
            <w:pPr>
              <w:pStyle w:val="prog"/>
              <w:ind w:left="176" w:right="-6" w:hanging="176"/>
              <w:rPr>
                <w:color w:val="auto"/>
              </w:rPr>
            </w:pPr>
            <w:r w:rsidRPr="000B20A0">
              <w:rPr>
                <w:color w:val="auto"/>
              </w:rPr>
              <w:t>Ochrona różnorodności ekologicznej ekosystemów leśnych.</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bezpośrednie, odwracalne, lokalne jak i ponadlokalne</w:t>
            </w:r>
          </w:p>
        </w:tc>
      </w:tr>
      <w:tr w:rsidR="00D5485D" w:rsidRPr="000B20A0" w:rsidTr="00DE1689">
        <w:trPr>
          <w:trHeight w:val="20"/>
        </w:trPr>
        <w:tc>
          <w:tcPr>
            <w:tcW w:w="2093" w:type="dxa"/>
          </w:tcPr>
          <w:p w:rsidR="00D5485D" w:rsidRPr="000B20A0" w:rsidRDefault="00171ACB" w:rsidP="003E0E8E">
            <w:pPr>
              <w:pStyle w:val="Bezodstpw"/>
              <w:ind w:left="142" w:hanging="142"/>
              <w:rPr>
                <w:rFonts w:ascii="Times New Roman" w:hAnsi="Times New Roman"/>
                <w:sz w:val="18"/>
                <w:szCs w:val="20"/>
              </w:rPr>
            </w:pPr>
            <w:r>
              <w:rPr>
                <w:rFonts w:ascii="Times New Roman" w:hAnsi="Times New Roman"/>
                <w:sz w:val="18"/>
                <w:szCs w:val="18"/>
              </w:rPr>
              <w:t>7</w:t>
            </w:r>
            <w:r w:rsidR="00BB3EBB" w:rsidRPr="000B20A0">
              <w:rPr>
                <w:rFonts w:ascii="Times New Roman" w:hAnsi="Times New Roman"/>
                <w:sz w:val="18"/>
                <w:szCs w:val="18"/>
              </w:rPr>
              <w:t xml:space="preserve">. </w:t>
            </w:r>
            <w:r w:rsidR="00D5485D" w:rsidRPr="000B20A0">
              <w:rPr>
                <w:rFonts w:ascii="Times New Roman" w:hAnsi="Times New Roman"/>
                <w:sz w:val="18"/>
                <w:szCs w:val="18"/>
              </w:rPr>
              <w:t>Ochrona lasów przed pożarami i szkodnikami</w:t>
            </w:r>
            <w:r w:rsidR="00076045" w:rsidRPr="000B20A0">
              <w:rPr>
                <w:rFonts w:ascii="Times New Roman" w:hAnsi="Times New Roman"/>
                <w:sz w:val="18"/>
                <w:szCs w:val="18"/>
              </w:rPr>
              <w:t>.</w:t>
            </w:r>
          </w:p>
        </w:tc>
        <w:tc>
          <w:tcPr>
            <w:tcW w:w="4252" w:type="dxa"/>
            <w:vAlign w:val="center"/>
          </w:tcPr>
          <w:p w:rsidR="00D5485D" w:rsidRPr="000B20A0" w:rsidRDefault="00D5485D" w:rsidP="003E0E8E">
            <w:pPr>
              <w:pStyle w:val="prog"/>
              <w:ind w:left="176" w:right="-6" w:hanging="176"/>
              <w:rPr>
                <w:color w:val="auto"/>
              </w:rPr>
            </w:pPr>
            <w:r w:rsidRPr="000B20A0">
              <w:rPr>
                <w:color w:val="auto"/>
              </w:rPr>
              <w:t>Ochrona drzewostanów przed zwierzyną i szkodnikami oraz usuwania szkód leśnych</w:t>
            </w:r>
            <w:r w:rsidR="00866255" w:rsidRPr="000B20A0">
              <w:rPr>
                <w:color w:val="auto"/>
              </w:rPr>
              <w:t>.</w:t>
            </w:r>
          </w:p>
          <w:p w:rsidR="00D5485D" w:rsidRPr="000B20A0" w:rsidRDefault="00D5485D" w:rsidP="003E0E8E">
            <w:pPr>
              <w:pStyle w:val="prog"/>
              <w:ind w:left="176" w:right="-6" w:hanging="176"/>
              <w:rPr>
                <w:color w:val="auto"/>
              </w:rPr>
            </w:pPr>
            <w:r w:rsidRPr="000B20A0">
              <w:rPr>
                <w:color w:val="auto"/>
              </w:rPr>
              <w:t>Budowa, przebudowa, rozbudowa, remont budowli i urządzeń dla celów ochrony przed pożarami lasów i turystycznych</w:t>
            </w:r>
            <w:r w:rsidR="00866255" w:rsidRPr="000B20A0">
              <w:rPr>
                <w:color w:val="auto"/>
              </w:rPr>
              <w:t>.</w:t>
            </w:r>
          </w:p>
          <w:p w:rsidR="00D5485D" w:rsidRPr="000B20A0" w:rsidRDefault="00D5485D" w:rsidP="003E0E8E">
            <w:pPr>
              <w:pStyle w:val="prog"/>
              <w:ind w:left="176" w:right="-6" w:hanging="176"/>
              <w:rPr>
                <w:color w:val="auto"/>
              </w:rPr>
            </w:pPr>
            <w:r w:rsidRPr="000B20A0">
              <w:rPr>
                <w:color w:val="auto"/>
              </w:rPr>
              <w:t>Zwiększenia retencji naturalnej i sztucznej na gruntach leśnych, na terenach górskich i nizinnych.</w:t>
            </w:r>
          </w:p>
          <w:p w:rsidR="00D5485D" w:rsidRPr="000B20A0" w:rsidRDefault="00D5485D" w:rsidP="003E0E8E">
            <w:pPr>
              <w:pStyle w:val="prog"/>
              <w:ind w:left="176" w:right="-6" w:hanging="176"/>
              <w:rPr>
                <w:color w:val="auto"/>
              </w:rPr>
            </w:pPr>
            <w:r w:rsidRPr="000B20A0">
              <w:rPr>
                <w:color w:val="auto"/>
              </w:rPr>
              <w:t>Zapobieganie, przeciwdziałanie oraz ograniczanie skutków zagrożeń związanych z pożarami lasów.</w:t>
            </w:r>
          </w:p>
          <w:p w:rsidR="00D5485D" w:rsidRPr="000B20A0" w:rsidRDefault="00D5485D" w:rsidP="003E0E8E">
            <w:pPr>
              <w:pStyle w:val="prog"/>
              <w:ind w:left="176" w:right="-6" w:hanging="176"/>
              <w:rPr>
                <w:color w:val="auto"/>
              </w:rPr>
            </w:pPr>
            <w:r w:rsidRPr="000B20A0">
              <w:rPr>
                <w:color w:val="auto"/>
              </w:rPr>
              <w:t>Edukacja leśna społeczeństwa.</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jak i pośrednie, odwracalne, lokalne jak i ponadlokalne, możliwe oddziaływania skumulowane</w:t>
            </w:r>
            <w:r w:rsidR="00076045" w:rsidRPr="000B20A0">
              <w:rPr>
                <w:rFonts w:ascii="Times New Roman" w:hAnsi="Times New Roman"/>
                <w:sz w:val="18"/>
                <w:szCs w:val="18"/>
              </w:rPr>
              <w:t xml:space="preserve"> związane z realizacją działań inwestycyjnych.</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Zagrożenie poważnymi awariami</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X. Zapewnienie bezpieczeństwa chemicznego i ekologicznego mieszka</w:t>
            </w:r>
            <w:r w:rsidR="00D01BFB" w:rsidRPr="000B20A0">
              <w:rPr>
                <w:rFonts w:ascii="Times New Roman" w:hAnsi="Times New Roman"/>
                <w:b/>
                <w:sz w:val="18"/>
                <w:szCs w:val="20"/>
              </w:rPr>
              <w:t>ńcom województwa podkarpackiego</w:t>
            </w:r>
          </w:p>
        </w:tc>
      </w:tr>
      <w:tr w:rsidR="00D5485D" w:rsidRPr="000B20A0" w:rsidTr="00DE1689">
        <w:trPr>
          <w:trHeight w:val="20"/>
        </w:trPr>
        <w:tc>
          <w:tcPr>
            <w:tcW w:w="2093" w:type="dxa"/>
          </w:tcPr>
          <w:p w:rsidR="00D5485D" w:rsidRPr="000B20A0" w:rsidRDefault="000700C3" w:rsidP="003E0E8E">
            <w:pPr>
              <w:pStyle w:val="akropkiwtabelach"/>
              <w:tabs>
                <w:tab w:val="clear" w:pos="0"/>
                <w:tab w:val="clear" w:pos="284"/>
              </w:tabs>
              <w:spacing w:before="40" w:after="40"/>
              <w:ind w:left="142" w:hanging="142"/>
              <w:rPr>
                <w:rFonts w:ascii="Times New Roman" w:hAnsi="Times New Roman"/>
                <w:sz w:val="18"/>
                <w:szCs w:val="18"/>
              </w:rPr>
            </w:pPr>
            <w:r w:rsidRPr="000B20A0">
              <w:rPr>
                <w:rFonts w:ascii="Times New Roman" w:hAnsi="Times New Roman"/>
                <w:sz w:val="18"/>
                <w:szCs w:val="18"/>
              </w:rPr>
              <w:t xml:space="preserve">1. </w:t>
            </w:r>
            <w:r w:rsidR="00D5485D" w:rsidRPr="000B20A0">
              <w:rPr>
                <w:rFonts w:ascii="Times New Roman" w:hAnsi="Times New Roman"/>
                <w:sz w:val="18"/>
                <w:szCs w:val="18"/>
              </w:rPr>
              <w:t xml:space="preserve">Minimalizacja zagrożenia wystąpienia poważnej awarii przemysłowej. </w:t>
            </w:r>
          </w:p>
        </w:tc>
        <w:tc>
          <w:tcPr>
            <w:tcW w:w="4252" w:type="dxa"/>
          </w:tcPr>
          <w:p w:rsidR="00D5485D" w:rsidRPr="000B20A0" w:rsidRDefault="00D5485D" w:rsidP="003E0E8E">
            <w:pPr>
              <w:pStyle w:val="prog"/>
              <w:ind w:left="176" w:right="-6" w:hanging="176"/>
              <w:rPr>
                <w:color w:val="auto"/>
                <w:szCs w:val="20"/>
              </w:rPr>
            </w:pPr>
            <w:r w:rsidRPr="000B20A0">
              <w:rPr>
                <w:color w:val="auto"/>
              </w:rPr>
              <w:t>Prowadzenie działalności kontrolno-rozpoznawczej przez jednostki uprawnione w zakładach zaliczanych do grup dużego i zwiększonego ryzyka wystąpienia awarii przemysłowe</w:t>
            </w:r>
            <w:r w:rsidR="00076045" w:rsidRPr="000B20A0">
              <w:rPr>
                <w:color w:val="auto"/>
              </w:rPr>
              <w:t>j</w:t>
            </w:r>
            <w:r w:rsidRPr="000B20A0">
              <w:rPr>
                <w:color w:val="auto"/>
              </w:rPr>
              <w:t>.</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pośrednie, odwracalne, lokalne jak i ponadlokalne</w:t>
            </w:r>
          </w:p>
        </w:tc>
      </w:tr>
      <w:tr w:rsidR="00D5485D" w:rsidRPr="000B20A0" w:rsidTr="00DE1689">
        <w:trPr>
          <w:trHeight w:val="1061"/>
        </w:trPr>
        <w:tc>
          <w:tcPr>
            <w:tcW w:w="2093" w:type="dxa"/>
          </w:tcPr>
          <w:p w:rsidR="00D5485D" w:rsidRPr="000B20A0" w:rsidRDefault="000700C3" w:rsidP="003E0E8E">
            <w:pPr>
              <w:pStyle w:val="akropkiwtabelach"/>
              <w:tabs>
                <w:tab w:val="clear" w:pos="0"/>
                <w:tab w:val="clear" w:pos="284"/>
              </w:tabs>
              <w:spacing w:before="40" w:after="40"/>
              <w:ind w:left="142" w:hanging="142"/>
              <w:rPr>
                <w:rFonts w:ascii="Times New Roman" w:hAnsi="Times New Roman"/>
                <w:sz w:val="18"/>
                <w:szCs w:val="18"/>
              </w:rPr>
            </w:pPr>
            <w:r w:rsidRPr="000B20A0">
              <w:rPr>
                <w:rFonts w:ascii="Times New Roman" w:hAnsi="Times New Roman"/>
                <w:sz w:val="18"/>
                <w:szCs w:val="18"/>
              </w:rPr>
              <w:t xml:space="preserve">2. </w:t>
            </w:r>
            <w:r w:rsidR="00D5485D" w:rsidRPr="000B20A0">
              <w:rPr>
                <w:rFonts w:ascii="Times New Roman" w:hAnsi="Times New Roman"/>
                <w:sz w:val="18"/>
                <w:szCs w:val="18"/>
              </w:rPr>
              <w:t>Usuwanie oraz ograniczanie następstw wystąpienia poważnej awarii przemysłowej.</w:t>
            </w:r>
          </w:p>
        </w:tc>
        <w:tc>
          <w:tcPr>
            <w:tcW w:w="4252" w:type="dxa"/>
            <w:vAlign w:val="center"/>
          </w:tcPr>
          <w:p w:rsidR="00D5485D" w:rsidRPr="000B20A0" w:rsidRDefault="00D5485D" w:rsidP="003E0E8E">
            <w:pPr>
              <w:pStyle w:val="prog"/>
              <w:ind w:left="176" w:hanging="176"/>
              <w:rPr>
                <w:color w:val="auto"/>
              </w:rPr>
            </w:pPr>
            <w:r w:rsidRPr="000B20A0">
              <w:rPr>
                <w:color w:val="auto"/>
              </w:rPr>
              <w:t>Prowadzenie działań ratowniczych i usuwanie skutków poważnych awar</w:t>
            </w:r>
            <w:r w:rsidR="00076045" w:rsidRPr="000B20A0">
              <w:rPr>
                <w:color w:val="auto"/>
              </w:rPr>
              <w:t>ii przemysłowych oraz zdarzeń o </w:t>
            </w:r>
            <w:r w:rsidRPr="000B20A0">
              <w:rPr>
                <w:color w:val="auto"/>
              </w:rPr>
              <w:t>znamionach poważnej awarii przemysłowej.</w:t>
            </w:r>
          </w:p>
          <w:p w:rsidR="00D5485D" w:rsidRPr="000B20A0" w:rsidRDefault="00076045" w:rsidP="003E0E8E">
            <w:pPr>
              <w:pStyle w:val="prog"/>
              <w:ind w:left="176" w:hanging="176"/>
              <w:rPr>
                <w:color w:val="auto"/>
              </w:rPr>
            </w:pPr>
            <w:r w:rsidRPr="000B20A0">
              <w:rPr>
                <w:color w:val="auto"/>
              </w:rPr>
              <w:t>Modernizacja infrastruktury oraz wyposażenie w </w:t>
            </w:r>
            <w:r w:rsidR="00D5485D" w:rsidRPr="000B20A0">
              <w:rPr>
                <w:color w:val="auto"/>
              </w:rPr>
              <w:t>nowoc</w:t>
            </w:r>
            <w:r w:rsidRPr="000B20A0">
              <w:rPr>
                <w:color w:val="auto"/>
              </w:rPr>
              <w:t xml:space="preserve">zesny sprzęt służb i jednostek </w:t>
            </w:r>
            <w:r w:rsidR="00D5485D" w:rsidRPr="000B20A0">
              <w:rPr>
                <w:color w:val="auto"/>
              </w:rPr>
              <w:t>ratowniczych.</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bezpośrednie i pośrednie, odwracalne, lokalne jak i ponadlokalne</w:t>
            </w:r>
            <w:r w:rsidR="00076045" w:rsidRPr="000B20A0">
              <w:rPr>
                <w:rFonts w:ascii="Times New Roman" w:hAnsi="Times New Roman"/>
                <w:sz w:val="18"/>
                <w:szCs w:val="18"/>
              </w:rPr>
              <w:t>.</w:t>
            </w:r>
          </w:p>
        </w:tc>
      </w:tr>
    </w:tbl>
    <w:p w:rsidR="00D5485D" w:rsidRPr="000B20A0" w:rsidRDefault="00D5485D" w:rsidP="003E0E8E">
      <w:pPr>
        <w:spacing w:line="276" w:lineRule="auto"/>
        <w:ind w:firstLine="709"/>
        <w:jc w:val="both"/>
      </w:pPr>
    </w:p>
    <w:p w:rsidR="00100E9F" w:rsidRPr="000B20A0" w:rsidRDefault="00100E9F" w:rsidP="003E0E8E">
      <w:pPr>
        <w:spacing w:line="276" w:lineRule="auto"/>
        <w:ind w:firstLine="567"/>
        <w:jc w:val="both"/>
      </w:pPr>
      <w:r w:rsidRPr="000B20A0">
        <w:t xml:space="preserve">Z przeprowadzonych analiz wynika, że realizacja </w:t>
      </w:r>
      <w:r w:rsidR="002E5252" w:rsidRPr="000B20A0">
        <w:t xml:space="preserve">inwestycyjnych </w:t>
      </w:r>
      <w:r w:rsidRPr="000B20A0">
        <w:t xml:space="preserve">typów zadań będzie </w:t>
      </w:r>
      <w:r w:rsidR="002E5252" w:rsidRPr="000B20A0">
        <w:t>negatywnie oddziaływać na różnorodność biologiczną. W miejscu lokalizacji przedsięwzięć inwestycyjnych nastąpi</w:t>
      </w:r>
      <w:r w:rsidRPr="000B20A0">
        <w:t xml:space="preserve"> likwidacja </w:t>
      </w:r>
      <w:r w:rsidR="002E5252" w:rsidRPr="000B20A0">
        <w:t>roślinności i może dojść do ograniczenia przestrzeni życiowej dla niektórych zwierząt. Oddziaływanie negatywne</w:t>
      </w:r>
      <w:r w:rsidRPr="000B20A0">
        <w:t xml:space="preserve"> może wystąpić podczas realizacji typów zadań </w:t>
      </w:r>
      <w:r w:rsidR="002E5252" w:rsidRPr="000B20A0">
        <w:t xml:space="preserve">inwestycyjnych określonych </w:t>
      </w:r>
      <w:r w:rsidRPr="000B20A0">
        <w:t>m.in. w ramach kierunków interwencji:</w:t>
      </w:r>
    </w:p>
    <w:p w:rsidR="002E5252" w:rsidRPr="000B20A0" w:rsidRDefault="00100E9F" w:rsidP="003E0E8E">
      <w:pPr>
        <w:pStyle w:val="Akapitzlist"/>
        <w:numPr>
          <w:ilvl w:val="0"/>
          <w:numId w:val="82"/>
        </w:numPr>
        <w:spacing w:line="276" w:lineRule="auto"/>
        <w:jc w:val="both"/>
      </w:pPr>
      <w:r w:rsidRPr="000B20A0">
        <w:t xml:space="preserve">Wyprowadzenie ruchu tranzytowego poza tereny zabudowy </w:t>
      </w:r>
      <w:r w:rsidR="00CD390A" w:rsidRPr="000B20A0">
        <w:t>i zmniejszenie hałasu drogowego</w:t>
      </w:r>
      <w:r w:rsidR="000F711C" w:rsidRPr="000B20A0">
        <w:t>.</w:t>
      </w:r>
    </w:p>
    <w:p w:rsidR="00100E9F" w:rsidRPr="000B20A0" w:rsidRDefault="00100E9F" w:rsidP="003E0E8E">
      <w:pPr>
        <w:pStyle w:val="Akapitzlist"/>
        <w:numPr>
          <w:ilvl w:val="0"/>
          <w:numId w:val="83"/>
        </w:numPr>
        <w:spacing w:line="276" w:lineRule="auto"/>
        <w:jc w:val="both"/>
      </w:pPr>
      <w:r w:rsidRPr="000B20A0">
        <w:t>Zapobieganie i przeciwdziałanie powodziom oraz ograniczenie ich zasięgu i skutków</w:t>
      </w:r>
      <w:r w:rsidRPr="000B20A0">
        <w:rPr>
          <w:bCs/>
        </w:rPr>
        <w:t>.</w:t>
      </w:r>
    </w:p>
    <w:p w:rsidR="00100E9F" w:rsidRPr="000B20A0" w:rsidRDefault="00100E9F" w:rsidP="003E0E8E">
      <w:pPr>
        <w:pStyle w:val="Akapitzlist"/>
        <w:numPr>
          <w:ilvl w:val="0"/>
          <w:numId w:val="83"/>
        </w:numPr>
        <w:spacing w:line="276" w:lineRule="auto"/>
        <w:jc w:val="both"/>
      </w:pPr>
      <w:r w:rsidRPr="000B20A0">
        <w:t>Zwiększenie retencji wodnej oraz przeciwdziałanie i ograniczenie negatywnych skutków suszy.</w:t>
      </w:r>
    </w:p>
    <w:p w:rsidR="008B063D" w:rsidRPr="000B20A0" w:rsidRDefault="00100E9F" w:rsidP="003E0E8E">
      <w:pPr>
        <w:pStyle w:val="Akapitzlist"/>
        <w:numPr>
          <w:ilvl w:val="0"/>
          <w:numId w:val="83"/>
        </w:numPr>
        <w:spacing w:line="276" w:lineRule="auto"/>
        <w:ind w:left="709"/>
        <w:jc w:val="both"/>
      </w:pPr>
      <w:r w:rsidRPr="000B20A0">
        <w:t>Przeciwdziałanie zanieczyszczeniom wody i ograniczanie ich emisji ze źródeł osadniczych oraz przemysłowych.</w:t>
      </w:r>
    </w:p>
    <w:p w:rsidR="008B063D" w:rsidRPr="000B20A0" w:rsidRDefault="008B063D" w:rsidP="003E0E8E">
      <w:pPr>
        <w:pStyle w:val="Akapitzlist"/>
        <w:numPr>
          <w:ilvl w:val="0"/>
          <w:numId w:val="83"/>
        </w:numPr>
        <w:spacing w:line="276" w:lineRule="auto"/>
        <w:ind w:left="709"/>
        <w:jc w:val="both"/>
      </w:pPr>
      <w:r w:rsidRPr="000B20A0">
        <w:rPr>
          <w:szCs w:val="18"/>
        </w:rPr>
        <w:t>Wzrost wykorzystania odnawialnych źródeł energii.</w:t>
      </w:r>
    </w:p>
    <w:p w:rsidR="00100E9F" w:rsidRPr="000B20A0" w:rsidRDefault="00100E9F" w:rsidP="003E0E8E">
      <w:pPr>
        <w:pStyle w:val="Akapitzlist"/>
        <w:numPr>
          <w:ilvl w:val="0"/>
          <w:numId w:val="83"/>
        </w:numPr>
        <w:spacing w:line="276" w:lineRule="auto"/>
        <w:ind w:left="709"/>
        <w:jc w:val="both"/>
      </w:pPr>
      <w:r w:rsidRPr="000B20A0">
        <w:t>Minimalizacja presji na środowisko wywieranej działalnością górniczą.</w:t>
      </w:r>
    </w:p>
    <w:p w:rsidR="00100E9F" w:rsidRPr="000B20A0" w:rsidRDefault="00100E9F" w:rsidP="003E0E8E">
      <w:pPr>
        <w:pStyle w:val="Akapitzlist"/>
        <w:numPr>
          <w:ilvl w:val="0"/>
          <w:numId w:val="83"/>
        </w:numPr>
        <w:spacing w:line="276" w:lineRule="auto"/>
        <w:ind w:left="709"/>
        <w:jc w:val="both"/>
      </w:pPr>
      <w:r w:rsidRPr="000B20A0">
        <w:t>Minimalizacja skutków procesów osuwiskowych na terenach zainwestowanych.</w:t>
      </w:r>
    </w:p>
    <w:p w:rsidR="002E5252" w:rsidRPr="000B20A0" w:rsidRDefault="002E5252" w:rsidP="003E0E8E">
      <w:pPr>
        <w:pStyle w:val="Akapitzlist"/>
        <w:spacing w:line="276" w:lineRule="auto"/>
        <w:ind w:left="0" w:firstLine="709"/>
        <w:jc w:val="both"/>
      </w:pPr>
    </w:p>
    <w:p w:rsidR="00100E9F" w:rsidRPr="000B20A0" w:rsidRDefault="00100E9F" w:rsidP="003E0E8E">
      <w:pPr>
        <w:pStyle w:val="Akapitzlist"/>
        <w:spacing w:line="276" w:lineRule="auto"/>
        <w:ind w:left="0" w:firstLine="567"/>
        <w:jc w:val="both"/>
      </w:pPr>
      <w:r w:rsidRPr="000B20A0">
        <w:lastRenderedPageBreak/>
        <w:t xml:space="preserve">Oddziaływania </w:t>
      </w:r>
      <w:r w:rsidR="002E5252" w:rsidRPr="000B20A0">
        <w:t xml:space="preserve">negatywne </w:t>
      </w:r>
      <w:r w:rsidRPr="000B20A0">
        <w:t xml:space="preserve">będą bezpośrednie, </w:t>
      </w:r>
      <w:r w:rsidR="002E5252" w:rsidRPr="000B20A0">
        <w:t>krótkoterminowe</w:t>
      </w:r>
      <w:r w:rsidR="008B063D" w:rsidRPr="000B20A0">
        <w:t xml:space="preserve"> ograniczone do czasu realizacji inwestycji, </w:t>
      </w:r>
      <w:r w:rsidR="002E5252" w:rsidRPr="000B20A0">
        <w:t>jak i długoterminowe (</w:t>
      </w:r>
      <w:r w:rsidR="008B063D" w:rsidRPr="000B20A0">
        <w:t xml:space="preserve">np. </w:t>
      </w:r>
      <w:r w:rsidR="002E5252" w:rsidRPr="000B20A0">
        <w:t>funkcjonowanie dróg</w:t>
      </w:r>
      <w:r w:rsidR="008B063D" w:rsidRPr="000B20A0">
        <w:t xml:space="preserve">, niektórych zabezpieczeń przeciwpowodziowych), </w:t>
      </w:r>
      <w:r w:rsidR="002A30F8" w:rsidRPr="000B20A0">
        <w:t>o różnej skali</w:t>
      </w:r>
      <w:r w:rsidR="0037457D" w:rsidRPr="000B20A0">
        <w:t>,</w:t>
      </w:r>
      <w:r w:rsidR="002A30F8" w:rsidRPr="000B20A0">
        <w:t xml:space="preserve"> w zależności od wielkości inwestycji. W przypadku realizacji dróg, </w:t>
      </w:r>
      <w:r w:rsidR="00AF22D0" w:rsidRPr="000B20A0">
        <w:t>infrastruktury przeciwpowodziowej</w:t>
      </w:r>
      <w:r w:rsidR="002A30F8" w:rsidRPr="000B20A0">
        <w:t xml:space="preserve"> może dochodzić do fragmentacji siedlisk, w przypadku realizacji elektrowni wiatrowych do negatywnego oddziaływania na ptaki i nietoperze, a w przypadku </w:t>
      </w:r>
      <w:r w:rsidR="00AF22D0" w:rsidRPr="000B20A0">
        <w:t xml:space="preserve">infrastruktury przeciwpowodziowej </w:t>
      </w:r>
      <w:r w:rsidR="002A30F8" w:rsidRPr="000B20A0">
        <w:t xml:space="preserve">na ryby. Prognozuje się, że oddziaływanie negatywne w przypadku dróg, elektrowni wiatrowych, czy </w:t>
      </w:r>
      <w:r w:rsidR="00AF22D0" w:rsidRPr="000B20A0">
        <w:t xml:space="preserve">infrastruktury przeciwpowodziowej </w:t>
      </w:r>
      <w:r w:rsidR="002A30F8" w:rsidRPr="000B20A0">
        <w:t>wystąpi zarówno na etapie realizacji przedsięwzięć jak i na etapie ich funkcjonowania</w:t>
      </w:r>
      <w:r w:rsidRPr="000B20A0">
        <w:t>.</w:t>
      </w:r>
      <w:r w:rsidR="0037457D" w:rsidRPr="000B20A0">
        <w:t xml:space="preserve"> Podkreślić należy, że </w:t>
      </w:r>
      <w:r w:rsidR="00AF22D0" w:rsidRPr="000B20A0">
        <w:t xml:space="preserve">możliwe jest zminimalizowanie negatywnych oddziaływań, a </w:t>
      </w:r>
      <w:r w:rsidR="0037457D" w:rsidRPr="000B20A0">
        <w:t xml:space="preserve">prognozowane negatywne oddziaływanie nie oznacza oddziaływania znaczącego. </w:t>
      </w:r>
    </w:p>
    <w:p w:rsidR="00100E9F" w:rsidRPr="000B20A0" w:rsidRDefault="00100E9F" w:rsidP="003E0E8E">
      <w:pPr>
        <w:pStyle w:val="Akapitzlist"/>
        <w:spacing w:line="276" w:lineRule="auto"/>
        <w:ind w:left="709"/>
        <w:jc w:val="both"/>
      </w:pPr>
    </w:p>
    <w:p w:rsidR="00100E9F" w:rsidRPr="000B20A0" w:rsidRDefault="00CD390A" w:rsidP="003E0E8E">
      <w:pPr>
        <w:pStyle w:val="Akapitzlist"/>
        <w:spacing w:line="276" w:lineRule="auto"/>
        <w:ind w:left="0" w:firstLine="567"/>
        <w:jc w:val="both"/>
      </w:pPr>
      <w:r w:rsidRPr="000B20A0">
        <w:t>Zdecydowanie p</w:t>
      </w:r>
      <w:r w:rsidR="00100E9F" w:rsidRPr="000B20A0">
        <w:t>ozytywny wpływ na różnoro</w:t>
      </w:r>
      <w:r w:rsidRPr="000B20A0">
        <w:t xml:space="preserve">dność biologiczną będzie miała </w:t>
      </w:r>
      <w:r w:rsidR="00100E9F" w:rsidRPr="000B20A0">
        <w:t xml:space="preserve">realizacja typów zadań określonych </w:t>
      </w:r>
      <w:r w:rsidR="005B7822" w:rsidRPr="000B20A0">
        <w:t xml:space="preserve">głównie </w:t>
      </w:r>
      <w:r w:rsidR="00100E9F" w:rsidRPr="000B20A0">
        <w:t>w kierunkach interwencji:</w:t>
      </w:r>
    </w:p>
    <w:p w:rsidR="005B7822" w:rsidRPr="000B20A0" w:rsidRDefault="005B7822" w:rsidP="003E0E8E">
      <w:pPr>
        <w:pStyle w:val="Akapitzlist"/>
        <w:numPr>
          <w:ilvl w:val="0"/>
          <w:numId w:val="84"/>
        </w:numPr>
        <w:spacing w:line="276" w:lineRule="auto"/>
        <w:jc w:val="both"/>
      </w:pPr>
      <w:r w:rsidRPr="000B20A0">
        <w:t>Zarządzanie ochroną przyrody i krajobrazu.</w:t>
      </w:r>
    </w:p>
    <w:p w:rsidR="005B7822" w:rsidRPr="000B20A0" w:rsidRDefault="005B7822" w:rsidP="003E0E8E">
      <w:pPr>
        <w:pStyle w:val="Akapitzlist"/>
        <w:numPr>
          <w:ilvl w:val="0"/>
          <w:numId w:val="84"/>
        </w:numPr>
        <w:spacing w:line="276" w:lineRule="auto"/>
        <w:jc w:val="both"/>
      </w:pPr>
      <w:r w:rsidRPr="000B20A0">
        <w:t>Zachowanie i przywracanie właściwego stanu siedlisk i gatunków, w szczególności gatunków zagrożonych.</w:t>
      </w:r>
    </w:p>
    <w:p w:rsidR="005B7822" w:rsidRPr="000B20A0" w:rsidRDefault="005B7822" w:rsidP="003E0E8E">
      <w:pPr>
        <w:pStyle w:val="Akapitzlist"/>
        <w:numPr>
          <w:ilvl w:val="0"/>
          <w:numId w:val="84"/>
        </w:numPr>
        <w:spacing w:line="276" w:lineRule="auto"/>
        <w:jc w:val="both"/>
      </w:pPr>
      <w:r w:rsidRPr="000B20A0">
        <w:t>Realizacja inwestycji w zakresie zielonej i niebieskiej infrastruktury w miastach.</w:t>
      </w:r>
    </w:p>
    <w:p w:rsidR="005B7822" w:rsidRPr="000B20A0" w:rsidRDefault="005B7822" w:rsidP="003E0E8E">
      <w:pPr>
        <w:pStyle w:val="Akapitzlist"/>
        <w:numPr>
          <w:ilvl w:val="0"/>
          <w:numId w:val="84"/>
        </w:numPr>
        <w:spacing w:line="276" w:lineRule="auto"/>
        <w:jc w:val="both"/>
      </w:pPr>
      <w:r w:rsidRPr="000B20A0">
        <w:t>Prowadzenia trwale zrównoważonej i wielofunkcyjnej gospodarki leśnej.</w:t>
      </w:r>
    </w:p>
    <w:p w:rsidR="005B7822" w:rsidRPr="000B20A0" w:rsidRDefault="005B7822" w:rsidP="003E0E8E">
      <w:pPr>
        <w:pStyle w:val="Akapitzlist"/>
        <w:numPr>
          <w:ilvl w:val="0"/>
          <w:numId w:val="84"/>
        </w:numPr>
        <w:spacing w:line="276" w:lineRule="auto"/>
        <w:jc w:val="both"/>
      </w:pPr>
      <w:r w:rsidRPr="000B20A0">
        <w:t xml:space="preserve">Ochrona lasów przed pożarami i szkodnikami </w:t>
      </w:r>
    </w:p>
    <w:p w:rsidR="00100E9F" w:rsidRPr="000B20A0" w:rsidRDefault="00100E9F" w:rsidP="003E0E8E">
      <w:pPr>
        <w:pStyle w:val="Akapitzlist"/>
        <w:numPr>
          <w:ilvl w:val="0"/>
          <w:numId w:val="84"/>
        </w:numPr>
        <w:spacing w:line="276" w:lineRule="auto"/>
        <w:jc w:val="both"/>
      </w:pPr>
      <w:r w:rsidRPr="000B20A0">
        <w:t>Mitygacja i adaptacja do zmian klimatu.</w:t>
      </w:r>
    </w:p>
    <w:p w:rsidR="00100E9F" w:rsidRPr="000B20A0" w:rsidRDefault="00100E9F" w:rsidP="003E0E8E">
      <w:pPr>
        <w:pStyle w:val="Akapitzlist"/>
        <w:numPr>
          <w:ilvl w:val="0"/>
          <w:numId w:val="84"/>
        </w:numPr>
        <w:spacing w:line="276" w:lineRule="auto"/>
        <w:jc w:val="both"/>
      </w:pPr>
      <w:r w:rsidRPr="000B20A0">
        <w:t>Ochrona georóżnorodności.</w:t>
      </w:r>
    </w:p>
    <w:p w:rsidR="00100E9F" w:rsidRPr="000B20A0" w:rsidRDefault="00100E9F" w:rsidP="003E0E8E">
      <w:pPr>
        <w:pStyle w:val="Akapitzlist"/>
        <w:numPr>
          <w:ilvl w:val="0"/>
          <w:numId w:val="84"/>
        </w:numPr>
        <w:spacing w:line="276" w:lineRule="auto"/>
        <w:jc w:val="both"/>
      </w:pPr>
      <w:r w:rsidRPr="000B20A0">
        <w:t xml:space="preserve">Remediacja zanieczyszczonej powierzchni ziemi, rekultywacja gruntów </w:t>
      </w:r>
      <w:r w:rsidR="007647B2" w:rsidRPr="000B20A0">
        <w:t>zdegradowanych i zdewastowanych</w:t>
      </w:r>
      <w:r w:rsidRPr="000B20A0">
        <w:t xml:space="preserve"> oraz rewitalizacja obszarów zdegradowanych.</w:t>
      </w:r>
    </w:p>
    <w:p w:rsidR="00100E9F" w:rsidRPr="000B20A0" w:rsidRDefault="00100E9F" w:rsidP="003E0E8E">
      <w:pPr>
        <w:pStyle w:val="Akapitzlist"/>
        <w:numPr>
          <w:ilvl w:val="0"/>
          <w:numId w:val="84"/>
        </w:numPr>
        <w:spacing w:line="276" w:lineRule="auto"/>
        <w:jc w:val="both"/>
      </w:pPr>
      <w:r w:rsidRPr="000B20A0">
        <w:t>Redukcja negatywnego wpływu oraz likwidacja szkód powstałych w środowisku w wyniku prowadzenia gospodarki odpadami.</w:t>
      </w:r>
    </w:p>
    <w:p w:rsidR="005B7822" w:rsidRPr="000B20A0" w:rsidRDefault="005B7822" w:rsidP="003E0E8E">
      <w:pPr>
        <w:pStyle w:val="Akapitzlist"/>
        <w:spacing w:line="276" w:lineRule="auto"/>
        <w:ind w:left="0" w:firstLine="709"/>
        <w:jc w:val="both"/>
      </w:pPr>
    </w:p>
    <w:p w:rsidR="00100E9F" w:rsidRPr="000B20A0" w:rsidRDefault="00100E9F" w:rsidP="003E0E8E">
      <w:pPr>
        <w:pStyle w:val="Akapitzlist"/>
        <w:spacing w:line="276" w:lineRule="auto"/>
        <w:ind w:left="0" w:firstLine="567"/>
        <w:jc w:val="both"/>
      </w:pPr>
      <w:r w:rsidRPr="000B20A0">
        <w:t xml:space="preserve">Należy zaznaczyć, że realizacja </w:t>
      </w:r>
      <w:r w:rsidR="005B7822" w:rsidRPr="000B20A0">
        <w:t>znacznej części zadań określonych w projekcie POŚ będzie miała, w dłuższym horyzoncie czasowym, pozytywne oddziaływanie na bioróżnorodność. Przewiduje się oddziaływanie bezpośrednie</w:t>
      </w:r>
      <w:r w:rsidR="00C572D1" w:rsidRPr="000B20A0">
        <w:t xml:space="preserve"> (np. przywracanie właściwego stanu siedlisk i gatunków),</w:t>
      </w:r>
      <w:r w:rsidR="005B7822" w:rsidRPr="000B20A0">
        <w:t xml:space="preserve"> jak i pośrednie, związane m.in. z edukacją ekologiczną</w:t>
      </w:r>
      <w:r w:rsidR="00C572D1" w:rsidRPr="000B20A0">
        <w:t xml:space="preserve">, ograniczaniem emisji niskiej z sektora komunalno-bytowego, przeciwdziałaniem zanieczyszczeniom wody i ograniczaniem ich emisji ze źródeł osadniczych oraz przemysłowych. </w:t>
      </w:r>
    </w:p>
    <w:p w:rsidR="00527F89" w:rsidRPr="000B20A0" w:rsidRDefault="00527F89" w:rsidP="003E0E8E">
      <w:pPr>
        <w:rPr>
          <w:b/>
        </w:rPr>
      </w:pPr>
    </w:p>
    <w:p w:rsidR="00D5485D" w:rsidRPr="000B20A0" w:rsidRDefault="007D6AC1" w:rsidP="003E0E8E">
      <w:pPr>
        <w:pStyle w:val="tab0"/>
      </w:pPr>
      <w:bookmarkStart w:id="159" w:name="_Toc43711711"/>
      <w:r w:rsidRPr="000B20A0">
        <w:t>Tabel</w:t>
      </w:r>
      <w:r w:rsidR="008D48CB" w:rsidRPr="000B20A0">
        <w:t>a 19</w:t>
      </w:r>
      <w:r w:rsidR="00314C90" w:rsidRPr="000B20A0">
        <w:t>.</w:t>
      </w:r>
      <w:r w:rsidR="00D5485D" w:rsidRPr="000B20A0">
        <w:t xml:space="preserve"> </w:t>
      </w:r>
      <w:r w:rsidR="00D5485D" w:rsidRPr="000B20A0">
        <w:rPr>
          <w:b w:val="0"/>
        </w:rPr>
        <w:t>Prognozowane oddziaływanie na obszary chronione, w tym na obszary Natura 2000</w:t>
      </w:r>
      <w:bookmarkEnd w:id="159"/>
      <w:r w:rsidR="00D5485D" w:rsidRPr="000B20A0">
        <w:t xml:space="preserve"> </w:t>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D5485D" w:rsidRPr="000B20A0" w:rsidTr="00B411C2">
        <w:trPr>
          <w:trHeight w:val="20"/>
        </w:trPr>
        <w:tc>
          <w:tcPr>
            <w:tcW w:w="2093" w:type="dxa"/>
            <w:vMerge w:val="restart"/>
            <w:shd w:val="clear" w:color="auto" w:fill="EAF1DD" w:themeFill="accent3" w:themeFillTint="33"/>
          </w:tcPr>
          <w:p w:rsidR="00D5485D" w:rsidRPr="000B20A0" w:rsidRDefault="00D5485D" w:rsidP="003E0E8E">
            <w:pPr>
              <w:pStyle w:val="t1"/>
              <w:spacing w:line="240" w:lineRule="auto"/>
              <w:rPr>
                <w:sz w:val="18"/>
                <w:szCs w:val="18"/>
              </w:rPr>
            </w:pPr>
          </w:p>
          <w:p w:rsidR="00D5485D" w:rsidRPr="000B20A0" w:rsidRDefault="00D5485D" w:rsidP="003E0E8E">
            <w:pPr>
              <w:pStyle w:val="t1"/>
              <w:spacing w:line="240" w:lineRule="auto"/>
              <w:rPr>
                <w:sz w:val="18"/>
                <w:szCs w:val="18"/>
              </w:rPr>
            </w:pPr>
          </w:p>
          <w:p w:rsidR="00D5485D" w:rsidRPr="000B20A0" w:rsidRDefault="00D5485D" w:rsidP="003E0E8E">
            <w:pPr>
              <w:pStyle w:val="t1"/>
              <w:spacing w:line="240" w:lineRule="auto"/>
              <w:ind w:left="0" w:firstLine="0"/>
              <w:rPr>
                <w:b w:val="0"/>
                <w:sz w:val="18"/>
                <w:szCs w:val="18"/>
              </w:rPr>
            </w:pPr>
            <w:r w:rsidRPr="000B20A0">
              <w:rPr>
                <w:sz w:val="18"/>
                <w:szCs w:val="18"/>
              </w:rPr>
              <w:t>Kierunek interwencji</w:t>
            </w:r>
          </w:p>
        </w:tc>
        <w:tc>
          <w:tcPr>
            <w:tcW w:w="4252" w:type="dxa"/>
            <w:vMerge w:val="restart"/>
            <w:shd w:val="clear" w:color="auto" w:fill="EAF1DD" w:themeFill="accent3" w:themeFillTint="33"/>
          </w:tcPr>
          <w:p w:rsidR="00D5485D" w:rsidRPr="000B20A0" w:rsidRDefault="00D5485D" w:rsidP="003E0E8E">
            <w:pPr>
              <w:pStyle w:val="t1"/>
              <w:spacing w:line="240" w:lineRule="auto"/>
              <w:rPr>
                <w:sz w:val="18"/>
                <w:szCs w:val="18"/>
              </w:rPr>
            </w:pPr>
          </w:p>
          <w:p w:rsidR="00D5485D" w:rsidRPr="000B20A0" w:rsidRDefault="00D5485D" w:rsidP="003E0E8E">
            <w:pPr>
              <w:pStyle w:val="t1"/>
              <w:spacing w:line="240" w:lineRule="auto"/>
              <w:rPr>
                <w:sz w:val="18"/>
                <w:szCs w:val="18"/>
              </w:rPr>
            </w:pPr>
          </w:p>
          <w:p w:rsidR="00D5485D" w:rsidRPr="000B20A0" w:rsidRDefault="00D5485D" w:rsidP="003E0E8E">
            <w:pPr>
              <w:pStyle w:val="t1"/>
              <w:spacing w:line="240" w:lineRule="auto"/>
              <w:ind w:left="0" w:firstLine="0"/>
              <w:rPr>
                <w:b w:val="0"/>
                <w:sz w:val="18"/>
                <w:szCs w:val="18"/>
              </w:rPr>
            </w:pPr>
            <w:r w:rsidRPr="000B20A0">
              <w:rPr>
                <w:sz w:val="18"/>
                <w:szCs w:val="18"/>
              </w:rPr>
              <w:t>Typy zadań/działań w ramach kierunków interwencji</w:t>
            </w:r>
          </w:p>
        </w:tc>
        <w:tc>
          <w:tcPr>
            <w:tcW w:w="2977" w:type="dxa"/>
            <w:gridSpan w:val="3"/>
            <w:shd w:val="clear" w:color="auto" w:fill="EAF1DD" w:themeFill="accent3" w:themeFillTint="33"/>
          </w:tcPr>
          <w:p w:rsidR="00D5485D" w:rsidRPr="000B20A0" w:rsidRDefault="00D5485D" w:rsidP="003E0E8E">
            <w:pPr>
              <w:pStyle w:val="t1"/>
              <w:spacing w:line="240" w:lineRule="auto"/>
              <w:jc w:val="center"/>
              <w:rPr>
                <w:b w:val="0"/>
                <w:sz w:val="18"/>
                <w:szCs w:val="18"/>
              </w:rPr>
            </w:pPr>
            <w:r w:rsidRPr="000B20A0">
              <w:rPr>
                <w:sz w:val="18"/>
                <w:szCs w:val="18"/>
              </w:rPr>
              <w:t>Prognozowane oddziaływanie</w:t>
            </w:r>
          </w:p>
        </w:tc>
      </w:tr>
      <w:tr w:rsidR="00D5485D" w:rsidRPr="000B20A0" w:rsidTr="00B411C2">
        <w:trPr>
          <w:cantSplit/>
          <w:trHeight w:val="980"/>
        </w:trPr>
        <w:tc>
          <w:tcPr>
            <w:tcW w:w="2093" w:type="dxa"/>
            <w:vMerge/>
            <w:shd w:val="clear" w:color="auto" w:fill="EAF1DD" w:themeFill="accent3" w:themeFillTint="33"/>
          </w:tcPr>
          <w:p w:rsidR="00D5485D" w:rsidRPr="000B20A0" w:rsidRDefault="00D5485D" w:rsidP="003E0E8E">
            <w:pPr>
              <w:pStyle w:val="t1"/>
              <w:spacing w:line="240" w:lineRule="auto"/>
              <w:rPr>
                <w:b w:val="0"/>
                <w:sz w:val="18"/>
                <w:szCs w:val="18"/>
              </w:rPr>
            </w:pPr>
          </w:p>
        </w:tc>
        <w:tc>
          <w:tcPr>
            <w:tcW w:w="4252" w:type="dxa"/>
            <w:vMerge/>
            <w:shd w:val="clear" w:color="auto" w:fill="EAF1DD" w:themeFill="accent3" w:themeFillTint="33"/>
          </w:tcPr>
          <w:p w:rsidR="00D5485D" w:rsidRPr="000B20A0" w:rsidRDefault="00D5485D" w:rsidP="003E0E8E">
            <w:pPr>
              <w:pStyle w:val="t1"/>
              <w:spacing w:line="240" w:lineRule="auto"/>
              <w:rPr>
                <w:b w:val="0"/>
                <w:sz w:val="18"/>
                <w:szCs w:val="18"/>
              </w:rPr>
            </w:pPr>
          </w:p>
        </w:tc>
        <w:tc>
          <w:tcPr>
            <w:tcW w:w="426" w:type="dxa"/>
            <w:shd w:val="clear" w:color="auto" w:fill="EAF1DD" w:themeFill="accent3" w:themeFillTint="33"/>
            <w:textDirection w:val="btLr"/>
          </w:tcPr>
          <w:p w:rsidR="00D5485D" w:rsidRPr="000B20A0" w:rsidRDefault="00D5485D" w:rsidP="003E0E8E">
            <w:pPr>
              <w:pStyle w:val="Bezodstpw"/>
              <w:rPr>
                <w:rFonts w:ascii="Times New Roman" w:hAnsi="Times New Roman"/>
                <w:b/>
                <w:sz w:val="18"/>
                <w:szCs w:val="18"/>
              </w:rPr>
            </w:pPr>
            <w:r w:rsidRPr="000B20A0">
              <w:rPr>
                <w:rFonts w:ascii="Times New Roman" w:hAnsi="Times New Roman"/>
                <w:b/>
                <w:sz w:val="18"/>
                <w:szCs w:val="18"/>
              </w:rPr>
              <w:t xml:space="preserve"> Pozytywne</w:t>
            </w:r>
          </w:p>
        </w:tc>
        <w:tc>
          <w:tcPr>
            <w:tcW w:w="425" w:type="dxa"/>
            <w:shd w:val="clear" w:color="auto" w:fill="EAF1DD" w:themeFill="accent3" w:themeFillTint="33"/>
            <w:textDirection w:val="btLr"/>
          </w:tcPr>
          <w:p w:rsidR="00D5485D" w:rsidRPr="000B20A0" w:rsidRDefault="00D5485D" w:rsidP="003E0E8E">
            <w:pPr>
              <w:pStyle w:val="Bezodstpw"/>
              <w:rPr>
                <w:rFonts w:ascii="Times New Roman" w:hAnsi="Times New Roman"/>
                <w:b/>
                <w:sz w:val="18"/>
                <w:szCs w:val="18"/>
              </w:rPr>
            </w:pPr>
            <w:r w:rsidRPr="000B20A0">
              <w:rPr>
                <w:rFonts w:ascii="Times New Roman" w:hAnsi="Times New Roman"/>
                <w:b/>
                <w:sz w:val="18"/>
                <w:szCs w:val="18"/>
              </w:rPr>
              <w:t xml:space="preserve"> Negatywne</w:t>
            </w:r>
          </w:p>
        </w:tc>
        <w:tc>
          <w:tcPr>
            <w:tcW w:w="2126" w:type="dxa"/>
            <w:shd w:val="clear" w:color="auto" w:fill="EAF1DD" w:themeFill="accent3" w:themeFillTint="33"/>
          </w:tcPr>
          <w:p w:rsidR="00D5485D" w:rsidRPr="000B20A0" w:rsidRDefault="00D5485D" w:rsidP="003E0E8E">
            <w:pPr>
              <w:pStyle w:val="t1"/>
              <w:spacing w:line="240" w:lineRule="auto"/>
              <w:ind w:left="0" w:firstLine="0"/>
              <w:rPr>
                <w:b w:val="0"/>
                <w:sz w:val="18"/>
                <w:szCs w:val="18"/>
              </w:rPr>
            </w:pPr>
            <w:r w:rsidRPr="000B20A0">
              <w:rPr>
                <w:sz w:val="18"/>
                <w:szCs w:val="18"/>
              </w:rPr>
              <w:t>Charakterystyka oddziaływania</w:t>
            </w:r>
          </w:p>
        </w:tc>
      </w:tr>
      <w:tr w:rsidR="00D5485D" w:rsidRPr="000B20A0" w:rsidTr="00B411C2">
        <w:trPr>
          <w:trHeight w:val="20"/>
        </w:trPr>
        <w:tc>
          <w:tcPr>
            <w:tcW w:w="9322" w:type="dxa"/>
            <w:gridSpan w:val="5"/>
            <w:shd w:val="clear" w:color="auto" w:fill="EAF1DD" w:themeFill="accent3" w:themeFillTint="33"/>
          </w:tcPr>
          <w:p w:rsidR="00D5485D" w:rsidRPr="000B20A0" w:rsidRDefault="006F2A4C" w:rsidP="003E0E8E">
            <w:pPr>
              <w:pStyle w:val="Bezodstpw"/>
              <w:jc w:val="center"/>
              <w:rPr>
                <w:rFonts w:ascii="Times New Roman" w:hAnsi="Times New Roman"/>
                <w:b/>
                <w:sz w:val="18"/>
                <w:szCs w:val="20"/>
              </w:rPr>
            </w:pPr>
            <w:r w:rsidRPr="000B20A0">
              <w:rPr>
                <w:rFonts w:ascii="Times New Roman" w:hAnsi="Times New Roman"/>
                <w:b/>
                <w:sz w:val="18"/>
                <w:szCs w:val="20"/>
              </w:rPr>
              <w:t>Ochrona klimatu i jakości powietrza</w:t>
            </w:r>
            <w:r w:rsidR="00D5485D" w:rsidRPr="000B20A0">
              <w:rPr>
                <w:rFonts w:ascii="Times New Roman" w:hAnsi="Times New Roman"/>
                <w:b/>
                <w:sz w:val="18"/>
                <w:szCs w:val="20"/>
              </w:rPr>
              <w:t xml:space="preserve"> </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 xml:space="preserve">I. </w:t>
            </w:r>
            <w:r w:rsidRPr="000B20A0">
              <w:rPr>
                <w:rFonts w:ascii="Times New Roman" w:hAnsi="Times New Roman"/>
                <w:b/>
                <w:sz w:val="18"/>
                <w:szCs w:val="18"/>
                <w:lang w:eastAsia="pl-PL"/>
              </w:rPr>
              <w:t>Zapewnienie dobrego stanu środowis</w:t>
            </w:r>
            <w:r w:rsidR="005E46EB" w:rsidRPr="000B20A0">
              <w:rPr>
                <w:rFonts w:ascii="Times New Roman" w:hAnsi="Times New Roman"/>
                <w:b/>
                <w:sz w:val="18"/>
                <w:szCs w:val="18"/>
                <w:lang w:eastAsia="pl-PL"/>
              </w:rPr>
              <w:t>ka w zakresie jakości powietrza</w:t>
            </w:r>
            <w:r w:rsidRPr="000B20A0">
              <w:rPr>
                <w:rFonts w:ascii="Times New Roman" w:hAnsi="Times New Roman"/>
                <w:b/>
                <w:sz w:val="18"/>
                <w:szCs w:val="18"/>
                <w:lang w:eastAsia="pl-PL"/>
              </w:rPr>
              <w:t>, oraz adaptacja do zmian klimatu</w:t>
            </w:r>
            <w:r w:rsidRPr="000B20A0">
              <w:rPr>
                <w:rFonts w:ascii="Times New Roman" w:hAnsi="Times New Roman"/>
                <w:b/>
                <w:sz w:val="18"/>
                <w:szCs w:val="20"/>
              </w:rPr>
              <w:t xml:space="preserve"> </w:t>
            </w:r>
          </w:p>
        </w:tc>
      </w:tr>
      <w:tr w:rsidR="00D5485D" w:rsidRPr="000B20A0" w:rsidTr="00AF22D0">
        <w:trPr>
          <w:trHeight w:val="20"/>
        </w:trPr>
        <w:tc>
          <w:tcPr>
            <w:tcW w:w="2093" w:type="dxa"/>
          </w:tcPr>
          <w:p w:rsidR="00D5485D" w:rsidRPr="000B20A0" w:rsidRDefault="00002423"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D5485D" w:rsidRPr="000B20A0">
              <w:rPr>
                <w:rFonts w:ascii="Times New Roman" w:hAnsi="Times New Roman"/>
                <w:sz w:val="18"/>
                <w:szCs w:val="18"/>
              </w:rPr>
              <w:t>Monitoring i zarządzanie jakością powietrza.</w:t>
            </w:r>
          </w:p>
        </w:tc>
        <w:tc>
          <w:tcPr>
            <w:tcW w:w="4252" w:type="dxa"/>
            <w:vAlign w:val="center"/>
          </w:tcPr>
          <w:p w:rsidR="00D5485D" w:rsidRPr="000B20A0" w:rsidRDefault="00D5485D" w:rsidP="003E0E8E">
            <w:pPr>
              <w:pStyle w:val="Default"/>
              <w:numPr>
                <w:ilvl w:val="1"/>
                <w:numId w:val="70"/>
              </w:numPr>
              <w:tabs>
                <w:tab w:val="left" w:pos="263"/>
              </w:tabs>
              <w:ind w:left="175" w:right="-57" w:hanging="175"/>
              <w:rPr>
                <w:rFonts w:ascii="Times New Roman" w:hAnsi="Times New Roman"/>
                <w:bCs/>
                <w:color w:val="auto"/>
                <w:sz w:val="18"/>
                <w:szCs w:val="18"/>
              </w:rPr>
            </w:pPr>
            <w:r w:rsidRPr="000B20A0">
              <w:rPr>
                <w:rFonts w:ascii="Times New Roman" w:hAnsi="Times New Roman" w:cs="Times New Roman"/>
                <w:color w:val="auto"/>
                <w:sz w:val="18"/>
                <w:szCs w:val="18"/>
              </w:rPr>
              <w:t>Monitoring i ocena jakości powietrza w strefach: podkarpackiej i miasto Rzeszów, zgodnie z </w:t>
            </w:r>
            <w:r w:rsidRPr="000B20A0">
              <w:rPr>
                <w:rFonts w:ascii="Times New Roman" w:hAnsi="Times New Roman" w:cs="Times New Roman"/>
                <w:i/>
                <w:color w:val="auto"/>
                <w:sz w:val="18"/>
                <w:szCs w:val="18"/>
              </w:rPr>
              <w:t>Programem państwowego monitoringu środowiska</w:t>
            </w:r>
            <w:r w:rsidRPr="000B20A0">
              <w:rPr>
                <w:rFonts w:ascii="Times New Roman" w:hAnsi="Times New Roman" w:cs="Times New Roman"/>
                <w:color w:val="auto"/>
                <w:sz w:val="18"/>
                <w:szCs w:val="18"/>
              </w:rPr>
              <w:t>.</w:t>
            </w:r>
            <w:r w:rsidRPr="000B20A0">
              <w:rPr>
                <w:rFonts w:ascii="Times New Roman" w:hAnsi="Times New Roman"/>
                <w:bCs/>
                <w:color w:val="auto"/>
                <w:sz w:val="18"/>
                <w:szCs w:val="18"/>
              </w:rPr>
              <w:t xml:space="preserve"> </w:t>
            </w:r>
          </w:p>
          <w:p w:rsidR="00D5485D" w:rsidRPr="000B20A0"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Aktualizacja p</w:t>
            </w:r>
            <w:r w:rsidR="005E46EB" w:rsidRPr="000B20A0">
              <w:rPr>
                <w:rFonts w:ascii="Times New Roman" w:hAnsi="Times New Roman" w:cs="Times New Roman"/>
                <w:color w:val="auto"/>
                <w:sz w:val="18"/>
                <w:szCs w:val="18"/>
              </w:rPr>
              <w:t xml:space="preserve">rogramów ochrony powietrza dla </w:t>
            </w:r>
            <w:r w:rsidRPr="000B20A0">
              <w:rPr>
                <w:rFonts w:ascii="Times New Roman" w:hAnsi="Times New Roman" w:cs="Times New Roman"/>
                <w:color w:val="auto"/>
                <w:sz w:val="18"/>
                <w:szCs w:val="18"/>
              </w:rPr>
              <w:t xml:space="preserve">stref </w:t>
            </w:r>
            <w:r w:rsidRPr="000B20A0">
              <w:rPr>
                <w:rFonts w:ascii="Times New Roman" w:hAnsi="Times New Roman" w:cs="Times New Roman"/>
                <w:color w:val="auto"/>
                <w:sz w:val="18"/>
                <w:szCs w:val="18"/>
              </w:rPr>
              <w:lastRenderedPageBreak/>
              <w:t>woj. podkarpackiego.</w:t>
            </w:r>
          </w:p>
          <w:p w:rsidR="00C42679" w:rsidRPr="000B20A0" w:rsidRDefault="00C42679" w:rsidP="00C42679">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Wspomaganie samorządów gminnych i mieszkańców gmin we wdrażaniu uchwały antysmogowej.</w:t>
            </w:r>
          </w:p>
          <w:p w:rsidR="00C42679" w:rsidRPr="000B20A0" w:rsidRDefault="00C42679" w:rsidP="00C42679">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Prowadzenie działań kontrolnych w zakresie przestrzegania uchwały antysmogowej. </w:t>
            </w:r>
          </w:p>
          <w:p w:rsidR="00D5485D" w:rsidRPr="000B20A0"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Uwzględnianie w dokumentach planistycznych (mpzp, suikzp) zapisów umożliwiających ograniczenie emisji zanieczyszczeń.</w:t>
            </w:r>
          </w:p>
          <w:p w:rsidR="00D5485D" w:rsidRPr="000B20A0"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Kontrola przestrzegania zakazu spalania odpadów w piecach domowych.</w:t>
            </w:r>
          </w:p>
          <w:p w:rsidR="00D5485D" w:rsidRPr="009A406E" w:rsidRDefault="00D5485D" w:rsidP="003E0E8E">
            <w:pPr>
              <w:pStyle w:val="Default"/>
              <w:numPr>
                <w:ilvl w:val="1"/>
                <w:numId w:val="70"/>
              </w:numPr>
              <w:tabs>
                <w:tab w:val="left" w:pos="263"/>
              </w:tabs>
              <w:ind w:left="175" w:right="-57" w:hanging="175"/>
              <w:rPr>
                <w:rFonts w:ascii="Times New Roman" w:hAnsi="Times New Roman"/>
                <w:bCs/>
                <w:color w:val="auto"/>
                <w:sz w:val="18"/>
                <w:szCs w:val="18"/>
              </w:rPr>
            </w:pPr>
            <w:r w:rsidRPr="000B20A0">
              <w:rPr>
                <w:rFonts w:ascii="Times New Roman" w:hAnsi="Times New Roman" w:cs="Times New Roman"/>
                <w:color w:val="auto"/>
                <w:sz w:val="18"/>
                <w:szCs w:val="18"/>
              </w:rPr>
              <w:t xml:space="preserve">Prowadzenie akcji informacyjnych i edukacyjnych w zakresie ochrony powietrza oraz kampanii promujących gospodarkę niskoemisyjną, w tym </w:t>
            </w:r>
            <w:r w:rsidRPr="009A406E">
              <w:rPr>
                <w:rFonts w:ascii="Times New Roman" w:hAnsi="Times New Roman" w:cs="Times New Roman"/>
                <w:color w:val="auto"/>
                <w:sz w:val="18"/>
                <w:szCs w:val="18"/>
              </w:rPr>
              <w:t xml:space="preserve">promujących stosowanie w budownictwie </w:t>
            </w:r>
            <w:r w:rsidR="005E46EB" w:rsidRPr="009A406E">
              <w:rPr>
                <w:rFonts w:ascii="Times New Roman" w:hAnsi="Times New Roman" w:cs="Times New Roman"/>
                <w:color w:val="auto"/>
                <w:sz w:val="18"/>
                <w:szCs w:val="18"/>
              </w:rPr>
              <w:t>indywidualnym mikroinstalacj</w:t>
            </w:r>
            <w:r w:rsidRPr="009A406E">
              <w:rPr>
                <w:rFonts w:ascii="Times New Roman" w:hAnsi="Times New Roman" w:cs="Times New Roman"/>
                <w:color w:val="auto"/>
                <w:spacing w:val="-8"/>
                <w:sz w:val="18"/>
                <w:szCs w:val="18"/>
              </w:rPr>
              <w:t>i</w:t>
            </w:r>
            <w:r w:rsidRPr="009A406E">
              <w:rPr>
                <w:rFonts w:ascii="Times New Roman" w:hAnsi="Times New Roman" w:cs="Times New Roman"/>
                <w:color w:val="auto"/>
                <w:sz w:val="18"/>
                <w:szCs w:val="18"/>
              </w:rPr>
              <w:t xml:space="preserve"> OZE, budownictwa energooszczędnego i pasywnego oraz korzystanie z transportu publicznego</w:t>
            </w:r>
            <w:r w:rsidR="005E46EB" w:rsidRPr="009A406E">
              <w:rPr>
                <w:rFonts w:ascii="Times New Roman" w:hAnsi="Times New Roman" w:cs="Times New Roman"/>
                <w:color w:val="auto"/>
                <w:sz w:val="18"/>
                <w:szCs w:val="18"/>
              </w:rPr>
              <w:t>.</w:t>
            </w:r>
          </w:p>
          <w:p w:rsidR="00171ACB" w:rsidRPr="000B20A0" w:rsidRDefault="00171ACB"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sz w:val="18"/>
                <w:szCs w:val="16"/>
              </w:rPr>
              <w:t>Krótkoterminowe prognozowanie jakości powietrza na potrzeby określania ryzyka przekroczenia poziomów alarmowych dopuszczalnych docelowych substancji w powietrzu.</w:t>
            </w:r>
          </w:p>
        </w:tc>
        <w:tc>
          <w:tcPr>
            <w:tcW w:w="426" w:type="dxa"/>
          </w:tcPr>
          <w:p w:rsidR="00D5485D" w:rsidRPr="000B20A0" w:rsidRDefault="005E46EB"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0</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20"/>
              </w:rPr>
            </w:pPr>
          </w:p>
        </w:tc>
      </w:tr>
      <w:tr w:rsidR="00D5485D" w:rsidRPr="000B20A0" w:rsidTr="00B411C2">
        <w:trPr>
          <w:trHeight w:val="20"/>
        </w:trPr>
        <w:tc>
          <w:tcPr>
            <w:tcW w:w="2093" w:type="dxa"/>
          </w:tcPr>
          <w:p w:rsidR="00D5485D" w:rsidRPr="000B20A0" w:rsidRDefault="00002423"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2. </w:t>
            </w:r>
            <w:r w:rsidR="00D5485D" w:rsidRPr="000B20A0">
              <w:rPr>
                <w:rFonts w:ascii="Times New Roman" w:hAnsi="Times New Roman"/>
                <w:sz w:val="18"/>
                <w:szCs w:val="18"/>
              </w:rPr>
              <w:t>Poprawa efektywności energetycznej i ograniczanie emisji niskiej z  sektora komunalno-bytowego.</w:t>
            </w:r>
          </w:p>
        </w:tc>
        <w:tc>
          <w:tcPr>
            <w:tcW w:w="4252" w:type="dxa"/>
          </w:tcPr>
          <w:p w:rsidR="00D5485D" w:rsidRPr="000B20A0"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Rozbudowa sieci gazowej i zwiększanie liczby nowych odbiorców dla celów grzewczych.</w:t>
            </w:r>
          </w:p>
          <w:p w:rsidR="00D5485D" w:rsidRPr="000B20A0"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Wspieranie modernizacji i wymiany nisko sprawnych źródeł spalania w sektorze komunalno-bytowym na wysokosprawne i niskoemisyjne oraz zmiana czynnika grzewczego w obiektach sektora publicznego.</w:t>
            </w:r>
          </w:p>
          <w:p w:rsidR="00D5485D" w:rsidRPr="000B20A0"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Rozwój systemów centralnego zaopatrzenia w ciepło poprzez rozbudowę sieci ciepłowniczych oraz zwiększanie liczby nowych podłączeń (obiektów budowlanych).</w:t>
            </w:r>
          </w:p>
          <w:p w:rsidR="00D5485D" w:rsidRPr="000B20A0"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Termomodernizacje i termorenowacje obiektów budowlanych użyteczności publicznej i zbiorowego zamieszkania.</w:t>
            </w:r>
          </w:p>
          <w:p w:rsidR="00D5485D" w:rsidRPr="000B20A0"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Realizacja ogólnokrajowego programu „Czyste powietrze”.</w:t>
            </w:r>
          </w:p>
          <w:p w:rsidR="00D5485D" w:rsidRPr="000B20A0"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Modernizacja energetyczna budynków SP ZOZ Jarosław – Poprawa efektywności energetycznej budynków szpitala.</w:t>
            </w:r>
          </w:p>
        </w:tc>
        <w:tc>
          <w:tcPr>
            <w:tcW w:w="426" w:type="dxa"/>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20"/>
              </w:rPr>
            </w:pPr>
          </w:p>
        </w:tc>
      </w:tr>
      <w:tr w:rsidR="00D5485D" w:rsidRPr="000B20A0" w:rsidTr="00D70DC2">
        <w:trPr>
          <w:trHeight w:val="20"/>
        </w:trPr>
        <w:tc>
          <w:tcPr>
            <w:tcW w:w="2093" w:type="dxa"/>
          </w:tcPr>
          <w:p w:rsidR="00D5485D" w:rsidRPr="000B20A0" w:rsidRDefault="00002423" w:rsidP="003E0E8E">
            <w:pPr>
              <w:pStyle w:val="Default"/>
              <w:spacing w:before="40" w:after="40"/>
              <w:ind w:left="142" w:hanging="142"/>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3. </w:t>
            </w:r>
            <w:r w:rsidR="00D5485D" w:rsidRPr="000B20A0">
              <w:rPr>
                <w:rFonts w:ascii="Times New Roman" w:hAnsi="Times New Roman" w:cs="Times New Roman"/>
                <w:color w:val="auto"/>
                <w:sz w:val="18"/>
                <w:szCs w:val="18"/>
              </w:rPr>
              <w:t>Wpieranie inwestycji ograniczających emisję komunikacyjną, w tym dotyczących niskoemisyjnego taboru oraz infrastruktury transportu publicznego.</w:t>
            </w:r>
          </w:p>
        </w:tc>
        <w:tc>
          <w:tcPr>
            <w:tcW w:w="4252" w:type="dxa"/>
          </w:tcPr>
          <w:p w:rsidR="00D5485D" w:rsidRPr="000B20A0" w:rsidRDefault="00D5485D" w:rsidP="003E0E8E">
            <w:pPr>
              <w:pStyle w:val="prog"/>
              <w:ind w:left="176" w:right="-57" w:hanging="176"/>
              <w:rPr>
                <w:color w:val="auto"/>
              </w:rPr>
            </w:pPr>
            <w:r w:rsidRPr="000B20A0">
              <w:rPr>
                <w:color w:val="auto"/>
              </w:rPr>
              <w:t>Remonty nawierzchni dróg, przebudowa wraz z modernizacją istniejących połączeń komunikacyjnych, w tym przebudowa ulic o małej przepustowości.</w:t>
            </w:r>
          </w:p>
          <w:p w:rsidR="00D5485D" w:rsidRPr="000B20A0" w:rsidRDefault="00D5485D" w:rsidP="003E0E8E">
            <w:pPr>
              <w:pStyle w:val="prog"/>
              <w:ind w:left="176" w:right="-57" w:hanging="176"/>
              <w:rPr>
                <w:color w:val="auto"/>
              </w:rPr>
            </w:pPr>
            <w:r w:rsidRPr="000B20A0">
              <w:rPr>
                <w:color w:val="auto"/>
              </w:rPr>
              <w:t>Budowa obwodnic miast oraz nowych odcinków dróg.</w:t>
            </w:r>
          </w:p>
          <w:p w:rsidR="00D5485D" w:rsidRPr="000B20A0" w:rsidRDefault="00D5485D" w:rsidP="003E0E8E">
            <w:pPr>
              <w:pStyle w:val="prog"/>
              <w:ind w:left="176" w:right="-57" w:hanging="176"/>
              <w:rPr>
                <w:color w:val="auto"/>
              </w:rPr>
            </w:pPr>
            <w:r w:rsidRPr="000B20A0">
              <w:rPr>
                <w:color w:val="auto"/>
              </w:rPr>
              <w:t>Realizacja parkingów typu „parkuj i jedź”.</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Tworzenie warunków do rozwoju ruchu rowerowego poprzez rozbudowę systemu ścieżek rowerowych.</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Przygotowanie dokumentacji technicznej i projektowej niezbędnej do rozbudowy sieci turystycznych tras rowerowych na terenie Bieszczad i włączenie ich do szlaku Green Velo.</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Czyszczenie nawierzchni ulic i urządzeń odwadniających w ciągu dróg na terenie województwa podkarpackiego – oczyszczenie nawierzchni dróg oraz usunięcie zebranych zanieczyszczeń.</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Realizacja energooszczędnych systemów oświetlenia dróg publicznych.</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Wymiana taboru komunikacji miejskiej na jednostki niskoemisyjne.</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w:t>
            </w:r>
            <w:r w:rsidR="00866255" w:rsidRPr="000B20A0">
              <w:rPr>
                <w:rFonts w:ascii="Times New Roman" w:hAnsi="Times New Roman" w:cs="Times New Roman"/>
                <w:color w:val="auto"/>
                <w:sz w:val="18"/>
                <w:szCs w:val="18"/>
              </w:rPr>
              <w:t>orzenie warunków dla zwiększenia</w:t>
            </w:r>
            <w:r w:rsidRPr="000B20A0">
              <w:rPr>
                <w:rFonts w:ascii="Times New Roman" w:hAnsi="Times New Roman" w:cs="Times New Roman"/>
                <w:color w:val="auto"/>
                <w:sz w:val="18"/>
                <w:szCs w:val="18"/>
              </w:rPr>
              <w:t xml:space="preserve"> wykorzystania transportu zbiorowego w województwie poprzez usprawnienie jego funkcjonowania.</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Budowa Podmiejskiej Kolei Aglomeracyjnej – PKA Zakup taboru wraz z budową zaplecza technicznego.</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Opracowanie i wdrażanie strategii na rzecz elektromobilności.</w:t>
            </w:r>
          </w:p>
        </w:tc>
        <w:tc>
          <w:tcPr>
            <w:tcW w:w="426" w:type="dxa"/>
            <w:shd w:val="clear" w:color="auto" w:fill="auto"/>
          </w:tcPr>
          <w:p w:rsidR="00D5485D" w:rsidRPr="000B20A0" w:rsidRDefault="00D70DC2"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bezpośrednie, krótkoterminowe jak i długoterminowe, odwracalne, lokalne jak i ponadlokalne, możliwe oddziaływania skumulowane</w:t>
            </w:r>
            <w:r w:rsidR="00D70DC2" w:rsidRPr="000B20A0">
              <w:rPr>
                <w:rFonts w:ascii="Times New Roman" w:hAnsi="Times New Roman"/>
                <w:sz w:val="18"/>
                <w:szCs w:val="18"/>
              </w:rPr>
              <w:t xml:space="preserve"> oraz minimalizowanie oddziaływań.</w:t>
            </w:r>
          </w:p>
        </w:tc>
      </w:tr>
      <w:tr w:rsidR="00D5485D" w:rsidRPr="000B20A0" w:rsidTr="00B411C2">
        <w:trPr>
          <w:trHeight w:val="20"/>
        </w:trPr>
        <w:tc>
          <w:tcPr>
            <w:tcW w:w="2093" w:type="dxa"/>
          </w:tcPr>
          <w:p w:rsidR="00D5485D" w:rsidRPr="000B20A0" w:rsidRDefault="00002423"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4. </w:t>
            </w:r>
            <w:r w:rsidR="00D5485D" w:rsidRPr="000B20A0">
              <w:rPr>
                <w:rFonts w:ascii="Times New Roman" w:hAnsi="Times New Roman"/>
                <w:sz w:val="18"/>
                <w:szCs w:val="18"/>
              </w:rPr>
              <w:t>Redukcja punktowej emisji zanieczyszczeń, w tym gazów cieplarnianych</w:t>
            </w:r>
            <w:r w:rsidR="00D70DC2" w:rsidRPr="000B20A0">
              <w:rPr>
                <w:rFonts w:ascii="Times New Roman" w:hAnsi="Times New Roman"/>
                <w:sz w:val="18"/>
                <w:szCs w:val="18"/>
              </w:rPr>
              <w:t>.</w:t>
            </w:r>
          </w:p>
        </w:tc>
        <w:tc>
          <w:tcPr>
            <w:tcW w:w="4252" w:type="dxa"/>
          </w:tcPr>
          <w:p w:rsidR="00D5485D" w:rsidRPr="000B20A0" w:rsidRDefault="00D5485D" w:rsidP="003E0E8E">
            <w:pPr>
              <w:pStyle w:val="prog"/>
              <w:ind w:left="176" w:right="-57" w:hanging="176"/>
              <w:rPr>
                <w:color w:val="auto"/>
                <w:szCs w:val="20"/>
              </w:rPr>
            </w:pPr>
            <w:r w:rsidRPr="000B20A0">
              <w:rPr>
                <w:color w:val="auto"/>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r w:rsidR="00D70DC2" w:rsidRPr="000B20A0">
              <w:rPr>
                <w:color w:val="auto"/>
              </w:rPr>
              <w:t>.</w:t>
            </w:r>
          </w:p>
        </w:tc>
        <w:tc>
          <w:tcPr>
            <w:tcW w:w="426" w:type="dxa"/>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20"/>
              </w:rPr>
            </w:pPr>
          </w:p>
        </w:tc>
      </w:tr>
      <w:tr w:rsidR="00D5485D" w:rsidRPr="000B20A0" w:rsidTr="00D70DC2">
        <w:trPr>
          <w:trHeight w:val="20"/>
        </w:trPr>
        <w:tc>
          <w:tcPr>
            <w:tcW w:w="2093" w:type="dxa"/>
          </w:tcPr>
          <w:p w:rsidR="00D5485D" w:rsidRPr="000B20A0" w:rsidRDefault="00002423"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r w:rsidR="00D5485D" w:rsidRPr="000B20A0">
              <w:rPr>
                <w:rFonts w:ascii="Times New Roman" w:hAnsi="Times New Roman"/>
                <w:sz w:val="18"/>
                <w:szCs w:val="18"/>
              </w:rPr>
              <w:t>Wzrost wykorzystania odnawialnych źródeł energii</w:t>
            </w:r>
            <w:r w:rsidR="00D70DC2" w:rsidRPr="000B20A0">
              <w:rPr>
                <w:rFonts w:ascii="Times New Roman" w:hAnsi="Times New Roman"/>
                <w:sz w:val="18"/>
                <w:szCs w:val="18"/>
              </w:rPr>
              <w:t>.</w:t>
            </w:r>
          </w:p>
        </w:tc>
        <w:tc>
          <w:tcPr>
            <w:tcW w:w="4252" w:type="dxa"/>
          </w:tcPr>
          <w:p w:rsidR="00D5485D" w:rsidRPr="009A406E" w:rsidRDefault="00D5485D" w:rsidP="003E0E8E">
            <w:pPr>
              <w:pStyle w:val="prog"/>
              <w:ind w:left="176" w:right="-57" w:hanging="176"/>
              <w:rPr>
                <w:color w:val="auto"/>
                <w:szCs w:val="20"/>
              </w:rPr>
            </w:pPr>
            <w:r w:rsidRPr="009A406E">
              <w:rPr>
                <w:color w:val="auto"/>
              </w:rPr>
              <w:t>Rozwój instalacji wykorzystujących źródła odnawialne do produkcji energii elektrycznej i cieplnej, w tym wykorzystanie wysokosprawnej kogeneracji oraz rozwój produkcji energii prosumenckiej.</w:t>
            </w:r>
          </w:p>
        </w:tc>
        <w:tc>
          <w:tcPr>
            <w:tcW w:w="426" w:type="dxa"/>
          </w:tcPr>
          <w:p w:rsidR="00D5485D" w:rsidRPr="000B20A0" w:rsidRDefault="00D70DC2"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odwracalne, lokalne jak i ponadlokalne, bezpośrednie, możliwe oddziaływania skumulowane</w:t>
            </w:r>
            <w:r w:rsidR="00D70DC2" w:rsidRPr="000B20A0">
              <w:rPr>
                <w:rFonts w:ascii="Times New Roman" w:hAnsi="Times New Roman"/>
                <w:sz w:val="18"/>
                <w:szCs w:val="18"/>
              </w:rPr>
              <w:t xml:space="preserve"> (oddziaływanie negatywne w przypadku realizacji nowych instalacji do produkcji energii odnawialnej).</w:t>
            </w:r>
          </w:p>
        </w:tc>
      </w:tr>
      <w:tr w:rsidR="00D5485D" w:rsidRPr="000B20A0" w:rsidTr="00B411C2">
        <w:trPr>
          <w:trHeight w:val="20"/>
        </w:trPr>
        <w:tc>
          <w:tcPr>
            <w:tcW w:w="2093" w:type="dxa"/>
          </w:tcPr>
          <w:p w:rsidR="00D5485D" w:rsidRPr="000B20A0" w:rsidRDefault="00D70DC2"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6. </w:t>
            </w:r>
            <w:r w:rsidR="00D5485D" w:rsidRPr="000B20A0">
              <w:rPr>
                <w:rFonts w:ascii="Times New Roman" w:hAnsi="Times New Roman"/>
                <w:sz w:val="18"/>
                <w:szCs w:val="18"/>
              </w:rPr>
              <w:t>Mitygacja i adaptacja do zmian klimatu.</w:t>
            </w:r>
          </w:p>
        </w:tc>
        <w:tc>
          <w:tcPr>
            <w:tcW w:w="4252" w:type="dxa"/>
          </w:tcPr>
          <w:p w:rsidR="00D5485D" w:rsidRPr="009A406E" w:rsidRDefault="00D5485D" w:rsidP="003E0E8E">
            <w:pPr>
              <w:pStyle w:val="prog"/>
              <w:ind w:left="176" w:right="-57" w:hanging="176"/>
              <w:rPr>
                <w:color w:val="auto"/>
              </w:rPr>
            </w:pPr>
            <w:r w:rsidRPr="009A406E">
              <w:rPr>
                <w:color w:val="auto"/>
              </w:rPr>
              <w:t>Realizacja planu adaptacji do zmian klimatu dla miasta Rzeszowa.</w:t>
            </w:r>
          </w:p>
          <w:p w:rsidR="00171ACB" w:rsidRPr="009A406E" w:rsidRDefault="00171ACB" w:rsidP="003E0E8E">
            <w:pPr>
              <w:pStyle w:val="prog"/>
              <w:ind w:left="176" w:right="-57" w:hanging="176"/>
              <w:rPr>
                <w:color w:val="auto"/>
              </w:rPr>
            </w:pPr>
            <w:r w:rsidRPr="009A406E">
              <w:rPr>
                <w:szCs w:val="16"/>
              </w:rPr>
              <w:t xml:space="preserve">Adaptacja do zmian klimatu w pozostałych miastach województwa, w tym przygotowanie i wdrażanie zintegrowanych </w:t>
            </w:r>
            <w:r w:rsidR="00AE697F">
              <w:rPr>
                <w:szCs w:val="16"/>
              </w:rPr>
              <w:t>strategii/planów adaptacyjnych.</w:t>
            </w:r>
          </w:p>
        </w:tc>
        <w:tc>
          <w:tcPr>
            <w:tcW w:w="426" w:type="dxa"/>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20"/>
              </w:rPr>
            </w:pP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Zagrożenie hałasem</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sz w:val="18"/>
                <w:szCs w:val="18"/>
                <w:lang w:eastAsia="pl-PL"/>
              </w:rPr>
            </w:pPr>
            <w:r w:rsidRPr="000B20A0">
              <w:rPr>
                <w:rFonts w:ascii="Times New Roman" w:hAnsi="Times New Roman"/>
                <w:b/>
                <w:sz w:val="18"/>
                <w:szCs w:val="20"/>
              </w:rPr>
              <w:t xml:space="preserve">II. </w:t>
            </w:r>
            <w:r w:rsidRPr="000B20A0">
              <w:rPr>
                <w:rFonts w:ascii="Times New Roman" w:hAnsi="Times New Roman"/>
                <w:b/>
                <w:sz w:val="18"/>
                <w:szCs w:val="18"/>
                <w:lang w:eastAsia="pl-PL"/>
              </w:rPr>
              <w:t>Poprawa klimatu akustycznego w  województwie podkarpackim</w:t>
            </w:r>
          </w:p>
        </w:tc>
      </w:tr>
      <w:tr w:rsidR="00D5485D" w:rsidRPr="000B20A0" w:rsidTr="00B411C2">
        <w:trPr>
          <w:trHeight w:val="1281"/>
        </w:trPr>
        <w:tc>
          <w:tcPr>
            <w:tcW w:w="2093" w:type="dxa"/>
          </w:tcPr>
          <w:p w:rsidR="00D5485D" w:rsidRPr="000B20A0" w:rsidRDefault="00002423"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D5485D" w:rsidRPr="000B20A0">
              <w:rPr>
                <w:rFonts w:ascii="Times New Roman" w:hAnsi="Times New Roman"/>
                <w:sz w:val="18"/>
                <w:szCs w:val="18"/>
              </w:rPr>
              <w:t>Zarządzane jakością klima</w:t>
            </w:r>
            <w:r w:rsidR="00BB3EBB" w:rsidRPr="000B20A0">
              <w:rPr>
                <w:rFonts w:ascii="Times New Roman" w:hAnsi="Times New Roman"/>
                <w:sz w:val="18"/>
                <w:szCs w:val="18"/>
              </w:rPr>
              <w:t xml:space="preserve">tu akustycznego w województwie </w:t>
            </w:r>
            <w:r w:rsidR="00D5485D" w:rsidRPr="000B20A0">
              <w:rPr>
                <w:rFonts w:ascii="Times New Roman" w:hAnsi="Times New Roman"/>
                <w:sz w:val="18"/>
                <w:szCs w:val="18"/>
              </w:rPr>
              <w:t>podkarpackim.</w:t>
            </w:r>
          </w:p>
        </w:tc>
        <w:tc>
          <w:tcPr>
            <w:tcW w:w="4252" w:type="dxa"/>
            <w:vAlign w:val="center"/>
          </w:tcPr>
          <w:p w:rsidR="00D5485D" w:rsidRPr="000B20A0" w:rsidRDefault="00D5485D" w:rsidP="003E0E8E">
            <w:pPr>
              <w:pStyle w:val="prog"/>
              <w:ind w:left="176" w:right="-6" w:hanging="176"/>
              <w:rPr>
                <w:color w:val="auto"/>
              </w:rPr>
            </w:pPr>
            <w:r w:rsidRPr="000B20A0">
              <w:rPr>
                <w:color w:val="auto"/>
              </w:rPr>
              <w:t>Opracowanie strategicznych map akustycznych</w:t>
            </w:r>
            <w:r w:rsidR="00685EB9" w:rsidRPr="000B20A0">
              <w:rPr>
                <w:color w:val="auto"/>
              </w:rPr>
              <w:t>.</w:t>
            </w:r>
          </w:p>
          <w:p w:rsidR="00D5485D" w:rsidRPr="000B20A0" w:rsidRDefault="00D5485D" w:rsidP="003E0E8E">
            <w:pPr>
              <w:pStyle w:val="prog"/>
              <w:ind w:left="176" w:right="-6" w:hanging="176"/>
              <w:rPr>
                <w:color w:val="auto"/>
              </w:rPr>
            </w:pPr>
            <w:r w:rsidRPr="000B20A0">
              <w:rPr>
                <w:color w:val="auto"/>
              </w:rPr>
              <w:t>Wykonanie okresowego pomiaru poziomu hałasu dróg wojewódzkich o  średniorocznym natężeniu ruchu powyżej 3 mln pojazdów.</w:t>
            </w:r>
          </w:p>
          <w:p w:rsidR="00D5485D" w:rsidRPr="000B20A0" w:rsidRDefault="00D5485D" w:rsidP="003E0E8E">
            <w:pPr>
              <w:pStyle w:val="prog"/>
              <w:ind w:left="176" w:right="-6" w:hanging="176"/>
              <w:rPr>
                <w:color w:val="auto"/>
              </w:rPr>
            </w:pPr>
            <w:r w:rsidRPr="000B20A0">
              <w:rPr>
                <w:color w:val="auto"/>
              </w:rPr>
              <w:t>Monitoring hałasu na terenach nieobjętych opracowania map akustycznych.</w:t>
            </w:r>
          </w:p>
        </w:tc>
        <w:tc>
          <w:tcPr>
            <w:tcW w:w="426" w:type="dxa"/>
            <w:shd w:val="clear" w:color="auto" w:fill="auto"/>
          </w:tcPr>
          <w:p w:rsidR="00D5485D" w:rsidRPr="000B20A0" w:rsidRDefault="00685EB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20"/>
              </w:rPr>
            </w:pPr>
          </w:p>
        </w:tc>
      </w:tr>
      <w:tr w:rsidR="00D5485D" w:rsidRPr="000B20A0" w:rsidTr="00002423">
        <w:trPr>
          <w:trHeight w:val="20"/>
        </w:trPr>
        <w:tc>
          <w:tcPr>
            <w:tcW w:w="2093" w:type="dxa"/>
          </w:tcPr>
          <w:p w:rsidR="00D5485D" w:rsidRPr="000B20A0" w:rsidRDefault="00C8568E"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D5485D" w:rsidRPr="000B20A0">
              <w:rPr>
                <w:rFonts w:ascii="Times New Roman" w:hAnsi="Times New Roman"/>
                <w:sz w:val="18"/>
                <w:szCs w:val="18"/>
              </w:rPr>
              <w:t>Wyprowadzenie ruchu tranzytowego poza tereny zabudowy i zmniejszenie hałasu drogowego.</w:t>
            </w:r>
          </w:p>
        </w:tc>
        <w:tc>
          <w:tcPr>
            <w:tcW w:w="4252" w:type="dxa"/>
            <w:vAlign w:val="center"/>
          </w:tcPr>
          <w:p w:rsidR="00D5485D" w:rsidRPr="000B20A0" w:rsidRDefault="00D5485D" w:rsidP="003E0E8E">
            <w:pPr>
              <w:pStyle w:val="prog"/>
              <w:ind w:left="176" w:right="-6" w:hanging="176"/>
              <w:rPr>
                <w:color w:val="auto"/>
              </w:rPr>
            </w:pPr>
            <w:r w:rsidRPr="000B20A0">
              <w:rPr>
                <w:color w:val="auto"/>
              </w:rPr>
              <w:t>Wdrażanie planów ochrony środowiska przed hałasem.</w:t>
            </w:r>
          </w:p>
          <w:p w:rsidR="00D5485D" w:rsidRPr="000B20A0" w:rsidRDefault="00D5485D" w:rsidP="003E0E8E">
            <w:pPr>
              <w:pStyle w:val="prog"/>
              <w:ind w:left="176" w:right="-6" w:hanging="176"/>
              <w:rPr>
                <w:color w:val="auto"/>
              </w:rPr>
            </w:pPr>
            <w:r w:rsidRPr="000B20A0">
              <w:rPr>
                <w:color w:val="auto"/>
              </w:rPr>
              <w:t>Budowa odcinków drogi ekspresowej S19, rozbudowa i przebudowa odcinków dróg krajowych, wojewódzkich, powiatowych i gminnych.</w:t>
            </w:r>
          </w:p>
          <w:p w:rsidR="00D5485D" w:rsidRPr="000B20A0" w:rsidRDefault="00D5485D" w:rsidP="003E0E8E">
            <w:pPr>
              <w:pStyle w:val="prog"/>
              <w:ind w:left="176" w:right="-6" w:hanging="176"/>
              <w:rPr>
                <w:color w:val="auto"/>
              </w:rPr>
            </w:pPr>
            <w:r w:rsidRPr="000B20A0">
              <w:rPr>
                <w:color w:val="auto"/>
              </w:rPr>
              <w:t>Budowa dróg obwodowych w ciągu dróg krajowych i wojewódzkich.</w:t>
            </w:r>
          </w:p>
          <w:p w:rsidR="00D5485D" w:rsidRPr="000B20A0" w:rsidRDefault="00D5485D" w:rsidP="003E0E8E">
            <w:pPr>
              <w:pStyle w:val="prog"/>
              <w:ind w:left="176" w:right="-6" w:hanging="176"/>
              <w:rPr>
                <w:color w:val="auto"/>
              </w:rPr>
            </w:pPr>
            <w:r w:rsidRPr="000B20A0">
              <w:rPr>
                <w:color w:val="auto"/>
              </w:rPr>
              <w:t>Opracowanie analizy porealizacyjnej dla zadania Budowa obwodnicy m. Sanoka.</w:t>
            </w:r>
          </w:p>
          <w:p w:rsidR="00D5485D" w:rsidRPr="000B20A0" w:rsidRDefault="00D5485D" w:rsidP="003E0E8E">
            <w:pPr>
              <w:pStyle w:val="prog"/>
              <w:ind w:left="176" w:right="-6" w:hanging="176"/>
              <w:rPr>
                <w:color w:val="auto"/>
              </w:rPr>
            </w:pPr>
            <w:r w:rsidRPr="000B20A0">
              <w:rPr>
                <w:color w:val="auto"/>
              </w:rPr>
              <w:t>Opracowanie analiz porealizacyjnych dla dróg wojewódzkich.</w:t>
            </w:r>
          </w:p>
          <w:p w:rsidR="00D5485D" w:rsidRPr="000B20A0" w:rsidRDefault="00D5485D" w:rsidP="003E0E8E">
            <w:pPr>
              <w:pStyle w:val="prog"/>
              <w:ind w:left="176" w:right="-6" w:hanging="176"/>
              <w:rPr>
                <w:color w:val="auto"/>
              </w:rPr>
            </w:pPr>
            <w:r w:rsidRPr="000B20A0">
              <w:rPr>
                <w:color w:val="auto"/>
              </w:rPr>
              <w:t>Dofinansowanie budowy łączników do węzłów autostrady i drogi ekspresowej, realizowanych przez powiaty na terenie województwa podkarpackiego.</w:t>
            </w:r>
          </w:p>
        </w:tc>
        <w:tc>
          <w:tcPr>
            <w:tcW w:w="426" w:type="dxa"/>
            <w:shd w:val="clear" w:color="auto" w:fill="auto"/>
          </w:tcPr>
          <w:p w:rsidR="00D5485D" w:rsidRPr="000B20A0" w:rsidRDefault="00052B1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Oddziaływania krótkoterminowe jak i długoterminowe, bezpośrednie, odwracalne, lokalne jak i ponadlokalne, możliwe oddziaływania skumulowane</w:t>
            </w:r>
            <w:r w:rsidR="00052B1E" w:rsidRPr="000B20A0">
              <w:rPr>
                <w:rFonts w:ascii="Times New Roman" w:hAnsi="Times New Roman"/>
                <w:sz w:val="18"/>
                <w:szCs w:val="18"/>
              </w:rPr>
              <w:t>.</w:t>
            </w:r>
          </w:p>
        </w:tc>
      </w:tr>
      <w:tr w:rsidR="00D5485D" w:rsidRPr="000B20A0" w:rsidTr="00052B1E">
        <w:trPr>
          <w:trHeight w:val="20"/>
        </w:trPr>
        <w:tc>
          <w:tcPr>
            <w:tcW w:w="2093" w:type="dxa"/>
          </w:tcPr>
          <w:p w:rsidR="00D5485D" w:rsidRPr="000B20A0" w:rsidRDefault="00C8568E"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3. </w:t>
            </w:r>
            <w:r w:rsidR="00D5485D" w:rsidRPr="000B20A0">
              <w:rPr>
                <w:rFonts w:ascii="Times New Roman" w:hAnsi="Times New Roman"/>
                <w:sz w:val="18"/>
                <w:szCs w:val="18"/>
              </w:rPr>
              <w:t>Poprawa standardów klimatu akustycznego w terenach zabudowanych.</w:t>
            </w:r>
          </w:p>
        </w:tc>
        <w:tc>
          <w:tcPr>
            <w:tcW w:w="4252" w:type="dxa"/>
          </w:tcPr>
          <w:p w:rsidR="00D5485D" w:rsidRPr="000B20A0" w:rsidRDefault="00D5485D" w:rsidP="003E0E8E">
            <w:pPr>
              <w:pStyle w:val="prog"/>
              <w:ind w:left="176" w:right="-6" w:hanging="176"/>
              <w:rPr>
                <w:color w:val="auto"/>
              </w:rPr>
            </w:pPr>
            <w:r w:rsidRPr="000B20A0">
              <w:rPr>
                <w:color w:val="auto"/>
              </w:rPr>
              <w:t>Stosowanie zabezpieczeń przeciwhałasowych (np. budowa ekranów akustycznych, stosowanie ITS, nawierzchni „cichych”).</w:t>
            </w:r>
          </w:p>
        </w:tc>
        <w:tc>
          <w:tcPr>
            <w:tcW w:w="426" w:type="dxa"/>
            <w:shd w:val="clear" w:color="auto" w:fill="auto"/>
          </w:tcPr>
          <w:p w:rsidR="00D5485D" w:rsidRPr="000B20A0" w:rsidRDefault="00052B1E"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Oddziaływania krótkoterminowe jak i długoterminowe, bezpośrednie, odwracalne, lokalne jak i ponadlokalne, możliwe oddziaływania skumulowane</w:t>
            </w:r>
            <w:r w:rsidR="00052B1E" w:rsidRPr="000B20A0">
              <w:rPr>
                <w:rFonts w:ascii="Times New Roman" w:hAnsi="Times New Roman"/>
                <w:sz w:val="18"/>
                <w:szCs w:val="18"/>
              </w:rPr>
              <w:t>.</w:t>
            </w:r>
          </w:p>
        </w:tc>
      </w:tr>
      <w:tr w:rsidR="00D5485D" w:rsidRPr="000B20A0" w:rsidTr="00B411C2">
        <w:trPr>
          <w:trHeight w:val="20"/>
        </w:trPr>
        <w:tc>
          <w:tcPr>
            <w:tcW w:w="2093" w:type="dxa"/>
          </w:tcPr>
          <w:p w:rsidR="00D5485D" w:rsidRPr="000B20A0" w:rsidRDefault="00C8568E"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D5485D" w:rsidRPr="000B20A0">
              <w:rPr>
                <w:rFonts w:ascii="Times New Roman" w:hAnsi="Times New Roman"/>
                <w:sz w:val="18"/>
                <w:szCs w:val="18"/>
              </w:rPr>
              <w:t>Wzrost świadomości ekologicznej społeczeństwa.</w:t>
            </w:r>
          </w:p>
        </w:tc>
        <w:tc>
          <w:tcPr>
            <w:tcW w:w="4252" w:type="dxa"/>
          </w:tcPr>
          <w:p w:rsidR="00D5485D" w:rsidRPr="000B20A0" w:rsidRDefault="00D5485D" w:rsidP="003E0E8E">
            <w:pPr>
              <w:pStyle w:val="prog"/>
              <w:ind w:left="176" w:right="-6" w:hanging="176"/>
              <w:rPr>
                <w:color w:val="auto"/>
                <w:szCs w:val="20"/>
              </w:rPr>
            </w:pPr>
            <w:r w:rsidRPr="000B20A0">
              <w:rPr>
                <w:color w:val="auto"/>
              </w:rPr>
              <w:t>Edukacja ekologiczna dotycząca hałasu.</w:t>
            </w:r>
          </w:p>
        </w:tc>
        <w:tc>
          <w:tcPr>
            <w:tcW w:w="426"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20"/>
              </w:rPr>
            </w:pP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Promieniowanie elektromagnetyczne</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III. Ochrona ludności i środowiska przed ponadnormatywnym promieniowaniem elektromagnetycznym</w:t>
            </w:r>
          </w:p>
        </w:tc>
      </w:tr>
      <w:tr w:rsidR="00D5485D" w:rsidRPr="000B20A0" w:rsidTr="00B411C2">
        <w:trPr>
          <w:trHeight w:val="1061"/>
        </w:trPr>
        <w:tc>
          <w:tcPr>
            <w:tcW w:w="2093" w:type="dxa"/>
          </w:tcPr>
          <w:p w:rsidR="00D5485D" w:rsidRPr="000B20A0" w:rsidRDefault="00C8568E" w:rsidP="003E0E8E">
            <w:pPr>
              <w:pStyle w:val="akropkiwtabelach"/>
              <w:tabs>
                <w:tab w:val="clear" w:pos="0"/>
                <w:tab w:val="clear" w:pos="284"/>
              </w:tabs>
              <w:spacing w:before="40" w:after="40"/>
              <w:ind w:left="142" w:right="-57" w:hanging="142"/>
              <w:rPr>
                <w:rFonts w:ascii="Times New Roman" w:hAnsi="Times New Roman"/>
                <w:sz w:val="18"/>
                <w:szCs w:val="18"/>
              </w:rPr>
            </w:pPr>
            <w:r w:rsidRPr="000B20A0">
              <w:rPr>
                <w:rFonts w:ascii="Times New Roman" w:hAnsi="Times New Roman"/>
                <w:sz w:val="18"/>
                <w:szCs w:val="18"/>
              </w:rPr>
              <w:t xml:space="preserve">1. </w:t>
            </w:r>
            <w:r w:rsidR="00D5485D" w:rsidRPr="000B20A0">
              <w:rPr>
                <w:rFonts w:ascii="Times New Roman" w:hAnsi="Times New Roman"/>
                <w:sz w:val="18"/>
                <w:szCs w:val="18"/>
              </w:rPr>
              <w:t>Utrzymanie poziomów pól elektromagnetycznych nieprzekraczających wartości dopuszczalnych.</w:t>
            </w:r>
          </w:p>
        </w:tc>
        <w:tc>
          <w:tcPr>
            <w:tcW w:w="4252" w:type="dxa"/>
            <w:vAlign w:val="center"/>
          </w:tcPr>
          <w:p w:rsidR="00D5485D" w:rsidRPr="000B20A0" w:rsidRDefault="00D5485D" w:rsidP="003E0E8E">
            <w:pPr>
              <w:pStyle w:val="prog"/>
              <w:ind w:left="176" w:hanging="176"/>
              <w:rPr>
                <w:color w:val="auto"/>
              </w:rPr>
            </w:pPr>
            <w:r w:rsidRPr="000B20A0">
              <w:rPr>
                <w:color w:val="auto"/>
              </w:rPr>
              <w:t>Monitoring poziomów pól elektromagnetycznych.</w:t>
            </w:r>
          </w:p>
          <w:p w:rsidR="00D5485D" w:rsidRPr="000B20A0" w:rsidRDefault="00D5485D" w:rsidP="003E0E8E">
            <w:pPr>
              <w:pStyle w:val="prog"/>
              <w:ind w:left="176" w:hanging="176"/>
              <w:rPr>
                <w:color w:val="auto"/>
              </w:rPr>
            </w:pPr>
            <w:r w:rsidRPr="000B20A0">
              <w:rPr>
                <w:color w:val="auto"/>
              </w:rPr>
              <w:t>Wprowadzenie do miejscowych planów zagospodarowania przestrzennego zapisów poświęconych ochronie przed polami elektromagnetycznymi.</w:t>
            </w:r>
          </w:p>
        </w:tc>
        <w:tc>
          <w:tcPr>
            <w:tcW w:w="426" w:type="dxa"/>
            <w:shd w:val="clear" w:color="auto" w:fill="auto"/>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D5485D" w:rsidRPr="000B20A0" w:rsidRDefault="00D5485D" w:rsidP="003E0E8E">
            <w:pPr>
              <w:pStyle w:val="Bezodstpw"/>
              <w:rPr>
                <w:rFonts w:ascii="Times New Roman" w:hAnsi="Times New Roman"/>
                <w:sz w:val="18"/>
                <w:szCs w:val="18"/>
              </w:rPr>
            </w:pPr>
          </w:p>
        </w:tc>
      </w:tr>
    </w:tbl>
    <w:p w:rsidR="00171ACB" w:rsidRDefault="00171ACB">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Gospodarowanie wodami</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bCs/>
                <w:sz w:val="18"/>
                <w:szCs w:val="18"/>
                <w:lang w:eastAsia="pl-PL"/>
              </w:rPr>
            </w:pPr>
            <w:r w:rsidRPr="000B20A0">
              <w:rPr>
                <w:rFonts w:ascii="Times New Roman" w:hAnsi="Times New Roman"/>
                <w:b/>
                <w:sz w:val="18"/>
                <w:szCs w:val="20"/>
              </w:rPr>
              <w:t xml:space="preserve">IV. </w:t>
            </w:r>
            <w:r w:rsidRPr="000B20A0">
              <w:rPr>
                <w:rFonts w:ascii="Times New Roman" w:hAnsi="Times New Roman"/>
                <w:b/>
                <w:bCs/>
                <w:sz w:val="18"/>
                <w:szCs w:val="18"/>
                <w:lang w:eastAsia="pl-PL"/>
              </w:rPr>
              <w:t>Przeciwdziałanie, minimalizowanie i usuwanie skutków ekstremalnych zjawisk naturalnych oraz zwiększenie zasobów dyspozycyjnych wody dla społeczeństwa i gospodarki</w:t>
            </w:r>
          </w:p>
        </w:tc>
      </w:tr>
      <w:tr w:rsidR="00D5485D" w:rsidRPr="000B20A0" w:rsidTr="00AF22D0">
        <w:trPr>
          <w:trHeight w:val="20"/>
        </w:trPr>
        <w:tc>
          <w:tcPr>
            <w:tcW w:w="2093" w:type="dxa"/>
          </w:tcPr>
          <w:p w:rsidR="00D5485D" w:rsidRPr="000B20A0" w:rsidRDefault="00C8568E"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D5485D" w:rsidRPr="000B20A0">
              <w:rPr>
                <w:rFonts w:ascii="Times New Roman" w:hAnsi="Times New Roman"/>
                <w:sz w:val="18"/>
                <w:szCs w:val="18"/>
              </w:rPr>
              <w:t>Zapobieganie i przeciwdziałanie powodziom oraz ograniczenie ich zasięgu i skutków.</w:t>
            </w:r>
          </w:p>
        </w:tc>
        <w:tc>
          <w:tcPr>
            <w:tcW w:w="4252" w:type="dxa"/>
            <w:vAlign w:val="center"/>
          </w:tcPr>
          <w:p w:rsidR="00D5485D" w:rsidRPr="000B20A0" w:rsidRDefault="00D5485D" w:rsidP="003E0E8E">
            <w:pPr>
              <w:pStyle w:val="prog"/>
              <w:ind w:left="176" w:right="-6" w:hanging="176"/>
              <w:rPr>
                <w:color w:val="auto"/>
              </w:rPr>
            </w:pPr>
            <w:r w:rsidRPr="000B20A0">
              <w:rPr>
                <w:color w:val="auto"/>
              </w:rPr>
              <w:t>Budowa, rozbudowa i modernizacja wałów przeciwpowodziowych.</w:t>
            </w:r>
          </w:p>
          <w:p w:rsidR="00D5485D" w:rsidRPr="000B20A0" w:rsidRDefault="00D5485D" w:rsidP="003E0E8E">
            <w:pPr>
              <w:pStyle w:val="prog"/>
              <w:ind w:left="176" w:right="-6" w:hanging="176"/>
              <w:rPr>
                <w:color w:val="auto"/>
              </w:rPr>
            </w:pPr>
            <w:r w:rsidRPr="000B20A0">
              <w:rPr>
                <w:color w:val="auto"/>
              </w:rPr>
              <w:t>Budowa suchych zbiorników, polderów i zbiorników retencyjnych z rezerwą powodziową.</w:t>
            </w:r>
          </w:p>
          <w:p w:rsidR="00D5485D" w:rsidRPr="000B20A0" w:rsidRDefault="00D5485D" w:rsidP="003E0E8E">
            <w:pPr>
              <w:pStyle w:val="prog"/>
              <w:ind w:left="176" w:right="-6" w:hanging="176"/>
              <w:rPr>
                <w:color w:val="auto"/>
              </w:rPr>
            </w:pPr>
            <w:r w:rsidRPr="000B20A0">
              <w:rPr>
                <w:color w:val="auto"/>
              </w:rPr>
              <w:t>Modernizacja i poprawa stanu technicznego infrastruktury przeciwpowodziowej.</w:t>
            </w:r>
          </w:p>
          <w:p w:rsidR="00D5485D" w:rsidRPr="000B20A0" w:rsidRDefault="00D5485D" w:rsidP="003E0E8E">
            <w:pPr>
              <w:pStyle w:val="prog"/>
              <w:ind w:left="176" w:right="-6" w:hanging="176"/>
              <w:rPr>
                <w:color w:val="auto"/>
              </w:rPr>
            </w:pPr>
            <w:r w:rsidRPr="000B20A0">
              <w:rPr>
                <w:color w:val="auto"/>
              </w:rPr>
              <w:t xml:space="preserve">Budowa systemów ostrzegania przed powodziami. </w:t>
            </w:r>
          </w:p>
          <w:p w:rsidR="00D5485D" w:rsidRPr="000B20A0" w:rsidRDefault="00D5485D" w:rsidP="003E0E8E">
            <w:pPr>
              <w:pStyle w:val="prog"/>
              <w:ind w:left="176" w:right="-6" w:hanging="176"/>
              <w:rPr>
                <w:color w:val="auto"/>
              </w:rPr>
            </w:pPr>
            <w:r w:rsidRPr="000B20A0">
              <w:rPr>
                <w:color w:val="auto"/>
              </w:rPr>
              <w:t>Odtwarzanie retencji dolin rzecznych.</w:t>
            </w:r>
          </w:p>
          <w:p w:rsidR="00D5485D" w:rsidRPr="000B20A0" w:rsidRDefault="00D5485D" w:rsidP="003E0E8E">
            <w:pPr>
              <w:pStyle w:val="prog"/>
              <w:ind w:left="176" w:right="-6" w:hanging="176"/>
              <w:rPr>
                <w:color w:val="auto"/>
              </w:rPr>
            </w:pPr>
            <w:r w:rsidRPr="000B20A0">
              <w:rPr>
                <w:color w:val="auto"/>
              </w:rPr>
              <w:t>Realizacja planów zarządzania ryzykiem powodziowym.</w:t>
            </w:r>
          </w:p>
          <w:p w:rsidR="00D5485D" w:rsidRPr="000B20A0" w:rsidRDefault="00D5485D" w:rsidP="003E0E8E">
            <w:pPr>
              <w:pStyle w:val="prog"/>
              <w:ind w:left="176" w:right="-6" w:hanging="176"/>
              <w:rPr>
                <w:color w:val="auto"/>
              </w:rPr>
            </w:pPr>
            <w:r w:rsidRPr="000B20A0">
              <w:rPr>
                <w:color w:val="auto"/>
              </w:rPr>
              <w:t>Regulacja rzek i potoków</w:t>
            </w:r>
          </w:p>
          <w:p w:rsidR="00D5485D" w:rsidRPr="000B20A0" w:rsidRDefault="00D5485D" w:rsidP="003E0E8E">
            <w:pPr>
              <w:pStyle w:val="prog"/>
              <w:ind w:left="176" w:right="-6" w:hanging="176"/>
              <w:rPr>
                <w:color w:val="auto"/>
              </w:rPr>
            </w:pPr>
            <w:r w:rsidRPr="000B20A0">
              <w:rPr>
                <w:color w:val="auto"/>
              </w:rPr>
              <w:t>Uwzględnienie w planie zagospodarowania przestrzennego województwa podkarpackiego obszarów szczególnego zagrożenia powodzią oraz ustaleń planów zarządzania ryzykiem powodziowym.</w:t>
            </w:r>
          </w:p>
          <w:p w:rsidR="00D5485D" w:rsidRPr="000B20A0" w:rsidRDefault="00D5485D" w:rsidP="003E0E8E">
            <w:pPr>
              <w:pStyle w:val="prog"/>
              <w:ind w:left="176" w:right="-6" w:hanging="176"/>
              <w:rPr>
                <w:color w:val="auto"/>
              </w:rPr>
            </w:pPr>
            <w:r w:rsidRPr="000B20A0">
              <w:rPr>
                <w:color w:val="auto"/>
              </w:rPr>
              <w:t>Uwzględnienie w dokumentach planistycznych obszarów szczególnego zagrożenia powodzią oraz ustaleń planów zarządzania ryzykiem powodziowym.</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D5485D" w:rsidRPr="000B20A0" w:rsidRDefault="00D5485D" w:rsidP="003E0E8E">
            <w:pPr>
              <w:pStyle w:val="Bezodstpw"/>
              <w:spacing w:before="60"/>
              <w:rPr>
                <w:rFonts w:ascii="Times New Roman" w:hAnsi="Times New Roman"/>
                <w:sz w:val="18"/>
                <w:szCs w:val="18"/>
              </w:rPr>
            </w:pPr>
            <w:r w:rsidRPr="000B20A0">
              <w:rPr>
                <w:rFonts w:ascii="Times New Roman" w:hAnsi="Times New Roman"/>
                <w:sz w:val="18"/>
                <w:szCs w:val="18"/>
              </w:rPr>
              <w:t xml:space="preserve">Oddziaływanie krótkoterminowe jak i długoterminowe, odwracalne, lokalne jak i ponadlokalne, pośrednie, bezpośrednie, możliwe oddziaływania </w:t>
            </w:r>
            <w:r w:rsidR="00052B1E" w:rsidRPr="000B20A0">
              <w:rPr>
                <w:rFonts w:ascii="Times New Roman" w:hAnsi="Times New Roman"/>
                <w:sz w:val="18"/>
                <w:szCs w:val="18"/>
              </w:rPr>
              <w:t xml:space="preserve">skumulowane. </w:t>
            </w:r>
          </w:p>
          <w:p w:rsidR="00D5485D" w:rsidRPr="000B20A0" w:rsidRDefault="00D5485D" w:rsidP="003E0E8E">
            <w:pPr>
              <w:pStyle w:val="Bezodstpw"/>
              <w:rPr>
                <w:rFonts w:ascii="Times New Roman" w:hAnsi="Times New Roman"/>
                <w:sz w:val="18"/>
                <w:szCs w:val="18"/>
              </w:rPr>
            </w:pPr>
          </w:p>
        </w:tc>
      </w:tr>
      <w:tr w:rsidR="00D5485D" w:rsidRPr="000B20A0" w:rsidTr="000573BB">
        <w:trPr>
          <w:trHeight w:val="20"/>
        </w:trPr>
        <w:tc>
          <w:tcPr>
            <w:tcW w:w="2093" w:type="dxa"/>
            <w:tcBorders>
              <w:bottom w:val="single" w:sz="4" w:space="0" w:color="auto"/>
            </w:tcBorders>
          </w:tcPr>
          <w:p w:rsidR="00D5485D" w:rsidRPr="000B20A0" w:rsidRDefault="00C8568E"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D5485D" w:rsidRPr="000B20A0">
              <w:rPr>
                <w:rFonts w:ascii="Times New Roman" w:hAnsi="Times New Roman"/>
                <w:sz w:val="18"/>
                <w:szCs w:val="18"/>
              </w:rPr>
              <w:t>Zwiększenie retencji wodnej oraz przeciwdziałanie i ograniczenie negatywnych skutków suszy.</w:t>
            </w:r>
          </w:p>
        </w:tc>
        <w:tc>
          <w:tcPr>
            <w:tcW w:w="4252" w:type="dxa"/>
            <w:tcBorders>
              <w:bottom w:val="single" w:sz="4" w:space="0" w:color="auto"/>
            </w:tcBorders>
          </w:tcPr>
          <w:p w:rsidR="00D5485D" w:rsidRPr="000B20A0" w:rsidRDefault="00D5485D" w:rsidP="003E0E8E">
            <w:pPr>
              <w:pStyle w:val="prog"/>
              <w:ind w:left="176" w:right="-6" w:hanging="176"/>
              <w:rPr>
                <w:color w:val="auto"/>
              </w:rPr>
            </w:pPr>
            <w:r w:rsidRPr="000B20A0">
              <w:rPr>
                <w:color w:val="auto"/>
              </w:rPr>
              <w:t>Budowa, rozbudowa i modernizacja systemów naturalnej i sztucznej retencji wodnej.</w:t>
            </w:r>
          </w:p>
          <w:p w:rsidR="00D5485D" w:rsidRPr="000B20A0" w:rsidRDefault="00D5485D" w:rsidP="003E0E8E">
            <w:pPr>
              <w:pStyle w:val="prog"/>
              <w:ind w:left="176" w:right="-6" w:hanging="176"/>
              <w:rPr>
                <w:color w:val="auto"/>
              </w:rPr>
            </w:pPr>
            <w:r w:rsidRPr="000B20A0">
              <w:rPr>
                <w:color w:val="auto"/>
              </w:rPr>
              <w:t>Realizacja planów przeciwdziałania skutkom suszy.</w:t>
            </w:r>
          </w:p>
          <w:p w:rsidR="00D5485D" w:rsidRPr="000B20A0" w:rsidRDefault="00D5485D" w:rsidP="003E0E8E">
            <w:pPr>
              <w:pStyle w:val="prog"/>
              <w:ind w:left="176" w:right="-6" w:hanging="176"/>
              <w:rPr>
                <w:color w:val="auto"/>
              </w:rPr>
            </w:pPr>
            <w:r w:rsidRPr="000B20A0">
              <w:rPr>
                <w:color w:val="auto"/>
              </w:rPr>
              <w:t>Budowa systemów zagospodarowania i retencji wód opadowych i roztopowych na terenach zurbanizowanych.</w:t>
            </w:r>
          </w:p>
        </w:tc>
        <w:tc>
          <w:tcPr>
            <w:tcW w:w="426" w:type="dxa"/>
            <w:tcBorders>
              <w:bottom w:val="single" w:sz="4" w:space="0" w:color="auto"/>
            </w:tcBorders>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Borders>
              <w:bottom w:val="single" w:sz="4" w:space="0" w:color="auto"/>
            </w:tcBorders>
            <w:shd w:val="clear" w:color="auto" w:fill="FF0000"/>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odwracalne, lokalne jak i ponadlokalne, bezpośrednie, możliwe oddziaływania skumulowane</w:t>
            </w:r>
            <w:r w:rsidR="00052B1E" w:rsidRPr="000B20A0">
              <w:rPr>
                <w:rFonts w:ascii="Times New Roman" w:hAnsi="Times New Roman"/>
                <w:sz w:val="18"/>
                <w:szCs w:val="18"/>
              </w:rPr>
              <w:t>.</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Gospodarka wodno-ściekowa</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 xml:space="preserve">V. </w:t>
            </w:r>
            <w:r w:rsidRPr="000B20A0">
              <w:rPr>
                <w:rFonts w:ascii="Times New Roman" w:hAnsi="Times New Roman"/>
                <w:b/>
                <w:sz w:val="18"/>
                <w:szCs w:val="18"/>
                <w:lang w:eastAsia="pl-PL"/>
              </w:rPr>
              <w:t>Zrównoważone gospodarowanie wodami dla zapewnienia zapotrzebowania na wodę dla społeczeństwa i gospodarki oraz osiągnięcia dobrego stanu wód</w:t>
            </w:r>
          </w:p>
        </w:tc>
      </w:tr>
      <w:tr w:rsidR="00D5485D" w:rsidRPr="000B20A0" w:rsidTr="00DE1689">
        <w:trPr>
          <w:trHeight w:val="20"/>
        </w:trPr>
        <w:tc>
          <w:tcPr>
            <w:tcW w:w="2093" w:type="dxa"/>
            <w:tcBorders>
              <w:bottom w:val="single" w:sz="4" w:space="0" w:color="auto"/>
            </w:tcBorders>
          </w:tcPr>
          <w:p w:rsidR="00D5485D" w:rsidRPr="000B20A0" w:rsidRDefault="00C8568E"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D5485D" w:rsidRPr="000B20A0">
              <w:rPr>
                <w:rFonts w:ascii="Times New Roman" w:hAnsi="Times New Roman"/>
                <w:sz w:val="18"/>
                <w:szCs w:val="18"/>
              </w:rPr>
              <w:t>Przeciwdziałanie zanieczyszczeniom wody i ograniczanie ich emisji ze źródeł osadniczych oraz przemysłowych.</w:t>
            </w:r>
          </w:p>
        </w:tc>
        <w:tc>
          <w:tcPr>
            <w:tcW w:w="4252" w:type="dxa"/>
            <w:tcBorders>
              <w:bottom w:val="single" w:sz="4" w:space="0" w:color="auto"/>
            </w:tcBorders>
          </w:tcPr>
          <w:p w:rsidR="00D5485D" w:rsidRPr="000B20A0" w:rsidRDefault="00D5485D" w:rsidP="003E0E8E">
            <w:pPr>
              <w:pStyle w:val="prog"/>
              <w:ind w:left="176" w:right="-6" w:hanging="176"/>
              <w:rPr>
                <w:color w:val="auto"/>
              </w:rPr>
            </w:pPr>
            <w:r w:rsidRPr="000B20A0">
              <w:rPr>
                <w:color w:val="auto"/>
              </w:rPr>
              <w:t xml:space="preserve">Budowa, rozbudowa i  modernizacja sieci kanalizacyjnych oraz oczyszczalni ścieków zgodnie z krajowym programem oczyszczania ścieków komunalnych. </w:t>
            </w:r>
          </w:p>
          <w:p w:rsidR="00D5485D" w:rsidRPr="000B20A0" w:rsidRDefault="00D5485D" w:rsidP="003E0E8E">
            <w:pPr>
              <w:pStyle w:val="prog"/>
              <w:ind w:left="176" w:right="-6" w:hanging="176"/>
              <w:rPr>
                <w:color w:val="auto"/>
              </w:rPr>
            </w:pPr>
            <w:r w:rsidRPr="000B20A0">
              <w:rPr>
                <w:color w:val="auto"/>
              </w:rPr>
              <w:t>Budowa, rozbudowa i modernizacja sieci kanalizacyjnych i oczyszcza</w:t>
            </w:r>
            <w:r w:rsidR="00866255" w:rsidRPr="000B20A0">
              <w:rPr>
                <w:color w:val="auto"/>
              </w:rPr>
              <w:t>l</w:t>
            </w:r>
            <w:r w:rsidRPr="000B20A0">
              <w:rPr>
                <w:color w:val="auto"/>
              </w:rPr>
              <w:t>ni ścieków na terenach poza wyznaczonymi aglomeracjami.</w:t>
            </w:r>
          </w:p>
          <w:p w:rsidR="00D5485D" w:rsidRPr="000B20A0" w:rsidRDefault="00D5485D" w:rsidP="003E0E8E">
            <w:pPr>
              <w:pStyle w:val="prog"/>
              <w:ind w:left="176" w:right="-6" w:hanging="176"/>
              <w:rPr>
                <w:color w:val="auto"/>
              </w:rPr>
            </w:pPr>
            <w:r w:rsidRPr="000B20A0">
              <w:rPr>
                <w:color w:val="auto"/>
              </w:rPr>
              <w:t xml:space="preserve">Budowa i rozbudowa systemów odprowadzania wód opadowych i roztopowych. </w:t>
            </w:r>
          </w:p>
          <w:p w:rsidR="00D5485D" w:rsidRPr="000B20A0" w:rsidRDefault="00D5485D" w:rsidP="003E0E8E">
            <w:pPr>
              <w:pStyle w:val="prog"/>
              <w:ind w:left="176" w:right="-6" w:hanging="176"/>
              <w:rPr>
                <w:color w:val="auto"/>
              </w:rPr>
            </w:pPr>
            <w:r w:rsidRPr="000B20A0">
              <w:rPr>
                <w:color w:val="auto"/>
              </w:rPr>
              <w:t xml:space="preserve">Budowa przydomowych oczyszczalni ścieków i bezodpływowych zbiorników ścieków na terenach, gdzie realizacja sieci kanalizacyjnych jest ekonomicznie lub technicznie nieuzasadniona. </w:t>
            </w:r>
          </w:p>
          <w:p w:rsidR="00D5485D" w:rsidRPr="000B20A0" w:rsidRDefault="00D5485D" w:rsidP="003E0E8E">
            <w:pPr>
              <w:pStyle w:val="prog"/>
              <w:ind w:left="176" w:right="-6" w:hanging="176"/>
              <w:rPr>
                <w:color w:val="auto"/>
              </w:rPr>
            </w:pPr>
            <w:r w:rsidRPr="000B20A0">
              <w:rPr>
                <w:color w:val="auto"/>
              </w:rPr>
              <w:t>Kompleksowa obsługa opłat za użytkowanie gruntów pokrytych wodami - wykonywanie postanowień wynikających z ustawy Prawo Wodne w zakresie użytkowania gruntów pokrytych wodami.</w:t>
            </w:r>
          </w:p>
        </w:tc>
        <w:tc>
          <w:tcPr>
            <w:tcW w:w="426" w:type="dxa"/>
            <w:tcBorders>
              <w:bottom w:val="single" w:sz="4" w:space="0" w:color="auto"/>
            </w:tcBorders>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Borders>
              <w:bottom w:val="single" w:sz="4" w:space="0" w:color="auto"/>
            </w:tcBorders>
            <w:shd w:val="clear" w:color="auto" w:fill="FF0000"/>
          </w:tcPr>
          <w:p w:rsidR="00D5485D" w:rsidRPr="000B20A0" w:rsidRDefault="00052B1E"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Borders>
              <w:bottom w:val="single" w:sz="4" w:space="0" w:color="auto"/>
            </w:tcBorders>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odwracalne, lokalne jak i ponadlokalne, bezpośrednie</w:t>
            </w:r>
            <w:r w:rsidR="00052B1E" w:rsidRPr="000B20A0">
              <w:rPr>
                <w:rFonts w:ascii="Times New Roman" w:hAnsi="Times New Roman"/>
                <w:sz w:val="18"/>
                <w:szCs w:val="18"/>
              </w:rPr>
              <w:t xml:space="preserve"> szczególnie, jeżeli przedsięwzięcia inwestycyjne będą realizowane w obrębie siedliskowych obszarów Natura 2000.</w:t>
            </w:r>
          </w:p>
        </w:tc>
      </w:tr>
      <w:tr w:rsidR="00D5485D" w:rsidRPr="000B20A0" w:rsidTr="00DE1689">
        <w:trPr>
          <w:trHeight w:val="20"/>
        </w:trPr>
        <w:tc>
          <w:tcPr>
            <w:tcW w:w="2093" w:type="dxa"/>
          </w:tcPr>
          <w:p w:rsidR="00D5485D" w:rsidRPr="000B20A0" w:rsidRDefault="00C8568E"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D5485D" w:rsidRPr="000B20A0">
              <w:rPr>
                <w:rFonts w:ascii="Times New Roman" w:hAnsi="Times New Roman"/>
                <w:sz w:val="18"/>
                <w:szCs w:val="18"/>
              </w:rPr>
              <w:t>Monitoring wód i ochrona zasobów wodnych</w:t>
            </w:r>
            <w:r w:rsidR="00052B1E" w:rsidRPr="000B20A0">
              <w:rPr>
                <w:rFonts w:ascii="Times New Roman" w:hAnsi="Times New Roman"/>
                <w:sz w:val="18"/>
                <w:szCs w:val="18"/>
              </w:rPr>
              <w:t>.</w:t>
            </w:r>
          </w:p>
        </w:tc>
        <w:tc>
          <w:tcPr>
            <w:tcW w:w="4252" w:type="dxa"/>
          </w:tcPr>
          <w:p w:rsidR="00D5485D" w:rsidRPr="000B20A0" w:rsidRDefault="00D5485D" w:rsidP="003E0E8E">
            <w:pPr>
              <w:pStyle w:val="prog"/>
              <w:ind w:left="176" w:right="-6" w:hanging="176"/>
              <w:rPr>
                <w:color w:val="auto"/>
              </w:rPr>
            </w:pPr>
            <w:r w:rsidRPr="000B20A0">
              <w:rPr>
                <w:color w:val="auto"/>
              </w:rPr>
              <w:t>Realizacja monitoringu wód powierzchniowych i podziemnych.</w:t>
            </w:r>
          </w:p>
          <w:p w:rsidR="00D5485D" w:rsidRPr="000B20A0" w:rsidRDefault="00D5485D" w:rsidP="003E0E8E">
            <w:pPr>
              <w:pStyle w:val="prog"/>
              <w:ind w:left="176" w:right="-6" w:hanging="176"/>
              <w:rPr>
                <w:color w:val="auto"/>
              </w:rPr>
            </w:pPr>
            <w:r w:rsidRPr="000B20A0">
              <w:rPr>
                <w:color w:val="auto"/>
              </w:rPr>
              <w:t xml:space="preserve">Realizacja planów gospodarowania wodami </w:t>
            </w:r>
          </w:p>
          <w:p w:rsidR="00D5485D" w:rsidRPr="000B20A0" w:rsidRDefault="00D5485D" w:rsidP="003E0E8E">
            <w:pPr>
              <w:pStyle w:val="prog"/>
              <w:ind w:left="176" w:right="-6" w:hanging="176"/>
              <w:rPr>
                <w:color w:val="auto"/>
              </w:rPr>
            </w:pPr>
            <w:r w:rsidRPr="000B20A0">
              <w:rPr>
                <w:color w:val="auto"/>
              </w:rPr>
              <w:t>Ustanawianie stref ochronnych ujęć wód powierzchniowych i podziemnych oraz obszarów ochronnych zbiorników wód śródlądowych.</w:t>
            </w:r>
          </w:p>
        </w:tc>
        <w:tc>
          <w:tcPr>
            <w:tcW w:w="426" w:type="dxa"/>
            <w:shd w:val="clear" w:color="auto" w:fill="99FFCC"/>
          </w:tcPr>
          <w:p w:rsidR="00D5485D" w:rsidRPr="000B20A0" w:rsidRDefault="00052B1E"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odwracalne, lokalne jak i ponadlokalne, pośrednie</w:t>
            </w:r>
            <w:r w:rsidR="00052B1E" w:rsidRPr="000B20A0">
              <w:rPr>
                <w:rFonts w:ascii="Times New Roman" w:hAnsi="Times New Roman"/>
                <w:sz w:val="18"/>
                <w:szCs w:val="18"/>
              </w:rPr>
              <w:t>, bezpośrednie szczególnie, gdy przedsięwzięcia inwestycyjne będą realizowane w obrębie obszarów Natura 2000, które są wyznaczone w dolinach rzek.</w:t>
            </w:r>
          </w:p>
        </w:tc>
      </w:tr>
      <w:tr w:rsidR="00D5485D" w:rsidRPr="000B20A0" w:rsidTr="00052B1E">
        <w:trPr>
          <w:trHeight w:val="20"/>
        </w:trPr>
        <w:tc>
          <w:tcPr>
            <w:tcW w:w="2093" w:type="dxa"/>
          </w:tcPr>
          <w:p w:rsidR="00D5485D" w:rsidRPr="000B20A0" w:rsidRDefault="00C8568E"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D5485D" w:rsidRPr="000B20A0">
              <w:rPr>
                <w:rFonts w:ascii="Times New Roman" w:hAnsi="Times New Roman"/>
                <w:sz w:val="18"/>
                <w:szCs w:val="18"/>
              </w:rPr>
              <w:t>Rozwój systemów zaopatrzenia w wodę.</w:t>
            </w:r>
          </w:p>
        </w:tc>
        <w:tc>
          <w:tcPr>
            <w:tcW w:w="4252" w:type="dxa"/>
          </w:tcPr>
          <w:p w:rsidR="00D5485D" w:rsidRPr="000B20A0" w:rsidRDefault="00D5485D" w:rsidP="003E0E8E">
            <w:pPr>
              <w:pStyle w:val="prog"/>
              <w:ind w:left="176" w:right="-6" w:hanging="176"/>
              <w:rPr>
                <w:color w:val="auto"/>
              </w:rPr>
            </w:pPr>
            <w:r w:rsidRPr="000B20A0">
              <w:rPr>
                <w:color w:val="auto"/>
              </w:rPr>
              <w:t>Budowa, rozbudowa, modernizacja wodociągów, ujęć wód i stacji uzdatniania wody z zastosowaniem nowoczesnych technologii.</w:t>
            </w:r>
          </w:p>
        </w:tc>
        <w:tc>
          <w:tcPr>
            <w:tcW w:w="426" w:type="dxa"/>
            <w:shd w:val="clear" w:color="auto" w:fill="auto"/>
          </w:tcPr>
          <w:p w:rsidR="00D5485D" w:rsidRPr="000B20A0" w:rsidRDefault="00052B1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 xml:space="preserve">Oddziaływanie krótkoterminowe jak i długoterminowe, odwracalne, lokalne jak i ponadlokalne, </w:t>
            </w:r>
            <w:r w:rsidR="00052B1E" w:rsidRPr="000B20A0">
              <w:rPr>
                <w:rFonts w:ascii="Times New Roman" w:hAnsi="Times New Roman"/>
                <w:sz w:val="18"/>
                <w:szCs w:val="18"/>
              </w:rPr>
              <w:t>bez</w:t>
            </w:r>
            <w:r w:rsidRPr="000B20A0">
              <w:rPr>
                <w:rFonts w:ascii="Times New Roman" w:hAnsi="Times New Roman"/>
                <w:sz w:val="18"/>
                <w:szCs w:val="18"/>
              </w:rPr>
              <w:t>pośrednie</w:t>
            </w:r>
            <w:r w:rsidR="00052B1E" w:rsidRPr="000B20A0">
              <w:rPr>
                <w:rFonts w:ascii="Times New Roman" w:hAnsi="Times New Roman"/>
                <w:sz w:val="18"/>
                <w:szCs w:val="18"/>
              </w:rPr>
              <w:t xml:space="preserve"> szczególnie, gdy przedsięwzięcia </w:t>
            </w:r>
            <w:r w:rsidR="00052B1E" w:rsidRPr="000B20A0">
              <w:rPr>
                <w:rFonts w:ascii="Times New Roman" w:hAnsi="Times New Roman"/>
                <w:sz w:val="18"/>
                <w:szCs w:val="18"/>
              </w:rPr>
              <w:lastRenderedPageBreak/>
              <w:t>inwestycyjne będą realizowane w obrębie obszarów Natura 2000, które są wyznaczone w dolinach rzek.</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Zasoby geologiczne</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 xml:space="preserve">VI. </w:t>
            </w:r>
            <w:r w:rsidRPr="000B20A0">
              <w:rPr>
                <w:rFonts w:ascii="Times New Roman" w:hAnsi="Times New Roman"/>
                <w:b/>
                <w:sz w:val="18"/>
                <w:szCs w:val="18"/>
              </w:rPr>
              <w:t>Ochrona i racjonalne wykorzystanie zasobów geologicznych oraz ograniczanie presji na środowisko związanej z eksploatacją i prowadzeniem prac poszukiwawczych</w:t>
            </w:r>
          </w:p>
        </w:tc>
      </w:tr>
      <w:tr w:rsidR="00D5485D" w:rsidRPr="000B20A0" w:rsidTr="00052B1E">
        <w:trPr>
          <w:trHeight w:val="1061"/>
        </w:trPr>
        <w:tc>
          <w:tcPr>
            <w:tcW w:w="2093" w:type="dxa"/>
          </w:tcPr>
          <w:p w:rsidR="00D5485D" w:rsidRPr="000B20A0" w:rsidRDefault="00C8568E"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D5485D" w:rsidRPr="000B20A0">
              <w:rPr>
                <w:rFonts w:ascii="Times New Roman" w:hAnsi="Times New Roman"/>
                <w:sz w:val="18"/>
                <w:szCs w:val="18"/>
              </w:rPr>
              <w:t>Kompleksowa ochrona i monitoring zasobów kopalin.</w:t>
            </w:r>
          </w:p>
        </w:tc>
        <w:tc>
          <w:tcPr>
            <w:tcW w:w="4252" w:type="dxa"/>
          </w:tcPr>
          <w:p w:rsidR="00D5485D" w:rsidRPr="000B20A0" w:rsidRDefault="00D5485D" w:rsidP="003E0E8E">
            <w:pPr>
              <w:pStyle w:val="prog"/>
              <w:ind w:left="176" w:right="-6" w:hanging="176"/>
              <w:rPr>
                <w:color w:val="auto"/>
              </w:rPr>
            </w:pPr>
            <w:r w:rsidRPr="000B20A0">
              <w:rPr>
                <w:color w:val="auto"/>
              </w:rPr>
              <w:t>Udokumentowanie nowych złóż i bilansowanie ich zasobów.</w:t>
            </w:r>
          </w:p>
          <w:p w:rsidR="00D5485D" w:rsidRPr="000B20A0" w:rsidRDefault="00D5485D" w:rsidP="003E0E8E">
            <w:pPr>
              <w:pStyle w:val="prog"/>
              <w:ind w:left="176" w:right="-6" w:hanging="176"/>
              <w:rPr>
                <w:color w:val="auto"/>
              </w:rPr>
            </w:pPr>
            <w:r w:rsidRPr="000B20A0">
              <w:rPr>
                <w:color w:val="auto"/>
              </w:rPr>
              <w:t>Ochrona planistyczna udokumentowanych złóż kopalin z wykorzystaniem instrumentów obowiązującego prawa.</w:t>
            </w:r>
          </w:p>
        </w:tc>
        <w:tc>
          <w:tcPr>
            <w:tcW w:w="426" w:type="dxa"/>
            <w:shd w:val="clear" w:color="auto" w:fill="auto"/>
          </w:tcPr>
          <w:p w:rsidR="00D5485D" w:rsidRPr="000B20A0" w:rsidRDefault="00052B1E"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D5485D" w:rsidRPr="000B20A0" w:rsidRDefault="00D5485D" w:rsidP="003E0E8E">
            <w:pPr>
              <w:pStyle w:val="Bezodstpw"/>
              <w:rPr>
                <w:rFonts w:ascii="Times New Roman" w:hAnsi="Times New Roman"/>
                <w:sz w:val="18"/>
                <w:szCs w:val="18"/>
              </w:rPr>
            </w:pPr>
          </w:p>
        </w:tc>
      </w:tr>
      <w:tr w:rsidR="00D5485D" w:rsidRPr="000B20A0" w:rsidTr="00DE1689">
        <w:trPr>
          <w:trHeight w:val="20"/>
        </w:trPr>
        <w:tc>
          <w:tcPr>
            <w:tcW w:w="2093" w:type="dxa"/>
          </w:tcPr>
          <w:p w:rsidR="00D5485D" w:rsidRPr="000B20A0" w:rsidRDefault="00C8568E"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D5485D" w:rsidRPr="000B20A0">
              <w:rPr>
                <w:rFonts w:ascii="Times New Roman" w:hAnsi="Times New Roman"/>
                <w:sz w:val="18"/>
                <w:szCs w:val="18"/>
              </w:rPr>
              <w:t>Eliminacja nieracjonalnej i nielegalnej eksploatacji kopalin.</w:t>
            </w:r>
          </w:p>
        </w:tc>
        <w:tc>
          <w:tcPr>
            <w:tcW w:w="4252" w:type="dxa"/>
          </w:tcPr>
          <w:p w:rsidR="00D5485D" w:rsidRPr="000B20A0" w:rsidRDefault="00D5485D" w:rsidP="003E0E8E">
            <w:pPr>
              <w:pStyle w:val="prog"/>
              <w:ind w:left="176" w:right="-6" w:hanging="176"/>
              <w:rPr>
                <w:color w:val="auto"/>
              </w:rPr>
            </w:pPr>
            <w:r w:rsidRPr="000B20A0">
              <w:rPr>
                <w:color w:val="auto"/>
              </w:rPr>
              <w:t>Eliminacja nielegalnego wydobycia poprzez wzmożenie systemu kontroli.</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bezpośrednie, odwracalne, lokalne jak i ponadlokalne</w:t>
            </w:r>
            <w:r w:rsidR="00052B1E" w:rsidRPr="000B20A0">
              <w:rPr>
                <w:rFonts w:ascii="Times New Roman" w:hAnsi="Times New Roman"/>
                <w:sz w:val="18"/>
                <w:szCs w:val="18"/>
              </w:rPr>
              <w:t>.</w:t>
            </w:r>
          </w:p>
        </w:tc>
      </w:tr>
      <w:tr w:rsidR="00D5485D" w:rsidRPr="000B20A0" w:rsidTr="008C1E41">
        <w:trPr>
          <w:trHeight w:val="20"/>
        </w:trPr>
        <w:tc>
          <w:tcPr>
            <w:tcW w:w="2093" w:type="dxa"/>
          </w:tcPr>
          <w:p w:rsidR="00D5485D" w:rsidRPr="000B20A0" w:rsidRDefault="00C8568E"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3. </w:t>
            </w:r>
            <w:r w:rsidR="00D5485D" w:rsidRPr="000B20A0">
              <w:rPr>
                <w:rFonts w:ascii="Times New Roman" w:hAnsi="Times New Roman"/>
                <w:sz w:val="18"/>
                <w:szCs w:val="18"/>
              </w:rPr>
              <w:t>Minimalizacja presji na środowisko wywieranej działalnością górniczą.</w:t>
            </w:r>
          </w:p>
        </w:tc>
        <w:tc>
          <w:tcPr>
            <w:tcW w:w="4252" w:type="dxa"/>
          </w:tcPr>
          <w:p w:rsidR="00D5485D" w:rsidRPr="000B20A0" w:rsidRDefault="00D5485D" w:rsidP="003E0E8E">
            <w:pPr>
              <w:pStyle w:val="prog"/>
              <w:ind w:left="176" w:right="-6" w:hanging="176"/>
              <w:rPr>
                <w:color w:val="auto"/>
              </w:rPr>
            </w:pPr>
            <w:r w:rsidRPr="000B20A0">
              <w:rPr>
                <w:color w:val="auto"/>
              </w:rPr>
              <w:t>Pełne wykorzystanie decyzji środowiskowych w procedurach koncesyjnych prowadzonych wg kompetencji przez marszałka województwa lub starostę.</w:t>
            </w:r>
          </w:p>
          <w:p w:rsidR="00D5485D" w:rsidRPr="000B20A0" w:rsidRDefault="00D5485D" w:rsidP="003E0E8E">
            <w:pPr>
              <w:pStyle w:val="prog"/>
              <w:ind w:left="176" w:right="-6" w:hanging="176"/>
              <w:rPr>
                <w:color w:val="auto"/>
              </w:rPr>
            </w:pPr>
            <w:r w:rsidRPr="000B20A0">
              <w:rPr>
                <w:color w:val="auto"/>
              </w:rPr>
              <w:t>Wdrażanie innowacyjnych technik eksploatacji i przetwarzania surowców.</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 xml:space="preserve">Oddziaływanie długoterminowe, pośrednie, </w:t>
            </w:r>
            <w:r w:rsidR="00925E44" w:rsidRPr="000B20A0">
              <w:rPr>
                <w:rFonts w:ascii="Times New Roman" w:hAnsi="Times New Roman"/>
                <w:sz w:val="18"/>
                <w:szCs w:val="18"/>
              </w:rPr>
              <w:t xml:space="preserve">jak i bezpośrednie </w:t>
            </w:r>
            <w:r w:rsidRPr="000B20A0">
              <w:rPr>
                <w:rFonts w:ascii="Times New Roman" w:hAnsi="Times New Roman"/>
                <w:sz w:val="18"/>
                <w:szCs w:val="18"/>
              </w:rPr>
              <w:t>odwracalne, lokalne jak i ponadlokalne</w:t>
            </w:r>
            <w:r w:rsidR="00925E44" w:rsidRPr="000B20A0">
              <w:rPr>
                <w:rFonts w:ascii="Times New Roman" w:hAnsi="Times New Roman"/>
                <w:sz w:val="18"/>
                <w:szCs w:val="18"/>
              </w:rPr>
              <w:t>.</w:t>
            </w:r>
          </w:p>
        </w:tc>
      </w:tr>
      <w:tr w:rsidR="00D5485D" w:rsidRPr="000B20A0" w:rsidTr="00DE1689">
        <w:trPr>
          <w:trHeight w:val="20"/>
        </w:trPr>
        <w:tc>
          <w:tcPr>
            <w:tcW w:w="2093" w:type="dxa"/>
          </w:tcPr>
          <w:p w:rsidR="00D5485D" w:rsidRPr="000B20A0" w:rsidRDefault="00C8568E"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4. </w:t>
            </w:r>
            <w:r w:rsidR="00D5485D" w:rsidRPr="000B20A0">
              <w:rPr>
                <w:rFonts w:ascii="Times New Roman" w:hAnsi="Times New Roman"/>
                <w:sz w:val="18"/>
                <w:szCs w:val="18"/>
              </w:rPr>
              <w:t>Ochrona georóżnorodności.</w:t>
            </w:r>
          </w:p>
        </w:tc>
        <w:tc>
          <w:tcPr>
            <w:tcW w:w="4252" w:type="dxa"/>
          </w:tcPr>
          <w:p w:rsidR="00D5485D" w:rsidRPr="000B20A0" w:rsidRDefault="00D5485D" w:rsidP="003E0E8E">
            <w:pPr>
              <w:pStyle w:val="prog"/>
              <w:ind w:left="176" w:right="-6" w:hanging="176"/>
              <w:rPr>
                <w:color w:val="auto"/>
              </w:rPr>
            </w:pPr>
            <w:r w:rsidRPr="000B20A0">
              <w:rPr>
                <w:color w:val="auto"/>
              </w:rPr>
              <w:t>Rozpoznawanie i dokumentowanie budowy geologicznej w celu ochrony cennych obiektów dziedzictwa geologicznego w postaci np. geoparków</w:t>
            </w:r>
            <w:r w:rsidR="00D6129C">
              <w:rPr>
                <w:color w:val="auto"/>
              </w:rPr>
              <w:t>,</w:t>
            </w:r>
            <w:r w:rsidRPr="000B20A0">
              <w:rPr>
                <w:color w:val="auto"/>
              </w:rPr>
              <w:t xml:space="preserve"> geostanowisk, wzbogacających ofertę dla geoturystyki.</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pośrednie, odwracalne, lokalne jak i ponadlokalne</w:t>
            </w:r>
            <w:r w:rsidR="00925E44" w:rsidRPr="000B20A0">
              <w:rPr>
                <w:rFonts w:ascii="Times New Roman" w:hAnsi="Times New Roman"/>
                <w:sz w:val="18"/>
                <w:szCs w:val="18"/>
              </w:rPr>
              <w:t>.</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Gleby</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VI</w:t>
            </w:r>
            <w:r w:rsidR="00C8568E" w:rsidRPr="000B20A0">
              <w:rPr>
                <w:rFonts w:ascii="Times New Roman" w:hAnsi="Times New Roman"/>
                <w:b/>
                <w:sz w:val="18"/>
                <w:szCs w:val="20"/>
              </w:rPr>
              <w:t>I</w:t>
            </w:r>
            <w:r w:rsidRPr="000B20A0">
              <w:rPr>
                <w:rFonts w:ascii="Times New Roman" w:hAnsi="Times New Roman"/>
                <w:b/>
                <w:sz w:val="18"/>
                <w:szCs w:val="20"/>
              </w:rPr>
              <w:t xml:space="preserve">. </w:t>
            </w:r>
            <w:r w:rsidRPr="000B20A0">
              <w:rPr>
                <w:rFonts w:ascii="Times New Roman" w:hAnsi="Times New Roman"/>
                <w:b/>
                <w:sz w:val="18"/>
                <w:szCs w:val="18"/>
                <w:lang w:eastAsia="pl-PL"/>
              </w:rPr>
              <w:t>Ochrona powierzchni ziemi, gleb oraz minimalizowanie i usuwanie skutków zmian klimatu, w tym osuwisk</w:t>
            </w:r>
            <w:r w:rsidRPr="000B20A0">
              <w:rPr>
                <w:sz w:val="18"/>
                <w:szCs w:val="18"/>
                <w:lang w:eastAsia="pl-PL"/>
              </w:rPr>
              <w:t xml:space="preserve"> </w:t>
            </w:r>
          </w:p>
        </w:tc>
      </w:tr>
      <w:tr w:rsidR="00D5485D" w:rsidRPr="000B20A0" w:rsidTr="00DE1689">
        <w:trPr>
          <w:trHeight w:val="20"/>
        </w:trPr>
        <w:tc>
          <w:tcPr>
            <w:tcW w:w="2093" w:type="dxa"/>
          </w:tcPr>
          <w:p w:rsidR="00D5485D" w:rsidRPr="000B20A0" w:rsidRDefault="00C8568E"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D5485D" w:rsidRPr="000B20A0">
              <w:rPr>
                <w:rFonts w:ascii="Times New Roman" w:hAnsi="Times New Roman"/>
                <w:sz w:val="18"/>
                <w:szCs w:val="18"/>
              </w:rPr>
              <w:t>Zapewnienie właściwego sposobu użytkowania gleb.</w:t>
            </w:r>
          </w:p>
        </w:tc>
        <w:tc>
          <w:tcPr>
            <w:tcW w:w="4252" w:type="dxa"/>
            <w:vAlign w:val="center"/>
          </w:tcPr>
          <w:p w:rsidR="00D5485D" w:rsidRPr="000B20A0" w:rsidRDefault="00D5485D" w:rsidP="003E0E8E">
            <w:pPr>
              <w:pStyle w:val="prog"/>
              <w:ind w:left="176" w:right="-6" w:hanging="176"/>
              <w:rPr>
                <w:color w:val="auto"/>
              </w:rPr>
            </w:pPr>
            <w:r w:rsidRPr="000B20A0">
              <w:rPr>
                <w:color w:val="auto"/>
              </w:rPr>
              <w:t>Monitoring i kontrola poziomu zanieczyszczeń gleb, bieżąca likwidacja przekroczeń standardów ich jakości oraz działania naprawcze w przypadku zaistnienia szkód na ich powierzchni.</w:t>
            </w:r>
          </w:p>
          <w:p w:rsidR="00D5485D" w:rsidRPr="000B20A0" w:rsidRDefault="00D5485D" w:rsidP="003E0E8E">
            <w:pPr>
              <w:pStyle w:val="prog"/>
              <w:ind w:left="176" w:right="-6" w:hanging="176"/>
              <w:rPr>
                <w:color w:val="auto"/>
              </w:rPr>
            </w:pPr>
            <w:r w:rsidRPr="000B20A0">
              <w:rPr>
                <w:color w:val="auto"/>
              </w:rPr>
              <w:t>Upowszechnianie dobrych praktyk rolniczych.</w:t>
            </w:r>
          </w:p>
          <w:p w:rsidR="00D5485D" w:rsidRPr="000B20A0" w:rsidRDefault="00D5485D" w:rsidP="003E0E8E">
            <w:pPr>
              <w:pStyle w:val="prog"/>
              <w:ind w:left="176" w:right="-6" w:hanging="176"/>
              <w:rPr>
                <w:color w:val="auto"/>
              </w:rPr>
            </w:pPr>
            <w:r w:rsidRPr="000B20A0">
              <w:rPr>
                <w:color w:val="auto"/>
              </w:rPr>
              <w:t>Wspieranie i promocja rolnictwa ekologicznego oraz integrowanego.</w:t>
            </w:r>
          </w:p>
          <w:p w:rsidR="00D5485D" w:rsidRPr="000B20A0" w:rsidRDefault="00D5485D" w:rsidP="003E0E8E">
            <w:pPr>
              <w:pStyle w:val="prog"/>
              <w:ind w:left="176" w:right="-6" w:hanging="176"/>
              <w:rPr>
                <w:color w:val="auto"/>
              </w:rPr>
            </w:pPr>
            <w:r w:rsidRPr="000B20A0">
              <w:rPr>
                <w:color w:val="auto"/>
              </w:rPr>
              <w:t>Wspieranie ekologicznego podejścia do kształtowania systemów melioracji oraz scalenia i wymiana gruntów.</w:t>
            </w:r>
          </w:p>
          <w:p w:rsidR="00D5485D" w:rsidRPr="000B20A0" w:rsidRDefault="00D5485D" w:rsidP="003E0E8E">
            <w:pPr>
              <w:pStyle w:val="prog"/>
              <w:ind w:left="176" w:right="-6" w:hanging="176"/>
              <w:rPr>
                <w:color w:val="auto"/>
              </w:rPr>
            </w:pPr>
            <w:r w:rsidRPr="000B20A0">
              <w:rPr>
                <w:color w:val="auto"/>
              </w:rPr>
              <w:t>Budowa i modernizacja dróg dojazdowych oraz prowadzenie spraw ochrony gruntów rolnych.</w:t>
            </w:r>
          </w:p>
          <w:p w:rsidR="00D5485D" w:rsidRPr="000B20A0" w:rsidRDefault="00D5485D" w:rsidP="003E0E8E">
            <w:pPr>
              <w:pStyle w:val="prog"/>
              <w:ind w:left="176" w:right="-6" w:hanging="176"/>
              <w:rPr>
                <w:color w:val="auto"/>
              </w:rPr>
            </w:pPr>
            <w:r w:rsidRPr="000B20A0">
              <w:rPr>
                <w:color w:val="auto"/>
              </w:rPr>
              <w:t>Ograniczanie przeznaczania gruntów na cele nierolnicze i nieleśne.</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D5485D" w:rsidRPr="000B20A0" w:rsidRDefault="0094781C" w:rsidP="003E0E8E">
            <w:pPr>
              <w:pStyle w:val="Bezodstpw"/>
              <w:rPr>
                <w:rFonts w:ascii="Times New Roman" w:hAnsi="Times New Roman"/>
                <w:sz w:val="18"/>
                <w:szCs w:val="18"/>
              </w:rPr>
            </w:pPr>
            <w:r w:rsidRPr="000B20A0">
              <w:rPr>
                <w:rFonts w:ascii="Times New Roman" w:hAnsi="Times New Roman"/>
                <w:sz w:val="18"/>
                <w:szCs w:val="18"/>
              </w:rPr>
              <w:t xml:space="preserve">Oddziaływanie krótkoterminowe, </w:t>
            </w:r>
            <w:r w:rsidR="00D5485D" w:rsidRPr="000B20A0">
              <w:rPr>
                <w:rFonts w:ascii="Times New Roman" w:hAnsi="Times New Roman"/>
                <w:sz w:val="18"/>
                <w:szCs w:val="18"/>
              </w:rPr>
              <w:t xml:space="preserve">długoterminowe, </w:t>
            </w:r>
            <w:r w:rsidRPr="000B20A0">
              <w:rPr>
                <w:rFonts w:ascii="Times New Roman" w:hAnsi="Times New Roman"/>
                <w:sz w:val="18"/>
                <w:szCs w:val="18"/>
              </w:rPr>
              <w:t>bezpośrednie jak i </w:t>
            </w:r>
            <w:r w:rsidR="00D5485D" w:rsidRPr="000B20A0">
              <w:rPr>
                <w:rFonts w:ascii="Times New Roman" w:hAnsi="Times New Roman"/>
                <w:sz w:val="18"/>
                <w:szCs w:val="18"/>
              </w:rPr>
              <w:t>pośrednie, odwracalne, lokalne</w:t>
            </w:r>
            <w:r w:rsidRPr="000B20A0">
              <w:rPr>
                <w:rFonts w:ascii="Times New Roman" w:hAnsi="Times New Roman"/>
                <w:sz w:val="18"/>
                <w:szCs w:val="18"/>
              </w:rPr>
              <w:t>. Oddziaływania negatywne w przypadku budowy nowych dróg.</w:t>
            </w:r>
          </w:p>
        </w:tc>
      </w:tr>
      <w:tr w:rsidR="00D5485D" w:rsidRPr="000B20A0" w:rsidTr="00E9410B">
        <w:trPr>
          <w:trHeight w:val="20"/>
        </w:trPr>
        <w:tc>
          <w:tcPr>
            <w:tcW w:w="2093" w:type="dxa"/>
          </w:tcPr>
          <w:p w:rsidR="00D5485D" w:rsidRPr="000B20A0" w:rsidRDefault="00C8568E"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D5485D" w:rsidRPr="000B20A0">
              <w:rPr>
                <w:rFonts w:ascii="Times New Roman" w:hAnsi="Times New Roman"/>
                <w:sz w:val="18"/>
                <w:szCs w:val="18"/>
              </w:rPr>
              <w:t>Remediacja zanieczyszczonej powierzchni ziemi, rekultywacja gruntów zdegradowanych i zdewastowanych, oraz rewitalizacja obszarów zdegradowanych</w:t>
            </w:r>
            <w:r w:rsidR="0094781C" w:rsidRPr="000B20A0">
              <w:rPr>
                <w:rFonts w:ascii="Times New Roman" w:hAnsi="Times New Roman"/>
                <w:sz w:val="18"/>
                <w:szCs w:val="18"/>
              </w:rPr>
              <w:t>.</w:t>
            </w:r>
          </w:p>
        </w:tc>
        <w:tc>
          <w:tcPr>
            <w:tcW w:w="4252" w:type="dxa"/>
          </w:tcPr>
          <w:p w:rsidR="00D5485D" w:rsidRPr="000B20A0" w:rsidRDefault="00D5485D" w:rsidP="003E0E8E">
            <w:pPr>
              <w:pStyle w:val="prog"/>
              <w:ind w:left="176" w:right="-6" w:hanging="176"/>
              <w:rPr>
                <w:color w:val="auto"/>
              </w:rPr>
            </w:pPr>
            <w:r w:rsidRPr="000B20A0">
              <w:rPr>
                <w:color w:val="auto"/>
              </w:rPr>
              <w:t>Remediacja zanieczyszczonej powierzchni ziemi.</w:t>
            </w:r>
          </w:p>
          <w:p w:rsidR="00D5485D" w:rsidRPr="000B20A0" w:rsidRDefault="00D5485D" w:rsidP="003E0E8E">
            <w:pPr>
              <w:pStyle w:val="prog"/>
              <w:ind w:left="176" w:right="-6" w:hanging="176"/>
              <w:rPr>
                <w:color w:val="auto"/>
              </w:rPr>
            </w:pPr>
            <w:r w:rsidRPr="000B20A0">
              <w:rPr>
                <w:color w:val="auto"/>
              </w:rPr>
              <w:t>Identyfikacja i prowadzenie rejestru historycznych zanieczyszczeń powierzchni ziemi.</w:t>
            </w:r>
          </w:p>
          <w:p w:rsidR="00D5485D" w:rsidRPr="000B20A0" w:rsidRDefault="00D5485D" w:rsidP="003E0E8E">
            <w:pPr>
              <w:pStyle w:val="prog"/>
              <w:ind w:left="176" w:right="-6" w:hanging="176"/>
              <w:rPr>
                <w:color w:val="auto"/>
              </w:rPr>
            </w:pPr>
            <w:r w:rsidRPr="000B20A0">
              <w:rPr>
                <w:color w:val="auto"/>
              </w:rPr>
              <w:t>Rekultywacja gruntów zdewastowany</w:t>
            </w:r>
            <w:r w:rsidR="0094781C" w:rsidRPr="000B20A0">
              <w:rPr>
                <w:color w:val="auto"/>
              </w:rPr>
              <w:t xml:space="preserve">ch i zdegradowanych w kierunku </w:t>
            </w:r>
            <w:r w:rsidRPr="000B20A0">
              <w:rPr>
                <w:color w:val="auto"/>
              </w:rPr>
              <w:t>przyrodniczym, rolnym lub innym oraz rekultywacja te</w:t>
            </w:r>
            <w:r w:rsidR="0094781C" w:rsidRPr="000B20A0">
              <w:rPr>
                <w:color w:val="auto"/>
              </w:rPr>
              <w:t xml:space="preserve">renów po zakończonym wydobyciu </w:t>
            </w:r>
            <w:r w:rsidRPr="000B20A0">
              <w:rPr>
                <w:color w:val="auto"/>
              </w:rPr>
              <w:t>kopalin.</w:t>
            </w:r>
          </w:p>
          <w:p w:rsidR="00D5485D" w:rsidRPr="000B20A0" w:rsidRDefault="00D5485D" w:rsidP="003E0E8E">
            <w:pPr>
              <w:pStyle w:val="prog"/>
              <w:ind w:left="176" w:right="-6" w:hanging="176"/>
              <w:rPr>
                <w:color w:val="auto"/>
              </w:rPr>
            </w:pPr>
            <w:r w:rsidRPr="000B20A0">
              <w:rPr>
                <w:color w:val="auto"/>
              </w:rPr>
              <w:t>Minimalizacja zanieczyszczeń gleb na obszarach Natura 2000 w celu ograniczenia zagrożeń dla bioróżnorodności.</w:t>
            </w:r>
          </w:p>
          <w:p w:rsidR="00D5485D" w:rsidRPr="000B20A0" w:rsidRDefault="00D5485D" w:rsidP="003E0E8E">
            <w:pPr>
              <w:pStyle w:val="prog"/>
              <w:ind w:left="176" w:right="-6" w:hanging="176"/>
              <w:rPr>
                <w:color w:val="auto"/>
              </w:rPr>
            </w:pPr>
            <w:r w:rsidRPr="000B20A0">
              <w:rPr>
                <w:color w:val="auto"/>
              </w:rPr>
              <w:t>Rewitalizacja przyrodnicza, w  tym przywracanie zdegradowanym terenom zieleni i zbiornikom wodnym ich pierwotnych funkcji, ze szczególnym uwzględnieniem małej retencji w miastach. Wymiana szczelnych powierzchni gruntu na przepuszczalne.</w:t>
            </w:r>
          </w:p>
          <w:p w:rsidR="00D5485D" w:rsidRPr="000B20A0" w:rsidRDefault="00D5485D" w:rsidP="003E0E8E">
            <w:pPr>
              <w:pStyle w:val="prog"/>
              <w:ind w:left="176" w:right="-6" w:hanging="176"/>
              <w:rPr>
                <w:color w:val="auto"/>
              </w:rPr>
            </w:pPr>
            <w:r w:rsidRPr="000B20A0">
              <w:rPr>
                <w:color w:val="auto"/>
              </w:rPr>
              <w:t>Wspieranie realizacji programów o charakterze rewitalizacyjnym.</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D5485D" w:rsidRPr="000B20A0" w:rsidRDefault="0094781C"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Oddziaływania krótkoterminowe jak i długoterminowe, bezpośrednie, odwracalne, lokalne</w:t>
            </w:r>
            <w:r w:rsidR="0094781C" w:rsidRPr="000B20A0">
              <w:rPr>
                <w:rFonts w:ascii="Times New Roman" w:hAnsi="Times New Roman"/>
                <w:sz w:val="18"/>
                <w:szCs w:val="18"/>
              </w:rPr>
              <w:t>.</w:t>
            </w:r>
          </w:p>
        </w:tc>
      </w:tr>
    </w:tbl>
    <w:p w:rsidR="00E9410B" w:rsidRDefault="00E9410B">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D5485D" w:rsidRPr="000B20A0" w:rsidTr="00E9410B">
        <w:trPr>
          <w:trHeight w:val="20"/>
        </w:trPr>
        <w:tc>
          <w:tcPr>
            <w:tcW w:w="2093" w:type="dxa"/>
            <w:tcBorders>
              <w:bottom w:val="single" w:sz="4" w:space="0" w:color="auto"/>
            </w:tcBorders>
          </w:tcPr>
          <w:p w:rsidR="00D5485D" w:rsidRPr="000B20A0" w:rsidRDefault="00C8568E" w:rsidP="003E0E8E">
            <w:pPr>
              <w:pStyle w:val="Bezodstpw"/>
              <w:ind w:left="142" w:hanging="142"/>
              <w:rPr>
                <w:rFonts w:ascii="Times New Roman" w:hAnsi="Times New Roman"/>
                <w:sz w:val="18"/>
                <w:szCs w:val="18"/>
              </w:rPr>
            </w:pPr>
            <w:r w:rsidRPr="000B20A0">
              <w:rPr>
                <w:rFonts w:ascii="Times New Roman" w:hAnsi="Times New Roman"/>
                <w:sz w:val="18"/>
                <w:szCs w:val="18"/>
              </w:rPr>
              <w:lastRenderedPageBreak/>
              <w:t xml:space="preserve">3. </w:t>
            </w:r>
            <w:r w:rsidR="00D5485D" w:rsidRPr="000B20A0">
              <w:rPr>
                <w:rFonts w:ascii="Times New Roman" w:hAnsi="Times New Roman"/>
                <w:sz w:val="18"/>
                <w:szCs w:val="18"/>
              </w:rPr>
              <w:t>Minimalizacja skutków procesów osuwiskowych na terenach zainwestowanych</w:t>
            </w:r>
            <w:r w:rsidRPr="000B20A0">
              <w:rPr>
                <w:rFonts w:ascii="Times New Roman" w:hAnsi="Times New Roman"/>
                <w:sz w:val="18"/>
                <w:szCs w:val="18"/>
              </w:rPr>
              <w:t>.</w:t>
            </w:r>
          </w:p>
        </w:tc>
        <w:tc>
          <w:tcPr>
            <w:tcW w:w="4252" w:type="dxa"/>
            <w:tcBorders>
              <w:bottom w:val="single" w:sz="4" w:space="0" w:color="auto"/>
            </w:tcBorders>
            <w:vAlign w:val="center"/>
          </w:tcPr>
          <w:p w:rsidR="00D5485D" w:rsidRPr="000B20A0" w:rsidRDefault="00D5485D" w:rsidP="003E0E8E">
            <w:pPr>
              <w:pStyle w:val="prog"/>
              <w:ind w:left="176" w:right="-6" w:hanging="176"/>
              <w:rPr>
                <w:color w:val="auto"/>
              </w:rPr>
            </w:pPr>
            <w:r w:rsidRPr="000B20A0">
              <w:rPr>
                <w:color w:val="auto"/>
              </w:rPr>
              <w:t>Realizacja projektu Systemu Osłony Przeciwosuwiskowej – etap III – kartowanie i wykonanie map osuwisk i terenów zagrożonych ruchami masowymi oraz wytypowanych osuwisk monitoring.</w:t>
            </w:r>
          </w:p>
          <w:p w:rsidR="00D5485D" w:rsidRPr="000B20A0" w:rsidRDefault="00D5485D" w:rsidP="003E0E8E">
            <w:pPr>
              <w:pStyle w:val="prog"/>
              <w:ind w:left="176" w:right="-6" w:hanging="176"/>
              <w:rPr>
                <w:color w:val="auto"/>
              </w:rPr>
            </w:pPr>
            <w:r w:rsidRPr="000B20A0">
              <w:rPr>
                <w:color w:val="auto"/>
              </w:rPr>
              <w:t>Prace zabezpieczające na obszarach osuwisk zagrażających obiektom budowlanym oraz zabezpieczenie terenów osuwiskowych przed dalszym rozwojem ruchów masowych ziemi.</w:t>
            </w:r>
          </w:p>
          <w:p w:rsidR="00D5485D" w:rsidRPr="000B20A0" w:rsidRDefault="00D5485D" w:rsidP="003E0E8E">
            <w:pPr>
              <w:pStyle w:val="prog"/>
              <w:ind w:left="176" w:right="-6" w:hanging="176"/>
              <w:rPr>
                <w:color w:val="auto"/>
              </w:rPr>
            </w:pPr>
            <w:r w:rsidRPr="000B20A0">
              <w:rPr>
                <w:color w:val="auto"/>
              </w:rPr>
              <w:t>Właściwe zagospodarowanie terenów podatnych na tworzenie się osuwisk (wyłączenie z zabudowy, zalesianie, odpowiednie zabiegi agrotechniczne).</w:t>
            </w:r>
          </w:p>
        </w:tc>
        <w:tc>
          <w:tcPr>
            <w:tcW w:w="426" w:type="dxa"/>
            <w:tcBorders>
              <w:bottom w:val="single" w:sz="4" w:space="0" w:color="auto"/>
            </w:tcBorders>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Borders>
              <w:bottom w:val="single" w:sz="4" w:space="0" w:color="auto"/>
            </w:tcBorders>
            <w:shd w:val="clear" w:color="auto" w:fill="FF0000"/>
          </w:tcPr>
          <w:p w:rsidR="00D5485D" w:rsidRPr="000B20A0" w:rsidRDefault="0094781C"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Oddziaływania krótkoterminowe jak i długoterminowe, bezpośrednie, odwracalne, lokalne jak i ponadlokalne</w:t>
            </w:r>
            <w:r w:rsidR="0094781C" w:rsidRPr="000B20A0">
              <w:rPr>
                <w:rFonts w:ascii="Times New Roman" w:hAnsi="Times New Roman"/>
                <w:sz w:val="18"/>
                <w:szCs w:val="18"/>
              </w:rPr>
              <w:t>. Oddziaływania negatywne związane będą z ewentualnymi zabezpieczeniami przeciwosuwiskowymi realizowanymi w obrębie obszarów</w:t>
            </w:r>
            <w:r w:rsidR="00B50CA9" w:rsidRPr="000B20A0">
              <w:rPr>
                <w:rFonts w:ascii="Times New Roman" w:hAnsi="Times New Roman"/>
                <w:sz w:val="18"/>
                <w:szCs w:val="18"/>
              </w:rPr>
              <w:t xml:space="preserve"> chronionych</w:t>
            </w:r>
            <w:r w:rsidR="0094781C" w:rsidRPr="000B20A0">
              <w:rPr>
                <w:rFonts w:ascii="Times New Roman" w:hAnsi="Times New Roman"/>
                <w:sz w:val="18"/>
                <w:szCs w:val="18"/>
              </w:rPr>
              <w:t>.</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Gospodarka odpadami i zapobieganie powstawaniu odpadów</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VII</w:t>
            </w:r>
            <w:r w:rsidR="00C8568E" w:rsidRPr="000B20A0">
              <w:rPr>
                <w:rFonts w:ascii="Times New Roman" w:hAnsi="Times New Roman"/>
                <w:b/>
                <w:sz w:val="18"/>
                <w:szCs w:val="20"/>
              </w:rPr>
              <w:t>I</w:t>
            </w:r>
            <w:r w:rsidRPr="000B20A0">
              <w:rPr>
                <w:rFonts w:ascii="Times New Roman" w:hAnsi="Times New Roman"/>
                <w:b/>
                <w:sz w:val="18"/>
                <w:szCs w:val="20"/>
              </w:rPr>
              <w:t>.</w:t>
            </w:r>
            <w:r w:rsidRPr="000B20A0">
              <w:rPr>
                <w:sz w:val="18"/>
                <w:szCs w:val="18"/>
                <w:lang w:eastAsia="pl-PL"/>
              </w:rPr>
              <w:t xml:space="preserve"> </w:t>
            </w:r>
            <w:r w:rsidRPr="000B20A0">
              <w:rPr>
                <w:rFonts w:ascii="Times New Roman" w:hAnsi="Times New Roman"/>
                <w:b/>
                <w:sz w:val="18"/>
                <w:szCs w:val="20"/>
                <w:lang w:eastAsia="pl-PL"/>
              </w:rPr>
              <w:t>Zagospodarowanie odpadów zgodne z hierarchią sposobów postępowania z odpadami, ukierunkowane na gospodarkę o obiegu zamkniętym</w:t>
            </w:r>
          </w:p>
        </w:tc>
      </w:tr>
      <w:tr w:rsidR="00D5485D" w:rsidRPr="000B20A0" w:rsidTr="0094781C">
        <w:trPr>
          <w:trHeight w:val="854"/>
        </w:trPr>
        <w:tc>
          <w:tcPr>
            <w:tcW w:w="2093" w:type="dxa"/>
          </w:tcPr>
          <w:p w:rsidR="00D5485D" w:rsidRPr="000B20A0" w:rsidRDefault="00C8568E"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D5485D" w:rsidRPr="000B20A0">
              <w:rPr>
                <w:rFonts w:ascii="Times New Roman" w:hAnsi="Times New Roman"/>
                <w:sz w:val="18"/>
                <w:szCs w:val="18"/>
              </w:rPr>
              <w:t>Nadzór nad systemem gospodarki odpadami w województwie podkarpackim.</w:t>
            </w:r>
          </w:p>
        </w:tc>
        <w:tc>
          <w:tcPr>
            <w:tcW w:w="4252" w:type="dxa"/>
            <w:vAlign w:val="center"/>
          </w:tcPr>
          <w:p w:rsidR="00D5485D" w:rsidRPr="000B20A0" w:rsidRDefault="00D5485D" w:rsidP="003E0E8E">
            <w:pPr>
              <w:pStyle w:val="prog"/>
              <w:ind w:left="176" w:right="-6" w:hanging="176"/>
              <w:rPr>
                <w:color w:val="auto"/>
              </w:rPr>
            </w:pPr>
            <w:r w:rsidRPr="000B20A0">
              <w:rPr>
                <w:color w:val="auto"/>
              </w:rPr>
              <w:t>Aktualizacja Wojewódzkiego Planu Gospodarki Odpadami wraz z Planem Inwestycyjnym.</w:t>
            </w:r>
          </w:p>
          <w:p w:rsidR="00D5485D" w:rsidRPr="000B20A0" w:rsidRDefault="00D5485D" w:rsidP="003E0E8E">
            <w:pPr>
              <w:pStyle w:val="prog"/>
              <w:ind w:left="176" w:right="-6" w:hanging="176"/>
              <w:rPr>
                <w:color w:val="auto"/>
              </w:rPr>
            </w:pPr>
            <w:r w:rsidRPr="000B20A0">
              <w:rPr>
                <w:color w:val="auto"/>
              </w:rPr>
              <w:t>Opracowanie Sprawozdania z realizacji Wojewódzkiego Planu Gospodarki Odpadami.</w:t>
            </w:r>
          </w:p>
        </w:tc>
        <w:tc>
          <w:tcPr>
            <w:tcW w:w="426" w:type="dxa"/>
            <w:shd w:val="clear" w:color="auto" w:fill="auto"/>
          </w:tcPr>
          <w:p w:rsidR="00D5485D" w:rsidRPr="000B20A0" w:rsidRDefault="0094781C"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shd w:val="clear" w:color="auto" w:fill="auto"/>
          </w:tcPr>
          <w:p w:rsidR="00D5485D" w:rsidRPr="000B20A0" w:rsidRDefault="00D5485D" w:rsidP="003E0E8E">
            <w:pPr>
              <w:pStyle w:val="Bezodstpw"/>
              <w:rPr>
                <w:rFonts w:ascii="Times New Roman" w:hAnsi="Times New Roman"/>
                <w:sz w:val="18"/>
                <w:szCs w:val="18"/>
              </w:rPr>
            </w:pPr>
          </w:p>
        </w:tc>
      </w:tr>
      <w:tr w:rsidR="00D5485D" w:rsidRPr="000B20A0" w:rsidTr="000573BB">
        <w:trPr>
          <w:trHeight w:val="144"/>
        </w:trPr>
        <w:tc>
          <w:tcPr>
            <w:tcW w:w="2093" w:type="dxa"/>
          </w:tcPr>
          <w:p w:rsidR="00D5485D" w:rsidRPr="000B20A0" w:rsidRDefault="00C8568E"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D5485D" w:rsidRPr="000B20A0">
              <w:rPr>
                <w:rFonts w:ascii="Times New Roman" w:hAnsi="Times New Roman"/>
                <w:sz w:val="18"/>
                <w:szCs w:val="18"/>
              </w:rPr>
              <w:t>Zapobieganie powstawaniu oraz doskonalenie systemu pozyskiwania odpadów.</w:t>
            </w:r>
          </w:p>
        </w:tc>
        <w:tc>
          <w:tcPr>
            <w:tcW w:w="4252" w:type="dxa"/>
          </w:tcPr>
          <w:p w:rsidR="00D5485D" w:rsidRPr="000B20A0" w:rsidRDefault="00D5485D" w:rsidP="003E0E8E">
            <w:pPr>
              <w:pStyle w:val="prog"/>
              <w:ind w:left="176" w:right="-6" w:hanging="176"/>
              <w:rPr>
                <w:color w:val="auto"/>
              </w:rPr>
            </w:pPr>
            <w:r w:rsidRPr="000B20A0">
              <w:rPr>
                <w:color w:val="auto"/>
              </w:rPr>
              <w:t>Działania edukacyjno-informacyjne w zakresie zapobiegania powstawaniu odpadów oraz właściwego postępowania z odpadami.</w:t>
            </w:r>
          </w:p>
          <w:p w:rsidR="00D5485D" w:rsidRPr="000B20A0" w:rsidRDefault="00D5485D" w:rsidP="003E0E8E">
            <w:pPr>
              <w:pStyle w:val="prog"/>
              <w:ind w:left="176" w:right="-6" w:hanging="176"/>
              <w:rPr>
                <w:color w:val="auto"/>
              </w:rPr>
            </w:pPr>
            <w:r w:rsidRPr="000B20A0">
              <w:rPr>
                <w:color w:val="auto"/>
              </w:rPr>
              <w:t>Budowa/rozbudowa/ modernizacja Punktów Selektywnego Zbierania Odpadów Komunalnych oraz prowadzenie i tworzenie nowych punktów zbiórki i napraw produktów w celu wykorzystania do ponownego użycia.</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shd w:val="clear" w:color="auto" w:fill="auto"/>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Oddziaływania krótkoter</w:t>
            </w:r>
            <w:r w:rsidR="0094781C" w:rsidRPr="000B20A0">
              <w:rPr>
                <w:rFonts w:ascii="Times New Roman" w:hAnsi="Times New Roman"/>
                <w:sz w:val="18"/>
                <w:szCs w:val="18"/>
              </w:rPr>
              <w:t xml:space="preserve">minowe jak i długoterminowe, </w:t>
            </w:r>
            <w:r w:rsidRPr="000B20A0">
              <w:rPr>
                <w:rFonts w:ascii="Times New Roman" w:hAnsi="Times New Roman"/>
                <w:sz w:val="18"/>
                <w:szCs w:val="18"/>
              </w:rPr>
              <w:t>pośrednie, odwracalne, lokalne, możliwe oddziaływania skumulowane</w:t>
            </w:r>
            <w:r w:rsidR="005E26A3" w:rsidRPr="000B20A0">
              <w:rPr>
                <w:rFonts w:ascii="Times New Roman" w:hAnsi="Times New Roman"/>
                <w:sz w:val="18"/>
                <w:szCs w:val="18"/>
              </w:rPr>
              <w:t xml:space="preserve">. Negatywne oddziaływania </w:t>
            </w:r>
            <w:r w:rsidR="0094781C" w:rsidRPr="000B20A0">
              <w:rPr>
                <w:rFonts w:ascii="Times New Roman" w:hAnsi="Times New Roman"/>
                <w:sz w:val="18"/>
                <w:szCs w:val="18"/>
              </w:rPr>
              <w:t xml:space="preserve">bezpośrednie </w:t>
            </w:r>
            <w:r w:rsidR="005E26A3" w:rsidRPr="000B20A0">
              <w:rPr>
                <w:rFonts w:ascii="Times New Roman" w:hAnsi="Times New Roman"/>
                <w:sz w:val="18"/>
                <w:szCs w:val="18"/>
              </w:rPr>
              <w:t>mogą wystąpić</w:t>
            </w:r>
            <w:r w:rsidR="0094781C" w:rsidRPr="000B20A0">
              <w:rPr>
                <w:rFonts w:ascii="Times New Roman" w:hAnsi="Times New Roman"/>
                <w:sz w:val="18"/>
                <w:szCs w:val="18"/>
              </w:rPr>
              <w:t>, gdy działania inwestycyjne będą</w:t>
            </w:r>
            <w:r w:rsidR="005E26A3" w:rsidRPr="000B20A0">
              <w:rPr>
                <w:rFonts w:ascii="Times New Roman" w:hAnsi="Times New Roman"/>
                <w:sz w:val="18"/>
                <w:szCs w:val="18"/>
              </w:rPr>
              <w:t xml:space="preserve"> realizowane </w:t>
            </w:r>
            <w:r w:rsidR="0094781C" w:rsidRPr="000B20A0">
              <w:rPr>
                <w:rFonts w:ascii="Times New Roman" w:hAnsi="Times New Roman"/>
                <w:sz w:val="18"/>
                <w:szCs w:val="18"/>
              </w:rPr>
              <w:t xml:space="preserve">w obrębie obszarów </w:t>
            </w:r>
            <w:r w:rsidR="00B50CA9" w:rsidRPr="000B20A0">
              <w:rPr>
                <w:rFonts w:ascii="Times New Roman" w:hAnsi="Times New Roman"/>
                <w:sz w:val="18"/>
                <w:szCs w:val="18"/>
              </w:rPr>
              <w:t>chronionych</w:t>
            </w:r>
            <w:r w:rsidR="005E26A3" w:rsidRPr="000B20A0">
              <w:rPr>
                <w:rFonts w:ascii="Times New Roman" w:hAnsi="Times New Roman"/>
                <w:sz w:val="18"/>
                <w:szCs w:val="18"/>
              </w:rPr>
              <w:t>.</w:t>
            </w:r>
          </w:p>
        </w:tc>
      </w:tr>
      <w:tr w:rsidR="00D5485D" w:rsidRPr="000B20A0" w:rsidTr="00DE1689">
        <w:trPr>
          <w:trHeight w:val="1915"/>
        </w:trPr>
        <w:tc>
          <w:tcPr>
            <w:tcW w:w="2093" w:type="dxa"/>
          </w:tcPr>
          <w:p w:rsidR="00D5485D" w:rsidRPr="000B20A0" w:rsidRDefault="00C8568E"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D5485D" w:rsidRPr="000B20A0">
              <w:rPr>
                <w:rFonts w:ascii="Times New Roman" w:hAnsi="Times New Roman"/>
                <w:sz w:val="18"/>
                <w:szCs w:val="18"/>
              </w:rPr>
              <w:t>Rozwój i modernizacja infrastruktury zagospodarowania odpadów komunalnych.</w:t>
            </w:r>
          </w:p>
        </w:tc>
        <w:tc>
          <w:tcPr>
            <w:tcW w:w="4252" w:type="dxa"/>
            <w:vAlign w:val="center"/>
          </w:tcPr>
          <w:p w:rsidR="00D5485D" w:rsidRPr="000B20A0" w:rsidRDefault="00D5485D" w:rsidP="003E0E8E">
            <w:pPr>
              <w:pStyle w:val="prog"/>
              <w:ind w:left="176" w:right="-6" w:hanging="176"/>
              <w:rPr>
                <w:color w:val="auto"/>
              </w:rPr>
            </w:pPr>
            <w:r w:rsidRPr="000B20A0">
              <w:rPr>
                <w:color w:val="auto"/>
              </w:rPr>
              <w:t>Budowa/rozbudowa/ modernizacja komunalnych instalacji przetwarzania odpadów komunalnych.</w:t>
            </w:r>
          </w:p>
          <w:p w:rsidR="00D5485D" w:rsidRPr="000B20A0" w:rsidRDefault="00D5485D" w:rsidP="003E0E8E">
            <w:pPr>
              <w:pStyle w:val="prog"/>
              <w:ind w:left="176" w:right="-6" w:hanging="176"/>
              <w:rPr>
                <w:color w:val="auto"/>
              </w:rPr>
            </w:pPr>
            <w:r w:rsidRPr="000B20A0">
              <w:rPr>
                <w:color w:val="auto"/>
              </w:rPr>
              <w:t>Budowa/rozbudowa/modernizacja instalacji termicznego przekształcania z odzyskiem energii.</w:t>
            </w:r>
          </w:p>
          <w:p w:rsidR="00D5485D" w:rsidRPr="000B20A0" w:rsidRDefault="00D5485D" w:rsidP="003E0E8E">
            <w:pPr>
              <w:pStyle w:val="prog"/>
              <w:ind w:left="176" w:right="-6" w:hanging="176"/>
              <w:rPr>
                <w:color w:val="auto"/>
              </w:rPr>
            </w:pPr>
            <w:r w:rsidRPr="000B20A0">
              <w:rPr>
                <w:color w:val="auto"/>
              </w:rPr>
              <w:t>Budowa/rozbudowa/ modernizacja składowisk odpadów.</w:t>
            </w:r>
          </w:p>
          <w:p w:rsidR="00D5485D" w:rsidRPr="000B20A0" w:rsidRDefault="00D5485D" w:rsidP="003E0E8E">
            <w:pPr>
              <w:pStyle w:val="prog"/>
              <w:ind w:left="176" w:right="-6" w:hanging="176"/>
              <w:rPr>
                <w:color w:val="auto"/>
              </w:rPr>
            </w:pPr>
            <w:r w:rsidRPr="000B20A0">
              <w:rPr>
                <w:color w:val="auto"/>
              </w:rPr>
              <w:t>Budowa/rozbudowa/ modernizacja innych instalacji zagospodarowywania odpadów w tym odzysku i recyklingu.</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shd w:val="clear" w:color="auto" w:fill="auto"/>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Oddziaływania krótkoterminowe jak i długoterminowe, bezpośrednie, odwracalne, lokalne jak i ponadlokalne, możliwe oddziaływania skumulowane</w:t>
            </w:r>
            <w:r w:rsidR="005E26A3" w:rsidRPr="000B20A0">
              <w:rPr>
                <w:rFonts w:ascii="Times New Roman" w:hAnsi="Times New Roman"/>
                <w:sz w:val="18"/>
                <w:szCs w:val="18"/>
              </w:rPr>
              <w:t>.</w:t>
            </w:r>
          </w:p>
        </w:tc>
      </w:tr>
      <w:tr w:rsidR="00D5485D" w:rsidRPr="000B20A0" w:rsidTr="00DE1689">
        <w:trPr>
          <w:trHeight w:val="20"/>
        </w:trPr>
        <w:tc>
          <w:tcPr>
            <w:tcW w:w="2093" w:type="dxa"/>
          </w:tcPr>
          <w:p w:rsidR="00D5485D" w:rsidRPr="000B20A0" w:rsidRDefault="00C8568E"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D5485D" w:rsidRPr="000B20A0">
              <w:rPr>
                <w:rFonts w:ascii="Times New Roman" w:hAnsi="Times New Roman"/>
                <w:sz w:val="18"/>
                <w:szCs w:val="18"/>
              </w:rPr>
              <w:t>Redukcja negatywnego wpływu oraz likwidacja szkód powstałych w środowisku w wyniku prowadzenia gospodarki odpadami.</w:t>
            </w:r>
          </w:p>
        </w:tc>
        <w:tc>
          <w:tcPr>
            <w:tcW w:w="4252" w:type="dxa"/>
          </w:tcPr>
          <w:p w:rsidR="00D5485D" w:rsidRPr="000B20A0" w:rsidRDefault="00D5485D" w:rsidP="003E0E8E">
            <w:pPr>
              <w:pStyle w:val="prog"/>
              <w:ind w:left="176" w:right="-6" w:hanging="176"/>
              <w:rPr>
                <w:color w:val="auto"/>
                <w:szCs w:val="20"/>
              </w:rPr>
            </w:pPr>
            <w:r w:rsidRPr="000B20A0">
              <w:rPr>
                <w:color w:val="auto"/>
              </w:rPr>
              <w:t>Zamykanie/likwidacja/ rekultywacja składowisk odpadów.</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shd w:val="clear" w:color="auto" w:fill="auto"/>
          </w:tcPr>
          <w:p w:rsidR="00D5485D" w:rsidRPr="000B20A0" w:rsidRDefault="00D5485D" w:rsidP="003E0E8E">
            <w:pPr>
              <w:pStyle w:val="Bezodstpw"/>
              <w:rPr>
                <w:rFonts w:ascii="Times New Roman" w:hAnsi="Times New Roman"/>
                <w:sz w:val="18"/>
                <w:szCs w:val="20"/>
              </w:rPr>
            </w:pPr>
            <w:r w:rsidRPr="000B20A0">
              <w:rPr>
                <w:rFonts w:ascii="Times New Roman" w:hAnsi="Times New Roman"/>
                <w:sz w:val="18"/>
                <w:szCs w:val="18"/>
              </w:rPr>
              <w:t>Oddziaływania długoterminowe, bezpośrednie, odwracalne, lokalne</w:t>
            </w:r>
            <w:r w:rsidR="005E26A3" w:rsidRPr="000B20A0">
              <w:rPr>
                <w:rFonts w:ascii="Times New Roman" w:hAnsi="Times New Roman"/>
                <w:sz w:val="18"/>
                <w:szCs w:val="18"/>
              </w:rPr>
              <w:t>.</w:t>
            </w:r>
          </w:p>
        </w:tc>
      </w:tr>
      <w:tr w:rsidR="00D5485D" w:rsidRPr="000B20A0" w:rsidTr="00DE1689">
        <w:trPr>
          <w:trHeight w:val="1061"/>
        </w:trPr>
        <w:tc>
          <w:tcPr>
            <w:tcW w:w="2093" w:type="dxa"/>
          </w:tcPr>
          <w:p w:rsidR="00D5485D" w:rsidRPr="000B20A0" w:rsidRDefault="00C8568E"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r w:rsidR="00D5485D" w:rsidRPr="000B20A0">
              <w:rPr>
                <w:rFonts w:ascii="Times New Roman" w:hAnsi="Times New Roman"/>
                <w:sz w:val="18"/>
                <w:szCs w:val="18"/>
              </w:rPr>
              <w:t>Usuwanie azbestu i wyrobów zawierających azbest.</w:t>
            </w:r>
          </w:p>
        </w:tc>
        <w:tc>
          <w:tcPr>
            <w:tcW w:w="4252" w:type="dxa"/>
            <w:vAlign w:val="center"/>
          </w:tcPr>
          <w:p w:rsidR="00D5485D" w:rsidRPr="000B20A0" w:rsidRDefault="00D5485D" w:rsidP="003E0E8E">
            <w:pPr>
              <w:pStyle w:val="prog"/>
              <w:ind w:left="176" w:right="-6" w:hanging="176"/>
              <w:rPr>
                <w:color w:val="auto"/>
              </w:rPr>
            </w:pPr>
            <w:r w:rsidRPr="000B20A0">
              <w:rPr>
                <w:color w:val="auto"/>
              </w:rPr>
              <w:t>Likwidacja nielegalnych (tzw. dzikich) składowisk odpadów.</w:t>
            </w:r>
          </w:p>
          <w:p w:rsidR="00D5485D" w:rsidRPr="000B20A0" w:rsidRDefault="00D5485D" w:rsidP="003E0E8E">
            <w:pPr>
              <w:pStyle w:val="prog"/>
              <w:ind w:left="176" w:right="-6" w:hanging="176"/>
              <w:rPr>
                <w:color w:val="auto"/>
              </w:rPr>
            </w:pPr>
            <w:r w:rsidRPr="000B20A0">
              <w:rPr>
                <w:color w:val="auto"/>
              </w:rPr>
              <w:t>Realizacja zadań w zakresie usuwania i unieszkodliwiania produktów i odpadów zawierających azbest.</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shd w:val="clear" w:color="auto" w:fill="auto"/>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bezpośrednie, odwracalne, lokalne</w:t>
            </w:r>
            <w:r w:rsidR="005E26A3" w:rsidRPr="000B20A0">
              <w:rPr>
                <w:rFonts w:ascii="Times New Roman" w:hAnsi="Times New Roman"/>
                <w:sz w:val="18"/>
                <w:szCs w:val="18"/>
              </w:rPr>
              <w:t>.</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Zasoby przyrodnicze</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IX. Zarządzanie zasobami dziedzictwa przyrodniczego, w tym ochrona i poprawianie sta</w:t>
            </w:r>
            <w:r w:rsidR="00D01BFB" w:rsidRPr="000B20A0">
              <w:rPr>
                <w:rFonts w:ascii="Times New Roman" w:hAnsi="Times New Roman"/>
                <w:b/>
                <w:sz w:val="18"/>
                <w:szCs w:val="20"/>
              </w:rPr>
              <w:t>nu różnorodności biologicznej i </w:t>
            </w:r>
            <w:r w:rsidRPr="000B20A0">
              <w:rPr>
                <w:rFonts w:ascii="Times New Roman" w:hAnsi="Times New Roman"/>
                <w:b/>
                <w:sz w:val="18"/>
                <w:szCs w:val="20"/>
              </w:rPr>
              <w:t>krajobrazu, zasobów leśnych oraz rozwój trwałej, zrównoważonej i wie</w:t>
            </w:r>
            <w:r w:rsidR="00C8568E" w:rsidRPr="000B20A0">
              <w:rPr>
                <w:rFonts w:ascii="Times New Roman" w:hAnsi="Times New Roman"/>
                <w:b/>
                <w:sz w:val="18"/>
                <w:szCs w:val="20"/>
              </w:rPr>
              <w:t>lofunkcyjnej gospodarki leśnej</w:t>
            </w:r>
          </w:p>
        </w:tc>
      </w:tr>
      <w:tr w:rsidR="00D5485D" w:rsidRPr="000B20A0" w:rsidTr="00DE1689">
        <w:trPr>
          <w:trHeight w:val="20"/>
        </w:trPr>
        <w:tc>
          <w:tcPr>
            <w:tcW w:w="2093" w:type="dxa"/>
          </w:tcPr>
          <w:p w:rsidR="00D5485D" w:rsidRPr="000B20A0" w:rsidRDefault="00C8568E"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D5485D" w:rsidRPr="000B20A0">
              <w:rPr>
                <w:rFonts w:ascii="Times New Roman" w:hAnsi="Times New Roman"/>
                <w:sz w:val="18"/>
                <w:szCs w:val="18"/>
              </w:rPr>
              <w:t>Zarządzanie ochroną przyrody i krajobrazu.</w:t>
            </w:r>
          </w:p>
        </w:tc>
        <w:tc>
          <w:tcPr>
            <w:tcW w:w="4252" w:type="dxa"/>
            <w:vAlign w:val="center"/>
          </w:tcPr>
          <w:p w:rsidR="00D5485D" w:rsidRPr="000B20A0" w:rsidRDefault="00D5485D" w:rsidP="003E0E8E">
            <w:pPr>
              <w:pStyle w:val="prog"/>
              <w:ind w:left="176" w:right="-6" w:hanging="176"/>
              <w:rPr>
                <w:color w:val="auto"/>
              </w:rPr>
            </w:pPr>
            <w:r w:rsidRPr="000B20A0">
              <w:rPr>
                <w:color w:val="auto"/>
              </w:rPr>
              <w:t>Opracowanie audytu krajobrazowego dla województwa podkarpackiego.</w:t>
            </w:r>
          </w:p>
          <w:p w:rsidR="00D5485D" w:rsidRPr="000B20A0" w:rsidRDefault="00D5485D" w:rsidP="003E0E8E">
            <w:pPr>
              <w:pStyle w:val="prog"/>
              <w:ind w:left="176" w:right="-6" w:hanging="176"/>
              <w:rPr>
                <w:color w:val="auto"/>
              </w:rPr>
            </w:pPr>
            <w:r w:rsidRPr="000B20A0">
              <w:rPr>
                <w:color w:val="auto"/>
              </w:rPr>
              <w:t>Opracowanie dokumentacji na potrzeby planów ochrony dla 10 parków krajobrazowych.</w:t>
            </w:r>
          </w:p>
          <w:p w:rsidR="00D5485D" w:rsidRPr="000B20A0" w:rsidRDefault="00D5485D" w:rsidP="003E0E8E">
            <w:pPr>
              <w:pStyle w:val="prog"/>
              <w:ind w:left="176" w:right="-6" w:hanging="176"/>
              <w:rPr>
                <w:color w:val="auto"/>
              </w:rPr>
            </w:pPr>
            <w:r w:rsidRPr="000B20A0">
              <w:rPr>
                <w:color w:val="auto"/>
              </w:rPr>
              <w:t>Opracowanie planów ochrony dla parków krajobrazowych.</w:t>
            </w:r>
          </w:p>
          <w:p w:rsidR="00D5485D" w:rsidRPr="000B20A0" w:rsidRDefault="00D5485D" w:rsidP="003E0E8E">
            <w:pPr>
              <w:pStyle w:val="prog"/>
              <w:ind w:left="176" w:right="-6" w:hanging="176"/>
              <w:rPr>
                <w:color w:val="auto"/>
              </w:rPr>
            </w:pPr>
            <w:r w:rsidRPr="000B20A0">
              <w:rPr>
                <w:color w:val="auto"/>
              </w:rPr>
              <w:t>Opracowanie planów ochrony i planów zadań ochronnych dla obszarów Natura 2000 - kontynuacja.</w:t>
            </w:r>
          </w:p>
          <w:p w:rsidR="00D5485D" w:rsidRPr="000B20A0" w:rsidRDefault="00D5485D" w:rsidP="003E0E8E">
            <w:pPr>
              <w:pStyle w:val="prog"/>
              <w:ind w:left="176" w:right="-6" w:hanging="176"/>
              <w:rPr>
                <w:color w:val="auto"/>
              </w:rPr>
            </w:pPr>
            <w:r w:rsidRPr="000B20A0">
              <w:rPr>
                <w:color w:val="auto"/>
              </w:rPr>
              <w:t>Opracowanie planów ochrony dla rezerwatów przyrody.</w:t>
            </w:r>
          </w:p>
          <w:p w:rsidR="00D5485D" w:rsidRPr="000B20A0" w:rsidRDefault="00D5485D" w:rsidP="003E0E8E">
            <w:pPr>
              <w:pStyle w:val="prog"/>
              <w:ind w:left="176" w:right="-6" w:hanging="176"/>
              <w:rPr>
                <w:color w:val="auto"/>
              </w:rPr>
            </w:pPr>
            <w:r w:rsidRPr="000B20A0">
              <w:rPr>
                <w:color w:val="auto"/>
              </w:rPr>
              <w:t xml:space="preserve">Inwentaryzacja cennych siedlisk przyrodniczych, </w:t>
            </w:r>
            <w:r w:rsidRPr="000B20A0">
              <w:rPr>
                <w:color w:val="auto"/>
              </w:rPr>
              <w:lastRenderedPageBreak/>
              <w:t>gatunków oraz stworzenie Banku Danych o zasobach przyrodniczych.</w:t>
            </w:r>
          </w:p>
          <w:p w:rsidR="00D5485D" w:rsidRPr="000B20A0" w:rsidRDefault="00D5485D" w:rsidP="003E0E8E">
            <w:pPr>
              <w:pStyle w:val="prog"/>
              <w:ind w:left="176" w:right="-6" w:hanging="176"/>
              <w:rPr>
                <w:color w:val="auto"/>
              </w:rPr>
            </w:pPr>
            <w:r w:rsidRPr="000B20A0">
              <w:rPr>
                <w:color w:val="auto"/>
              </w:rPr>
              <w:t>Monitoring zasobów przyrodniczych obszarów chronionych.</w:t>
            </w:r>
          </w:p>
          <w:p w:rsidR="00D5485D" w:rsidRPr="000B20A0" w:rsidRDefault="00D5485D" w:rsidP="003E0E8E">
            <w:pPr>
              <w:pStyle w:val="prog"/>
              <w:ind w:left="176" w:right="-6" w:hanging="176"/>
              <w:rPr>
                <w:color w:val="auto"/>
              </w:rPr>
            </w:pPr>
            <w:r w:rsidRPr="000B20A0">
              <w:rPr>
                <w:color w:val="auto"/>
              </w:rPr>
              <w:t>Monitoring zwierząt na przejściach dla zwierząt zlokalizowanych w ciągu dróg wojewódzkich, krajowych i autostrad - Sprawdzenie i ocena skuteczności budowy przejść dla zwierząt.</w:t>
            </w:r>
          </w:p>
          <w:p w:rsidR="00D5485D" w:rsidRPr="000B20A0" w:rsidRDefault="00D5485D" w:rsidP="003E0E8E">
            <w:pPr>
              <w:pStyle w:val="prog"/>
              <w:ind w:left="176" w:right="-6" w:hanging="176"/>
              <w:rPr>
                <w:i/>
                <w:color w:val="auto"/>
              </w:rPr>
            </w:pPr>
            <w:r w:rsidRPr="000B20A0">
              <w:rPr>
                <w:i/>
                <w:color w:val="auto"/>
              </w:rPr>
              <w:t>Program aktywizacji gospodarczo – turystycznej województwa podkarpackiego poprzez promocję cennych przyrodniczo i krajobrazowo terenów łąkowo – pastwiskowych z zachowaniem bioróżnorodności w oparciu o naturalny wypas zwierząt gospodarskich i owadopylność.„Podkarpacki Naturalny Wypas IIˮ.</w:t>
            </w:r>
          </w:p>
          <w:p w:rsidR="00D5485D" w:rsidRPr="000B20A0" w:rsidRDefault="00D5485D" w:rsidP="003E0E8E">
            <w:pPr>
              <w:pStyle w:val="prog"/>
              <w:ind w:left="176" w:right="-6" w:hanging="176"/>
              <w:rPr>
                <w:color w:val="auto"/>
              </w:rPr>
            </w:pPr>
            <w:r w:rsidRPr="000B20A0">
              <w:rPr>
                <w:color w:val="auto"/>
              </w:rPr>
              <w:t>Sporządzenie opracowań waloryzujących obszary chronionego krajobrazu</w:t>
            </w:r>
            <w:r w:rsidR="000573BB" w:rsidRPr="000B20A0">
              <w:rPr>
                <w:color w:val="auto"/>
              </w:rPr>
              <w:t>.</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pośrednie, odwracalne, lokalne jak i ponadlokalne</w:t>
            </w:r>
            <w:r w:rsidR="00900E8D" w:rsidRPr="000B20A0">
              <w:rPr>
                <w:rFonts w:ascii="Times New Roman" w:hAnsi="Times New Roman"/>
                <w:sz w:val="18"/>
                <w:szCs w:val="18"/>
              </w:rPr>
              <w:t>.</w:t>
            </w:r>
          </w:p>
        </w:tc>
      </w:tr>
      <w:tr w:rsidR="00D5485D" w:rsidRPr="000B20A0" w:rsidTr="000573BB">
        <w:trPr>
          <w:trHeight w:val="20"/>
        </w:trPr>
        <w:tc>
          <w:tcPr>
            <w:tcW w:w="2093" w:type="dxa"/>
          </w:tcPr>
          <w:p w:rsidR="00D5485D" w:rsidRPr="000B20A0" w:rsidRDefault="00C8568E"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2. </w:t>
            </w:r>
            <w:r w:rsidR="00D5485D" w:rsidRPr="000B20A0">
              <w:rPr>
                <w:rFonts w:ascii="Times New Roman" w:hAnsi="Times New Roman"/>
                <w:sz w:val="18"/>
                <w:szCs w:val="18"/>
              </w:rPr>
              <w:t>Zachowanie i przywracanie właściwego stanu siedlisk i gatunków, w szczególności gatunków zagrożonych.</w:t>
            </w:r>
          </w:p>
        </w:tc>
        <w:tc>
          <w:tcPr>
            <w:tcW w:w="4252" w:type="dxa"/>
            <w:vAlign w:val="center"/>
          </w:tcPr>
          <w:p w:rsidR="00D5485D" w:rsidRPr="000B20A0" w:rsidRDefault="00D5485D" w:rsidP="003E0E8E">
            <w:pPr>
              <w:pStyle w:val="prog"/>
              <w:ind w:left="176" w:right="-6" w:hanging="176"/>
              <w:rPr>
                <w:color w:val="auto"/>
              </w:rPr>
            </w:pPr>
            <w:r w:rsidRPr="000B20A0">
              <w:rPr>
                <w:color w:val="auto"/>
              </w:rPr>
              <w:t>Ochrona i przywracanie różnorodności biologicznej i krajobrazowej, w tym m.in.:</w:t>
            </w:r>
          </w:p>
          <w:p w:rsidR="00D5485D" w:rsidRPr="000B20A0" w:rsidRDefault="00C8568E" w:rsidP="003E0E8E">
            <w:pPr>
              <w:pStyle w:val="akropkiwtabelach"/>
              <w:tabs>
                <w:tab w:val="clear" w:pos="0"/>
                <w:tab w:val="clear" w:pos="284"/>
              </w:tabs>
              <w:ind w:left="340" w:right="-6" w:hanging="165"/>
              <w:rPr>
                <w:rFonts w:ascii="Times New Roman" w:hAnsi="Times New Roman"/>
                <w:sz w:val="18"/>
                <w:szCs w:val="18"/>
              </w:rPr>
            </w:pPr>
            <w:r w:rsidRPr="000B20A0">
              <w:rPr>
                <w:rFonts w:ascii="Times New Roman" w:hAnsi="Times New Roman"/>
                <w:sz w:val="18"/>
                <w:szCs w:val="18"/>
              </w:rPr>
              <w:t xml:space="preserve">a) </w:t>
            </w:r>
            <w:r w:rsidR="00D5485D" w:rsidRPr="000B20A0">
              <w:rPr>
                <w:rFonts w:ascii="Times New Roman" w:hAnsi="Times New Roman"/>
                <w:sz w:val="18"/>
                <w:szCs w:val="18"/>
              </w:rPr>
              <w:t xml:space="preserve">realizacja projektu </w:t>
            </w:r>
            <w:r w:rsidR="00D5485D" w:rsidRPr="000B20A0">
              <w:rPr>
                <w:rFonts w:ascii="Times New Roman" w:hAnsi="Times New Roman"/>
                <w:i/>
                <w:sz w:val="18"/>
                <w:szCs w:val="18"/>
              </w:rPr>
              <w:t>Zachowanie różnorodności bogactwa przyrodniczego, zagrożonych i rzadkich gatunków roślin oraz zapewnienie trwałości i możliwości ich rozwoju w warunkach in situ i ex situ w Arboretum w Bolestraszycach oraz w ogrodzie w Cisowej,</w:t>
            </w:r>
          </w:p>
          <w:p w:rsidR="00D5485D" w:rsidRPr="000B20A0" w:rsidRDefault="00EE4D34"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b) </w:t>
            </w:r>
            <w:r w:rsidR="00D5485D" w:rsidRPr="000B20A0">
              <w:rPr>
                <w:rFonts w:ascii="Times New Roman" w:hAnsi="Times New Roman"/>
                <w:sz w:val="18"/>
                <w:szCs w:val="18"/>
              </w:rPr>
              <w:t>inwentaryzacja miejsc występowania gatunków inwazyjnych i działania ograniczające ich występowanie,</w:t>
            </w:r>
          </w:p>
          <w:p w:rsidR="00D5485D" w:rsidRPr="000B20A0" w:rsidRDefault="00EE4D34"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c) </w:t>
            </w:r>
            <w:r w:rsidR="00D5485D" w:rsidRPr="000B20A0">
              <w:rPr>
                <w:rFonts w:ascii="Times New Roman" w:hAnsi="Times New Roman"/>
                <w:sz w:val="18"/>
                <w:szCs w:val="18"/>
              </w:rPr>
              <w:t>zwiększenie ochrony ekosystemów przed inwazyjnymi gatunkami obcymi,</w:t>
            </w:r>
          </w:p>
          <w:p w:rsidR="00D5485D" w:rsidRPr="000B20A0" w:rsidRDefault="00EE4D34"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d) </w:t>
            </w:r>
            <w:r w:rsidR="00D5485D" w:rsidRPr="000B20A0">
              <w:rPr>
                <w:rFonts w:ascii="Times New Roman" w:hAnsi="Times New Roman"/>
                <w:sz w:val="18"/>
                <w:szCs w:val="18"/>
              </w:rPr>
              <w:t>budowa, rozbudowa, przebudowa i/lub zakup wyposażenia na potrzeby centrów ochrony różnorodności biologicznej m.in. banki genowe, ogrody botaniczne, lecznice i ośrodki rehabilitacji dla zwierząt,</w:t>
            </w:r>
          </w:p>
          <w:p w:rsidR="00D5485D" w:rsidRPr="000B20A0" w:rsidRDefault="00EE4D34"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e) </w:t>
            </w:r>
            <w:r w:rsidR="00D5485D" w:rsidRPr="000B20A0">
              <w:rPr>
                <w:rFonts w:ascii="Times New Roman" w:hAnsi="Times New Roman"/>
                <w:sz w:val="18"/>
                <w:szCs w:val="18"/>
              </w:rPr>
              <w:t>ochrona i przywracanie właściwego stanu siedlisk przyrodniczych i gatunków, w szczególności zagrożonych, w tym m.in. działania związane z ochroną obszarów wodno-błotnych</w:t>
            </w:r>
            <w:r w:rsidRPr="000B20A0">
              <w:rPr>
                <w:rFonts w:ascii="Times New Roman" w:hAnsi="Times New Roman"/>
                <w:sz w:val="18"/>
                <w:szCs w:val="18"/>
              </w:rPr>
              <w:t>.</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pośrednie, jak i bezpośrednie, odwracalne, lokalne jak i ponadlokalne</w:t>
            </w:r>
            <w:r w:rsidR="00900E8D" w:rsidRPr="000B20A0">
              <w:rPr>
                <w:rFonts w:ascii="Times New Roman" w:hAnsi="Times New Roman"/>
                <w:sz w:val="18"/>
                <w:szCs w:val="18"/>
              </w:rPr>
              <w:t>.</w:t>
            </w:r>
          </w:p>
        </w:tc>
      </w:tr>
      <w:tr w:rsidR="00D5485D" w:rsidRPr="000B20A0" w:rsidTr="00DE1689">
        <w:trPr>
          <w:trHeight w:val="20"/>
        </w:trPr>
        <w:tc>
          <w:tcPr>
            <w:tcW w:w="2093" w:type="dxa"/>
          </w:tcPr>
          <w:p w:rsidR="00D5485D" w:rsidRPr="000B20A0" w:rsidRDefault="00900E8D"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D5485D" w:rsidRPr="000B20A0">
              <w:rPr>
                <w:rFonts w:ascii="Times New Roman" w:hAnsi="Times New Roman"/>
                <w:sz w:val="18"/>
                <w:szCs w:val="18"/>
              </w:rPr>
              <w:t>Utrzymanie i poprawa stanu siedlisk przyrodniczych użytkowanych rolniczo</w:t>
            </w:r>
            <w:r w:rsidRPr="000B20A0">
              <w:rPr>
                <w:rFonts w:ascii="Times New Roman" w:hAnsi="Times New Roman"/>
                <w:sz w:val="18"/>
                <w:szCs w:val="18"/>
              </w:rPr>
              <w:t>.</w:t>
            </w:r>
          </w:p>
        </w:tc>
        <w:tc>
          <w:tcPr>
            <w:tcW w:w="4252" w:type="dxa"/>
          </w:tcPr>
          <w:p w:rsidR="00D5485D" w:rsidRPr="000B20A0" w:rsidRDefault="00D5485D" w:rsidP="003E0E8E">
            <w:pPr>
              <w:pStyle w:val="prog"/>
              <w:ind w:left="176" w:right="-6" w:hanging="176"/>
              <w:rPr>
                <w:color w:val="auto"/>
              </w:rPr>
            </w:pPr>
            <w:r w:rsidRPr="000B20A0">
              <w:rPr>
                <w:color w:val="auto"/>
              </w:rPr>
              <w:t>Prowadzenie ekstensywnej gospodarki pasterskiej na terenach cennych przyrodniczo</w:t>
            </w:r>
            <w:r w:rsidR="00900E8D" w:rsidRPr="000B20A0">
              <w:rPr>
                <w:color w:val="auto"/>
              </w:rPr>
              <w:t>.</w:t>
            </w:r>
            <w:r w:rsidRPr="000B20A0">
              <w:rPr>
                <w:color w:val="auto"/>
              </w:rPr>
              <w:t xml:space="preserve"> </w:t>
            </w:r>
          </w:p>
          <w:p w:rsidR="00D5485D" w:rsidRPr="000B20A0" w:rsidRDefault="00D5485D" w:rsidP="003E0E8E">
            <w:pPr>
              <w:pStyle w:val="prog"/>
              <w:ind w:left="176" w:right="-6" w:hanging="176"/>
              <w:rPr>
                <w:color w:val="auto"/>
              </w:rPr>
            </w:pPr>
            <w:r w:rsidRPr="000B20A0">
              <w:rPr>
                <w:color w:val="auto"/>
              </w:rPr>
              <w:t>Prowadzenie działań związanych z prowadzeniem gospodarki pasiecznej, jako ważnego elementu w zachowaniu bioróżnorodności (m.in. szkolenia, konferencje, konkursy, promocja produktów pochodzenia pszczelego).</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20"/>
              </w:rPr>
            </w:pPr>
            <w:r w:rsidRPr="000B20A0">
              <w:rPr>
                <w:rFonts w:ascii="Times New Roman" w:hAnsi="Times New Roman"/>
                <w:sz w:val="18"/>
                <w:szCs w:val="18"/>
              </w:rPr>
              <w:t>Oddz</w:t>
            </w:r>
            <w:r w:rsidR="00900E8D" w:rsidRPr="000B20A0">
              <w:rPr>
                <w:rFonts w:ascii="Times New Roman" w:hAnsi="Times New Roman"/>
                <w:sz w:val="18"/>
                <w:szCs w:val="18"/>
              </w:rPr>
              <w:t>iaływanie krótkoterminowe jak i </w:t>
            </w:r>
            <w:r w:rsidRPr="000B20A0">
              <w:rPr>
                <w:rFonts w:ascii="Times New Roman" w:hAnsi="Times New Roman"/>
                <w:sz w:val="18"/>
                <w:szCs w:val="18"/>
              </w:rPr>
              <w:t xml:space="preserve">długoterminowe, </w:t>
            </w:r>
            <w:r w:rsidR="00EE4D34" w:rsidRPr="000B20A0">
              <w:rPr>
                <w:rFonts w:ascii="Times New Roman" w:hAnsi="Times New Roman"/>
                <w:sz w:val="18"/>
                <w:szCs w:val="18"/>
              </w:rPr>
              <w:t>bezpośrednie jak i </w:t>
            </w:r>
            <w:r w:rsidR="00900E8D" w:rsidRPr="000B20A0">
              <w:rPr>
                <w:rFonts w:ascii="Times New Roman" w:hAnsi="Times New Roman"/>
                <w:sz w:val="18"/>
                <w:szCs w:val="18"/>
              </w:rPr>
              <w:t>pośrednie</w:t>
            </w:r>
            <w:r w:rsidRPr="000B20A0">
              <w:rPr>
                <w:rFonts w:ascii="Times New Roman" w:hAnsi="Times New Roman"/>
                <w:sz w:val="18"/>
                <w:szCs w:val="18"/>
              </w:rPr>
              <w:t>, odwracalne, lokalne jak i ponadlokalne</w:t>
            </w:r>
            <w:r w:rsidR="00900E8D" w:rsidRPr="000B20A0">
              <w:rPr>
                <w:rFonts w:ascii="Times New Roman" w:hAnsi="Times New Roman"/>
                <w:sz w:val="18"/>
                <w:szCs w:val="18"/>
              </w:rPr>
              <w:t>.</w:t>
            </w:r>
          </w:p>
        </w:tc>
      </w:tr>
      <w:tr w:rsidR="00D5485D" w:rsidRPr="000B20A0" w:rsidTr="00DE1689">
        <w:trPr>
          <w:trHeight w:val="3790"/>
        </w:trPr>
        <w:tc>
          <w:tcPr>
            <w:tcW w:w="2093" w:type="dxa"/>
          </w:tcPr>
          <w:p w:rsidR="00D5485D" w:rsidRPr="000B20A0" w:rsidRDefault="00900E8D"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D5485D" w:rsidRPr="000B20A0">
              <w:rPr>
                <w:rFonts w:ascii="Times New Roman" w:hAnsi="Times New Roman"/>
                <w:sz w:val="18"/>
                <w:szCs w:val="18"/>
              </w:rPr>
              <w:t>Budowanie świadomości ekologicznej i aktywizacja społeczeństwa na rzecz ochrony różnorodności biologicznej.</w:t>
            </w:r>
          </w:p>
        </w:tc>
        <w:tc>
          <w:tcPr>
            <w:tcW w:w="4252" w:type="dxa"/>
            <w:vAlign w:val="center"/>
          </w:tcPr>
          <w:p w:rsidR="00D5485D" w:rsidRPr="000B20A0" w:rsidRDefault="00D5485D" w:rsidP="003E0E8E">
            <w:pPr>
              <w:pStyle w:val="prog"/>
              <w:ind w:left="176" w:right="-6" w:hanging="176"/>
              <w:rPr>
                <w:color w:val="auto"/>
              </w:rPr>
            </w:pPr>
            <w:r w:rsidRPr="000B20A0">
              <w:rPr>
                <w:color w:val="auto"/>
              </w:rPr>
              <w:t xml:space="preserve">Działania o charakterze edukacyjnym, informacyjnym, promującym ochronę krajobrazu i różnorodności biologicznej. </w:t>
            </w:r>
          </w:p>
          <w:p w:rsidR="00D5485D" w:rsidRPr="000B20A0" w:rsidRDefault="00D5485D" w:rsidP="003E0E8E">
            <w:pPr>
              <w:pStyle w:val="prog"/>
              <w:ind w:left="176" w:right="-6" w:hanging="176"/>
              <w:rPr>
                <w:color w:val="auto"/>
              </w:rPr>
            </w:pPr>
            <w:r w:rsidRPr="000B20A0">
              <w:rPr>
                <w:color w:val="auto"/>
              </w:rPr>
              <w:t xml:space="preserve">Realizacja projektu: </w:t>
            </w:r>
            <w:r w:rsidRPr="000B20A0">
              <w:rPr>
                <w:i/>
                <w:color w:val="auto"/>
              </w:rPr>
              <w:t>Zachowanie, ochrona, promowanie i rozwijanie dziedzictwa przyrodniczego i kulturowego w Europie zgodnie z ideą "Zielonych szlaków".</w:t>
            </w:r>
          </w:p>
          <w:p w:rsidR="00D5485D" w:rsidRPr="000B20A0" w:rsidRDefault="00D5485D" w:rsidP="003E0E8E">
            <w:pPr>
              <w:pStyle w:val="prog"/>
              <w:ind w:left="176" w:right="-6" w:hanging="176"/>
              <w:rPr>
                <w:color w:val="auto"/>
              </w:rPr>
            </w:pPr>
            <w:r w:rsidRPr="000B20A0">
              <w:rPr>
                <w:color w:val="auto"/>
              </w:rPr>
              <w:t>Działania w zakresie utrzymania, budowy, rozbudowy, przebudowy i wyposażenie ośrodków dydaktycznych i infrastruktury służącej edukacji ekologicznej, infrastruktury mającej na celu ograniczenie negatywnego oddziaływania turystyki na obszary cenne przyrodniczo.</w:t>
            </w:r>
          </w:p>
          <w:p w:rsidR="00D5485D" w:rsidRPr="000B20A0" w:rsidRDefault="00D5485D" w:rsidP="003E0E8E">
            <w:pPr>
              <w:pStyle w:val="prog"/>
              <w:ind w:left="176" w:right="-6" w:hanging="176"/>
              <w:rPr>
                <w:color w:val="auto"/>
              </w:rPr>
            </w:pPr>
            <w:r w:rsidRPr="000B20A0">
              <w:rPr>
                <w:i/>
                <w:color w:val="auto"/>
              </w:rPr>
              <w:t>Szlak Karpacki</w:t>
            </w:r>
            <w:r w:rsidRPr="000B20A0">
              <w:rPr>
                <w:color w:val="auto"/>
              </w:rPr>
              <w:t xml:space="preserve"> - odkrywanie, promocja i ochrona bogactwa kulturowego i przyrodniczego regionu Karpat. </w:t>
            </w:r>
          </w:p>
          <w:p w:rsidR="00D5485D" w:rsidRPr="000B20A0" w:rsidRDefault="00D5485D" w:rsidP="003E0E8E">
            <w:pPr>
              <w:pStyle w:val="prog"/>
              <w:ind w:left="176" w:right="-6" w:hanging="176"/>
              <w:rPr>
                <w:color w:val="auto"/>
              </w:rPr>
            </w:pPr>
            <w:r w:rsidRPr="000B20A0">
              <w:rPr>
                <w:color w:val="auto"/>
              </w:rPr>
              <w:t xml:space="preserve">Budowa, rozbudowa, przebudowa i wyposażenie ośrodków dydaktycznych i infrastruktury służącej edukacji ekologicznej. </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900E8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pośrednie, jak i bezpośrednie, odwracalne, lokalne jak i ponadlokalne</w:t>
            </w:r>
            <w:r w:rsidR="00900E8D" w:rsidRPr="000B20A0">
              <w:rPr>
                <w:rFonts w:ascii="Times New Roman" w:hAnsi="Times New Roman"/>
                <w:sz w:val="18"/>
                <w:szCs w:val="18"/>
              </w:rPr>
              <w:t>. Oddziaływanie negatywne w przypadku realizacji działań inwestycyjnych w obrębie obszarów</w:t>
            </w:r>
            <w:r w:rsidR="00B50CA9" w:rsidRPr="000B20A0">
              <w:rPr>
                <w:rFonts w:ascii="Times New Roman" w:hAnsi="Times New Roman"/>
                <w:sz w:val="18"/>
                <w:szCs w:val="18"/>
              </w:rPr>
              <w:t xml:space="preserve"> chronionych</w:t>
            </w:r>
            <w:r w:rsidR="00900E8D" w:rsidRPr="000B20A0">
              <w:rPr>
                <w:rFonts w:ascii="Times New Roman" w:hAnsi="Times New Roman"/>
                <w:sz w:val="18"/>
                <w:szCs w:val="18"/>
              </w:rPr>
              <w:t>.</w:t>
            </w:r>
          </w:p>
        </w:tc>
      </w:tr>
    </w:tbl>
    <w:p w:rsidR="00E9410B" w:rsidRDefault="00E9410B">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D5485D" w:rsidRPr="000B20A0" w:rsidTr="00E9410B">
        <w:trPr>
          <w:trHeight w:val="20"/>
        </w:trPr>
        <w:tc>
          <w:tcPr>
            <w:tcW w:w="2093" w:type="dxa"/>
          </w:tcPr>
          <w:p w:rsidR="00D5485D" w:rsidRPr="000B20A0" w:rsidRDefault="00900E8D"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5. </w:t>
            </w:r>
            <w:r w:rsidR="00D5485D" w:rsidRPr="000B20A0">
              <w:rPr>
                <w:rFonts w:ascii="Times New Roman" w:hAnsi="Times New Roman"/>
                <w:sz w:val="18"/>
                <w:szCs w:val="18"/>
              </w:rPr>
              <w:t>Realizacja inwestycji w zakresie zielonej i niebieskiej infrastruktury w miastach</w:t>
            </w:r>
            <w:r w:rsidRPr="000B20A0">
              <w:rPr>
                <w:rFonts w:ascii="Times New Roman" w:hAnsi="Times New Roman"/>
                <w:sz w:val="18"/>
                <w:szCs w:val="18"/>
              </w:rPr>
              <w:t>.</w:t>
            </w:r>
          </w:p>
        </w:tc>
        <w:tc>
          <w:tcPr>
            <w:tcW w:w="4252" w:type="dxa"/>
            <w:vAlign w:val="center"/>
          </w:tcPr>
          <w:p w:rsidR="00D5485D" w:rsidRPr="00D6129C" w:rsidRDefault="00D5485D" w:rsidP="003E0E8E">
            <w:pPr>
              <w:pStyle w:val="prog"/>
              <w:ind w:left="176" w:right="-6" w:hanging="176"/>
              <w:rPr>
                <w:color w:val="auto"/>
              </w:rPr>
            </w:pPr>
            <w:r w:rsidRPr="000B20A0">
              <w:rPr>
                <w:color w:val="auto"/>
              </w:rPr>
              <w:t xml:space="preserve">Uwzględnienie w miejscowych planach zagospodarowania w miastach konieczności zwiększenia obszarów zieleni i wodnych, korytarzy wentylacyjnych oraz dopuszczalnego preferowanego sposobu ogrzewania </w:t>
            </w:r>
            <w:r w:rsidRPr="00D6129C">
              <w:rPr>
                <w:color w:val="auto"/>
              </w:rPr>
              <w:t>budynków.</w:t>
            </w:r>
          </w:p>
          <w:p w:rsidR="00D5485D" w:rsidRPr="000B20A0" w:rsidRDefault="00D5485D" w:rsidP="003E0E8E">
            <w:pPr>
              <w:pStyle w:val="prog"/>
              <w:ind w:left="176" w:right="-6" w:hanging="176"/>
              <w:rPr>
                <w:color w:val="auto"/>
              </w:rPr>
            </w:pPr>
            <w:r w:rsidRPr="00D6129C">
              <w:rPr>
                <w:color w:val="auto"/>
              </w:rPr>
              <w:t>Zwiększanie drożności korytarzy ekologicznych mających znaczenie dla ochrony różnorodności</w:t>
            </w:r>
            <w:r w:rsidRPr="000B20A0">
              <w:rPr>
                <w:color w:val="auto"/>
              </w:rPr>
              <w:t xml:space="preserve"> biologicznej i adaptacji do zmian klimatu.</w:t>
            </w:r>
          </w:p>
          <w:p w:rsidR="00D5485D" w:rsidRPr="000B20A0" w:rsidRDefault="00D5485D" w:rsidP="003E0E8E">
            <w:pPr>
              <w:pStyle w:val="prog"/>
              <w:ind w:left="176" w:right="-6" w:hanging="176"/>
              <w:rPr>
                <w:color w:val="auto"/>
              </w:rPr>
            </w:pPr>
            <w:r w:rsidRPr="000B20A0">
              <w:rPr>
                <w:color w:val="auto"/>
              </w:rPr>
              <w:t>Rozwój terenów zieleni w miastach i ich obszarach funkcjonalnych.</w:t>
            </w:r>
          </w:p>
          <w:p w:rsidR="00D5485D" w:rsidRPr="000B20A0" w:rsidRDefault="00D5485D" w:rsidP="003E0E8E">
            <w:pPr>
              <w:pStyle w:val="prog"/>
              <w:ind w:left="176" w:right="-6" w:hanging="176"/>
              <w:rPr>
                <w:color w:val="auto"/>
              </w:rPr>
            </w:pPr>
            <w:r w:rsidRPr="000B20A0">
              <w:rPr>
                <w:color w:val="auto"/>
              </w:rPr>
              <w:t>Działania związane z utrzymaniem i zachowaniem parków, ogrodów, terenów zieleni, zwiększeniem retencji i przepuszczalności gruntów w obrębie terenów zurbanizowanych.</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 xml:space="preserve">Oddziaływanie długoterminowe, bezpośrednie, </w:t>
            </w:r>
            <w:r w:rsidR="00900E8D" w:rsidRPr="000B20A0">
              <w:rPr>
                <w:rFonts w:ascii="Times New Roman" w:hAnsi="Times New Roman"/>
                <w:sz w:val="18"/>
                <w:szCs w:val="18"/>
              </w:rPr>
              <w:t xml:space="preserve">jak i pośrednie, </w:t>
            </w:r>
            <w:r w:rsidRPr="000B20A0">
              <w:rPr>
                <w:rFonts w:ascii="Times New Roman" w:hAnsi="Times New Roman"/>
                <w:sz w:val="18"/>
                <w:szCs w:val="18"/>
              </w:rPr>
              <w:t>odwracalne, lokalne jak i ponadlokalne</w:t>
            </w:r>
            <w:r w:rsidR="00B50CA9" w:rsidRPr="000B20A0">
              <w:rPr>
                <w:rFonts w:ascii="Times New Roman" w:hAnsi="Times New Roman"/>
                <w:sz w:val="18"/>
                <w:szCs w:val="18"/>
              </w:rPr>
              <w:t>.</w:t>
            </w:r>
          </w:p>
        </w:tc>
      </w:tr>
      <w:tr w:rsidR="00D5485D" w:rsidRPr="000B20A0" w:rsidTr="00AF22D0">
        <w:trPr>
          <w:trHeight w:val="20"/>
        </w:trPr>
        <w:tc>
          <w:tcPr>
            <w:tcW w:w="2093" w:type="dxa"/>
          </w:tcPr>
          <w:p w:rsidR="00D5485D" w:rsidRPr="000B20A0" w:rsidRDefault="00900E8D"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6. </w:t>
            </w:r>
            <w:r w:rsidR="00D5485D" w:rsidRPr="000B20A0">
              <w:rPr>
                <w:rFonts w:ascii="Times New Roman" w:hAnsi="Times New Roman"/>
                <w:sz w:val="18"/>
                <w:szCs w:val="18"/>
              </w:rPr>
              <w:t>Prowadzenia trwale zrównoważonej i wielofunkcyjnej gospodarki leśnej</w:t>
            </w:r>
          </w:p>
        </w:tc>
        <w:tc>
          <w:tcPr>
            <w:tcW w:w="4252" w:type="dxa"/>
          </w:tcPr>
          <w:p w:rsidR="00D5485D" w:rsidRPr="000B20A0" w:rsidRDefault="00D5485D" w:rsidP="003E0E8E">
            <w:pPr>
              <w:pStyle w:val="prog"/>
              <w:ind w:left="176" w:right="-6" w:hanging="176"/>
              <w:rPr>
                <w:color w:val="auto"/>
              </w:rPr>
            </w:pPr>
            <w:r w:rsidRPr="000B20A0">
              <w:rPr>
                <w:color w:val="auto"/>
              </w:rPr>
              <w:t>Odnowienia, pielęgnowanie lasu, zakładanie upraw pochodnych, cięcia sanitarno-selekcyjne, pozyskiwanie nasion, utrzymywanie drzewostanów nasiennych, uznawanie odnowień naturalnych, czyszczenie, odchwas</w:t>
            </w:r>
            <w:r w:rsidR="009470FD" w:rsidRPr="000B20A0">
              <w:rPr>
                <w:color w:val="auto"/>
              </w:rPr>
              <w:t>zczenie i trzebieże, melioracje.</w:t>
            </w:r>
          </w:p>
          <w:p w:rsidR="00D5485D" w:rsidRPr="000B20A0" w:rsidRDefault="00D5485D" w:rsidP="003E0E8E">
            <w:pPr>
              <w:pStyle w:val="prog"/>
              <w:ind w:left="176" w:right="-6" w:hanging="176"/>
              <w:rPr>
                <w:color w:val="auto"/>
              </w:rPr>
            </w:pPr>
            <w:r w:rsidRPr="000B20A0">
              <w:rPr>
                <w:color w:val="auto"/>
              </w:rPr>
              <w:t>Ochrona różnorodności ekologicznej ekosystemów leśnych.</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bezpośrednie, odwracalne, lokalne jak i ponadlokalne</w:t>
            </w:r>
            <w:r w:rsidR="009470FD" w:rsidRPr="000B20A0">
              <w:rPr>
                <w:rFonts w:ascii="Times New Roman" w:hAnsi="Times New Roman"/>
                <w:sz w:val="18"/>
                <w:szCs w:val="18"/>
              </w:rPr>
              <w:t>.</w:t>
            </w:r>
          </w:p>
        </w:tc>
      </w:tr>
      <w:tr w:rsidR="00D5485D" w:rsidRPr="000B20A0" w:rsidTr="008C1E41">
        <w:trPr>
          <w:trHeight w:val="20"/>
        </w:trPr>
        <w:tc>
          <w:tcPr>
            <w:tcW w:w="2093" w:type="dxa"/>
          </w:tcPr>
          <w:p w:rsidR="00D5485D" w:rsidRPr="000B20A0" w:rsidRDefault="009470FD"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7. </w:t>
            </w:r>
            <w:r w:rsidR="00D5485D" w:rsidRPr="000B20A0">
              <w:rPr>
                <w:rFonts w:ascii="Times New Roman" w:hAnsi="Times New Roman"/>
                <w:sz w:val="18"/>
                <w:szCs w:val="18"/>
              </w:rPr>
              <w:t>Ochrona lasów przed pożarami i szkodnikami</w:t>
            </w:r>
          </w:p>
        </w:tc>
        <w:tc>
          <w:tcPr>
            <w:tcW w:w="4252" w:type="dxa"/>
          </w:tcPr>
          <w:p w:rsidR="00D5485D" w:rsidRPr="000B20A0" w:rsidRDefault="00D5485D" w:rsidP="003E0E8E">
            <w:pPr>
              <w:pStyle w:val="prog"/>
              <w:ind w:left="176" w:right="-6" w:hanging="176"/>
              <w:rPr>
                <w:color w:val="auto"/>
              </w:rPr>
            </w:pPr>
            <w:r w:rsidRPr="000B20A0">
              <w:rPr>
                <w:color w:val="auto"/>
              </w:rPr>
              <w:t>Ochrona drzewostanów przed zwierzyną i szkodnikami oraz usuwania szkód leśnych</w:t>
            </w:r>
            <w:r w:rsidR="009470FD" w:rsidRPr="000B20A0">
              <w:rPr>
                <w:color w:val="auto"/>
              </w:rPr>
              <w:t>.</w:t>
            </w:r>
          </w:p>
          <w:p w:rsidR="00D5485D" w:rsidRPr="000B20A0" w:rsidRDefault="00D5485D" w:rsidP="003E0E8E">
            <w:pPr>
              <w:pStyle w:val="prog"/>
              <w:ind w:left="176" w:right="-6" w:hanging="176"/>
              <w:rPr>
                <w:color w:val="auto"/>
              </w:rPr>
            </w:pPr>
            <w:r w:rsidRPr="000B20A0">
              <w:rPr>
                <w:color w:val="auto"/>
              </w:rPr>
              <w:t>Budowa, przebudowa, rozbudowa, remont budowli i urządzeń dla celów ochrony przed pożarami lasów i turystycznych</w:t>
            </w:r>
            <w:r w:rsidR="009470FD" w:rsidRPr="000B20A0">
              <w:rPr>
                <w:color w:val="auto"/>
              </w:rPr>
              <w:t>.</w:t>
            </w:r>
          </w:p>
          <w:p w:rsidR="00D5485D" w:rsidRPr="000B20A0" w:rsidRDefault="00D5485D" w:rsidP="003E0E8E">
            <w:pPr>
              <w:pStyle w:val="prog"/>
              <w:ind w:left="176" w:right="-6" w:hanging="176"/>
              <w:rPr>
                <w:color w:val="auto"/>
              </w:rPr>
            </w:pPr>
            <w:r w:rsidRPr="000B20A0">
              <w:rPr>
                <w:color w:val="auto"/>
              </w:rPr>
              <w:t>Zwiększenia retencji naturalnej i sztucznej na gruntach leśnych, na terenach górskich i nizinnych.</w:t>
            </w:r>
          </w:p>
          <w:p w:rsidR="00D5485D" w:rsidRPr="000B20A0" w:rsidRDefault="00D5485D" w:rsidP="003E0E8E">
            <w:pPr>
              <w:pStyle w:val="prog"/>
              <w:ind w:left="176" w:right="-6" w:hanging="176"/>
              <w:rPr>
                <w:color w:val="auto"/>
              </w:rPr>
            </w:pPr>
            <w:r w:rsidRPr="000B20A0">
              <w:rPr>
                <w:color w:val="auto"/>
              </w:rPr>
              <w:t>Zapobieganie, przeciwdziałanie oraz ograniczanie skutków zagrożeń związanych z pożarami lasów.</w:t>
            </w:r>
          </w:p>
          <w:p w:rsidR="00D5485D" w:rsidRPr="000B20A0" w:rsidRDefault="00D5485D" w:rsidP="003E0E8E">
            <w:pPr>
              <w:pStyle w:val="prog"/>
              <w:ind w:left="176" w:right="-6" w:hanging="176"/>
              <w:rPr>
                <w:color w:val="auto"/>
              </w:rPr>
            </w:pPr>
            <w:r w:rsidRPr="000B20A0">
              <w:rPr>
                <w:color w:val="auto"/>
              </w:rPr>
              <w:t>Edukacja leśna społeczeństwa.</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 xml:space="preserve">Oddziaływania krótkoterminowe jak i długoterminowe, bezpośrednie, </w:t>
            </w:r>
            <w:r w:rsidR="009470FD" w:rsidRPr="000B20A0">
              <w:rPr>
                <w:rFonts w:ascii="Times New Roman" w:hAnsi="Times New Roman"/>
                <w:sz w:val="18"/>
                <w:szCs w:val="18"/>
              </w:rPr>
              <w:t xml:space="preserve">jak i pośrednie, </w:t>
            </w:r>
            <w:r w:rsidRPr="000B20A0">
              <w:rPr>
                <w:rFonts w:ascii="Times New Roman" w:hAnsi="Times New Roman"/>
                <w:sz w:val="18"/>
                <w:szCs w:val="18"/>
              </w:rPr>
              <w:t>odwracalne, lokalne jak i ponadlokalne, możliwe oddziaływania skumulowane</w:t>
            </w:r>
            <w:r w:rsidR="009470FD" w:rsidRPr="000B20A0">
              <w:rPr>
                <w:rFonts w:ascii="Times New Roman" w:hAnsi="Times New Roman"/>
                <w:sz w:val="18"/>
                <w:szCs w:val="18"/>
              </w:rPr>
              <w:t>. Możliwe oddziaływania negatywne w przypadku realizacji przedsięwzięć inwestycyjnych w obrębie obszarów</w:t>
            </w:r>
            <w:r w:rsidR="00B50CA9" w:rsidRPr="000B20A0">
              <w:rPr>
                <w:rFonts w:ascii="Times New Roman" w:hAnsi="Times New Roman"/>
                <w:sz w:val="18"/>
                <w:szCs w:val="18"/>
              </w:rPr>
              <w:t xml:space="preserve"> chronionych</w:t>
            </w:r>
            <w:r w:rsidR="009470FD" w:rsidRPr="000B20A0">
              <w:rPr>
                <w:rFonts w:ascii="Times New Roman" w:hAnsi="Times New Roman"/>
                <w:sz w:val="18"/>
                <w:szCs w:val="18"/>
              </w:rPr>
              <w:t>.</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Zagrożenie poważnymi awariami</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X. Zapewnienie bezpieczeństwa chemicznego i ekologicznego mieszkańcom województwa podkarpac</w:t>
            </w:r>
            <w:r w:rsidR="00EE4D34" w:rsidRPr="000B20A0">
              <w:rPr>
                <w:rFonts w:ascii="Times New Roman" w:hAnsi="Times New Roman"/>
                <w:b/>
                <w:sz w:val="18"/>
                <w:szCs w:val="20"/>
              </w:rPr>
              <w:t>kiego</w:t>
            </w:r>
          </w:p>
        </w:tc>
      </w:tr>
      <w:tr w:rsidR="00D5485D" w:rsidRPr="000B20A0" w:rsidTr="00DE1689">
        <w:trPr>
          <w:trHeight w:val="20"/>
        </w:trPr>
        <w:tc>
          <w:tcPr>
            <w:tcW w:w="2093" w:type="dxa"/>
          </w:tcPr>
          <w:p w:rsidR="00D5485D" w:rsidRPr="000B20A0" w:rsidRDefault="00EE4D34" w:rsidP="003E0E8E">
            <w:pPr>
              <w:pStyle w:val="akropkiwtabelach"/>
              <w:tabs>
                <w:tab w:val="clear" w:pos="0"/>
                <w:tab w:val="clear" w:pos="284"/>
              </w:tabs>
              <w:spacing w:before="40" w:after="40"/>
              <w:ind w:left="142" w:hanging="142"/>
              <w:rPr>
                <w:rFonts w:ascii="Times New Roman" w:hAnsi="Times New Roman"/>
                <w:sz w:val="18"/>
                <w:szCs w:val="18"/>
              </w:rPr>
            </w:pPr>
            <w:r w:rsidRPr="000B20A0">
              <w:rPr>
                <w:rFonts w:ascii="Times New Roman" w:hAnsi="Times New Roman"/>
                <w:sz w:val="18"/>
                <w:szCs w:val="18"/>
              </w:rPr>
              <w:t xml:space="preserve">1. </w:t>
            </w:r>
            <w:r w:rsidR="00D5485D" w:rsidRPr="000B20A0">
              <w:rPr>
                <w:rFonts w:ascii="Times New Roman" w:hAnsi="Times New Roman"/>
                <w:sz w:val="18"/>
                <w:szCs w:val="18"/>
              </w:rPr>
              <w:t xml:space="preserve">Minimalizacja zagrożenia wystąpienia poważnej awarii przemysłowej. </w:t>
            </w:r>
          </w:p>
        </w:tc>
        <w:tc>
          <w:tcPr>
            <w:tcW w:w="4252" w:type="dxa"/>
          </w:tcPr>
          <w:p w:rsidR="00D5485D" w:rsidRPr="000B20A0" w:rsidRDefault="00D5485D" w:rsidP="003E0E8E">
            <w:pPr>
              <w:pStyle w:val="prog"/>
              <w:ind w:left="176" w:right="-6" w:hanging="176"/>
              <w:rPr>
                <w:color w:val="auto"/>
                <w:szCs w:val="20"/>
              </w:rPr>
            </w:pPr>
            <w:r w:rsidRPr="000B20A0">
              <w:rPr>
                <w:color w:val="auto"/>
              </w:rPr>
              <w:t>Prowadzenie działalności kontrolno-rozpoznawczej przez jednostki uprawnione w zakładach zaliczanych do grup dużego i zwiększonego ryzyka wystąpienia awarii przemysłowe</w:t>
            </w:r>
            <w:r w:rsidR="00866255" w:rsidRPr="000B20A0">
              <w:rPr>
                <w:color w:val="auto"/>
              </w:rPr>
              <w:t>j</w:t>
            </w:r>
            <w:r w:rsidRPr="000B20A0">
              <w:rPr>
                <w:color w:val="auto"/>
              </w:rPr>
              <w:t>.</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20"/>
              </w:rPr>
            </w:pPr>
            <w:r w:rsidRPr="000B20A0">
              <w:rPr>
                <w:rFonts w:ascii="Times New Roman" w:hAnsi="Times New Roman"/>
                <w:sz w:val="18"/>
                <w:szCs w:val="16"/>
              </w:rPr>
              <w:t>Oddziaływanie długoterminowe, pośrednie, odwracalne, lokalne jak i ponadlokalne</w:t>
            </w:r>
            <w:r w:rsidR="009470FD" w:rsidRPr="000B20A0">
              <w:rPr>
                <w:rFonts w:ascii="Times New Roman" w:hAnsi="Times New Roman"/>
                <w:sz w:val="18"/>
                <w:szCs w:val="16"/>
              </w:rPr>
              <w:t>.</w:t>
            </w:r>
          </w:p>
        </w:tc>
      </w:tr>
      <w:tr w:rsidR="00D5485D" w:rsidRPr="000B20A0" w:rsidTr="00DE1689">
        <w:trPr>
          <w:trHeight w:val="1061"/>
        </w:trPr>
        <w:tc>
          <w:tcPr>
            <w:tcW w:w="2093" w:type="dxa"/>
          </w:tcPr>
          <w:p w:rsidR="00D5485D" w:rsidRPr="000B20A0" w:rsidRDefault="00EE4D34" w:rsidP="003E0E8E">
            <w:pPr>
              <w:pStyle w:val="akropkiwtabelach"/>
              <w:tabs>
                <w:tab w:val="clear" w:pos="0"/>
                <w:tab w:val="clear" w:pos="284"/>
              </w:tabs>
              <w:spacing w:before="40" w:after="40"/>
              <w:ind w:left="142" w:hanging="142"/>
              <w:rPr>
                <w:rFonts w:ascii="Times New Roman" w:hAnsi="Times New Roman"/>
                <w:sz w:val="18"/>
                <w:szCs w:val="18"/>
              </w:rPr>
            </w:pPr>
            <w:r w:rsidRPr="000B20A0">
              <w:rPr>
                <w:rFonts w:ascii="Times New Roman" w:hAnsi="Times New Roman"/>
                <w:sz w:val="18"/>
                <w:szCs w:val="18"/>
              </w:rPr>
              <w:t xml:space="preserve">2. </w:t>
            </w:r>
            <w:r w:rsidR="00D5485D" w:rsidRPr="000B20A0">
              <w:rPr>
                <w:rFonts w:ascii="Times New Roman" w:hAnsi="Times New Roman"/>
                <w:sz w:val="18"/>
                <w:szCs w:val="18"/>
              </w:rPr>
              <w:t>Usuwanie oraz ograniczanie następstw wystąpienia poważnej awarii przemysłowej.</w:t>
            </w:r>
          </w:p>
        </w:tc>
        <w:tc>
          <w:tcPr>
            <w:tcW w:w="4252" w:type="dxa"/>
            <w:vAlign w:val="center"/>
          </w:tcPr>
          <w:p w:rsidR="00D5485D" w:rsidRPr="000B20A0" w:rsidRDefault="00D5485D" w:rsidP="003E0E8E">
            <w:pPr>
              <w:pStyle w:val="prog"/>
              <w:ind w:left="176" w:hanging="176"/>
              <w:rPr>
                <w:color w:val="auto"/>
              </w:rPr>
            </w:pPr>
            <w:r w:rsidRPr="000B20A0">
              <w:rPr>
                <w:color w:val="auto"/>
              </w:rPr>
              <w:t xml:space="preserve">Prowadzenie działań ratowniczych i usuwanie skutków poważnych awarii </w:t>
            </w:r>
            <w:r w:rsidR="009470FD" w:rsidRPr="000B20A0">
              <w:rPr>
                <w:color w:val="auto"/>
              </w:rPr>
              <w:t>przemysłowych oraz zdarzeń o </w:t>
            </w:r>
            <w:r w:rsidRPr="000B20A0">
              <w:rPr>
                <w:color w:val="auto"/>
              </w:rPr>
              <w:t>znamionach poważnej awarii przemysłowej.</w:t>
            </w:r>
          </w:p>
          <w:p w:rsidR="00D5485D" w:rsidRPr="000B20A0" w:rsidRDefault="00D5485D" w:rsidP="003E0E8E">
            <w:pPr>
              <w:pStyle w:val="prog"/>
              <w:ind w:left="176" w:hanging="176"/>
              <w:rPr>
                <w:color w:val="auto"/>
              </w:rPr>
            </w:pPr>
            <w:r w:rsidRPr="000B20A0">
              <w:rPr>
                <w:color w:val="auto"/>
              </w:rPr>
              <w:t>Modernizacja infr</w:t>
            </w:r>
            <w:r w:rsidR="009470FD" w:rsidRPr="000B20A0">
              <w:rPr>
                <w:color w:val="auto"/>
              </w:rPr>
              <w:t>astruktury oraz wyposażenie w </w:t>
            </w:r>
            <w:r w:rsidRPr="000B20A0">
              <w:rPr>
                <w:color w:val="auto"/>
              </w:rPr>
              <w:t>nowoc</w:t>
            </w:r>
            <w:r w:rsidR="009470FD" w:rsidRPr="000B20A0">
              <w:rPr>
                <w:color w:val="auto"/>
              </w:rPr>
              <w:t xml:space="preserve">zesny sprzęt służb i jednostek </w:t>
            </w:r>
            <w:r w:rsidRPr="000B20A0">
              <w:rPr>
                <w:color w:val="auto"/>
              </w:rPr>
              <w:t>ratowniczych.</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20"/>
              </w:rPr>
            </w:pPr>
            <w:r w:rsidRPr="000B20A0">
              <w:rPr>
                <w:rFonts w:ascii="Times New Roman" w:hAnsi="Times New Roman"/>
                <w:sz w:val="18"/>
                <w:szCs w:val="16"/>
              </w:rPr>
              <w:t>Oddziaływanie długoterminowe, bezpośrednie</w:t>
            </w:r>
            <w:r w:rsidR="009470FD" w:rsidRPr="000B20A0">
              <w:rPr>
                <w:rFonts w:ascii="Times New Roman" w:hAnsi="Times New Roman"/>
                <w:sz w:val="18"/>
                <w:szCs w:val="16"/>
              </w:rPr>
              <w:t xml:space="preserve"> jak i pośrednie</w:t>
            </w:r>
            <w:r w:rsidRPr="000B20A0">
              <w:rPr>
                <w:rFonts w:ascii="Times New Roman" w:hAnsi="Times New Roman"/>
                <w:sz w:val="18"/>
                <w:szCs w:val="16"/>
              </w:rPr>
              <w:t>, odwracalne, lokalne</w:t>
            </w:r>
            <w:r w:rsidR="009470FD" w:rsidRPr="000B20A0">
              <w:rPr>
                <w:rFonts w:ascii="Times New Roman" w:hAnsi="Times New Roman"/>
                <w:sz w:val="18"/>
                <w:szCs w:val="16"/>
              </w:rPr>
              <w:t>.</w:t>
            </w:r>
          </w:p>
        </w:tc>
      </w:tr>
    </w:tbl>
    <w:p w:rsidR="00D5485D" w:rsidRPr="000B20A0" w:rsidRDefault="00D5485D" w:rsidP="003E0E8E">
      <w:pPr>
        <w:spacing w:line="276" w:lineRule="auto"/>
        <w:ind w:firstLine="709"/>
        <w:jc w:val="both"/>
      </w:pPr>
    </w:p>
    <w:p w:rsidR="00100E9F" w:rsidRPr="000B20A0" w:rsidRDefault="00521202" w:rsidP="003E0E8E">
      <w:pPr>
        <w:spacing w:line="276" w:lineRule="auto"/>
        <w:ind w:firstLine="567"/>
        <w:jc w:val="both"/>
      </w:pPr>
      <w:r w:rsidRPr="000B20A0">
        <w:t>Negatywne</w:t>
      </w:r>
      <w:r w:rsidR="00100E9F" w:rsidRPr="000B20A0">
        <w:t xml:space="preserve"> oddziaływanie na obszary chronione, w tym na obszary Natura 2000, może wystąpić podczas realizacji typów zadań m.in. w ramach następujących kierunków interwencji:</w:t>
      </w:r>
    </w:p>
    <w:p w:rsidR="00100E9F" w:rsidRPr="000B20A0" w:rsidRDefault="00100E9F" w:rsidP="003E0E8E">
      <w:pPr>
        <w:pStyle w:val="Akapitzlist"/>
        <w:numPr>
          <w:ilvl w:val="0"/>
          <w:numId w:val="82"/>
        </w:numPr>
        <w:spacing w:line="276" w:lineRule="auto"/>
        <w:jc w:val="both"/>
      </w:pPr>
      <w:r w:rsidRPr="000B20A0">
        <w:t>Wpieranie inwestycji ograniczających emisję komunikacyjną, w tym dotyczących niskoemisyjnego taboru oraz infrastruktury transportu publicznego.</w:t>
      </w:r>
    </w:p>
    <w:p w:rsidR="00100E9F" w:rsidRPr="000B20A0" w:rsidRDefault="00100E9F" w:rsidP="003E0E8E">
      <w:pPr>
        <w:pStyle w:val="Akapitzlist"/>
        <w:numPr>
          <w:ilvl w:val="0"/>
          <w:numId w:val="82"/>
        </w:numPr>
        <w:spacing w:line="276" w:lineRule="auto"/>
        <w:jc w:val="both"/>
      </w:pPr>
      <w:r w:rsidRPr="000B20A0">
        <w:t>Wzrost wykorzystania odnawialnych źródeł energii.</w:t>
      </w:r>
    </w:p>
    <w:p w:rsidR="00100E9F" w:rsidRPr="000B20A0" w:rsidRDefault="00100E9F" w:rsidP="003E0E8E">
      <w:pPr>
        <w:pStyle w:val="Akapitzlist"/>
        <w:numPr>
          <w:ilvl w:val="0"/>
          <w:numId w:val="82"/>
        </w:numPr>
        <w:spacing w:line="276" w:lineRule="auto"/>
        <w:jc w:val="both"/>
      </w:pPr>
      <w:r w:rsidRPr="000B20A0">
        <w:t>Wyprowadzenie ruchu tranzytowego poza tereny zabudowy i zmniejszenie hałasu drogowego.</w:t>
      </w:r>
    </w:p>
    <w:p w:rsidR="00100E9F" w:rsidRPr="000B20A0" w:rsidRDefault="00100E9F" w:rsidP="003E0E8E">
      <w:pPr>
        <w:pStyle w:val="Akapitzlist"/>
        <w:numPr>
          <w:ilvl w:val="0"/>
          <w:numId w:val="82"/>
        </w:numPr>
        <w:spacing w:line="276" w:lineRule="auto"/>
        <w:jc w:val="both"/>
      </w:pPr>
      <w:r w:rsidRPr="000B20A0">
        <w:t>Poprawa standardów klimatu akustycznego w terenach zabudowanych.</w:t>
      </w:r>
    </w:p>
    <w:p w:rsidR="00521202" w:rsidRPr="000B20A0" w:rsidRDefault="00521202" w:rsidP="003E0E8E">
      <w:pPr>
        <w:pStyle w:val="Akapitzlist"/>
        <w:numPr>
          <w:ilvl w:val="0"/>
          <w:numId w:val="82"/>
        </w:numPr>
        <w:spacing w:line="276" w:lineRule="auto"/>
        <w:jc w:val="both"/>
      </w:pPr>
      <w:r w:rsidRPr="000B20A0">
        <w:t>Zapobieganie i przeciwdziałanie powodziom oraz ograniczenie ich zasięgu i skutków.</w:t>
      </w:r>
    </w:p>
    <w:p w:rsidR="00521202" w:rsidRPr="000B20A0" w:rsidRDefault="00521202" w:rsidP="003E0E8E">
      <w:pPr>
        <w:pStyle w:val="Akapitzlist"/>
        <w:numPr>
          <w:ilvl w:val="0"/>
          <w:numId w:val="82"/>
        </w:numPr>
        <w:spacing w:line="276" w:lineRule="auto"/>
        <w:jc w:val="both"/>
      </w:pPr>
      <w:r w:rsidRPr="000B20A0">
        <w:t>Zwiększenie retencji wodnej oraz przeciwdziałanie i ograniczenie negatywnych skutków suszy.</w:t>
      </w:r>
    </w:p>
    <w:p w:rsidR="00521202" w:rsidRPr="000B20A0" w:rsidRDefault="00521202" w:rsidP="00171ACB">
      <w:pPr>
        <w:pStyle w:val="Akapitzlist"/>
        <w:numPr>
          <w:ilvl w:val="0"/>
          <w:numId w:val="82"/>
        </w:numPr>
        <w:spacing w:line="276" w:lineRule="auto"/>
        <w:jc w:val="both"/>
      </w:pPr>
      <w:r w:rsidRPr="000B20A0">
        <w:t>Minimalizacja skutków procesów osuwiskowych na terenach zainwestowanych.</w:t>
      </w:r>
    </w:p>
    <w:p w:rsidR="00073F41" w:rsidRPr="000B20A0" w:rsidRDefault="00073F41" w:rsidP="003E0E8E">
      <w:pPr>
        <w:spacing w:line="276" w:lineRule="auto"/>
        <w:ind w:firstLine="567"/>
        <w:jc w:val="both"/>
      </w:pPr>
      <w:r w:rsidRPr="000B20A0">
        <w:lastRenderedPageBreak/>
        <w:t>Prognozowane o</w:t>
      </w:r>
      <w:r w:rsidR="00521202" w:rsidRPr="000B20A0">
        <w:t xml:space="preserve">ddziaływania negatywne będą </w:t>
      </w:r>
      <w:r w:rsidRPr="000B20A0">
        <w:t xml:space="preserve">głównie dotyczyć </w:t>
      </w:r>
      <w:r w:rsidR="00815627" w:rsidRPr="000B20A0">
        <w:t xml:space="preserve">fazy </w:t>
      </w:r>
      <w:r w:rsidRPr="000B20A0">
        <w:t>realizacji przedsięwzięć inwestycyjnych lokalizowanych w obrębie obszarów chronionych i będą miały charakter bezpośredni, krótkoterminowy</w:t>
      </w:r>
      <w:r w:rsidR="00710467" w:rsidRPr="000B20A0">
        <w:t>, a ich zasięg będzie głównie lokalny</w:t>
      </w:r>
      <w:r w:rsidRPr="000B20A0">
        <w:t>. W przypadku realizacji poszczególnych inwestycji</w:t>
      </w:r>
      <w:r w:rsidR="0052176D" w:rsidRPr="000B20A0">
        <w:t>, w czasie prowadzenia prac budowlanych</w:t>
      </w:r>
      <w:r w:rsidR="00815627" w:rsidRPr="000B20A0">
        <w:t>,</w:t>
      </w:r>
      <w:r w:rsidRPr="000B20A0">
        <w:t xml:space="preserve"> może dochodzić </w:t>
      </w:r>
      <w:r w:rsidR="0052176D" w:rsidRPr="000B20A0">
        <w:t xml:space="preserve">m.in. </w:t>
      </w:r>
      <w:r w:rsidRPr="000B20A0">
        <w:t xml:space="preserve">do zwiększonej emisji hałasu, </w:t>
      </w:r>
      <w:r w:rsidR="0052176D" w:rsidRPr="000B20A0">
        <w:t>likwidacji zadrzewień, zakrzewień, fragmentacji siedlisk przyrodniczych, płoszenia zwierząt. Inwestycje z zakresu odnawialnych źródeł energii mogą negatywnie oddziaływać na ptaki i nietoperze również na etapie funkcjonowania (np. farmy wiatrowe). Inwestycje drogowe i z zakresu infrastruktury przeciwpowodziowej również mogą negatywn</w:t>
      </w:r>
      <w:r w:rsidR="00E65C88" w:rsidRPr="000B20A0">
        <w:t>i</w:t>
      </w:r>
      <w:r w:rsidR="0052176D" w:rsidRPr="000B20A0">
        <w:t>e oddziaływać na</w:t>
      </w:r>
      <w:r w:rsidR="00E65C88" w:rsidRPr="000B20A0">
        <w:t xml:space="preserve"> etapie funkcjonowania, niemniej istnieje możliwość ograniczenia tych oddziaływań poprzez odpowiedni dobór lokalizacji poszczególnych </w:t>
      </w:r>
      <w:r w:rsidR="00E65C88" w:rsidRPr="00D6129C">
        <w:t>przedsięwzięć, zastosowanie najnowszych t</w:t>
      </w:r>
      <w:r w:rsidR="007647B2" w:rsidRPr="00D6129C">
        <w:t>echnik i technologii, zachowanie</w:t>
      </w:r>
      <w:r w:rsidR="00E65C88" w:rsidRPr="00D6129C">
        <w:t xml:space="preserve"> drożności korytarzy ekologicznych zarówno lądowych jak i rzecznych. </w:t>
      </w:r>
      <w:r w:rsidR="00710467" w:rsidRPr="00D6129C">
        <w:t>Oddziaływania na etapie funkcjonowania przedsięwzięć</w:t>
      </w:r>
      <w:r w:rsidR="00710467" w:rsidRPr="000B20A0">
        <w:t xml:space="preserve"> będą długoterminowe, bezpośrednie, lokalne jak i ponadlokalne oraz możliwe będą oddziaływania skumulowane.</w:t>
      </w:r>
    </w:p>
    <w:p w:rsidR="00100E9F" w:rsidRPr="000B20A0" w:rsidRDefault="00E65C88" w:rsidP="003E0E8E">
      <w:pPr>
        <w:spacing w:line="276" w:lineRule="auto"/>
        <w:ind w:firstLine="567"/>
        <w:jc w:val="both"/>
      </w:pPr>
      <w:r w:rsidRPr="000B20A0">
        <w:t xml:space="preserve">Należy podkreślić, że prognozowane </w:t>
      </w:r>
      <w:r w:rsidR="00100E9F" w:rsidRPr="000B20A0">
        <w:t>negatywne oddziaływanie na obszary Natura 2000 nie oznacza oddziaływań znaczących.</w:t>
      </w:r>
    </w:p>
    <w:p w:rsidR="00100E9F" w:rsidRPr="000B20A0" w:rsidRDefault="00100E9F" w:rsidP="003E0E8E">
      <w:pPr>
        <w:spacing w:line="276" w:lineRule="auto"/>
        <w:ind w:firstLine="709"/>
        <w:jc w:val="both"/>
      </w:pPr>
    </w:p>
    <w:p w:rsidR="00100E9F" w:rsidRPr="000B20A0" w:rsidRDefault="00100E9F" w:rsidP="003E0E8E">
      <w:pPr>
        <w:spacing w:line="276" w:lineRule="auto"/>
        <w:ind w:firstLine="567"/>
        <w:jc w:val="both"/>
      </w:pPr>
      <w:r w:rsidRPr="000B20A0">
        <w:t xml:space="preserve">Prognozowane pozytywne oddziaływanie będzie dotyczyć </w:t>
      </w:r>
      <w:r w:rsidR="00710467" w:rsidRPr="000B20A0">
        <w:t xml:space="preserve">szczególnie </w:t>
      </w:r>
      <w:r w:rsidRPr="000B20A0">
        <w:t>realizacji typów zadań zawartych m.in. w kierunkach interwencji:</w:t>
      </w:r>
    </w:p>
    <w:p w:rsidR="00100E9F" w:rsidRPr="000B20A0" w:rsidRDefault="00100E9F" w:rsidP="003E0E8E">
      <w:pPr>
        <w:pStyle w:val="Akapitzlist"/>
        <w:numPr>
          <w:ilvl w:val="0"/>
          <w:numId w:val="15"/>
        </w:numPr>
        <w:spacing w:line="276" w:lineRule="auto"/>
        <w:jc w:val="both"/>
      </w:pPr>
      <w:r w:rsidRPr="000B20A0">
        <w:t>Zarządzanie ochroną przyrody i krajobrazu.</w:t>
      </w:r>
    </w:p>
    <w:p w:rsidR="00100E9F" w:rsidRPr="000B20A0" w:rsidRDefault="00100E9F" w:rsidP="003E0E8E">
      <w:pPr>
        <w:pStyle w:val="Akapitzlist"/>
        <w:numPr>
          <w:ilvl w:val="0"/>
          <w:numId w:val="15"/>
        </w:numPr>
        <w:spacing w:line="276" w:lineRule="auto"/>
        <w:jc w:val="both"/>
      </w:pPr>
      <w:r w:rsidRPr="000B20A0">
        <w:t>Zachowanie i przywracanie właściwego stanu siedlisk i gatunków, w szczególności gatunków zagrożonych.</w:t>
      </w:r>
    </w:p>
    <w:p w:rsidR="00100E9F" w:rsidRPr="000B20A0" w:rsidRDefault="00100E9F" w:rsidP="003E0E8E">
      <w:pPr>
        <w:pStyle w:val="Akapitzlist"/>
        <w:numPr>
          <w:ilvl w:val="0"/>
          <w:numId w:val="15"/>
        </w:numPr>
        <w:spacing w:line="276" w:lineRule="auto"/>
        <w:jc w:val="both"/>
      </w:pPr>
      <w:r w:rsidRPr="000B20A0">
        <w:t>Utrzymanie i poprawa stanu siedlisk przyrodniczych użytkowanych rolniczo.</w:t>
      </w:r>
    </w:p>
    <w:p w:rsidR="00710467" w:rsidRPr="000B20A0" w:rsidRDefault="00710467" w:rsidP="003E0E8E">
      <w:pPr>
        <w:pStyle w:val="Akapitzlist"/>
        <w:numPr>
          <w:ilvl w:val="0"/>
          <w:numId w:val="15"/>
        </w:numPr>
        <w:spacing w:line="276" w:lineRule="auto"/>
        <w:jc w:val="both"/>
      </w:pPr>
      <w:r w:rsidRPr="000B20A0">
        <w:t>Ochrona georóżnorodności.</w:t>
      </w:r>
    </w:p>
    <w:p w:rsidR="00710467" w:rsidRPr="000B20A0" w:rsidRDefault="00710467" w:rsidP="003E0E8E">
      <w:pPr>
        <w:pStyle w:val="Akapitzlist"/>
        <w:numPr>
          <w:ilvl w:val="0"/>
          <w:numId w:val="15"/>
        </w:numPr>
        <w:spacing w:line="276" w:lineRule="auto"/>
        <w:jc w:val="both"/>
      </w:pPr>
      <w:r w:rsidRPr="000B20A0">
        <w:t>Remediacja zanieczyszczonej powierzchni ziemi, rekultywacja gruntów zdegradowanych i zdewastowanych, oraz rewitalizacja obszarów zdegradowanych.</w:t>
      </w:r>
    </w:p>
    <w:p w:rsidR="00100E9F" w:rsidRPr="000B20A0" w:rsidRDefault="00100E9F" w:rsidP="003E0E8E">
      <w:pPr>
        <w:pStyle w:val="Akapitzlist"/>
        <w:numPr>
          <w:ilvl w:val="0"/>
          <w:numId w:val="15"/>
        </w:numPr>
        <w:spacing w:line="276" w:lineRule="auto"/>
        <w:jc w:val="both"/>
      </w:pPr>
      <w:r w:rsidRPr="000B20A0">
        <w:t>Prowadzenia trwale zrównoważonej i wielofunkcyjnej gospodarki leśnej.</w:t>
      </w:r>
    </w:p>
    <w:p w:rsidR="00710467" w:rsidRPr="000B20A0" w:rsidRDefault="00710467" w:rsidP="003E0E8E">
      <w:pPr>
        <w:pStyle w:val="Akapitzlist"/>
        <w:numPr>
          <w:ilvl w:val="0"/>
          <w:numId w:val="15"/>
        </w:numPr>
        <w:spacing w:line="276" w:lineRule="auto"/>
        <w:jc w:val="both"/>
      </w:pPr>
      <w:r w:rsidRPr="000B20A0">
        <w:t>Eliminacja nieracjonalnej i nielegalnej eksploatacji kopalin.</w:t>
      </w:r>
    </w:p>
    <w:p w:rsidR="00710467" w:rsidRPr="000B20A0" w:rsidRDefault="00710467" w:rsidP="003E0E8E">
      <w:pPr>
        <w:pStyle w:val="Akapitzlist"/>
        <w:numPr>
          <w:ilvl w:val="0"/>
          <w:numId w:val="15"/>
        </w:numPr>
        <w:spacing w:line="276" w:lineRule="auto"/>
        <w:jc w:val="both"/>
      </w:pPr>
      <w:r w:rsidRPr="000B20A0">
        <w:t>Minimalizacja presji na środowisko wywieranej działalnością górniczą.</w:t>
      </w:r>
    </w:p>
    <w:p w:rsidR="00A2068B" w:rsidRPr="000B20A0" w:rsidRDefault="00A2068B" w:rsidP="003E0E8E">
      <w:pPr>
        <w:spacing w:line="276" w:lineRule="auto"/>
        <w:ind w:left="360"/>
        <w:jc w:val="both"/>
      </w:pPr>
    </w:p>
    <w:p w:rsidR="00100E9F" w:rsidRPr="000B20A0" w:rsidRDefault="00710467" w:rsidP="003E0E8E">
      <w:pPr>
        <w:spacing w:line="276" w:lineRule="auto"/>
        <w:ind w:firstLine="567"/>
        <w:jc w:val="both"/>
      </w:pPr>
      <w:r w:rsidRPr="000B20A0">
        <w:t xml:space="preserve">W projekcie Programu przewidziane są zadania, których realizacja będzie miała zarówno bezpośredni jak i pośredni pozytywny wpływ na obszary chronione. Pośredni wpływ związany będzie m.in. z realizacją zadań </w:t>
      </w:r>
      <w:r w:rsidR="009674DE" w:rsidRPr="000B20A0">
        <w:t>z zakresu zarządzania ochroną przyrody, ograniczania emisji zanieczyszczeń, zadań o charakterze edukacyjnym. Oddziaływania bezpośrednie będą związane z np. z poprawą stanu siedlisk przyrodniczych w obszarach chronionych, prowadzeniem trwale zrównoważonej i wielofunkcyjnej gospodarki leśnej.</w:t>
      </w:r>
      <w:r w:rsidRPr="000B20A0">
        <w:t xml:space="preserve"> </w:t>
      </w:r>
      <w:r w:rsidR="009674DE" w:rsidRPr="000B20A0">
        <w:t xml:space="preserve">Prognozuje się, że </w:t>
      </w:r>
      <w:r w:rsidR="00100E9F" w:rsidRPr="000B20A0">
        <w:t>oddziaływanie na obszary chronione będzie zarówno pośrednie jak i bezpośrednie, krótkoterminowe i długoterminowe o różnym zasięgu i intensywności.</w:t>
      </w:r>
    </w:p>
    <w:p w:rsidR="00527F89" w:rsidRPr="000B20A0" w:rsidRDefault="00527F89" w:rsidP="003E0E8E">
      <w:pPr>
        <w:rPr>
          <w:b/>
        </w:rPr>
      </w:pPr>
    </w:p>
    <w:p w:rsidR="00171ACB" w:rsidRDefault="00171ACB">
      <w:pPr>
        <w:spacing w:after="200" w:line="276" w:lineRule="auto"/>
        <w:rPr>
          <w:rFonts w:eastAsiaTheme="minorHAnsi"/>
          <w:b/>
          <w:sz w:val="22"/>
          <w:szCs w:val="22"/>
        </w:rPr>
      </w:pPr>
      <w:bookmarkStart w:id="160" w:name="_Toc43711712"/>
      <w:r>
        <w:br w:type="page"/>
      </w:r>
    </w:p>
    <w:p w:rsidR="00D5485D" w:rsidRPr="000B20A0" w:rsidRDefault="007D6AC1" w:rsidP="003E0E8E">
      <w:pPr>
        <w:pStyle w:val="tab0"/>
      </w:pPr>
      <w:r w:rsidRPr="000B20A0">
        <w:lastRenderedPageBreak/>
        <w:t>Tabel</w:t>
      </w:r>
      <w:r w:rsidR="008D48CB" w:rsidRPr="000B20A0">
        <w:t>a 20</w:t>
      </w:r>
      <w:r w:rsidR="00314C90" w:rsidRPr="000B20A0">
        <w:t>.</w:t>
      </w:r>
      <w:r w:rsidR="00D5485D" w:rsidRPr="000B20A0">
        <w:t xml:space="preserve"> </w:t>
      </w:r>
      <w:r w:rsidR="00D5485D" w:rsidRPr="000B20A0">
        <w:rPr>
          <w:b w:val="0"/>
        </w:rPr>
        <w:t>Prognozowane oddziaływanie na rośliny i zwierzęta</w:t>
      </w:r>
      <w:bookmarkEnd w:id="160"/>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D5485D" w:rsidRPr="000B20A0" w:rsidTr="00B411C2">
        <w:trPr>
          <w:trHeight w:val="20"/>
        </w:trPr>
        <w:tc>
          <w:tcPr>
            <w:tcW w:w="2093" w:type="dxa"/>
            <w:vMerge w:val="restart"/>
            <w:shd w:val="clear" w:color="auto" w:fill="EAF1DD" w:themeFill="accent3" w:themeFillTint="33"/>
          </w:tcPr>
          <w:p w:rsidR="00D5485D" w:rsidRPr="000B20A0" w:rsidRDefault="00D5485D" w:rsidP="003E0E8E">
            <w:pPr>
              <w:pStyle w:val="t1"/>
              <w:spacing w:line="240" w:lineRule="auto"/>
              <w:rPr>
                <w:sz w:val="18"/>
                <w:szCs w:val="18"/>
              </w:rPr>
            </w:pPr>
          </w:p>
          <w:p w:rsidR="00D5485D" w:rsidRPr="000B20A0" w:rsidRDefault="00D5485D" w:rsidP="003E0E8E">
            <w:pPr>
              <w:pStyle w:val="t1"/>
              <w:spacing w:line="240" w:lineRule="auto"/>
              <w:rPr>
                <w:sz w:val="18"/>
                <w:szCs w:val="18"/>
              </w:rPr>
            </w:pPr>
          </w:p>
          <w:p w:rsidR="00D5485D" w:rsidRPr="000B20A0" w:rsidRDefault="00D5485D" w:rsidP="003E0E8E">
            <w:pPr>
              <w:pStyle w:val="t1"/>
              <w:spacing w:line="240" w:lineRule="auto"/>
              <w:ind w:left="0" w:firstLine="0"/>
              <w:rPr>
                <w:b w:val="0"/>
                <w:sz w:val="18"/>
                <w:szCs w:val="18"/>
              </w:rPr>
            </w:pPr>
            <w:r w:rsidRPr="000B20A0">
              <w:rPr>
                <w:sz w:val="18"/>
                <w:szCs w:val="18"/>
              </w:rPr>
              <w:t>Kierunek interwencji</w:t>
            </w:r>
          </w:p>
        </w:tc>
        <w:tc>
          <w:tcPr>
            <w:tcW w:w="4252" w:type="dxa"/>
            <w:vMerge w:val="restart"/>
            <w:shd w:val="clear" w:color="auto" w:fill="EAF1DD" w:themeFill="accent3" w:themeFillTint="33"/>
          </w:tcPr>
          <w:p w:rsidR="00D5485D" w:rsidRPr="000B20A0" w:rsidRDefault="00D5485D" w:rsidP="003E0E8E">
            <w:pPr>
              <w:pStyle w:val="t1"/>
              <w:spacing w:line="240" w:lineRule="auto"/>
              <w:rPr>
                <w:sz w:val="18"/>
                <w:szCs w:val="18"/>
              </w:rPr>
            </w:pPr>
          </w:p>
          <w:p w:rsidR="00D5485D" w:rsidRPr="000B20A0" w:rsidRDefault="00D5485D" w:rsidP="003E0E8E">
            <w:pPr>
              <w:pStyle w:val="t1"/>
              <w:spacing w:line="240" w:lineRule="auto"/>
              <w:rPr>
                <w:sz w:val="18"/>
                <w:szCs w:val="18"/>
              </w:rPr>
            </w:pPr>
          </w:p>
          <w:p w:rsidR="00D5485D" w:rsidRPr="000B20A0" w:rsidRDefault="00D5485D" w:rsidP="003E0E8E">
            <w:pPr>
              <w:pStyle w:val="t1"/>
              <w:spacing w:line="240" w:lineRule="auto"/>
              <w:ind w:left="0" w:firstLine="0"/>
              <w:rPr>
                <w:b w:val="0"/>
                <w:sz w:val="18"/>
                <w:szCs w:val="18"/>
              </w:rPr>
            </w:pPr>
            <w:r w:rsidRPr="000B20A0">
              <w:rPr>
                <w:sz w:val="18"/>
                <w:szCs w:val="18"/>
              </w:rPr>
              <w:t>Typy zadań/działań w ramach kierunków interwencji</w:t>
            </w:r>
          </w:p>
        </w:tc>
        <w:tc>
          <w:tcPr>
            <w:tcW w:w="2977" w:type="dxa"/>
            <w:gridSpan w:val="3"/>
            <w:shd w:val="clear" w:color="auto" w:fill="EAF1DD" w:themeFill="accent3" w:themeFillTint="33"/>
          </w:tcPr>
          <w:p w:rsidR="00D5485D" w:rsidRPr="000B20A0" w:rsidRDefault="00D5485D" w:rsidP="003E0E8E">
            <w:pPr>
              <w:pStyle w:val="t1"/>
              <w:spacing w:line="240" w:lineRule="auto"/>
              <w:jc w:val="center"/>
              <w:rPr>
                <w:b w:val="0"/>
                <w:sz w:val="18"/>
                <w:szCs w:val="18"/>
              </w:rPr>
            </w:pPr>
            <w:r w:rsidRPr="000B20A0">
              <w:rPr>
                <w:sz w:val="18"/>
                <w:szCs w:val="18"/>
              </w:rPr>
              <w:t>Prognozowane oddziaływanie</w:t>
            </w:r>
          </w:p>
        </w:tc>
      </w:tr>
      <w:tr w:rsidR="00D5485D" w:rsidRPr="000B20A0" w:rsidTr="00B411C2">
        <w:trPr>
          <w:cantSplit/>
          <w:trHeight w:val="980"/>
        </w:trPr>
        <w:tc>
          <w:tcPr>
            <w:tcW w:w="2093" w:type="dxa"/>
            <w:vMerge/>
            <w:shd w:val="clear" w:color="auto" w:fill="EAF1DD" w:themeFill="accent3" w:themeFillTint="33"/>
          </w:tcPr>
          <w:p w:rsidR="00D5485D" w:rsidRPr="000B20A0" w:rsidRDefault="00D5485D" w:rsidP="003E0E8E">
            <w:pPr>
              <w:pStyle w:val="t1"/>
              <w:spacing w:line="240" w:lineRule="auto"/>
              <w:rPr>
                <w:b w:val="0"/>
                <w:sz w:val="18"/>
                <w:szCs w:val="18"/>
              </w:rPr>
            </w:pPr>
          </w:p>
        </w:tc>
        <w:tc>
          <w:tcPr>
            <w:tcW w:w="4252" w:type="dxa"/>
            <w:vMerge/>
            <w:shd w:val="clear" w:color="auto" w:fill="EAF1DD" w:themeFill="accent3" w:themeFillTint="33"/>
          </w:tcPr>
          <w:p w:rsidR="00D5485D" w:rsidRPr="000B20A0" w:rsidRDefault="00D5485D" w:rsidP="003E0E8E">
            <w:pPr>
              <w:pStyle w:val="t1"/>
              <w:spacing w:line="240" w:lineRule="auto"/>
              <w:rPr>
                <w:b w:val="0"/>
                <w:sz w:val="18"/>
                <w:szCs w:val="18"/>
              </w:rPr>
            </w:pPr>
          </w:p>
        </w:tc>
        <w:tc>
          <w:tcPr>
            <w:tcW w:w="426" w:type="dxa"/>
            <w:shd w:val="clear" w:color="auto" w:fill="EAF1DD" w:themeFill="accent3" w:themeFillTint="33"/>
            <w:textDirection w:val="btLr"/>
          </w:tcPr>
          <w:p w:rsidR="00D5485D" w:rsidRPr="000B20A0" w:rsidRDefault="00D5485D" w:rsidP="003E0E8E">
            <w:pPr>
              <w:pStyle w:val="Bezodstpw"/>
              <w:rPr>
                <w:rFonts w:ascii="Times New Roman" w:hAnsi="Times New Roman"/>
                <w:b/>
                <w:sz w:val="18"/>
                <w:szCs w:val="18"/>
              </w:rPr>
            </w:pPr>
            <w:r w:rsidRPr="000B20A0">
              <w:rPr>
                <w:rFonts w:ascii="Times New Roman" w:hAnsi="Times New Roman"/>
                <w:b/>
                <w:sz w:val="18"/>
                <w:szCs w:val="18"/>
              </w:rPr>
              <w:t xml:space="preserve"> Pozytywne</w:t>
            </w:r>
          </w:p>
        </w:tc>
        <w:tc>
          <w:tcPr>
            <w:tcW w:w="425" w:type="dxa"/>
            <w:shd w:val="clear" w:color="auto" w:fill="EAF1DD" w:themeFill="accent3" w:themeFillTint="33"/>
            <w:textDirection w:val="btLr"/>
          </w:tcPr>
          <w:p w:rsidR="00D5485D" w:rsidRPr="000B20A0" w:rsidRDefault="00D5485D" w:rsidP="003E0E8E">
            <w:pPr>
              <w:pStyle w:val="Bezodstpw"/>
              <w:rPr>
                <w:rFonts w:ascii="Times New Roman" w:hAnsi="Times New Roman"/>
                <w:b/>
                <w:sz w:val="18"/>
                <w:szCs w:val="18"/>
              </w:rPr>
            </w:pPr>
            <w:r w:rsidRPr="000B20A0">
              <w:rPr>
                <w:rFonts w:ascii="Times New Roman" w:hAnsi="Times New Roman"/>
                <w:b/>
                <w:sz w:val="18"/>
                <w:szCs w:val="18"/>
              </w:rPr>
              <w:t xml:space="preserve"> Negatywne</w:t>
            </w:r>
          </w:p>
        </w:tc>
        <w:tc>
          <w:tcPr>
            <w:tcW w:w="2126" w:type="dxa"/>
            <w:shd w:val="clear" w:color="auto" w:fill="EAF1DD" w:themeFill="accent3" w:themeFillTint="33"/>
          </w:tcPr>
          <w:p w:rsidR="00D5485D" w:rsidRPr="000B20A0" w:rsidRDefault="00D5485D" w:rsidP="003E0E8E">
            <w:pPr>
              <w:pStyle w:val="t1"/>
              <w:spacing w:line="240" w:lineRule="auto"/>
              <w:ind w:left="0" w:firstLine="0"/>
              <w:jc w:val="center"/>
              <w:rPr>
                <w:b w:val="0"/>
                <w:sz w:val="18"/>
                <w:szCs w:val="18"/>
              </w:rPr>
            </w:pPr>
            <w:r w:rsidRPr="000B20A0">
              <w:rPr>
                <w:sz w:val="18"/>
                <w:szCs w:val="18"/>
              </w:rPr>
              <w:t>Charakterystyka oddziaływania</w:t>
            </w:r>
          </w:p>
        </w:tc>
      </w:tr>
      <w:tr w:rsidR="00D5485D" w:rsidRPr="000B20A0" w:rsidTr="00B411C2">
        <w:trPr>
          <w:trHeight w:val="20"/>
        </w:trPr>
        <w:tc>
          <w:tcPr>
            <w:tcW w:w="9322" w:type="dxa"/>
            <w:gridSpan w:val="5"/>
            <w:shd w:val="clear" w:color="auto" w:fill="EAF1DD" w:themeFill="accent3" w:themeFillTint="33"/>
          </w:tcPr>
          <w:p w:rsidR="00D5485D" w:rsidRPr="000B20A0" w:rsidRDefault="006F2A4C" w:rsidP="003E0E8E">
            <w:pPr>
              <w:pStyle w:val="Bezodstpw"/>
              <w:jc w:val="center"/>
              <w:rPr>
                <w:rFonts w:ascii="Times New Roman" w:hAnsi="Times New Roman"/>
                <w:b/>
                <w:sz w:val="18"/>
                <w:szCs w:val="20"/>
              </w:rPr>
            </w:pPr>
            <w:r w:rsidRPr="000B20A0">
              <w:rPr>
                <w:rFonts w:ascii="Times New Roman" w:hAnsi="Times New Roman"/>
                <w:b/>
                <w:sz w:val="18"/>
                <w:szCs w:val="20"/>
              </w:rPr>
              <w:t>Ochrona klimatu i jakości powietrza</w:t>
            </w:r>
            <w:r w:rsidR="00D5485D" w:rsidRPr="000B20A0">
              <w:rPr>
                <w:rFonts w:ascii="Times New Roman" w:hAnsi="Times New Roman"/>
                <w:b/>
                <w:sz w:val="18"/>
                <w:szCs w:val="20"/>
              </w:rPr>
              <w:t xml:space="preserve"> </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 xml:space="preserve">I. </w:t>
            </w:r>
            <w:r w:rsidRPr="000B20A0">
              <w:rPr>
                <w:rFonts w:ascii="Times New Roman" w:hAnsi="Times New Roman"/>
                <w:b/>
                <w:sz w:val="18"/>
                <w:szCs w:val="18"/>
                <w:lang w:eastAsia="pl-PL"/>
              </w:rPr>
              <w:t>Zapewnienie dobrego stanu środowis</w:t>
            </w:r>
            <w:r w:rsidR="004049C7" w:rsidRPr="000B20A0">
              <w:rPr>
                <w:rFonts w:ascii="Times New Roman" w:hAnsi="Times New Roman"/>
                <w:b/>
                <w:sz w:val="18"/>
                <w:szCs w:val="18"/>
                <w:lang w:eastAsia="pl-PL"/>
              </w:rPr>
              <w:t>ka w zakresie jakości powietrza</w:t>
            </w:r>
            <w:r w:rsidRPr="000B20A0">
              <w:rPr>
                <w:rFonts w:ascii="Times New Roman" w:hAnsi="Times New Roman"/>
                <w:b/>
                <w:sz w:val="18"/>
                <w:szCs w:val="18"/>
                <w:lang w:eastAsia="pl-PL"/>
              </w:rPr>
              <w:t>, oraz adaptacja do zmian klimatu</w:t>
            </w:r>
            <w:r w:rsidRPr="000B20A0">
              <w:rPr>
                <w:rFonts w:ascii="Times New Roman" w:hAnsi="Times New Roman"/>
                <w:b/>
                <w:sz w:val="18"/>
                <w:szCs w:val="20"/>
              </w:rPr>
              <w:t xml:space="preserve"> </w:t>
            </w:r>
          </w:p>
        </w:tc>
      </w:tr>
      <w:tr w:rsidR="00D5485D" w:rsidRPr="000B20A0" w:rsidTr="009674DE">
        <w:trPr>
          <w:trHeight w:val="20"/>
        </w:trPr>
        <w:tc>
          <w:tcPr>
            <w:tcW w:w="2093" w:type="dxa"/>
          </w:tcPr>
          <w:p w:rsidR="00D5485D" w:rsidRPr="000B20A0" w:rsidRDefault="00C72E9F"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D5485D" w:rsidRPr="000B20A0">
              <w:rPr>
                <w:rFonts w:ascii="Times New Roman" w:hAnsi="Times New Roman"/>
                <w:sz w:val="18"/>
                <w:szCs w:val="18"/>
              </w:rPr>
              <w:t>Monitoring i zarządzanie jakością powietrza.</w:t>
            </w:r>
          </w:p>
        </w:tc>
        <w:tc>
          <w:tcPr>
            <w:tcW w:w="4252" w:type="dxa"/>
            <w:vAlign w:val="center"/>
          </w:tcPr>
          <w:p w:rsidR="00D5485D" w:rsidRPr="000B20A0" w:rsidRDefault="00D5485D" w:rsidP="003E0E8E">
            <w:pPr>
              <w:pStyle w:val="Default"/>
              <w:numPr>
                <w:ilvl w:val="1"/>
                <w:numId w:val="70"/>
              </w:numPr>
              <w:tabs>
                <w:tab w:val="left" w:pos="263"/>
              </w:tabs>
              <w:ind w:left="175" w:right="-57" w:hanging="175"/>
              <w:rPr>
                <w:rFonts w:ascii="Times New Roman" w:hAnsi="Times New Roman"/>
                <w:bCs/>
                <w:color w:val="auto"/>
                <w:sz w:val="18"/>
                <w:szCs w:val="18"/>
              </w:rPr>
            </w:pPr>
            <w:r w:rsidRPr="000B20A0">
              <w:rPr>
                <w:rFonts w:ascii="Times New Roman" w:hAnsi="Times New Roman" w:cs="Times New Roman"/>
                <w:color w:val="auto"/>
                <w:sz w:val="18"/>
                <w:szCs w:val="18"/>
              </w:rPr>
              <w:t>Monitoring i ocena jakości powietrza w strefach: podkarpackiej i miasto Rzeszów, zgodnie z </w:t>
            </w:r>
            <w:r w:rsidRPr="000B20A0">
              <w:rPr>
                <w:rFonts w:ascii="Times New Roman" w:hAnsi="Times New Roman" w:cs="Times New Roman"/>
                <w:i/>
                <w:color w:val="auto"/>
                <w:sz w:val="18"/>
                <w:szCs w:val="18"/>
              </w:rPr>
              <w:t>Programem państwowego monitoringu środowiska</w:t>
            </w:r>
            <w:r w:rsidRPr="000B20A0">
              <w:rPr>
                <w:rFonts w:ascii="Times New Roman" w:hAnsi="Times New Roman" w:cs="Times New Roman"/>
                <w:color w:val="auto"/>
                <w:sz w:val="18"/>
                <w:szCs w:val="18"/>
              </w:rPr>
              <w:t>.</w:t>
            </w:r>
            <w:r w:rsidRPr="000B20A0">
              <w:rPr>
                <w:rFonts w:ascii="Times New Roman" w:hAnsi="Times New Roman"/>
                <w:bCs/>
                <w:color w:val="auto"/>
                <w:sz w:val="18"/>
                <w:szCs w:val="18"/>
              </w:rPr>
              <w:t xml:space="preserve"> </w:t>
            </w:r>
          </w:p>
          <w:p w:rsidR="00D5485D" w:rsidRPr="000B20A0"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Aktualizacja p</w:t>
            </w:r>
            <w:r w:rsidR="00077548" w:rsidRPr="000B20A0">
              <w:rPr>
                <w:rFonts w:ascii="Times New Roman" w:hAnsi="Times New Roman" w:cs="Times New Roman"/>
                <w:color w:val="auto"/>
                <w:sz w:val="18"/>
                <w:szCs w:val="18"/>
              </w:rPr>
              <w:t xml:space="preserve">rogramów ochrony powietrza dla </w:t>
            </w:r>
            <w:r w:rsidRPr="000B20A0">
              <w:rPr>
                <w:rFonts w:ascii="Times New Roman" w:hAnsi="Times New Roman" w:cs="Times New Roman"/>
                <w:color w:val="auto"/>
                <w:sz w:val="18"/>
                <w:szCs w:val="18"/>
              </w:rPr>
              <w:t>stref woj. podkarpackiego.</w:t>
            </w:r>
          </w:p>
          <w:p w:rsidR="00C42679" w:rsidRPr="009A406E" w:rsidRDefault="00C42679" w:rsidP="00C42679">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Wspomaganie samorządów gminnych i mieszkańców </w:t>
            </w:r>
            <w:r w:rsidRPr="009A406E">
              <w:rPr>
                <w:rFonts w:ascii="Times New Roman" w:hAnsi="Times New Roman" w:cs="Times New Roman"/>
                <w:color w:val="auto"/>
                <w:sz w:val="18"/>
                <w:szCs w:val="18"/>
              </w:rPr>
              <w:t>gmin we wdrażaniu uchwały antysmogowej.</w:t>
            </w:r>
          </w:p>
          <w:p w:rsidR="00C42679" w:rsidRPr="009A406E" w:rsidRDefault="00C42679" w:rsidP="00C42679">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 xml:space="preserve">Prowadzenie działań kontrolnych w zakresie przestrzegania uchwały antysmogowej. </w:t>
            </w:r>
          </w:p>
          <w:p w:rsidR="00D5485D" w:rsidRPr="009A406E"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Uwzględnianie w dokumentach planistycznych (mpzp, suikzp) zapisów umożliwiających ograniczenie emisji zanieczyszczeń.</w:t>
            </w:r>
          </w:p>
          <w:p w:rsidR="00D5485D" w:rsidRPr="009A406E"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Kontrola przestrzegania zakazu spalania odpadów w piecach domowych.</w:t>
            </w:r>
          </w:p>
          <w:p w:rsidR="00D5485D" w:rsidRPr="009A406E" w:rsidRDefault="00D5485D"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color w:val="auto"/>
                <w:sz w:val="18"/>
                <w:szCs w:val="18"/>
              </w:rPr>
              <w:t xml:space="preserve">Prowadzenie akcji informacyjnych i edukacyjnych w zakresie ochrony powietrza oraz kampanii promujących gospodarkę niskoemisyjną, w tym promujących stosowanie w budownictwie </w:t>
            </w:r>
            <w:r w:rsidR="00D459AA" w:rsidRPr="009A406E">
              <w:rPr>
                <w:rFonts w:ascii="Times New Roman" w:hAnsi="Times New Roman" w:cs="Times New Roman"/>
                <w:color w:val="auto"/>
                <w:sz w:val="18"/>
                <w:szCs w:val="18"/>
              </w:rPr>
              <w:t xml:space="preserve">indywidualnym mikroinstalacji </w:t>
            </w:r>
            <w:r w:rsidRPr="009A406E">
              <w:rPr>
                <w:rFonts w:ascii="Times New Roman" w:hAnsi="Times New Roman" w:cs="Times New Roman"/>
                <w:color w:val="auto"/>
                <w:sz w:val="18"/>
                <w:szCs w:val="18"/>
              </w:rPr>
              <w:t>OZE, budownictwa energooszczędnego i pasywnego oraz korzystanie z transportu publicznego</w:t>
            </w:r>
            <w:r w:rsidR="00D459AA" w:rsidRPr="009A406E">
              <w:rPr>
                <w:rFonts w:ascii="Times New Roman" w:hAnsi="Times New Roman" w:cs="Times New Roman"/>
                <w:color w:val="auto"/>
                <w:sz w:val="18"/>
                <w:szCs w:val="18"/>
              </w:rPr>
              <w:t>.</w:t>
            </w:r>
          </w:p>
          <w:p w:rsidR="00171ACB" w:rsidRPr="000B20A0" w:rsidRDefault="00171ACB"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sz w:val="18"/>
                <w:szCs w:val="16"/>
              </w:rPr>
              <w:t>Krótkoterminowe prognozowanie jakości powietrza na potrzeby określania ryzyka przekroczenia poziomów alarmowych dopuszc</w:t>
            </w:r>
            <w:r w:rsidR="00332E04" w:rsidRPr="009A406E">
              <w:rPr>
                <w:rFonts w:ascii="Times New Roman" w:hAnsi="Times New Roman" w:cs="Times New Roman"/>
                <w:sz w:val="18"/>
                <w:szCs w:val="16"/>
              </w:rPr>
              <w:t>zalnych docelowych substancji w </w:t>
            </w:r>
            <w:r w:rsidRPr="009A406E">
              <w:rPr>
                <w:rFonts w:ascii="Times New Roman" w:hAnsi="Times New Roman" w:cs="Times New Roman"/>
                <w:sz w:val="18"/>
                <w:szCs w:val="16"/>
              </w:rPr>
              <w:t>powietrzu.</w:t>
            </w:r>
          </w:p>
        </w:tc>
        <w:tc>
          <w:tcPr>
            <w:tcW w:w="426" w:type="dxa"/>
            <w:shd w:val="clear" w:color="auto" w:fill="auto"/>
          </w:tcPr>
          <w:p w:rsidR="00D5485D" w:rsidRPr="000B20A0" w:rsidRDefault="00D459AA"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20"/>
              </w:rPr>
            </w:pPr>
          </w:p>
        </w:tc>
      </w:tr>
      <w:tr w:rsidR="00D5485D" w:rsidRPr="000B20A0" w:rsidTr="00B411C2">
        <w:trPr>
          <w:trHeight w:val="20"/>
        </w:trPr>
        <w:tc>
          <w:tcPr>
            <w:tcW w:w="2093" w:type="dxa"/>
          </w:tcPr>
          <w:p w:rsidR="00D5485D" w:rsidRPr="000B20A0" w:rsidRDefault="00C72E9F"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D5485D" w:rsidRPr="000B20A0">
              <w:rPr>
                <w:rFonts w:ascii="Times New Roman" w:hAnsi="Times New Roman"/>
                <w:sz w:val="18"/>
                <w:szCs w:val="18"/>
              </w:rPr>
              <w:t>Poprawa efektywności energetycznej i ograniczanie emisji niskiej z  sektora komunalno-bytowego.</w:t>
            </w:r>
          </w:p>
        </w:tc>
        <w:tc>
          <w:tcPr>
            <w:tcW w:w="4252" w:type="dxa"/>
          </w:tcPr>
          <w:p w:rsidR="00D5485D" w:rsidRPr="000B20A0"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Rozbudowa sieci gazowej i zwiększanie liczby nowych odbiorców dla celów grzewczych.</w:t>
            </w:r>
          </w:p>
          <w:p w:rsidR="00D5485D" w:rsidRPr="000B20A0"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Wspieranie modernizacji i wymiany nisko sprawnych źródeł spalania w sektorze komunalno-bytowym na wysokosprawne i niskoemisyjne oraz zmiana czynnika grzewczego w obiektach sektora publicznego.</w:t>
            </w:r>
          </w:p>
          <w:p w:rsidR="00D5485D" w:rsidRPr="000B20A0"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Rozwój systemów centralnego zaopatrzenia w ciepło poprzez rozbudowę sieci ciepłowniczych oraz zwiększanie liczby nowych podłączeń (obiektów budowlanych).</w:t>
            </w:r>
          </w:p>
          <w:p w:rsidR="00D5485D" w:rsidRPr="000B20A0"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Termomodernizacje i termorenowacje obiektów budowlanych użyteczności publicznej i zbiorowego zamieszkania.</w:t>
            </w:r>
          </w:p>
          <w:p w:rsidR="00D5485D" w:rsidRPr="000B20A0"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Realizacja ogólnokrajowego programu „Czyste powietrze”.</w:t>
            </w:r>
          </w:p>
          <w:p w:rsidR="00D5485D" w:rsidRPr="000B20A0" w:rsidRDefault="00D5485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Modernizacja energetyczna budynków SP ZOZ Jarosław – Poprawa efektywności energetycznej budynków szpitala.</w:t>
            </w:r>
          </w:p>
        </w:tc>
        <w:tc>
          <w:tcPr>
            <w:tcW w:w="426" w:type="dxa"/>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p w:rsidR="00D5485D" w:rsidRPr="000B20A0" w:rsidRDefault="00D5485D" w:rsidP="003E0E8E">
            <w:pPr>
              <w:pStyle w:val="Bezodstpw"/>
              <w:jc w:val="center"/>
              <w:rPr>
                <w:rFonts w:ascii="Times New Roman" w:hAnsi="Times New Roman"/>
                <w:b/>
                <w:sz w:val="18"/>
                <w:szCs w:val="20"/>
              </w:rPr>
            </w:pP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20"/>
              </w:rPr>
            </w:pPr>
          </w:p>
        </w:tc>
      </w:tr>
      <w:tr w:rsidR="00D5485D" w:rsidRPr="000B20A0" w:rsidTr="00DE1689">
        <w:trPr>
          <w:trHeight w:val="20"/>
        </w:trPr>
        <w:tc>
          <w:tcPr>
            <w:tcW w:w="2093" w:type="dxa"/>
          </w:tcPr>
          <w:p w:rsidR="00D5485D" w:rsidRPr="000B20A0" w:rsidRDefault="00C72E9F" w:rsidP="003E0E8E">
            <w:pPr>
              <w:pStyle w:val="Default"/>
              <w:spacing w:before="40" w:after="40"/>
              <w:ind w:left="142" w:hanging="142"/>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3. </w:t>
            </w:r>
            <w:r w:rsidR="00D5485D" w:rsidRPr="000B20A0">
              <w:rPr>
                <w:rFonts w:ascii="Times New Roman" w:hAnsi="Times New Roman" w:cs="Times New Roman"/>
                <w:color w:val="auto"/>
                <w:sz w:val="18"/>
                <w:szCs w:val="18"/>
              </w:rPr>
              <w:t>Wpieranie inwestycji ograniczających emisję komunikacyjną, w tym dotyczących niskoemisyjnego taboru oraz infrastruktury transportu publicznego.</w:t>
            </w:r>
          </w:p>
        </w:tc>
        <w:tc>
          <w:tcPr>
            <w:tcW w:w="4252" w:type="dxa"/>
          </w:tcPr>
          <w:p w:rsidR="00D5485D" w:rsidRPr="000B20A0" w:rsidRDefault="00D5485D" w:rsidP="003E0E8E">
            <w:pPr>
              <w:pStyle w:val="prog"/>
              <w:ind w:left="176" w:right="-57" w:hanging="176"/>
              <w:rPr>
                <w:color w:val="auto"/>
              </w:rPr>
            </w:pPr>
            <w:r w:rsidRPr="000B20A0">
              <w:rPr>
                <w:color w:val="auto"/>
              </w:rPr>
              <w:t>Remonty nawierzchni dróg, przebudowa wraz z modernizacją istniejących połączeń komunikacyjnych, w tym przebudowa ulic o małej przepustowości.</w:t>
            </w:r>
          </w:p>
          <w:p w:rsidR="00D5485D" w:rsidRPr="000B20A0" w:rsidRDefault="00D5485D" w:rsidP="003E0E8E">
            <w:pPr>
              <w:pStyle w:val="prog"/>
              <w:ind w:left="176" w:right="-57" w:hanging="176"/>
              <w:rPr>
                <w:color w:val="auto"/>
              </w:rPr>
            </w:pPr>
            <w:r w:rsidRPr="000B20A0">
              <w:rPr>
                <w:color w:val="auto"/>
              </w:rPr>
              <w:t>Budowa obwodnic miast oraz nowych odcinków dróg.</w:t>
            </w:r>
          </w:p>
          <w:p w:rsidR="00D5485D" w:rsidRPr="000B20A0" w:rsidRDefault="00D5485D" w:rsidP="003E0E8E">
            <w:pPr>
              <w:pStyle w:val="prog"/>
              <w:ind w:left="176" w:right="-57" w:hanging="176"/>
              <w:rPr>
                <w:color w:val="auto"/>
              </w:rPr>
            </w:pPr>
            <w:r w:rsidRPr="000B20A0">
              <w:rPr>
                <w:color w:val="auto"/>
              </w:rPr>
              <w:t>Realizacja parkingów typu „parkuj i jedź”.</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Tworzenie warunków do rozwoju ruchu rowerowego poprzez rozbudowę systemu ścieżek rowerowych.</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Przygotowanie dokumentacji technicznej i projektowej niezbędnej do rozbudowy sieci turystycznych tras rowerowych na terenie Bieszczad i włączenie ich do szlaku Green Velo.</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Czyszczenie nawierzchni ulic i urządzeń odwadniających w ciągu dróg na terenie województwa </w:t>
            </w:r>
            <w:r w:rsidRPr="000B20A0">
              <w:rPr>
                <w:rFonts w:ascii="Times New Roman" w:hAnsi="Times New Roman" w:cs="Times New Roman"/>
                <w:color w:val="auto"/>
                <w:sz w:val="18"/>
                <w:szCs w:val="18"/>
              </w:rPr>
              <w:lastRenderedPageBreak/>
              <w:t>podkarpackiego – oczyszczenie nawierzchni dróg oraz usunięcie zebranych zanieczyszczeń.</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Realizacja energooszczędnych systemów oświetlenia dróg publicznych.</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Wymiana taboru komunikacji miejskiej na jednostki niskoemisyjne.</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w:t>
            </w:r>
            <w:r w:rsidR="008D11AE" w:rsidRPr="000B20A0">
              <w:rPr>
                <w:rFonts w:ascii="Times New Roman" w:hAnsi="Times New Roman" w:cs="Times New Roman"/>
                <w:color w:val="auto"/>
                <w:sz w:val="18"/>
                <w:szCs w:val="18"/>
              </w:rPr>
              <w:t>orzenie warunków dla zwiększenia</w:t>
            </w:r>
            <w:r w:rsidRPr="000B20A0">
              <w:rPr>
                <w:rFonts w:ascii="Times New Roman" w:hAnsi="Times New Roman" w:cs="Times New Roman"/>
                <w:color w:val="auto"/>
                <w:sz w:val="18"/>
                <w:szCs w:val="18"/>
              </w:rPr>
              <w:t xml:space="preserve"> wykorzystania transportu zbiorowego w województwie poprzez usprawnienie jego funkcjonowania.</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Budowa Podmiejskiej Kolei Aglomeracyjnej – PKA Zakup taboru wraz z budową zaplecza technicznego.</w:t>
            </w:r>
          </w:p>
          <w:p w:rsidR="00D5485D" w:rsidRPr="000B20A0" w:rsidRDefault="00D5485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Opracowanie i wdrażanie strategii na rzecz elektromobilności.</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w:t>
            </w:r>
            <w:r w:rsidR="00FF0FA8" w:rsidRPr="000B20A0">
              <w:rPr>
                <w:rFonts w:ascii="Times New Roman" w:hAnsi="Times New Roman"/>
                <w:sz w:val="18"/>
                <w:szCs w:val="18"/>
              </w:rPr>
              <w:t>minowe, bezpośrednie</w:t>
            </w:r>
            <w:r w:rsidRPr="000B20A0">
              <w:rPr>
                <w:rFonts w:ascii="Times New Roman" w:hAnsi="Times New Roman"/>
                <w:sz w:val="18"/>
                <w:szCs w:val="18"/>
              </w:rPr>
              <w:t xml:space="preserve">, odwracalne, lokalne, </w:t>
            </w:r>
            <w:r w:rsidR="00FF0FA8" w:rsidRPr="000B20A0">
              <w:rPr>
                <w:rFonts w:ascii="Times New Roman" w:hAnsi="Times New Roman"/>
                <w:sz w:val="18"/>
                <w:szCs w:val="18"/>
              </w:rPr>
              <w:t xml:space="preserve">jak i ponadlokalne, </w:t>
            </w:r>
            <w:r w:rsidRPr="000B20A0">
              <w:rPr>
                <w:rFonts w:ascii="Times New Roman" w:hAnsi="Times New Roman"/>
                <w:sz w:val="18"/>
                <w:szCs w:val="18"/>
              </w:rPr>
              <w:t>możliwe oddziaływania skumulowane</w:t>
            </w:r>
            <w:r w:rsidR="00FF0FA8" w:rsidRPr="000B20A0">
              <w:rPr>
                <w:rFonts w:ascii="Times New Roman" w:hAnsi="Times New Roman"/>
                <w:sz w:val="18"/>
                <w:szCs w:val="18"/>
              </w:rPr>
              <w:t>.</w:t>
            </w:r>
          </w:p>
        </w:tc>
      </w:tr>
      <w:tr w:rsidR="00D5485D" w:rsidRPr="000B20A0" w:rsidTr="00DE1689">
        <w:trPr>
          <w:trHeight w:val="20"/>
        </w:trPr>
        <w:tc>
          <w:tcPr>
            <w:tcW w:w="2093" w:type="dxa"/>
          </w:tcPr>
          <w:p w:rsidR="00D5485D" w:rsidRPr="000B20A0" w:rsidRDefault="00C72E9F"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4. </w:t>
            </w:r>
            <w:r w:rsidR="00D5485D" w:rsidRPr="000B20A0">
              <w:rPr>
                <w:rFonts w:ascii="Times New Roman" w:hAnsi="Times New Roman"/>
                <w:sz w:val="18"/>
                <w:szCs w:val="18"/>
              </w:rPr>
              <w:t>Redukcja punktowej emisji zanieczyszczeń, w tym gazów cieplarnianych</w:t>
            </w:r>
            <w:r w:rsidR="00FF0FA8" w:rsidRPr="000B20A0">
              <w:rPr>
                <w:rFonts w:ascii="Times New Roman" w:hAnsi="Times New Roman"/>
                <w:sz w:val="18"/>
                <w:szCs w:val="18"/>
              </w:rPr>
              <w:t>.</w:t>
            </w:r>
          </w:p>
        </w:tc>
        <w:tc>
          <w:tcPr>
            <w:tcW w:w="4252" w:type="dxa"/>
          </w:tcPr>
          <w:p w:rsidR="00D5485D" w:rsidRPr="009A406E" w:rsidRDefault="00D5485D" w:rsidP="003E0E8E">
            <w:pPr>
              <w:pStyle w:val="prog"/>
              <w:ind w:left="176" w:right="-57" w:hanging="176"/>
              <w:rPr>
                <w:color w:val="auto"/>
                <w:szCs w:val="20"/>
              </w:rPr>
            </w:pPr>
            <w:r w:rsidRPr="009A406E">
              <w:rPr>
                <w:color w:val="auto"/>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r w:rsidR="00FF0FA8" w:rsidRPr="009A406E">
              <w:rPr>
                <w:color w:val="auto"/>
              </w:rPr>
              <w:t>.</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pośrednie, odwracalne, lokalne jak i ponadlokalne</w:t>
            </w:r>
            <w:r w:rsidR="00FF0FA8" w:rsidRPr="000B20A0">
              <w:rPr>
                <w:rFonts w:ascii="Times New Roman" w:hAnsi="Times New Roman"/>
                <w:sz w:val="18"/>
                <w:szCs w:val="18"/>
              </w:rPr>
              <w:t>.</w:t>
            </w:r>
          </w:p>
        </w:tc>
      </w:tr>
      <w:tr w:rsidR="00D5485D" w:rsidRPr="000B20A0" w:rsidTr="00DE1689">
        <w:trPr>
          <w:trHeight w:val="20"/>
        </w:trPr>
        <w:tc>
          <w:tcPr>
            <w:tcW w:w="2093" w:type="dxa"/>
          </w:tcPr>
          <w:p w:rsidR="00D5485D" w:rsidRPr="000B20A0" w:rsidRDefault="00C72E9F"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r w:rsidR="00D5485D" w:rsidRPr="000B20A0">
              <w:rPr>
                <w:rFonts w:ascii="Times New Roman" w:hAnsi="Times New Roman"/>
                <w:sz w:val="18"/>
                <w:szCs w:val="18"/>
              </w:rPr>
              <w:t>Wzrost wykorzystania odnawialnych źródeł energii</w:t>
            </w:r>
            <w:r w:rsidR="00FF0FA8" w:rsidRPr="000B20A0">
              <w:rPr>
                <w:rFonts w:ascii="Times New Roman" w:hAnsi="Times New Roman"/>
                <w:sz w:val="18"/>
                <w:szCs w:val="18"/>
              </w:rPr>
              <w:t>.</w:t>
            </w:r>
          </w:p>
        </w:tc>
        <w:tc>
          <w:tcPr>
            <w:tcW w:w="4252" w:type="dxa"/>
          </w:tcPr>
          <w:p w:rsidR="00D5485D" w:rsidRPr="009A406E" w:rsidRDefault="00D5485D" w:rsidP="003E0E8E">
            <w:pPr>
              <w:pStyle w:val="prog"/>
              <w:ind w:left="176" w:right="-57" w:hanging="176"/>
              <w:rPr>
                <w:color w:val="auto"/>
                <w:szCs w:val="20"/>
              </w:rPr>
            </w:pPr>
            <w:r w:rsidRPr="009A406E">
              <w:rPr>
                <w:color w:val="auto"/>
              </w:rPr>
              <w:t>Rozwój instalacji wykorzystujących źródła odnawialne do produkcji energii elektrycznej i cieplnej, w tym wykorzystanie wysokosprawnej kogeneracji oraz rozwój produkcji energii prosumenckiej.</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odwracalne, lokalne jak i ponadlokalne, możliwe oddziaływania skumulowane</w:t>
            </w:r>
            <w:r w:rsidR="00FF0FA8" w:rsidRPr="000B20A0">
              <w:rPr>
                <w:rFonts w:ascii="Times New Roman" w:hAnsi="Times New Roman"/>
                <w:sz w:val="18"/>
                <w:szCs w:val="18"/>
              </w:rPr>
              <w:t xml:space="preserve">. </w:t>
            </w:r>
          </w:p>
        </w:tc>
      </w:tr>
      <w:tr w:rsidR="00D5485D" w:rsidRPr="000B20A0" w:rsidTr="00DE1689">
        <w:trPr>
          <w:trHeight w:val="20"/>
        </w:trPr>
        <w:tc>
          <w:tcPr>
            <w:tcW w:w="2093" w:type="dxa"/>
          </w:tcPr>
          <w:p w:rsidR="00D5485D" w:rsidRPr="000B20A0" w:rsidRDefault="00FF0FA8"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6. </w:t>
            </w:r>
            <w:r w:rsidR="00D5485D" w:rsidRPr="000B20A0">
              <w:rPr>
                <w:rFonts w:ascii="Times New Roman" w:hAnsi="Times New Roman"/>
                <w:sz w:val="18"/>
                <w:szCs w:val="18"/>
              </w:rPr>
              <w:t>Mitygacja i adaptacja do zmian klimatu.</w:t>
            </w:r>
          </w:p>
        </w:tc>
        <w:tc>
          <w:tcPr>
            <w:tcW w:w="4252" w:type="dxa"/>
          </w:tcPr>
          <w:p w:rsidR="00D5485D" w:rsidRPr="009A406E" w:rsidRDefault="00D5485D" w:rsidP="003E0E8E">
            <w:pPr>
              <w:pStyle w:val="prog"/>
              <w:ind w:left="176" w:right="-57" w:hanging="176"/>
              <w:rPr>
                <w:color w:val="auto"/>
              </w:rPr>
            </w:pPr>
            <w:r w:rsidRPr="009A406E">
              <w:rPr>
                <w:color w:val="auto"/>
              </w:rPr>
              <w:t>Realizacja planu adaptacji do zmian klimatu dla miasta Rzeszowa.</w:t>
            </w:r>
          </w:p>
          <w:p w:rsidR="00332E04" w:rsidRPr="009A406E" w:rsidRDefault="00332E04" w:rsidP="003E0E8E">
            <w:pPr>
              <w:pStyle w:val="prog"/>
              <w:ind w:left="176" w:right="-57" w:hanging="176"/>
              <w:rPr>
                <w:color w:val="auto"/>
              </w:rPr>
            </w:pPr>
            <w:r w:rsidRPr="009A406E">
              <w:rPr>
                <w:szCs w:val="16"/>
              </w:rPr>
              <w:t xml:space="preserve">Adaptacja do zmian klimatu w pozostałych miastach województwa, w tym przygotowanie i wdrażanie zintegrowanych </w:t>
            </w:r>
            <w:r w:rsidR="00AE697F">
              <w:rPr>
                <w:szCs w:val="16"/>
              </w:rPr>
              <w:t>strategii/planów adaptacyjnych.</w:t>
            </w:r>
          </w:p>
        </w:tc>
        <w:tc>
          <w:tcPr>
            <w:tcW w:w="426" w:type="dxa"/>
            <w:shd w:val="clear" w:color="auto" w:fill="99FFCC"/>
          </w:tcPr>
          <w:p w:rsidR="00D5485D" w:rsidRPr="000B20A0" w:rsidRDefault="00FF0FA8"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FF0FA8" w:rsidP="003E0E8E">
            <w:pPr>
              <w:pStyle w:val="Bezodstpw"/>
              <w:rPr>
                <w:rFonts w:ascii="Times New Roman" w:hAnsi="Times New Roman"/>
                <w:sz w:val="18"/>
                <w:szCs w:val="20"/>
              </w:rPr>
            </w:pPr>
            <w:r w:rsidRPr="000B20A0">
              <w:rPr>
                <w:rFonts w:ascii="Times New Roman" w:hAnsi="Times New Roman"/>
                <w:sz w:val="18"/>
                <w:szCs w:val="18"/>
              </w:rPr>
              <w:t>Oddziaływanie długoterminowe, pośrednie, jak i bezpośrednie, odwracalne, lokalne.</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Zagrożenie hałasem</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sz w:val="18"/>
                <w:szCs w:val="18"/>
                <w:lang w:eastAsia="pl-PL"/>
              </w:rPr>
            </w:pPr>
            <w:r w:rsidRPr="000B20A0">
              <w:rPr>
                <w:rFonts w:ascii="Times New Roman" w:hAnsi="Times New Roman"/>
                <w:b/>
                <w:sz w:val="18"/>
                <w:szCs w:val="20"/>
              </w:rPr>
              <w:t xml:space="preserve">II. </w:t>
            </w:r>
            <w:r w:rsidRPr="000B20A0">
              <w:rPr>
                <w:rFonts w:ascii="Times New Roman" w:hAnsi="Times New Roman"/>
                <w:b/>
                <w:sz w:val="18"/>
                <w:szCs w:val="18"/>
                <w:lang w:eastAsia="pl-PL"/>
              </w:rPr>
              <w:t>Poprawa klimatu akustycznego w  województwie podkarpackim</w:t>
            </w:r>
          </w:p>
        </w:tc>
      </w:tr>
      <w:tr w:rsidR="00D5485D" w:rsidRPr="000B20A0" w:rsidTr="00B411C2">
        <w:trPr>
          <w:trHeight w:val="1281"/>
        </w:trPr>
        <w:tc>
          <w:tcPr>
            <w:tcW w:w="2093" w:type="dxa"/>
          </w:tcPr>
          <w:p w:rsidR="00D5485D" w:rsidRPr="000B20A0" w:rsidRDefault="00C72E9F"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D5485D" w:rsidRPr="000B20A0">
              <w:rPr>
                <w:rFonts w:ascii="Times New Roman" w:hAnsi="Times New Roman"/>
                <w:sz w:val="18"/>
                <w:szCs w:val="18"/>
              </w:rPr>
              <w:t>Zarządzane jakością klima</w:t>
            </w:r>
            <w:r w:rsidR="00FF0FA8" w:rsidRPr="000B20A0">
              <w:rPr>
                <w:rFonts w:ascii="Times New Roman" w:hAnsi="Times New Roman"/>
                <w:sz w:val="18"/>
                <w:szCs w:val="18"/>
              </w:rPr>
              <w:t xml:space="preserve">tu akustycznego w województwie </w:t>
            </w:r>
            <w:r w:rsidR="00D5485D" w:rsidRPr="000B20A0">
              <w:rPr>
                <w:rFonts w:ascii="Times New Roman" w:hAnsi="Times New Roman"/>
                <w:sz w:val="18"/>
                <w:szCs w:val="18"/>
              </w:rPr>
              <w:t>podkarpackim.</w:t>
            </w:r>
          </w:p>
        </w:tc>
        <w:tc>
          <w:tcPr>
            <w:tcW w:w="4252" w:type="dxa"/>
            <w:vAlign w:val="center"/>
          </w:tcPr>
          <w:p w:rsidR="00D5485D" w:rsidRPr="000B20A0" w:rsidRDefault="00D5485D" w:rsidP="003E0E8E">
            <w:pPr>
              <w:pStyle w:val="prog"/>
              <w:ind w:left="176" w:right="-6" w:hanging="176"/>
              <w:rPr>
                <w:color w:val="auto"/>
              </w:rPr>
            </w:pPr>
            <w:r w:rsidRPr="000B20A0">
              <w:rPr>
                <w:color w:val="auto"/>
              </w:rPr>
              <w:t>Opracowanie strategicznych map akustycznych</w:t>
            </w:r>
            <w:r w:rsidR="00FF0FA8" w:rsidRPr="000B20A0">
              <w:rPr>
                <w:color w:val="auto"/>
              </w:rPr>
              <w:t>.</w:t>
            </w:r>
          </w:p>
          <w:p w:rsidR="00D5485D" w:rsidRPr="000B20A0" w:rsidRDefault="00D5485D" w:rsidP="003E0E8E">
            <w:pPr>
              <w:pStyle w:val="prog"/>
              <w:ind w:left="176" w:right="-6" w:hanging="176"/>
              <w:rPr>
                <w:color w:val="auto"/>
              </w:rPr>
            </w:pPr>
            <w:r w:rsidRPr="000B20A0">
              <w:rPr>
                <w:color w:val="auto"/>
              </w:rPr>
              <w:t>Wykonanie okresowego pomiaru poziomu hałasu dróg wojewódzkich o  średniorocznym natężeniu ruchu powyżej 3 mln pojazdów.</w:t>
            </w:r>
          </w:p>
          <w:p w:rsidR="00D5485D" w:rsidRPr="000B20A0" w:rsidRDefault="00D5485D" w:rsidP="003E0E8E">
            <w:pPr>
              <w:pStyle w:val="prog"/>
              <w:ind w:left="176" w:right="-6" w:hanging="176"/>
              <w:rPr>
                <w:color w:val="auto"/>
              </w:rPr>
            </w:pPr>
            <w:r w:rsidRPr="000B20A0">
              <w:rPr>
                <w:color w:val="auto"/>
              </w:rPr>
              <w:t>Monitoring hałasu na terenach nieobjętych opracowania map akustycznych.</w:t>
            </w:r>
          </w:p>
        </w:tc>
        <w:tc>
          <w:tcPr>
            <w:tcW w:w="426"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20"/>
              </w:rPr>
            </w:pPr>
          </w:p>
        </w:tc>
      </w:tr>
      <w:tr w:rsidR="00D5485D" w:rsidRPr="000B20A0" w:rsidTr="00DE1689">
        <w:trPr>
          <w:trHeight w:val="144"/>
        </w:trPr>
        <w:tc>
          <w:tcPr>
            <w:tcW w:w="2093" w:type="dxa"/>
          </w:tcPr>
          <w:p w:rsidR="00D5485D" w:rsidRPr="000B20A0" w:rsidRDefault="00C72E9F"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D5485D" w:rsidRPr="000B20A0">
              <w:rPr>
                <w:rFonts w:ascii="Times New Roman" w:hAnsi="Times New Roman"/>
                <w:sz w:val="18"/>
                <w:szCs w:val="18"/>
              </w:rPr>
              <w:t>Wyprowadzenie ruchu tranzytowego poza tereny zabudowy i zmniejszenie hałasu drogowego.</w:t>
            </w:r>
          </w:p>
        </w:tc>
        <w:tc>
          <w:tcPr>
            <w:tcW w:w="4252" w:type="dxa"/>
            <w:vAlign w:val="center"/>
          </w:tcPr>
          <w:p w:rsidR="00D5485D" w:rsidRPr="000B20A0" w:rsidRDefault="00D5485D" w:rsidP="003E0E8E">
            <w:pPr>
              <w:pStyle w:val="prog"/>
              <w:ind w:left="176" w:right="-6" w:hanging="176"/>
              <w:rPr>
                <w:color w:val="auto"/>
              </w:rPr>
            </w:pPr>
            <w:r w:rsidRPr="000B20A0">
              <w:rPr>
                <w:color w:val="auto"/>
              </w:rPr>
              <w:t>Wdrażanie planów ochrony środowiska przed hałasem.</w:t>
            </w:r>
          </w:p>
          <w:p w:rsidR="00D5485D" w:rsidRPr="000B20A0" w:rsidRDefault="00D5485D" w:rsidP="003E0E8E">
            <w:pPr>
              <w:pStyle w:val="prog"/>
              <w:ind w:left="176" w:right="-6" w:hanging="176"/>
              <w:rPr>
                <w:color w:val="auto"/>
              </w:rPr>
            </w:pPr>
            <w:r w:rsidRPr="000B20A0">
              <w:rPr>
                <w:color w:val="auto"/>
              </w:rPr>
              <w:t>Budowa odcinków drogi ekspresowej S19, rozbudowa i przebudowa odcinków dróg krajowych, wojewódzkich, powiatowych i gminnych.</w:t>
            </w:r>
          </w:p>
          <w:p w:rsidR="00D5485D" w:rsidRPr="000B20A0" w:rsidRDefault="00D5485D" w:rsidP="003E0E8E">
            <w:pPr>
              <w:pStyle w:val="prog"/>
              <w:ind w:left="176" w:right="-6" w:hanging="176"/>
              <w:rPr>
                <w:color w:val="auto"/>
              </w:rPr>
            </w:pPr>
            <w:r w:rsidRPr="000B20A0">
              <w:rPr>
                <w:color w:val="auto"/>
              </w:rPr>
              <w:t>Budowa dróg obwodowych w ciągu dróg krajowych i wojewódzkich.</w:t>
            </w:r>
          </w:p>
          <w:p w:rsidR="00D5485D" w:rsidRPr="000B20A0" w:rsidRDefault="00D5485D" w:rsidP="003E0E8E">
            <w:pPr>
              <w:pStyle w:val="prog"/>
              <w:ind w:left="176" w:right="-6" w:hanging="176"/>
              <w:rPr>
                <w:color w:val="auto"/>
              </w:rPr>
            </w:pPr>
            <w:r w:rsidRPr="000B20A0">
              <w:rPr>
                <w:color w:val="auto"/>
              </w:rPr>
              <w:t>Opracowanie analizy porealizacyjnej dla zadania Budowa obwodnicy m. Sanoka.</w:t>
            </w:r>
          </w:p>
          <w:p w:rsidR="00D5485D" w:rsidRPr="000B20A0" w:rsidRDefault="00D5485D" w:rsidP="003E0E8E">
            <w:pPr>
              <w:pStyle w:val="prog"/>
              <w:ind w:left="176" w:right="-6" w:hanging="176"/>
              <w:rPr>
                <w:color w:val="auto"/>
              </w:rPr>
            </w:pPr>
            <w:r w:rsidRPr="000B20A0">
              <w:rPr>
                <w:color w:val="auto"/>
              </w:rPr>
              <w:t>Opracowanie analiz porealizacyjnych dla dróg wojewódzkich.</w:t>
            </w:r>
          </w:p>
          <w:p w:rsidR="00D5485D" w:rsidRPr="000B20A0" w:rsidRDefault="00D5485D" w:rsidP="003E0E8E">
            <w:pPr>
              <w:pStyle w:val="prog"/>
              <w:ind w:left="176" w:right="-6" w:hanging="176"/>
              <w:rPr>
                <w:color w:val="auto"/>
              </w:rPr>
            </w:pPr>
            <w:r w:rsidRPr="000B20A0">
              <w:rPr>
                <w:color w:val="auto"/>
              </w:rPr>
              <w:t>Dofinansowanie budowy łączników do węzłów autostrady i drogi ekspresowej, realizowanych przez powiaty na terenie województwa podkarpackiego.</w:t>
            </w:r>
          </w:p>
        </w:tc>
        <w:tc>
          <w:tcPr>
            <w:tcW w:w="426" w:type="dxa"/>
            <w:shd w:val="clear" w:color="auto" w:fill="99FFCC"/>
          </w:tcPr>
          <w:p w:rsidR="00D5485D" w:rsidRPr="000B20A0" w:rsidRDefault="00FF0FA8"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odwracalne, lokalne</w:t>
            </w:r>
            <w:r w:rsidR="00FF0FA8" w:rsidRPr="000B20A0">
              <w:rPr>
                <w:rFonts w:ascii="Times New Roman" w:hAnsi="Times New Roman"/>
                <w:sz w:val="18"/>
                <w:szCs w:val="18"/>
              </w:rPr>
              <w:t>,</w:t>
            </w:r>
            <w:r w:rsidRPr="000B20A0">
              <w:rPr>
                <w:rFonts w:ascii="Times New Roman" w:hAnsi="Times New Roman"/>
                <w:sz w:val="18"/>
                <w:szCs w:val="18"/>
              </w:rPr>
              <w:t xml:space="preserve"> jak i ponadlokalne, możliwe oddziaływania skumulowane</w:t>
            </w:r>
            <w:r w:rsidR="00FF0FA8" w:rsidRPr="000B20A0">
              <w:rPr>
                <w:rFonts w:ascii="Times New Roman" w:hAnsi="Times New Roman"/>
                <w:sz w:val="18"/>
                <w:szCs w:val="18"/>
              </w:rPr>
              <w:t>.</w:t>
            </w:r>
          </w:p>
        </w:tc>
      </w:tr>
      <w:tr w:rsidR="00D5485D" w:rsidRPr="000B20A0" w:rsidTr="00DE1689">
        <w:trPr>
          <w:trHeight w:val="20"/>
        </w:trPr>
        <w:tc>
          <w:tcPr>
            <w:tcW w:w="2093" w:type="dxa"/>
          </w:tcPr>
          <w:p w:rsidR="00D5485D" w:rsidRPr="000B20A0" w:rsidRDefault="00C72E9F"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D5485D" w:rsidRPr="000B20A0">
              <w:rPr>
                <w:rFonts w:ascii="Times New Roman" w:hAnsi="Times New Roman"/>
                <w:sz w:val="18"/>
                <w:szCs w:val="18"/>
              </w:rPr>
              <w:t>Poprawa standardów klimatu akustycznego w terenach zabudowanych.</w:t>
            </w:r>
          </w:p>
        </w:tc>
        <w:tc>
          <w:tcPr>
            <w:tcW w:w="4252" w:type="dxa"/>
          </w:tcPr>
          <w:p w:rsidR="00D5485D" w:rsidRPr="000B20A0" w:rsidRDefault="00D5485D" w:rsidP="003E0E8E">
            <w:pPr>
              <w:pStyle w:val="prog"/>
              <w:ind w:left="176" w:right="-6" w:hanging="176"/>
              <w:rPr>
                <w:color w:val="auto"/>
                <w:szCs w:val="20"/>
              </w:rPr>
            </w:pPr>
            <w:r w:rsidRPr="000B20A0">
              <w:rPr>
                <w:color w:val="auto"/>
              </w:rPr>
              <w:t>Stosowanie zabezpieczeń przeciwhałasowych (np. budowa ekranów akustycznych, stosowanie ITS, nawierzchni „cichych”).</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odwraca</w:t>
            </w:r>
            <w:r w:rsidR="00FF0FA8" w:rsidRPr="000B20A0">
              <w:rPr>
                <w:rFonts w:ascii="Times New Roman" w:hAnsi="Times New Roman"/>
                <w:sz w:val="18"/>
                <w:szCs w:val="18"/>
              </w:rPr>
              <w:t>lne, lokalne jak i ponadlokalne.</w:t>
            </w:r>
          </w:p>
        </w:tc>
      </w:tr>
      <w:tr w:rsidR="00D5485D" w:rsidRPr="000B20A0" w:rsidTr="00B411C2">
        <w:trPr>
          <w:trHeight w:val="20"/>
        </w:trPr>
        <w:tc>
          <w:tcPr>
            <w:tcW w:w="2093" w:type="dxa"/>
          </w:tcPr>
          <w:p w:rsidR="00D5485D" w:rsidRPr="000B20A0" w:rsidRDefault="00C72E9F"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D5485D" w:rsidRPr="000B20A0">
              <w:rPr>
                <w:rFonts w:ascii="Times New Roman" w:hAnsi="Times New Roman"/>
                <w:sz w:val="18"/>
                <w:szCs w:val="18"/>
              </w:rPr>
              <w:t>Wzrost świadomości ekologicznej społeczeństwa.</w:t>
            </w:r>
          </w:p>
        </w:tc>
        <w:tc>
          <w:tcPr>
            <w:tcW w:w="4252" w:type="dxa"/>
          </w:tcPr>
          <w:p w:rsidR="00D5485D" w:rsidRPr="000B20A0" w:rsidRDefault="00D5485D" w:rsidP="003E0E8E">
            <w:pPr>
              <w:pStyle w:val="prog"/>
              <w:ind w:left="176" w:right="-6" w:hanging="176"/>
              <w:rPr>
                <w:color w:val="auto"/>
                <w:szCs w:val="20"/>
              </w:rPr>
            </w:pPr>
            <w:r w:rsidRPr="000B20A0">
              <w:rPr>
                <w:color w:val="auto"/>
              </w:rPr>
              <w:t>Edukacja ekologiczna dotycząca hałasu.</w:t>
            </w:r>
          </w:p>
        </w:tc>
        <w:tc>
          <w:tcPr>
            <w:tcW w:w="426"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20"/>
              </w:rPr>
            </w:pPr>
          </w:p>
        </w:tc>
      </w:tr>
    </w:tbl>
    <w:p w:rsidR="00332E04" w:rsidRDefault="00332E04">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Promieniowanie elektromagnetyczne</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III. Ochrona ludności i środowiska przed ponadnormatywnym prom</w:t>
            </w:r>
            <w:r w:rsidR="00C72E9F" w:rsidRPr="000B20A0">
              <w:rPr>
                <w:rFonts w:ascii="Times New Roman" w:hAnsi="Times New Roman"/>
                <w:b/>
                <w:sz w:val="18"/>
                <w:szCs w:val="20"/>
              </w:rPr>
              <w:t>ieniowaniem elektromagnetycznym</w:t>
            </w:r>
          </w:p>
        </w:tc>
      </w:tr>
      <w:tr w:rsidR="00D5485D" w:rsidRPr="000B20A0" w:rsidTr="00B411C2">
        <w:trPr>
          <w:trHeight w:val="1061"/>
        </w:trPr>
        <w:tc>
          <w:tcPr>
            <w:tcW w:w="2093" w:type="dxa"/>
          </w:tcPr>
          <w:p w:rsidR="00D5485D" w:rsidRPr="000B20A0" w:rsidRDefault="00C72E9F" w:rsidP="003E0E8E">
            <w:pPr>
              <w:pStyle w:val="akropkiwtabelach"/>
              <w:tabs>
                <w:tab w:val="clear" w:pos="0"/>
                <w:tab w:val="clear" w:pos="284"/>
              </w:tabs>
              <w:spacing w:before="40" w:after="40"/>
              <w:ind w:left="142" w:right="-57" w:hanging="142"/>
              <w:rPr>
                <w:rFonts w:ascii="Times New Roman" w:hAnsi="Times New Roman"/>
                <w:sz w:val="18"/>
                <w:szCs w:val="18"/>
              </w:rPr>
            </w:pPr>
            <w:r w:rsidRPr="000B20A0">
              <w:rPr>
                <w:rFonts w:ascii="Times New Roman" w:hAnsi="Times New Roman"/>
                <w:sz w:val="18"/>
                <w:szCs w:val="18"/>
              </w:rPr>
              <w:t xml:space="preserve">1. </w:t>
            </w:r>
            <w:r w:rsidR="00D5485D" w:rsidRPr="000B20A0">
              <w:rPr>
                <w:rFonts w:ascii="Times New Roman" w:hAnsi="Times New Roman"/>
                <w:sz w:val="18"/>
                <w:szCs w:val="18"/>
              </w:rPr>
              <w:t>Utrzymanie poziomów pól elektromagnetycznych nieprzekraczających wartości dopuszczalnych.</w:t>
            </w:r>
          </w:p>
        </w:tc>
        <w:tc>
          <w:tcPr>
            <w:tcW w:w="4252" w:type="dxa"/>
            <w:vAlign w:val="center"/>
          </w:tcPr>
          <w:p w:rsidR="00D5485D" w:rsidRPr="000B20A0" w:rsidRDefault="00D5485D" w:rsidP="003E0E8E">
            <w:pPr>
              <w:pStyle w:val="prog"/>
              <w:ind w:left="176" w:hanging="176"/>
              <w:rPr>
                <w:color w:val="auto"/>
              </w:rPr>
            </w:pPr>
            <w:r w:rsidRPr="000B20A0">
              <w:rPr>
                <w:color w:val="auto"/>
              </w:rPr>
              <w:t>Monitoring poziomów pól elektromagnetycznych.</w:t>
            </w:r>
          </w:p>
          <w:p w:rsidR="00D5485D" w:rsidRPr="000B20A0" w:rsidRDefault="00D5485D" w:rsidP="003E0E8E">
            <w:pPr>
              <w:pStyle w:val="prog"/>
              <w:ind w:left="176" w:hanging="176"/>
              <w:rPr>
                <w:color w:val="auto"/>
              </w:rPr>
            </w:pPr>
            <w:r w:rsidRPr="000B20A0">
              <w:rPr>
                <w:color w:val="auto"/>
              </w:rPr>
              <w:t>Wprowadzenie do miejscowych planów zagospodarowania przestrzennego zapisów poświęconych ochronie przed polami elektromagnetycznymi.</w:t>
            </w:r>
          </w:p>
        </w:tc>
        <w:tc>
          <w:tcPr>
            <w:tcW w:w="426" w:type="dxa"/>
            <w:shd w:val="clear" w:color="auto" w:fill="auto"/>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D5485D" w:rsidRPr="000B20A0" w:rsidRDefault="00D5485D" w:rsidP="003E0E8E">
            <w:pPr>
              <w:pStyle w:val="Bezodstpw"/>
              <w:rPr>
                <w:rFonts w:ascii="Times New Roman" w:hAnsi="Times New Roman"/>
                <w:sz w:val="18"/>
                <w:szCs w:val="18"/>
              </w:rPr>
            </w:pP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Gospodarowanie wodami</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bCs/>
                <w:sz w:val="18"/>
                <w:szCs w:val="18"/>
                <w:lang w:eastAsia="pl-PL"/>
              </w:rPr>
            </w:pPr>
            <w:r w:rsidRPr="000B20A0">
              <w:rPr>
                <w:rFonts w:ascii="Times New Roman" w:hAnsi="Times New Roman"/>
                <w:b/>
                <w:sz w:val="18"/>
                <w:szCs w:val="20"/>
              </w:rPr>
              <w:t xml:space="preserve">IV. </w:t>
            </w:r>
            <w:r w:rsidRPr="000B20A0">
              <w:rPr>
                <w:rFonts w:ascii="Times New Roman" w:hAnsi="Times New Roman"/>
                <w:b/>
                <w:bCs/>
                <w:sz w:val="18"/>
                <w:szCs w:val="18"/>
                <w:lang w:eastAsia="pl-PL"/>
              </w:rPr>
              <w:t>Przeciwdziałanie, minimalizowanie i usuwanie skutków ekstremalnych zjawisk naturalnych oraz zwiększenie zasobów dyspozycyjnych wody dla społeczeństwa i gospodarki</w:t>
            </w:r>
          </w:p>
        </w:tc>
      </w:tr>
      <w:tr w:rsidR="00D5485D" w:rsidRPr="000B20A0" w:rsidTr="004A63CC">
        <w:trPr>
          <w:trHeight w:val="20"/>
        </w:trPr>
        <w:tc>
          <w:tcPr>
            <w:tcW w:w="2093" w:type="dxa"/>
          </w:tcPr>
          <w:p w:rsidR="00D5485D" w:rsidRPr="000B20A0" w:rsidRDefault="00C72E9F"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D5485D" w:rsidRPr="000B20A0">
              <w:rPr>
                <w:rFonts w:ascii="Times New Roman" w:hAnsi="Times New Roman"/>
                <w:sz w:val="18"/>
                <w:szCs w:val="18"/>
              </w:rPr>
              <w:t>Zapobieganie i przeciwdziałanie powodziom oraz ograniczenie ich zasięgu i skutków.</w:t>
            </w:r>
          </w:p>
        </w:tc>
        <w:tc>
          <w:tcPr>
            <w:tcW w:w="4252" w:type="dxa"/>
            <w:vAlign w:val="center"/>
          </w:tcPr>
          <w:p w:rsidR="00D5485D" w:rsidRPr="000B20A0" w:rsidRDefault="00D5485D" w:rsidP="003E0E8E">
            <w:pPr>
              <w:pStyle w:val="prog"/>
              <w:ind w:left="176" w:right="-6" w:hanging="176"/>
              <w:rPr>
                <w:color w:val="auto"/>
              </w:rPr>
            </w:pPr>
            <w:r w:rsidRPr="000B20A0">
              <w:rPr>
                <w:color w:val="auto"/>
              </w:rPr>
              <w:t>Budowa, rozbudowa i modernizacja wałów przeciwpowodziowych.</w:t>
            </w:r>
          </w:p>
          <w:p w:rsidR="00D5485D" w:rsidRPr="000B20A0" w:rsidRDefault="00D5485D" w:rsidP="003E0E8E">
            <w:pPr>
              <w:pStyle w:val="prog"/>
              <w:ind w:left="176" w:right="-6" w:hanging="176"/>
              <w:rPr>
                <w:color w:val="auto"/>
              </w:rPr>
            </w:pPr>
            <w:r w:rsidRPr="000B20A0">
              <w:rPr>
                <w:color w:val="auto"/>
              </w:rPr>
              <w:t>Budowa suchych zbiorników, polderów i zbiorników retencyjnych z rezerwą powodziową.</w:t>
            </w:r>
          </w:p>
          <w:p w:rsidR="00D5485D" w:rsidRPr="000B20A0" w:rsidRDefault="00D5485D" w:rsidP="003E0E8E">
            <w:pPr>
              <w:pStyle w:val="prog"/>
              <w:ind w:left="176" w:right="-6" w:hanging="176"/>
              <w:rPr>
                <w:color w:val="auto"/>
              </w:rPr>
            </w:pPr>
            <w:r w:rsidRPr="000B20A0">
              <w:rPr>
                <w:color w:val="auto"/>
              </w:rPr>
              <w:t>Modernizacja i poprawa stanu technicznego infrastruktury przeciwpowodziowej.</w:t>
            </w:r>
          </w:p>
          <w:p w:rsidR="00D5485D" w:rsidRPr="000B20A0" w:rsidRDefault="00D5485D" w:rsidP="003E0E8E">
            <w:pPr>
              <w:pStyle w:val="prog"/>
              <w:ind w:left="176" w:right="-6" w:hanging="176"/>
              <w:rPr>
                <w:color w:val="auto"/>
              </w:rPr>
            </w:pPr>
            <w:r w:rsidRPr="000B20A0">
              <w:rPr>
                <w:color w:val="auto"/>
              </w:rPr>
              <w:t xml:space="preserve">Budowa systemów ostrzegania przed powodziami. </w:t>
            </w:r>
          </w:p>
          <w:p w:rsidR="00D5485D" w:rsidRPr="000B20A0" w:rsidRDefault="00D5485D" w:rsidP="003E0E8E">
            <w:pPr>
              <w:pStyle w:val="prog"/>
              <w:ind w:left="176" w:right="-6" w:hanging="176"/>
              <w:rPr>
                <w:color w:val="auto"/>
              </w:rPr>
            </w:pPr>
            <w:r w:rsidRPr="000B20A0">
              <w:rPr>
                <w:color w:val="auto"/>
              </w:rPr>
              <w:t>Odtwarzanie retencji dolin rzecznych.</w:t>
            </w:r>
          </w:p>
          <w:p w:rsidR="00D5485D" w:rsidRPr="000B20A0" w:rsidRDefault="00D5485D" w:rsidP="003E0E8E">
            <w:pPr>
              <w:pStyle w:val="prog"/>
              <w:ind w:left="176" w:right="-6" w:hanging="176"/>
              <w:rPr>
                <w:color w:val="auto"/>
              </w:rPr>
            </w:pPr>
            <w:r w:rsidRPr="000B20A0">
              <w:rPr>
                <w:color w:val="auto"/>
              </w:rPr>
              <w:t>Realizacja planów zarządzania ryzykiem powodziowym.</w:t>
            </w:r>
          </w:p>
          <w:p w:rsidR="00D5485D" w:rsidRPr="000B20A0" w:rsidRDefault="00D5485D" w:rsidP="003E0E8E">
            <w:pPr>
              <w:pStyle w:val="prog"/>
              <w:ind w:left="176" w:right="-6" w:hanging="176"/>
              <w:rPr>
                <w:color w:val="auto"/>
              </w:rPr>
            </w:pPr>
            <w:r w:rsidRPr="000B20A0">
              <w:rPr>
                <w:color w:val="auto"/>
              </w:rPr>
              <w:t>Regulacja rzek i potoków</w:t>
            </w:r>
          </w:p>
          <w:p w:rsidR="00D5485D" w:rsidRPr="000B20A0" w:rsidRDefault="00D5485D" w:rsidP="003E0E8E">
            <w:pPr>
              <w:pStyle w:val="prog"/>
              <w:ind w:left="176" w:right="-6" w:hanging="176"/>
              <w:rPr>
                <w:color w:val="auto"/>
              </w:rPr>
            </w:pPr>
            <w:r w:rsidRPr="000B20A0">
              <w:rPr>
                <w:color w:val="auto"/>
              </w:rPr>
              <w:t>Uwzględnienie w planie zagospodarowania przestrzennego województwa podkarpackiego obszarów szczególnego zagrożenia powodzią oraz ustaleń planów zarządzania ryzykiem powodziowym.</w:t>
            </w:r>
          </w:p>
          <w:p w:rsidR="00D5485D" w:rsidRPr="000B20A0" w:rsidRDefault="00D5485D" w:rsidP="003E0E8E">
            <w:pPr>
              <w:pStyle w:val="prog"/>
              <w:ind w:left="176" w:right="-6" w:hanging="176"/>
              <w:rPr>
                <w:color w:val="auto"/>
              </w:rPr>
            </w:pPr>
            <w:r w:rsidRPr="000B20A0">
              <w:rPr>
                <w:color w:val="auto"/>
              </w:rPr>
              <w:t>Uwzględnienie w dokumentach planistycznych obszarów szczególnego zagrożenia powodzią oraz ustaleń planów zarządzania ryzykiem powodziowym.</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odwracalne, lokalne jak i ponadlokalne, możliwe oddziaływania skumulowane</w:t>
            </w:r>
            <w:r w:rsidR="00FF0FA8" w:rsidRPr="000B20A0">
              <w:rPr>
                <w:rFonts w:ascii="Times New Roman" w:hAnsi="Times New Roman"/>
                <w:sz w:val="18"/>
                <w:szCs w:val="18"/>
              </w:rPr>
              <w:t>.</w:t>
            </w:r>
          </w:p>
        </w:tc>
      </w:tr>
      <w:tr w:rsidR="00D5485D" w:rsidRPr="000B20A0" w:rsidTr="008C1E41">
        <w:trPr>
          <w:trHeight w:val="20"/>
        </w:trPr>
        <w:tc>
          <w:tcPr>
            <w:tcW w:w="2093" w:type="dxa"/>
            <w:tcBorders>
              <w:bottom w:val="single" w:sz="4" w:space="0" w:color="auto"/>
            </w:tcBorders>
          </w:tcPr>
          <w:p w:rsidR="00D5485D" w:rsidRPr="000B20A0" w:rsidRDefault="00C72E9F"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D5485D" w:rsidRPr="000B20A0">
              <w:rPr>
                <w:rFonts w:ascii="Times New Roman" w:hAnsi="Times New Roman"/>
                <w:sz w:val="18"/>
                <w:szCs w:val="18"/>
              </w:rPr>
              <w:t>Zwiększenie retencji wodnej oraz przeciwdziałanie i ograniczenie negatywnych skutków suszy.</w:t>
            </w:r>
          </w:p>
        </w:tc>
        <w:tc>
          <w:tcPr>
            <w:tcW w:w="4252" w:type="dxa"/>
            <w:tcBorders>
              <w:bottom w:val="single" w:sz="4" w:space="0" w:color="auto"/>
            </w:tcBorders>
          </w:tcPr>
          <w:p w:rsidR="00D5485D" w:rsidRPr="000B20A0" w:rsidRDefault="00D5485D" w:rsidP="003E0E8E">
            <w:pPr>
              <w:pStyle w:val="prog"/>
              <w:ind w:left="176" w:right="-6" w:hanging="176"/>
              <w:rPr>
                <w:color w:val="auto"/>
              </w:rPr>
            </w:pPr>
            <w:r w:rsidRPr="000B20A0">
              <w:rPr>
                <w:color w:val="auto"/>
              </w:rPr>
              <w:t>Budowa, rozbudowa i modernizacja systemów naturalnej i sztucznej retencji wodnej.</w:t>
            </w:r>
          </w:p>
          <w:p w:rsidR="00D5485D" w:rsidRPr="000B20A0" w:rsidRDefault="00D5485D" w:rsidP="003E0E8E">
            <w:pPr>
              <w:pStyle w:val="prog"/>
              <w:ind w:left="176" w:right="-6" w:hanging="176"/>
              <w:rPr>
                <w:color w:val="auto"/>
              </w:rPr>
            </w:pPr>
            <w:r w:rsidRPr="000B20A0">
              <w:rPr>
                <w:color w:val="auto"/>
              </w:rPr>
              <w:t>Realizacja planów przeciwdziałania skutkom suszy.</w:t>
            </w:r>
          </w:p>
          <w:p w:rsidR="00D5485D" w:rsidRPr="000B20A0" w:rsidRDefault="00D5485D" w:rsidP="003E0E8E">
            <w:pPr>
              <w:pStyle w:val="prog"/>
              <w:ind w:left="176" w:right="-6" w:hanging="176"/>
              <w:rPr>
                <w:color w:val="auto"/>
              </w:rPr>
            </w:pPr>
            <w:r w:rsidRPr="000B20A0">
              <w:rPr>
                <w:color w:val="auto"/>
              </w:rPr>
              <w:t>Budowa systemów zagospodarowania i retencji wód opadowych i roztopowych na terenach zurbanizowanych.</w:t>
            </w:r>
          </w:p>
        </w:tc>
        <w:tc>
          <w:tcPr>
            <w:tcW w:w="426" w:type="dxa"/>
            <w:tcBorders>
              <w:bottom w:val="single" w:sz="4" w:space="0" w:color="auto"/>
            </w:tcBorders>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Borders>
              <w:bottom w:val="single" w:sz="4" w:space="0" w:color="auto"/>
            </w:tcBorders>
            <w:shd w:val="clear" w:color="auto" w:fill="FF0000"/>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odwracalne, lokalne jak i ponadlokalne, możliwe oddziaływania skumulowane</w:t>
            </w:r>
            <w:r w:rsidR="00382D6A" w:rsidRPr="000B20A0">
              <w:rPr>
                <w:rFonts w:ascii="Times New Roman" w:hAnsi="Times New Roman"/>
                <w:sz w:val="18"/>
                <w:szCs w:val="18"/>
              </w:rPr>
              <w:t>.</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Gospodarka wodno-ściekowa</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18"/>
              </w:rPr>
            </w:pPr>
            <w:r w:rsidRPr="000B20A0">
              <w:rPr>
                <w:rFonts w:ascii="Times New Roman" w:hAnsi="Times New Roman"/>
                <w:b/>
                <w:sz w:val="18"/>
                <w:szCs w:val="18"/>
              </w:rPr>
              <w:t xml:space="preserve">V. </w:t>
            </w:r>
            <w:r w:rsidRPr="000B20A0">
              <w:rPr>
                <w:rFonts w:ascii="Times New Roman" w:hAnsi="Times New Roman"/>
                <w:b/>
                <w:sz w:val="18"/>
                <w:szCs w:val="18"/>
                <w:lang w:eastAsia="pl-PL"/>
              </w:rPr>
              <w:t>Zrównoważone gospodarowanie wodami dla zapewnienia zapotrzebowania na wodę dla społeczeństwa i gospodarki oraz osiągnięcia dobrego stanu wód</w:t>
            </w:r>
          </w:p>
        </w:tc>
      </w:tr>
      <w:tr w:rsidR="00D5485D" w:rsidRPr="000B20A0" w:rsidTr="000573BB">
        <w:trPr>
          <w:trHeight w:val="20"/>
        </w:trPr>
        <w:tc>
          <w:tcPr>
            <w:tcW w:w="2093" w:type="dxa"/>
            <w:tcBorders>
              <w:bottom w:val="single" w:sz="4" w:space="0" w:color="auto"/>
            </w:tcBorders>
          </w:tcPr>
          <w:p w:rsidR="00D5485D" w:rsidRPr="000B20A0" w:rsidRDefault="00C72E9F"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D5485D" w:rsidRPr="000B20A0">
              <w:rPr>
                <w:rFonts w:ascii="Times New Roman" w:hAnsi="Times New Roman"/>
                <w:sz w:val="18"/>
                <w:szCs w:val="18"/>
              </w:rPr>
              <w:t>Przeciwdziałanie zanieczyszczeniom wody i ograniczanie ich emisji ze źródeł osadniczych oraz przemysłowych.</w:t>
            </w:r>
          </w:p>
        </w:tc>
        <w:tc>
          <w:tcPr>
            <w:tcW w:w="4252" w:type="dxa"/>
            <w:tcBorders>
              <w:bottom w:val="single" w:sz="4" w:space="0" w:color="auto"/>
            </w:tcBorders>
          </w:tcPr>
          <w:p w:rsidR="00D5485D" w:rsidRPr="000B20A0" w:rsidRDefault="00D5485D" w:rsidP="003E0E8E">
            <w:pPr>
              <w:pStyle w:val="prog"/>
              <w:ind w:left="176" w:right="-6" w:hanging="176"/>
              <w:rPr>
                <w:color w:val="auto"/>
              </w:rPr>
            </w:pPr>
            <w:r w:rsidRPr="000B20A0">
              <w:rPr>
                <w:color w:val="auto"/>
              </w:rPr>
              <w:t xml:space="preserve">Budowa, rozbudowa i  modernizacja sieci kanalizacyjnych oraz oczyszczalni ścieków zgodnie z krajowym programem oczyszczania ścieków komunalnych. </w:t>
            </w:r>
          </w:p>
          <w:p w:rsidR="00D5485D" w:rsidRPr="000B20A0" w:rsidRDefault="00D5485D" w:rsidP="003E0E8E">
            <w:pPr>
              <w:pStyle w:val="prog"/>
              <w:ind w:left="176" w:right="-6" w:hanging="176"/>
              <w:rPr>
                <w:color w:val="auto"/>
              </w:rPr>
            </w:pPr>
            <w:r w:rsidRPr="000B20A0">
              <w:rPr>
                <w:color w:val="auto"/>
              </w:rPr>
              <w:t>Budowa, rozbudowa i modernizacja sieci kanalizacyjnych i oczyszcza</w:t>
            </w:r>
            <w:r w:rsidR="008D11AE" w:rsidRPr="000B20A0">
              <w:rPr>
                <w:color w:val="auto"/>
              </w:rPr>
              <w:t>l</w:t>
            </w:r>
            <w:r w:rsidRPr="000B20A0">
              <w:rPr>
                <w:color w:val="auto"/>
              </w:rPr>
              <w:t>ni ścieków na terenach poza wyznaczonymi aglomeracjami.</w:t>
            </w:r>
          </w:p>
          <w:p w:rsidR="00D5485D" w:rsidRPr="000B20A0" w:rsidRDefault="00D5485D" w:rsidP="003E0E8E">
            <w:pPr>
              <w:pStyle w:val="prog"/>
              <w:ind w:left="176" w:right="-6" w:hanging="176"/>
              <w:rPr>
                <w:color w:val="auto"/>
              </w:rPr>
            </w:pPr>
            <w:r w:rsidRPr="000B20A0">
              <w:rPr>
                <w:color w:val="auto"/>
              </w:rPr>
              <w:t xml:space="preserve">Budowa i rozbudowa systemów odprowadzania wód opadowych i roztopowych. </w:t>
            </w:r>
          </w:p>
          <w:p w:rsidR="00D5485D" w:rsidRPr="000B20A0" w:rsidRDefault="00D5485D" w:rsidP="003E0E8E">
            <w:pPr>
              <w:pStyle w:val="prog"/>
              <w:ind w:left="176" w:right="-6" w:hanging="176"/>
              <w:rPr>
                <w:color w:val="auto"/>
              </w:rPr>
            </w:pPr>
            <w:r w:rsidRPr="000B20A0">
              <w:rPr>
                <w:color w:val="auto"/>
              </w:rPr>
              <w:t xml:space="preserve">Budowa przydomowych oczyszczalni ścieków i bezodpływowych zbiorników ścieków na terenach, gdzie realizacja sieci kanalizacyjnych jest ekonomicznie lub technicznie nieuzasadniona. </w:t>
            </w:r>
          </w:p>
          <w:p w:rsidR="00D5485D" w:rsidRPr="000B20A0" w:rsidRDefault="00D5485D" w:rsidP="003E0E8E">
            <w:pPr>
              <w:pStyle w:val="prog"/>
              <w:ind w:left="176" w:right="-6" w:hanging="176"/>
              <w:rPr>
                <w:color w:val="auto"/>
              </w:rPr>
            </w:pPr>
            <w:r w:rsidRPr="000B20A0">
              <w:rPr>
                <w:color w:val="auto"/>
              </w:rPr>
              <w:t>Kompleksowa obsługa opłat za użytkowanie gruntów pokrytych wodami - wykonywanie postanowień wynikających z ustawy Prawo Wodne w zakresie użytkowania gruntów pokrytych wodami.</w:t>
            </w:r>
          </w:p>
        </w:tc>
        <w:tc>
          <w:tcPr>
            <w:tcW w:w="426" w:type="dxa"/>
            <w:tcBorders>
              <w:bottom w:val="single" w:sz="4" w:space="0" w:color="auto"/>
            </w:tcBorders>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Borders>
              <w:bottom w:val="single" w:sz="4" w:space="0" w:color="auto"/>
            </w:tcBorders>
            <w:shd w:val="clear" w:color="auto" w:fill="FF0000"/>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Borders>
              <w:bottom w:val="single" w:sz="4" w:space="0" w:color="auto"/>
            </w:tcBorders>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jak i pośrednie, odwracalne, lokalne jak i ponadlokalne, możliwe oddziaływania skumulowane</w:t>
            </w:r>
          </w:p>
        </w:tc>
      </w:tr>
      <w:tr w:rsidR="00D5485D" w:rsidRPr="000B20A0" w:rsidTr="00DE1689">
        <w:trPr>
          <w:trHeight w:val="20"/>
        </w:trPr>
        <w:tc>
          <w:tcPr>
            <w:tcW w:w="2093" w:type="dxa"/>
          </w:tcPr>
          <w:p w:rsidR="00D5485D" w:rsidRPr="000B20A0" w:rsidRDefault="00C72E9F"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D5485D" w:rsidRPr="000B20A0">
              <w:rPr>
                <w:rFonts w:ascii="Times New Roman" w:hAnsi="Times New Roman"/>
                <w:sz w:val="18"/>
                <w:szCs w:val="18"/>
              </w:rPr>
              <w:t>Monitoring wód i ochrona zasobów wodnych</w:t>
            </w:r>
            <w:r w:rsidR="00382D6A" w:rsidRPr="000B20A0">
              <w:rPr>
                <w:rFonts w:ascii="Times New Roman" w:hAnsi="Times New Roman"/>
                <w:sz w:val="18"/>
                <w:szCs w:val="18"/>
              </w:rPr>
              <w:t>.</w:t>
            </w:r>
          </w:p>
        </w:tc>
        <w:tc>
          <w:tcPr>
            <w:tcW w:w="4252" w:type="dxa"/>
          </w:tcPr>
          <w:p w:rsidR="00D5485D" w:rsidRPr="000B20A0" w:rsidRDefault="00D5485D" w:rsidP="003E0E8E">
            <w:pPr>
              <w:pStyle w:val="prog"/>
              <w:ind w:left="176" w:right="-6" w:hanging="176"/>
              <w:rPr>
                <w:color w:val="auto"/>
              </w:rPr>
            </w:pPr>
            <w:r w:rsidRPr="000B20A0">
              <w:rPr>
                <w:color w:val="auto"/>
              </w:rPr>
              <w:t>Realizacja monitoringu wód powierzchniowych i podziemnych.</w:t>
            </w:r>
          </w:p>
          <w:p w:rsidR="00D5485D" w:rsidRPr="000B20A0" w:rsidRDefault="00D5485D" w:rsidP="003E0E8E">
            <w:pPr>
              <w:pStyle w:val="prog"/>
              <w:ind w:left="176" w:right="-6" w:hanging="176"/>
              <w:rPr>
                <w:color w:val="auto"/>
              </w:rPr>
            </w:pPr>
            <w:r w:rsidRPr="000B20A0">
              <w:rPr>
                <w:color w:val="auto"/>
              </w:rPr>
              <w:t>Realizacja planów gospodarowania wodami</w:t>
            </w:r>
            <w:r w:rsidR="00382D6A" w:rsidRPr="000B20A0">
              <w:rPr>
                <w:color w:val="auto"/>
              </w:rPr>
              <w:t>.</w:t>
            </w:r>
            <w:r w:rsidRPr="000B20A0">
              <w:rPr>
                <w:color w:val="auto"/>
              </w:rPr>
              <w:t xml:space="preserve"> </w:t>
            </w:r>
          </w:p>
          <w:p w:rsidR="00D5485D" w:rsidRPr="000B20A0" w:rsidRDefault="00D5485D" w:rsidP="003E0E8E">
            <w:pPr>
              <w:pStyle w:val="prog"/>
              <w:ind w:left="176" w:right="-6" w:hanging="176"/>
              <w:rPr>
                <w:color w:val="auto"/>
              </w:rPr>
            </w:pPr>
            <w:r w:rsidRPr="000B20A0">
              <w:rPr>
                <w:color w:val="auto"/>
              </w:rPr>
              <w:t>Ustanawianie stref ochronnych ujęć wód powierzchniowych i podziemnych oraz obszarów ochronnych zbiorników wód śródlądowych.</w:t>
            </w:r>
          </w:p>
        </w:tc>
        <w:tc>
          <w:tcPr>
            <w:tcW w:w="426" w:type="dxa"/>
            <w:shd w:val="clear" w:color="auto" w:fill="99FFCC"/>
          </w:tcPr>
          <w:p w:rsidR="00D5485D" w:rsidRPr="000B20A0" w:rsidRDefault="00382D6A"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382D6A"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382D6A" w:rsidP="003E0E8E">
            <w:pPr>
              <w:pStyle w:val="Bezodstpw"/>
              <w:rPr>
                <w:rFonts w:ascii="Times New Roman" w:hAnsi="Times New Roman"/>
                <w:sz w:val="18"/>
                <w:szCs w:val="20"/>
              </w:rPr>
            </w:pPr>
            <w:r w:rsidRPr="000B20A0">
              <w:rPr>
                <w:rFonts w:ascii="Times New Roman" w:hAnsi="Times New Roman"/>
                <w:sz w:val="18"/>
                <w:szCs w:val="18"/>
              </w:rPr>
              <w:t>Oddziaływanie krótkoterminowe jak i długoterminowe, bezpośrednie, odwracalne, lokalne jak i ponadlokalne. Oddziaływanie negatywne związane będzie głównie z realizacją nowych przedsięwzięć.</w:t>
            </w:r>
          </w:p>
        </w:tc>
      </w:tr>
    </w:tbl>
    <w:p w:rsidR="00332E04" w:rsidRDefault="00332E04">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D5485D" w:rsidRPr="000B20A0" w:rsidTr="00DE1689">
        <w:trPr>
          <w:trHeight w:val="20"/>
        </w:trPr>
        <w:tc>
          <w:tcPr>
            <w:tcW w:w="2093" w:type="dxa"/>
          </w:tcPr>
          <w:p w:rsidR="00D5485D" w:rsidRPr="000B20A0" w:rsidRDefault="00C72E9F"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3. </w:t>
            </w:r>
            <w:r w:rsidR="00D5485D" w:rsidRPr="000B20A0">
              <w:rPr>
                <w:rFonts w:ascii="Times New Roman" w:hAnsi="Times New Roman"/>
                <w:sz w:val="18"/>
                <w:szCs w:val="18"/>
              </w:rPr>
              <w:t>Rozwój systemów zaopatrzenia w wodę.</w:t>
            </w:r>
          </w:p>
        </w:tc>
        <w:tc>
          <w:tcPr>
            <w:tcW w:w="4252" w:type="dxa"/>
          </w:tcPr>
          <w:p w:rsidR="00D5485D" w:rsidRPr="000B20A0" w:rsidRDefault="00D5485D" w:rsidP="003E0E8E">
            <w:pPr>
              <w:pStyle w:val="prog"/>
              <w:ind w:left="176" w:right="-6" w:hanging="176"/>
              <w:rPr>
                <w:color w:val="auto"/>
              </w:rPr>
            </w:pPr>
            <w:r w:rsidRPr="000B20A0">
              <w:rPr>
                <w:color w:val="auto"/>
              </w:rPr>
              <w:t>Budowa, rozbudowa, modernizacja wodociągów, ujęć wód i stacji uzdatniania wody z zastosowaniem nowoczesnych technologii.</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odwracalne, lokalne jak i ponadlokalne, możliwe oddziaływania skumulowane</w:t>
            </w:r>
            <w:r w:rsidR="00382D6A" w:rsidRPr="000B20A0">
              <w:rPr>
                <w:rFonts w:ascii="Times New Roman" w:hAnsi="Times New Roman"/>
                <w:sz w:val="18"/>
                <w:szCs w:val="18"/>
              </w:rPr>
              <w:t>.</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Zasoby geologiczne</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 xml:space="preserve">VI. </w:t>
            </w:r>
            <w:r w:rsidRPr="000B20A0">
              <w:rPr>
                <w:rFonts w:ascii="Times New Roman" w:hAnsi="Times New Roman"/>
                <w:b/>
                <w:sz w:val="18"/>
                <w:szCs w:val="18"/>
              </w:rPr>
              <w:t>Ochrona i racjonalne wykorzystanie zasobów geologicznych oraz ograniczanie presji na środowisko związanej z eksploatacją i prowadzeniem prac poszukiwawczych</w:t>
            </w:r>
          </w:p>
        </w:tc>
      </w:tr>
      <w:tr w:rsidR="00D5485D" w:rsidRPr="000B20A0" w:rsidTr="00382D6A">
        <w:trPr>
          <w:trHeight w:val="1061"/>
        </w:trPr>
        <w:tc>
          <w:tcPr>
            <w:tcW w:w="2093" w:type="dxa"/>
          </w:tcPr>
          <w:p w:rsidR="00D5485D" w:rsidRPr="000B20A0" w:rsidRDefault="00C72E9F"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D5485D" w:rsidRPr="000B20A0">
              <w:rPr>
                <w:rFonts w:ascii="Times New Roman" w:hAnsi="Times New Roman"/>
                <w:sz w:val="18"/>
                <w:szCs w:val="18"/>
              </w:rPr>
              <w:t>Kompleksowa ochrona i monitoring zasobów kopalin.</w:t>
            </w:r>
          </w:p>
        </w:tc>
        <w:tc>
          <w:tcPr>
            <w:tcW w:w="4252" w:type="dxa"/>
          </w:tcPr>
          <w:p w:rsidR="00D5485D" w:rsidRPr="000B20A0" w:rsidRDefault="00D5485D" w:rsidP="003E0E8E">
            <w:pPr>
              <w:pStyle w:val="prog"/>
              <w:ind w:left="176" w:right="-6" w:hanging="176"/>
              <w:rPr>
                <w:color w:val="auto"/>
              </w:rPr>
            </w:pPr>
            <w:r w:rsidRPr="000B20A0">
              <w:rPr>
                <w:color w:val="auto"/>
              </w:rPr>
              <w:t>Udokumentowanie nowych złóż i bilansowanie ich zasobów.</w:t>
            </w:r>
          </w:p>
          <w:p w:rsidR="00D5485D" w:rsidRPr="000B20A0" w:rsidRDefault="00D5485D" w:rsidP="003E0E8E">
            <w:pPr>
              <w:pStyle w:val="prog"/>
              <w:ind w:left="176" w:right="-6" w:hanging="176"/>
              <w:rPr>
                <w:color w:val="auto"/>
              </w:rPr>
            </w:pPr>
            <w:r w:rsidRPr="000B20A0">
              <w:rPr>
                <w:color w:val="auto"/>
              </w:rPr>
              <w:t>Ochrona planistyczna udokumentowanych złóż kopalin z wykorzystaniem instrumentów obowiązującego prawa.</w:t>
            </w:r>
          </w:p>
        </w:tc>
        <w:tc>
          <w:tcPr>
            <w:tcW w:w="426" w:type="dxa"/>
            <w:shd w:val="clear" w:color="auto" w:fill="auto"/>
          </w:tcPr>
          <w:p w:rsidR="00D5485D" w:rsidRPr="000B20A0" w:rsidRDefault="00382D6A"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D5485D" w:rsidRPr="000B20A0" w:rsidRDefault="00D5485D" w:rsidP="003E0E8E">
            <w:pPr>
              <w:pStyle w:val="Bezodstpw"/>
              <w:rPr>
                <w:rFonts w:ascii="Times New Roman" w:hAnsi="Times New Roman"/>
                <w:sz w:val="18"/>
                <w:szCs w:val="18"/>
              </w:rPr>
            </w:pPr>
          </w:p>
        </w:tc>
      </w:tr>
      <w:tr w:rsidR="00D5485D" w:rsidRPr="000B20A0" w:rsidTr="00DE1689">
        <w:trPr>
          <w:trHeight w:val="20"/>
        </w:trPr>
        <w:tc>
          <w:tcPr>
            <w:tcW w:w="2093" w:type="dxa"/>
          </w:tcPr>
          <w:p w:rsidR="00D5485D" w:rsidRPr="000B20A0" w:rsidRDefault="00C72E9F"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D5485D" w:rsidRPr="000B20A0">
              <w:rPr>
                <w:rFonts w:ascii="Times New Roman" w:hAnsi="Times New Roman"/>
                <w:sz w:val="18"/>
                <w:szCs w:val="18"/>
              </w:rPr>
              <w:t>Eliminacja nieracjonalnej i nielegalnej eksploatacji kopalin.</w:t>
            </w:r>
          </w:p>
        </w:tc>
        <w:tc>
          <w:tcPr>
            <w:tcW w:w="4252" w:type="dxa"/>
          </w:tcPr>
          <w:p w:rsidR="00D5485D" w:rsidRPr="000B20A0" w:rsidRDefault="00D5485D" w:rsidP="003E0E8E">
            <w:pPr>
              <w:pStyle w:val="prog"/>
              <w:ind w:left="176" w:right="-6" w:hanging="176"/>
              <w:rPr>
                <w:color w:val="auto"/>
              </w:rPr>
            </w:pPr>
            <w:r w:rsidRPr="000B20A0">
              <w:rPr>
                <w:color w:val="auto"/>
              </w:rPr>
              <w:t>Eliminacja nielegalnego wydobycia poprzez wzmożenie systemu kontroli.</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bezpośrednie jak,</w:t>
            </w:r>
            <w:r w:rsidR="00382D6A" w:rsidRPr="000B20A0">
              <w:rPr>
                <w:rFonts w:ascii="Times New Roman" w:hAnsi="Times New Roman"/>
                <w:sz w:val="18"/>
                <w:szCs w:val="18"/>
              </w:rPr>
              <w:t xml:space="preserve"> odwracalne, </w:t>
            </w:r>
            <w:r w:rsidRPr="000B20A0">
              <w:rPr>
                <w:rFonts w:ascii="Times New Roman" w:hAnsi="Times New Roman"/>
                <w:sz w:val="18"/>
                <w:szCs w:val="18"/>
              </w:rPr>
              <w:t>lokalne</w:t>
            </w:r>
            <w:r w:rsidR="00382D6A" w:rsidRPr="000B20A0">
              <w:rPr>
                <w:rFonts w:ascii="Times New Roman" w:hAnsi="Times New Roman"/>
                <w:sz w:val="18"/>
                <w:szCs w:val="18"/>
              </w:rPr>
              <w:t xml:space="preserve"> jak i ponadlokalne.</w:t>
            </w:r>
          </w:p>
        </w:tc>
      </w:tr>
      <w:tr w:rsidR="00D5485D" w:rsidRPr="000B20A0" w:rsidTr="00DE1689">
        <w:trPr>
          <w:trHeight w:val="1061"/>
        </w:trPr>
        <w:tc>
          <w:tcPr>
            <w:tcW w:w="2093" w:type="dxa"/>
          </w:tcPr>
          <w:p w:rsidR="00D5485D" w:rsidRPr="000B20A0" w:rsidRDefault="00C72E9F"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3. </w:t>
            </w:r>
            <w:r w:rsidR="00D5485D" w:rsidRPr="000B20A0">
              <w:rPr>
                <w:rFonts w:ascii="Times New Roman" w:hAnsi="Times New Roman"/>
                <w:sz w:val="18"/>
                <w:szCs w:val="18"/>
              </w:rPr>
              <w:t>Minimalizacja presji na środowisko wywieranej działalnością górniczą.</w:t>
            </w:r>
          </w:p>
        </w:tc>
        <w:tc>
          <w:tcPr>
            <w:tcW w:w="4252" w:type="dxa"/>
          </w:tcPr>
          <w:p w:rsidR="00D5485D" w:rsidRPr="000B20A0" w:rsidRDefault="00D5485D" w:rsidP="003E0E8E">
            <w:pPr>
              <w:pStyle w:val="prog"/>
              <w:ind w:left="176" w:right="-6" w:hanging="176"/>
              <w:rPr>
                <w:color w:val="auto"/>
              </w:rPr>
            </w:pPr>
            <w:r w:rsidRPr="000B20A0">
              <w:rPr>
                <w:color w:val="auto"/>
              </w:rPr>
              <w:t>Pełne wykorzystanie decyzji środowiskowych w procedurach koncesyjnych prowadzonych wg kompetencji przez marszałka województwa lub starostę.</w:t>
            </w:r>
          </w:p>
          <w:p w:rsidR="00D5485D" w:rsidRPr="000B20A0" w:rsidRDefault="00D5485D" w:rsidP="003E0E8E">
            <w:pPr>
              <w:pStyle w:val="prog"/>
              <w:ind w:left="176" w:right="-6" w:hanging="176"/>
              <w:rPr>
                <w:color w:val="auto"/>
              </w:rPr>
            </w:pPr>
            <w:r w:rsidRPr="000B20A0">
              <w:rPr>
                <w:color w:val="auto"/>
              </w:rPr>
              <w:t>Wdrażanie innowacyjnych technik eksploatacji i przetwarzania surowców.</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D5485D" w:rsidRPr="000B20A0" w:rsidRDefault="00D5485D" w:rsidP="004A63CC">
            <w:pPr>
              <w:pStyle w:val="Bezodstpw"/>
              <w:ind w:right="-148"/>
              <w:rPr>
                <w:rFonts w:ascii="Times New Roman" w:hAnsi="Times New Roman"/>
                <w:sz w:val="18"/>
                <w:szCs w:val="18"/>
              </w:rPr>
            </w:pPr>
            <w:r w:rsidRPr="000B20A0">
              <w:rPr>
                <w:rFonts w:ascii="Times New Roman" w:hAnsi="Times New Roman"/>
                <w:sz w:val="18"/>
                <w:szCs w:val="18"/>
              </w:rPr>
              <w:t xml:space="preserve">Oddziaływanie </w:t>
            </w:r>
            <w:r w:rsidR="004A63CC" w:rsidRPr="000B20A0">
              <w:rPr>
                <w:rFonts w:ascii="Times New Roman" w:hAnsi="Times New Roman"/>
                <w:sz w:val="18"/>
                <w:szCs w:val="18"/>
              </w:rPr>
              <w:t xml:space="preserve">odwracalne, </w:t>
            </w:r>
            <w:r w:rsidRPr="000B20A0">
              <w:rPr>
                <w:rFonts w:ascii="Times New Roman" w:hAnsi="Times New Roman"/>
                <w:sz w:val="18"/>
                <w:szCs w:val="18"/>
              </w:rPr>
              <w:t>krótkoterminowe jak i długoterminowe, bezpośrednie i pośrednie, lokalne jak i ponadlokalne, możliwe oddziaływania skumulowane</w:t>
            </w:r>
            <w:r w:rsidR="00382D6A" w:rsidRPr="000B20A0">
              <w:rPr>
                <w:rFonts w:ascii="Times New Roman" w:hAnsi="Times New Roman"/>
                <w:sz w:val="18"/>
                <w:szCs w:val="18"/>
              </w:rPr>
              <w:t>.</w:t>
            </w:r>
          </w:p>
        </w:tc>
      </w:tr>
      <w:tr w:rsidR="00D5485D" w:rsidRPr="000B20A0" w:rsidTr="00DE1689">
        <w:trPr>
          <w:trHeight w:val="20"/>
        </w:trPr>
        <w:tc>
          <w:tcPr>
            <w:tcW w:w="2093" w:type="dxa"/>
          </w:tcPr>
          <w:p w:rsidR="00D5485D" w:rsidRPr="000B20A0" w:rsidRDefault="00C72E9F"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4. </w:t>
            </w:r>
            <w:r w:rsidR="00D5485D" w:rsidRPr="000B20A0">
              <w:rPr>
                <w:rFonts w:ascii="Times New Roman" w:hAnsi="Times New Roman"/>
                <w:sz w:val="18"/>
                <w:szCs w:val="18"/>
              </w:rPr>
              <w:t>Ochrona georóżnorodności.</w:t>
            </w:r>
          </w:p>
        </w:tc>
        <w:tc>
          <w:tcPr>
            <w:tcW w:w="4252" w:type="dxa"/>
          </w:tcPr>
          <w:p w:rsidR="00D5485D" w:rsidRPr="000B20A0" w:rsidRDefault="00D5485D" w:rsidP="003E0E8E">
            <w:pPr>
              <w:pStyle w:val="prog"/>
              <w:ind w:left="176" w:right="-6" w:hanging="176"/>
              <w:rPr>
                <w:color w:val="auto"/>
              </w:rPr>
            </w:pPr>
            <w:r w:rsidRPr="000B20A0">
              <w:rPr>
                <w:color w:val="auto"/>
              </w:rPr>
              <w:t>Rozpoznawanie i dokumentowanie budowy geologicznej w celu ochrony cennych obiektów dziedzictwa geologicznego w postaci np. geoparków</w:t>
            </w:r>
            <w:r w:rsidR="00D6129C">
              <w:rPr>
                <w:color w:val="auto"/>
              </w:rPr>
              <w:t>,</w:t>
            </w:r>
            <w:r w:rsidRPr="000B20A0">
              <w:rPr>
                <w:color w:val="auto"/>
              </w:rPr>
              <w:t xml:space="preserve"> geostanowisk, wzbogacających ofertę dla geoturystyki.</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 xml:space="preserve">Oddziaływanie długoterminowe, pośrednie, </w:t>
            </w:r>
            <w:r w:rsidR="00B305E4" w:rsidRPr="000B20A0">
              <w:rPr>
                <w:rFonts w:ascii="Times New Roman" w:hAnsi="Times New Roman"/>
                <w:sz w:val="18"/>
                <w:szCs w:val="18"/>
              </w:rPr>
              <w:t>jak i bezpośrednie, odwracalne, lokalne.</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Gleby</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VI</w:t>
            </w:r>
            <w:r w:rsidR="00F0150B" w:rsidRPr="000B20A0">
              <w:rPr>
                <w:rFonts w:ascii="Times New Roman" w:hAnsi="Times New Roman"/>
                <w:b/>
                <w:sz w:val="18"/>
                <w:szCs w:val="20"/>
              </w:rPr>
              <w:t>I</w:t>
            </w:r>
            <w:r w:rsidRPr="000B20A0">
              <w:rPr>
                <w:rFonts w:ascii="Times New Roman" w:hAnsi="Times New Roman"/>
                <w:b/>
                <w:sz w:val="18"/>
                <w:szCs w:val="20"/>
              </w:rPr>
              <w:t xml:space="preserve">. </w:t>
            </w:r>
            <w:r w:rsidRPr="000B20A0">
              <w:rPr>
                <w:rFonts w:ascii="Times New Roman" w:hAnsi="Times New Roman"/>
                <w:b/>
                <w:sz w:val="18"/>
                <w:szCs w:val="18"/>
                <w:lang w:eastAsia="pl-PL"/>
              </w:rPr>
              <w:t>Ochrona powierzchni ziemi, gleb oraz minimalizowanie i usuwanie skutków zmian klimatu, w tym osuwisk</w:t>
            </w:r>
          </w:p>
        </w:tc>
      </w:tr>
      <w:tr w:rsidR="00D5485D" w:rsidRPr="000B20A0" w:rsidTr="00DE1689">
        <w:trPr>
          <w:trHeight w:val="2768"/>
        </w:trPr>
        <w:tc>
          <w:tcPr>
            <w:tcW w:w="2093" w:type="dxa"/>
          </w:tcPr>
          <w:p w:rsidR="00D5485D" w:rsidRPr="000B20A0" w:rsidRDefault="00C72E9F"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D5485D" w:rsidRPr="000B20A0">
              <w:rPr>
                <w:rFonts w:ascii="Times New Roman" w:hAnsi="Times New Roman"/>
                <w:sz w:val="18"/>
                <w:szCs w:val="18"/>
              </w:rPr>
              <w:t>Zapewnienie właściwego sposobu użytkowania gleb.</w:t>
            </w:r>
          </w:p>
        </w:tc>
        <w:tc>
          <w:tcPr>
            <w:tcW w:w="4252" w:type="dxa"/>
            <w:vAlign w:val="center"/>
          </w:tcPr>
          <w:p w:rsidR="00D5485D" w:rsidRPr="000B20A0" w:rsidRDefault="00D5485D" w:rsidP="003E0E8E">
            <w:pPr>
              <w:pStyle w:val="prog"/>
              <w:ind w:left="176" w:right="-6" w:hanging="176"/>
              <w:rPr>
                <w:color w:val="auto"/>
              </w:rPr>
            </w:pPr>
            <w:r w:rsidRPr="000B20A0">
              <w:rPr>
                <w:color w:val="auto"/>
              </w:rPr>
              <w:t>Monitoring i kontrola poziomu zanieczyszczeń gleb, bieżąca likwidacja przekroczeń standardów ich jakości oraz działania naprawcze w przypadku zaistnienia szkód na ich powierzchni.</w:t>
            </w:r>
          </w:p>
          <w:p w:rsidR="00D5485D" w:rsidRPr="000B20A0" w:rsidRDefault="00D5485D" w:rsidP="003E0E8E">
            <w:pPr>
              <w:pStyle w:val="prog"/>
              <w:ind w:left="176" w:right="-6" w:hanging="176"/>
              <w:rPr>
                <w:color w:val="auto"/>
              </w:rPr>
            </w:pPr>
            <w:r w:rsidRPr="000B20A0">
              <w:rPr>
                <w:color w:val="auto"/>
              </w:rPr>
              <w:t>Upowszechnianie dobrych praktyk rolniczych.</w:t>
            </w:r>
          </w:p>
          <w:p w:rsidR="00D5485D" w:rsidRPr="000B20A0" w:rsidRDefault="00D5485D" w:rsidP="003E0E8E">
            <w:pPr>
              <w:pStyle w:val="prog"/>
              <w:ind w:left="176" w:right="-6" w:hanging="176"/>
              <w:rPr>
                <w:color w:val="auto"/>
              </w:rPr>
            </w:pPr>
            <w:r w:rsidRPr="000B20A0">
              <w:rPr>
                <w:color w:val="auto"/>
              </w:rPr>
              <w:t>Wspieranie i promocja rolnictwa ekologicznego oraz integrowanego.</w:t>
            </w:r>
          </w:p>
          <w:p w:rsidR="00D5485D" w:rsidRPr="000B20A0" w:rsidRDefault="00D5485D" w:rsidP="003E0E8E">
            <w:pPr>
              <w:pStyle w:val="prog"/>
              <w:ind w:left="176" w:right="-6" w:hanging="176"/>
              <w:rPr>
                <w:color w:val="auto"/>
              </w:rPr>
            </w:pPr>
            <w:r w:rsidRPr="000B20A0">
              <w:rPr>
                <w:color w:val="auto"/>
              </w:rPr>
              <w:t>Wspieranie ekologicznego podejścia do kształtowania systemów melioracji oraz scalenia i wymiana gruntów.</w:t>
            </w:r>
          </w:p>
          <w:p w:rsidR="00D5485D" w:rsidRPr="000B20A0" w:rsidRDefault="00D5485D" w:rsidP="003E0E8E">
            <w:pPr>
              <w:pStyle w:val="prog"/>
              <w:ind w:left="176" w:right="-6" w:hanging="176"/>
              <w:rPr>
                <w:color w:val="auto"/>
              </w:rPr>
            </w:pPr>
            <w:r w:rsidRPr="000B20A0">
              <w:rPr>
                <w:color w:val="auto"/>
              </w:rPr>
              <w:t>Budowa i modernizacja dróg dojazdowych oraz prowadzenie spraw ochrony gruntów rolnych.</w:t>
            </w:r>
          </w:p>
          <w:p w:rsidR="00D5485D" w:rsidRPr="000B20A0" w:rsidRDefault="00D5485D" w:rsidP="003E0E8E">
            <w:pPr>
              <w:pStyle w:val="prog"/>
              <w:ind w:left="176" w:right="-6" w:hanging="176"/>
              <w:rPr>
                <w:color w:val="auto"/>
              </w:rPr>
            </w:pPr>
            <w:r w:rsidRPr="000B20A0">
              <w:rPr>
                <w:color w:val="auto"/>
              </w:rPr>
              <w:t>Ograniczanie przeznaczania gruntów na cele nierolnicze i nieleśne.</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FF0000"/>
          </w:tcPr>
          <w:p w:rsidR="00D5485D" w:rsidRPr="000B20A0" w:rsidRDefault="006B391D"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pośrednie jak i bezpośrednie, odwracalne, lokalne jak i ponadlokalne</w:t>
            </w:r>
            <w:r w:rsidR="006B391D" w:rsidRPr="000B20A0">
              <w:rPr>
                <w:rFonts w:ascii="Times New Roman" w:hAnsi="Times New Roman"/>
                <w:sz w:val="18"/>
                <w:szCs w:val="18"/>
              </w:rPr>
              <w:t>. Oddziaływanie negatywne będzie związane z budową nowych dróg.</w:t>
            </w:r>
          </w:p>
        </w:tc>
      </w:tr>
      <w:tr w:rsidR="00D5485D" w:rsidRPr="000B20A0" w:rsidTr="00DE1689">
        <w:trPr>
          <w:trHeight w:val="20"/>
        </w:trPr>
        <w:tc>
          <w:tcPr>
            <w:tcW w:w="2093" w:type="dxa"/>
          </w:tcPr>
          <w:p w:rsidR="00D5485D" w:rsidRPr="000B20A0" w:rsidRDefault="00C72E9F"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D5485D" w:rsidRPr="000B20A0">
              <w:rPr>
                <w:rFonts w:ascii="Times New Roman" w:hAnsi="Times New Roman"/>
                <w:sz w:val="18"/>
                <w:szCs w:val="18"/>
              </w:rPr>
              <w:t>Remediacja zanieczyszczonej powierzchni ziemi, rekultywacja gruntów zdegradowanych i zdewastowanych, oraz rewitalizacja obszarów zdegradowanych</w:t>
            </w:r>
            <w:r w:rsidR="006B391D" w:rsidRPr="000B20A0">
              <w:rPr>
                <w:rFonts w:ascii="Times New Roman" w:hAnsi="Times New Roman"/>
                <w:sz w:val="18"/>
                <w:szCs w:val="18"/>
              </w:rPr>
              <w:t>.</w:t>
            </w:r>
          </w:p>
        </w:tc>
        <w:tc>
          <w:tcPr>
            <w:tcW w:w="4252" w:type="dxa"/>
            <w:vAlign w:val="center"/>
          </w:tcPr>
          <w:p w:rsidR="00D5485D" w:rsidRPr="000B20A0" w:rsidRDefault="00D5485D" w:rsidP="003E0E8E">
            <w:pPr>
              <w:pStyle w:val="prog"/>
              <w:ind w:left="176" w:right="-6" w:hanging="176"/>
              <w:rPr>
                <w:color w:val="auto"/>
              </w:rPr>
            </w:pPr>
            <w:r w:rsidRPr="000B20A0">
              <w:rPr>
                <w:color w:val="auto"/>
              </w:rPr>
              <w:t>Remediacja zanieczyszczonej powierzchni ziemi.</w:t>
            </w:r>
          </w:p>
          <w:p w:rsidR="00D5485D" w:rsidRPr="000B20A0" w:rsidRDefault="00D5485D" w:rsidP="003E0E8E">
            <w:pPr>
              <w:pStyle w:val="prog"/>
              <w:ind w:left="176" w:right="-6" w:hanging="176"/>
              <w:rPr>
                <w:color w:val="auto"/>
              </w:rPr>
            </w:pPr>
            <w:r w:rsidRPr="000B20A0">
              <w:rPr>
                <w:color w:val="auto"/>
              </w:rPr>
              <w:t>Identyfikacja i prowadzenie rejestru historycznych zanieczyszczeń powierzchni ziemi.</w:t>
            </w:r>
          </w:p>
          <w:p w:rsidR="00D5485D" w:rsidRPr="000B20A0" w:rsidRDefault="00D5485D" w:rsidP="003E0E8E">
            <w:pPr>
              <w:pStyle w:val="prog"/>
              <w:ind w:left="176" w:right="-6" w:hanging="176"/>
              <w:rPr>
                <w:color w:val="auto"/>
              </w:rPr>
            </w:pPr>
            <w:r w:rsidRPr="000B20A0">
              <w:rPr>
                <w:color w:val="auto"/>
              </w:rPr>
              <w:t>Rekultywacja gruntów zdewastowany</w:t>
            </w:r>
            <w:r w:rsidR="006B391D" w:rsidRPr="000B20A0">
              <w:rPr>
                <w:color w:val="auto"/>
              </w:rPr>
              <w:t xml:space="preserve">ch i zdegradowanych w kierunku </w:t>
            </w:r>
            <w:r w:rsidRPr="000B20A0">
              <w:rPr>
                <w:color w:val="auto"/>
              </w:rPr>
              <w:t>przyrodniczym, rolnym lub innym oraz rekultywacja t</w:t>
            </w:r>
            <w:r w:rsidR="006B391D" w:rsidRPr="000B20A0">
              <w:rPr>
                <w:color w:val="auto"/>
              </w:rPr>
              <w:t>erenów po zakończonym wydobyciu</w:t>
            </w:r>
            <w:r w:rsidRPr="000B20A0">
              <w:rPr>
                <w:color w:val="auto"/>
              </w:rPr>
              <w:t xml:space="preserve"> kopalin</w:t>
            </w:r>
            <w:r w:rsidR="006B391D" w:rsidRPr="000B20A0">
              <w:rPr>
                <w:color w:val="auto"/>
              </w:rPr>
              <w:t>.</w:t>
            </w:r>
          </w:p>
          <w:p w:rsidR="00D5485D" w:rsidRPr="000B20A0" w:rsidRDefault="00D5485D" w:rsidP="003E0E8E">
            <w:pPr>
              <w:pStyle w:val="prog"/>
              <w:ind w:left="176" w:right="-6" w:hanging="176"/>
              <w:rPr>
                <w:color w:val="auto"/>
              </w:rPr>
            </w:pPr>
            <w:r w:rsidRPr="000B20A0">
              <w:rPr>
                <w:color w:val="auto"/>
              </w:rPr>
              <w:t>Minimalizacja zanieczyszczeń gleb na obszarach Natura 2000 w celu ograniczenia zagrożeń dla bioróżnorodności.</w:t>
            </w:r>
          </w:p>
          <w:p w:rsidR="00D5485D" w:rsidRPr="000B20A0" w:rsidRDefault="00D5485D" w:rsidP="003E0E8E">
            <w:pPr>
              <w:pStyle w:val="prog"/>
              <w:ind w:left="176" w:right="-6" w:hanging="176"/>
              <w:rPr>
                <w:color w:val="auto"/>
              </w:rPr>
            </w:pPr>
            <w:r w:rsidRPr="000B20A0">
              <w:rPr>
                <w:color w:val="auto"/>
              </w:rPr>
              <w:t>Rewitalizacja przyrodnicza, w  tym przywracanie zdegradowanym terenom zieleni i zbiornikom wodnym ich pierwotnych funkcji, ze szczególnym uwzględnieniem małej retencji w miastach. Wymiana szczelnych powierzchni gruntu na przepuszczalne.</w:t>
            </w:r>
          </w:p>
          <w:p w:rsidR="00D5485D" w:rsidRPr="000B20A0" w:rsidRDefault="00D5485D" w:rsidP="003E0E8E">
            <w:pPr>
              <w:pStyle w:val="prog"/>
              <w:ind w:left="176" w:right="-6" w:hanging="176"/>
              <w:rPr>
                <w:color w:val="auto"/>
              </w:rPr>
            </w:pPr>
            <w:r w:rsidRPr="000B20A0">
              <w:rPr>
                <w:color w:val="auto"/>
              </w:rPr>
              <w:t>Wspieranie realizacji programów o charakterze rewitalizacyjnym.</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D5485D" w:rsidRPr="000B20A0" w:rsidRDefault="006B391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D5485D" w:rsidRPr="000B20A0" w:rsidRDefault="00D5485D" w:rsidP="003E0E8E">
            <w:pPr>
              <w:pStyle w:val="Bezodstpw"/>
              <w:spacing w:before="60" w:after="60"/>
              <w:rPr>
                <w:rFonts w:ascii="Times New Roman" w:hAnsi="Times New Roman"/>
                <w:sz w:val="18"/>
                <w:szCs w:val="18"/>
              </w:rPr>
            </w:pPr>
            <w:r w:rsidRPr="000B20A0">
              <w:rPr>
                <w:rFonts w:ascii="Times New Roman" w:hAnsi="Times New Roman"/>
                <w:sz w:val="18"/>
                <w:szCs w:val="18"/>
              </w:rPr>
              <w:t>Oddziaływanie krótkoterminowe jak i długoterminowe, bezpośrednie jak i pośrednie, odwracalne, lokalne</w:t>
            </w:r>
            <w:r w:rsidR="006B391D" w:rsidRPr="000B20A0">
              <w:rPr>
                <w:rFonts w:ascii="Times New Roman" w:hAnsi="Times New Roman"/>
                <w:sz w:val="18"/>
                <w:szCs w:val="18"/>
              </w:rPr>
              <w:t>.</w:t>
            </w:r>
          </w:p>
        </w:tc>
      </w:tr>
      <w:tr w:rsidR="00D5485D" w:rsidRPr="000B20A0" w:rsidTr="00DE1689">
        <w:trPr>
          <w:trHeight w:val="2523"/>
        </w:trPr>
        <w:tc>
          <w:tcPr>
            <w:tcW w:w="2093" w:type="dxa"/>
            <w:tcBorders>
              <w:bottom w:val="single" w:sz="4" w:space="0" w:color="auto"/>
            </w:tcBorders>
          </w:tcPr>
          <w:p w:rsidR="00D5485D" w:rsidRPr="000B20A0" w:rsidRDefault="00C72E9F" w:rsidP="003E0E8E">
            <w:pPr>
              <w:pStyle w:val="Bezodstpw"/>
              <w:ind w:left="142" w:hanging="142"/>
              <w:rPr>
                <w:rFonts w:ascii="Times New Roman" w:hAnsi="Times New Roman"/>
                <w:sz w:val="18"/>
                <w:szCs w:val="18"/>
              </w:rPr>
            </w:pPr>
            <w:r w:rsidRPr="000B20A0">
              <w:rPr>
                <w:rFonts w:ascii="Times New Roman" w:hAnsi="Times New Roman"/>
                <w:sz w:val="18"/>
                <w:szCs w:val="18"/>
              </w:rPr>
              <w:lastRenderedPageBreak/>
              <w:t xml:space="preserve">3. </w:t>
            </w:r>
            <w:r w:rsidR="00D5485D" w:rsidRPr="000B20A0">
              <w:rPr>
                <w:rFonts w:ascii="Times New Roman" w:hAnsi="Times New Roman"/>
                <w:sz w:val="18"/>
                <w:szCs w:val="18"/>
              </w:rPr>
              <w:t>Minimalizacja skutków procesów osuwiskowych na terenach zainwestowanych</w:t>
            </w:r>
            <w:r w:rsidR="006B391D" w:rsidRPr="000B20A0">
              <w:rPr>
                <w:rFonts w:ascii="Times New Roman" w:hAnsi="Times New Roman"/>
                <w:sz w:val="18"/>
                <w:szCs w:val="18"/>
              </w:rPr>
              <w:t>.</w:t>
            </w:r>
          </w:p>
        </w:tc>
        <w:tc>
          <w:tcPr>
            <w:tcW w:w="4252" w:type="dxa"/>
            <w:tcBorders>
              <w:bottom w:val="single" w:sz="4" w:space="0" w:color="auto"/>
            </w:tcBorders>
            <w:vAlign w:val="center"/>
          </w:tcPr>
          <w:p w:rsidR="00D5485D" w:rsidRPr="000B20A0" w:rsidRDefault="00D5485D" w:rsidP="003E0E8E">
            <w:pPr>
              <w:pStyle w:val="prog"/>
              <w:ind w:left="176" w:right="-6" w:hanging="176"/>
              <w:rPr>
                <w:color w:val="auto"/>
              </w:rPr>
            </w:pPr>
            <w:r w:rsidRPr="000B20A0">
              <w:rPr>
                <w:color w:val="auto"/>
              </w:rPr>
              <w:t>Realizacja projektu Systemu Osłony Przeciwosuwiskowej – etap III – kartowanie i wykonanie map osuwisk i terenów zagrożonych ruchami masowymi oraz wytypowanych osuwisk monitoring.</w:t>
            </w:r>
          </w:p>
          <w:p w:rsidR="00D5485D" w:rsidRPr="000B20A0" w:rsidRDefault="00D5485D" w:rsidP="003E0E8E">
            <w:pPr>
              <w:pStyle w:val="prog"/>
              <w:ind w:left="176" w:right="-6" w:hanging="176"/>
              <w:rPr>
                <w:color w:val="auto"/>
              </w:rPr>
            </w:pPr>
            <w:r w:rsidRPr="000B20A0">
              <w:rPr>
                <w:color w:val="auto"/>
              </w:rPr>
              <w:t>Prace zabezpieczające na obszarach osuwisk zagrażających obiektom budowlanym oraz zabezpieczenie terenów osuwiskowych przed dalszym rozwojem ruchów masowych ziemi.</w:t>
            </w:r>
          </w:p>
          <w:p w:rsidR="00D5485D" w:rsidRPr="000B20A0" w:rsidRDefault="00D5485D" w:rsidP="003E0E8E">
            <w:pPr>
              <w:pStyle w:val="prog"/>
              <w:ind w:left="176" w:right="-6" w:hanging="176"/>
              <w:rPr>
                <w:color w:val="auto"/>
              </w:rPr>
            </w:pPr>
            <w:r w:rsidRPr="000B20A0">
              <w:rPr>
                <w:color w:val="auto"/>
              </w:rPr>
              <w:t>Właściwe zagospodarowanie terenów podatnych na tworzenie się osuwisk (wyłączenie z zabudowy, zalesianie, odpowiednie zabiegi agrotechniczne).</w:t>
            </w:r>
          </w:p>
        </w:tc>
        <w:tc>
          <w:tcPr>
            <w:tcW w:w="426" w:type="dxa"/>
            <w:tcBorders>
              <w:bottom w:val="single" w:sz="4" w:space="0" w:color="auto"/>
            </w:tcBorders>
            <w:shd w:val="clear" w:color="auto" w:fill="99FFCC"/>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Borders>
              <w:bottom w:val="single" w:sz="4" w:space="0" w:color="auto"/>
            </w:tcBorders>
            <w:shd w:val="clear" w:color="auto" w:fill="FF0000"/>
          </w:tcPr>
          <w:p w:rsidR="00D5485D" w:rsidRPr="000B20A0" w:rsidRDefault="00D5485D"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D5485D" w:rsidRPr="000B20A0" w:rsidRDefault="00D5485D" w:rsidP="003E0E8E">
            <w:pPr>
              <w:pStyle w:val="Bezodstpw"/>
              <w:spacing w:before="60" w:after="60"/>
              <w:rPr>
                <w:rFonts w:ascii="Times New Roman" w:hAnsi="Times New Roman"/>
                <w:sz w:val="18"/>
                <w:szCs w:val="18"/>
              </w:rPr>
            </w:pPr>
            <w:r w:rsidRPr="000B20A0">
              <w:rPr>
                <w:rFonts w:ascii="Times New Roman" w:hAnsi="Times New Roman"/>
                <w:sz w:val="18"/>
                <w:szCs w:val="18"/>
              </w:rPr>
              <w:t>Oddz</w:t>
            </w:r>
            <w:r w:rsidR="00F0150B" w:rsidRPr="000B20A0">
              <w:rPr>
                <w:rFonts w:ascii="Times New Roman" w:hAnsi="Times New Roman"/>
                <w:sz w:val="18"/>
                <w:szCs w:val="18"/>
              </w:rPr>
              <w:t>iaływanie krótkoterminowe jak i </w:t>
            </w:r>
            <w:r w:rsidRPr="000B20A0">
              <w:rPr>
                <w:rFonts w:ascii="Times New Roman" w:hAnsi="Times New Roman"/>
                <w:sz w:val="18"/>
                <w:szCs w:val="18"/>
              </w:rPr>
              <w:t>długoterminowe, bezpośrednie i pośrednie, odwracalne, lokalne</w:t>
            </w:r>
            <w:r w:rsidR="00F0150B" w:rsidRPr="000B20A0">
              <w:rPr>
                <w:rFonts w:ascii="Times New Roman" w:hAnsi="Times New Roman"/>
                <w:sz w:val="18"/>
                <w:szCs w:val="18"/>
              </w:rPr>
              <w:t>. Oddziaływanie negatywne, krótkoterminowe na etapie prowadzenia prac zabezpieczających osuwiska.</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Gospodarka odpadami i zapobieganie powstawaniu odpadów</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VII</w:t>
            </w:r>
            <w:r w:rsidR="00F0150B" w:rsidRPr="000B20A0">
              <w:rPr>
                <w:rFonts w:ascii="Times New Roman" w:hAnsi="Times New Roman"/>
                <w:b/>
                <w:sz w:val="18"/>
                <w:szCs w:val="20"/>
              </w:rPr>
              <w:t>I</w:t>
            </w:r>
            <w:r w:rsidRPr="000B20A0">
              <w:rPr>
                <w:rFonts w:ascii="Times New Roman" w:hAnsi="Times New Roman"/>
                <w:b/>
                <w:sz w:val="18"/>
                <w:szCs w:val="20"/>
              </w:rPr>
              <w:t>.</w:t>
            </w:r>
            <w:r w:rsidRPr="000B20A0">
              <w:rPr>
                <w:sz w:val="18"/>
                <w:szCs w:val="18"/>
                <w:lang w:eastAsia="pl-PL"/>
              </w:rPr>
              <w:t xml:space="preserve"> </w:t>
            </w:r>
            <w:r w:rsidRPr="000B20A0">
              <w:rPr>
                <w:rFonts w:ascii="Times New Roman" w:hAnsi="Times New Roman"/>
                <w:b/>
                <w:sz w:val="18"/>
                <w:szCs w:val="20"/>
                <w:lang w:eastAsia="pl-PL"/>
              </w:rPr>
              <w:t>Zagospodarowanie odpadów zgodne z hierarchią sposobów postępowania z odpadami, ukierunkowane na gospodarkę o obiegu zamkniętym</w:t>
            </w:r>
          </w:p>
        </w:tc>
      </w:tr>
      <w:tr w:rsidR="00D5485D" w:rsidRPr="000B20A0" w:rsidTr="00B411C2">
        <w:trPr>
          <w:trHeight w:val="854"/>
        </w:trPr>
        <w:tc>
          <w:tcPr>
            <w:tcW w:w="2093" w:type="dxa"/>
          </w:tcPr>
          <w:p w:rsidR="00D5485D" w:rsidRPr="000B20A0" w:rsidRDefault="00E67C7D"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D5485D" w:rsidRPr="000B20A0">
              <w:rPr>
                <w:rFonts w:ascii="Times New Roman" w:hAnsi="Times New Roman"/>
                <w:sz w:val="18"/>
                <w:szCs w:val="18"/>
              </w:rPr>
              <w:t>Nadzór nad systemem gospodarki odpadami w województwie podkarpackim.</w:t>
            </w:r>
          </w:p>
        </w:tc>
        <w:tc>
          <w:tcPr>
            <w:tcW w:w="4252" w:type="dxa"/>
            <w:vAlign w:val="center"/>
          </w:tcPr>
          <w:p w:rsidR="00D5485D" w:rsidRPr="000B20A0" w:rsidRDefault="00D5485D" w:rsidP="003E0E8E">
            <w:pPr>
              <w:pStyle w:val="prog"/>
              <w:ind w:left="176" w:right="-6" w:hanging="176"/>
              <w:rPr>
                <w:color w:val="auto"/>
              </w:rPr>
            </w:pPr>
            <w:r w:rsidRPr="000B20A0">
              <w:rPr>
                <w:color w:val="auto"/>
              </w:rPr>
              <w:t>Aktualizacja Wojewódzkiego Planu Gospodarki Odpadami wraz z Planem Inwestycyjnym.</w:t>
            </w:r>
          </w:p>
          <w:p w:rsidR="00D5485D" w:rsidRPr="000B20A0" w:rsidRDefault="00D5485D" w:rsidP="003E0E8E">
            <w:pPr>
              <w:pStyle w:val="prog"/>
              <w:ind w:left="176" w:right="-6" w:hanging="176"/>
              <w:rPr>
                <w:color w:val="auto"/>
              </w:rPr>
            </w:pPr>
            <w:r w:rsidRPr="000B20A0">
              <w:rPr>
                <w:color w:val="auto"/>
              </w:rPr>
              <w:t>Opracowanie Sprawozdania z realizacji Wojewódzkiego Planu Gospodarki Odpadami.</w:t>
            </w:r>
          </w:p>
        </w:tc>
        <w:tc>
          <w:tcPr>
            <w:tcW w:w="426"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shd w:val="clear" w:color="auto" w:fill="auto"/>
          </w:tcPr>
          <w:p w:rsidR="00D5485D" w:rsidRPr="000B20A0" w:rsidRDefault="00D5485D" w:rsidP="003E0E8E">
            <w:pPr>
              <w:pStyle w:val="Bezodstpw"/>
              <w:rPr>
                <w:rFonts w:ascii="Times New Roman" w:hAnsi="Times New Roman"/>
                <w:sz w:val="18"/>
                <w:szCs w:val="20"/>
              </w:rPr>
            </w:pPr>
          </w:p>
        </w:tc>
      </w:tr>
      <w:tr w:rsidR="00D5485D" w:rsidRPr="000B20A0" w:rsidTr="00DE1689">
        <w:trPr>
          <w:trHeight w:val="1682"/>
        </w:trPr>
        <w:tc>
          <w:tcPr>
            <w:tcW w:w="2093" w:type="dxa"/>
          </w:tcPr>
          <w:p w:rsidR="00D5485D" w:rsidRPr="000B20A0" w:rsidRDefault="00E67C7D"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D5485D" w:rsidRPr="000B20A0">
              <w:rPr>
                <w:rFonts w:ascii="Times New Roman" w:hAnsi="Times New Roman"/>
                <w:sz w:val="18"/>
                <w:szCs w:val="18"/>
              </w:rPr>
              <w:t>Zapobieganie powstawaniu oraz doskonalenie systemu pozyskiwania odpadów.</w:t>
            </w:r>
          </w:p>
        </w:tc>
        <w:tc>
          <w:tcPr>
            <w:tcW w:w="4252" w:type="dxa"/>
            <w:vAlign w:val="center"/>
          </w:tcPr>
          <w:p w:rsidR="00D5485D" w:rsidRPr="000B20A0" w:rsidRDefault="00D5485D" w:rsidP="003E0E8E">
            <w:pPr>
              <w:pStyle w:val="prog"/>
              <w:ind w:left="176" w:right="-6" w:hanging="176"/>
              <w:rPr>
                <w:color w:val="auto"/>
              </w:rPr>
            </w:pPr>
            <w:r w:rsidRPr="000B20A0">
              <w:rPr>
                <w:color w:val="auto"/>
              </w:rPr>
              <w:t>Działania edukacyjno-informacyjne w zakresie zapobiegania powstawaniu odpadów oraz właściwego postępowania z odpadami.</w:t>
            </w:r>
          </w:p>
          <w:p w:rsidR="00D5485D" w:rsidRPr="000B20A0" w:rsidRDefault="00D5485D" w:rsidP="003E0E8E">
            <w:pPr>
              <w:pStyle w:val="prog"/>
              <w:ind w:left="176" w:right="-6" w:hanging="176"/>
              <w:rPr>
                <w:color w:val="auto"/>
              </w:rPr>
            </w:pPr>
            <w:r w:rsidRPr="000B20A0">
              <w:rPr>
                <w:color w:val="auto"/>
              </w:rPr>
              <w:t>Budowa/rozbudowa/ modernizacja Punktów Selektywnego Zbierania Odpadów Komunalnych oraz prowadzenie i tworzenie nowych punktów zbiórki i napraw produktów w celu wykorzystania do ponownego użycia.</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shd w:val="clear" w:color="auto" w:fill="auto"/>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odwracalne, krótkoterminowe jak i długoterminowe, bezpośrednie, lokalne jak i ponadlokalne, możliwe oddziaływania skumulowane</w:t>
            </w:r>
            <w:r w:rsidR="00F0150B" w:rsidRPr="000B20A0">
              <w:rPr>
                <w:rFonts w:ascii="Times New Roman" w:hAnsi="Times New Roman"/>
                <w:sz w:val="18"/>
                <w:szCs w:val="18"/>
              </w:rPr>
              <w:t>.</w:t>
            </w:r>
          </w:p>
        </w:tc>
      </w:tr>
      <w:tr w:rsidR="00D5485D" w:rsidRPr="000B20A0" w:rsidTr="009674DE">
        <w:trPr>
          <w:trHeight w:val="20"/>
        </w:trPr>
        <w:tc>
          <w:tcPr>
            <w:tcW w:w="2093" w:type="dxa"/>
          </w:tcPr>
          <w:p w:rsidR="00D5485D" w:rsidRPr="000B20A0" w:rsidRDefault="00E67C7D"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D5485D" w:rsidRPr="000B20A0">
              <w:rPr>
                <w:rFonts w:ascii="Times New Roman" w:hAnsi="Times New Roman"/>
                <w:sz w:val="18"/>
                <w:szCs w:val="18"/>
              </w:rPr>
              <w:t>Rozwój i modernizacja infrastruktury zagospodarowania odpadów komunalnych.</w:t>
            </w:r>
          </w:p>
        </w:tc>
        <w:tc>
          <w:tcPr>
            <w:tcW w:w="4252" w:type="dxa"/>
            <w:vAlign w:val="center"/>
          </w:tcPr>
          <w:p w:rsidR="00D5485D" w:rsidRPr="000B20A0" w:rsidRDefault="00D5485D" w:rsidP="003E0E8E">
            <w:pPr>
              <w:pStyle w:val="prog"/>
              <w:ind w:left="176" w:right="-6" w:hanging="176"/>
              <w:rPr>
                <w:color w:val="auto"/>
              </w:rPr>
            </w:pPr>
            <w:r w:rsidRPr="000B20A0">
              <w:rPr>
                <w:color w:val="auto"/>
              </w:rPr>
              <w:t>Budowa/rozbudowa/ modernizacja komunalnych instalacji przetwarzania odpadów komunalnych.</w:t>
            </w:r>
          </w:p>
          <w:p w:rsidR="00D5485D" w:rsidRPr="000B20A0" w:rsidRDefault="00D5485D" w:rsidP="003E0E8E">
            <w:pPr>
              <w:pStyle w:val="prog"/>
              <w:ind w:left="176" w:right="-6" w:hanging="176"/>
              <w:rPr>
                <w:color w:val="auto"/>
              </w:rPr>
            </w:pPr>
            <w:r w:rsidRPr="000B20A0">
              <w:rPr>
                <w:color w:val="auto"/>
              </w:rPr>
              <w:t>Budowa/rozbudowa/modernizacja instalacji termicznego przekształcania z odzyskiem energii.</w:t>
            </w:r>
          </w:p>
          <w:p w:rsidR="00D5485D" w:rsidRPr="000B20A0" w:rsidRDefault="00D5485D" w:rsidP="003E0E8E">
            <w:pPr>
              <w:pStyle w:val="prog"/>
              <w:ind w:left="176" w:right="-6" w:hanging="176"/>
              <w:rPr>
                <w:color w:val="auto"/>
              </w:rPr>
            </w:pPr>
            <w:r w:rsidRPr="000B20A0">
              <w:rPr>
                <w:color w:val="auto"/>
              </w:rPr>
              <w:t>Budowa/rozbudowa/ modernizacja składowisk odpadów.</w:t>
            </w:r>
          </w:p>
          <w:p w:rsidR="00D5485D" w:rsidRPr="000B20A0" w:rsidRDefault="00D5485D" w:rsidP="003E0E8E">
            <w:pPr>
              <w:pStyle w:val="prog"/>
              <w:ind w:left="176" w:right="-6" w:hanging="176"/>
              <w:rPr>
                <w:color w:val="auto"/>
              </w:rPr>
            </w:pPr>
            <w:r w:rsidRPr="000B20A0">
              <w:rPr>
                <w:color w:val="auto"/>
              </w:rPr>
              <w:t>Budowa/rozbudowa/ modernizacja innych instalacji zagospodarowywania odpadów w tym odzysku i recyklingu.</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shd w:val="clear" w:color="auto" w:fill="auto"/>
          </w:tcPr>
          <w:p w:rsidR="00D5485D" w:rsidRPr="000B20A0" w:rsidRDefault="00D5485D" w:rsidP="003E0E8E">
            <w:pPr>
              <w:pStyle w:val="Bezodstpw"/>
              <w:rPr>
                <w:rFonts w:ascii="Times New Roman" w:hAnsi="Times New Roman"/>
                <w:sz w:val="18"/>
                <w:szCs w:val="20"/>
              </w:rPr>
            </w:pPr>
            <w:r w:rsidRPr="000B20A0">
              <w:rPr>
                <w:rFonts w:ascii="Times New Roman" w:hAnsi="Times New Roman"/>
                <w:sz w:val="18"/>
                <w:szCs w:val="18"/>
              </w:rPr>
              <w:t>Oddziaływanie odwracalne, krótkoterminowe jak i długoterminowe, bezpośrednie, lokalne jak i ponadlokalne, możliwe oddziaływania skumulowane</w:t>
            </w:r>
            <w:r w:rsidR="00F0150B" w:rsidRPr="000B20A0">
              <w:rPr>
                <w:rFonts w:ascii="Times New Roman" w:hAnsi="Times New Roman"/>
                <w:sz w:val="18"/>
                <w:szCs w:val="18"/>
              </w:rPr>
              <w:t>.</w:t>
            </w:r>
          </w:p>
        </w:tc>
      </w:tr>
      <w:tr w:rsidR="00E67C7D" w:rsidRPr="000B20A0" w:rsidTr="00DE1689">
        <w:trPr>
          <w:trHeight w:val="20"/>
        </w:trPr>
        <w:tc>
          <w:tcPr>
            <w:tcW w:w="2093" w:type="dxa"/>
          </w:tcPr>
          <w:p w:rsidR="00E67C7D" w:rsidRPr="000B20A0" w:rsidRDefault="00E67C7D" w:rsidP="003E0E8E">
            <w:pPr>
              <w:pStyle w:val="Bezodstpw"/>
              <w:ind w:left="142" w:hanging="142"/>
              <w:rPr>
                <w:rFonts w:ascii="Times New Roman" w:hAnsi="Times New Roman"/>
                <w:sz w:val="18"/>
                <w:szCs w:val="20"/>
              </w:rPr>
            </w:pPr>
            <w:r w:rsidRPr="000B20A0">
              <w:rPr>
                <w:rFonts w:ascii="Times New Roman" w:hAnsi="Times New Roman"/>
                <w:sz w:val="18"/>
                <w:szCs w:val="18"/>
              </w:rPr>
              <w:t>4. Redukcja negatywnego wpływu oraz likwidacja szkód powstałych w środowisku w wyniku prowadzenia gospodarki odpadami.</w:t>
            </w:r>
          </w:p>
        </w:tc>
        <w:tc>
          <w:tcPr>
            <w:tcW w:w="4252" w:type="dxa"/>
          </w:tcPr>
          <w:p w:rsidR="00E67C7D" w:rsidRPr="000B20A0" w:rsidRDefault="00E67C7D" w:rsidP="003E0E8E">
            <w:pPr>
              <w:pStyle w:val="prog"/>
              <w:ind w:left="176" w:right="-6" w:hanging="176"/>
              <w:rPr>
                <w:color w:val="auto"/>
                <w:szCs w:val="20"/>
              </w:rPr>
            </w:pPr>
            <w:r w:rsidRPr="000B20A0">
              <w:rPr>
                <w:color w:val="auto"/>
              </w:rPr>
              <w:t>Zamykanie/likwidacja/ rekultywacja składowisk odpadów.</w:t>
            </w:r>
          </w:p>
        </w:tc>
        <w:tc>
          <w:tcPr>
            <w:tcW w:w="426" w:type="dxa"/>
            <w:vMerge w:val="restart"/>
            <w:shd w:val="clear" w:color="auto" w:fill="99FFCC"/>
          </w:tcPr>
          <w:p w:rsidR="00E67C7D" w:rsidRPr="000B20A0" w:rsidRDefault="00E67C7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vMerge w:val="restart"/>
            <w:shd w:val="clear" w:color="auto" w:fill="auto"/>
          </w:tcPr>
          <w:p w:rsidR="00E67C7D" w:rsidRPr="000B20A0" w:rsidRDefault="00E67C7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vMerge w:val="restart"/>
            <w:shd w:val="clear" w:color="auto" w:fill="auto"/>
          </w:tcPr>
          <w:p w:rsidR="00E67C7D" w:rsidRPr="000B20A0" w:rsidRDefault="00E67C7D" w:rsidP="003E0E8E">
            <w:pPr>
              <w:pStyle w:val="Bezodstpw"/>
              <w:rPr>
                <w:rFonts w:ascii="Times New Roman" w:hAnsi="Times New Roman"/>
                <w:sz w:val="18"/>
                <w:szCs w:val="20"/>
              </w:rPr>
            </w:pPr>
            <w:r w:rsidRPr="000B20A0">
              <w:rPr>
                <w:rFonts w:ascii="Times New Roman" w:hAnsi="Times New Roman"/>
                <w:sz w:val="18"/>
                <w:szCs w:val="18"/>
              </w:rPr>
              <w:t>Oddziaływanie długoterminowe, bezpośrednie, lokalne jak i ponadlokalne.</w:t>
            </w:r>
          </w:p>
        </w:tc>
      </w:tr>
      <w:tr w:rsidR="00E67C7D" w:rsidRPr="000B20A0" w:rsidTr="00DE1689">
        <w:trPr>
          <w:trHeight w:val="1061"/>
        </w:trPr>
        <w:tc>
          <w:tcPr>
            <w:tcW w:w="2093" w:type="dxa"/>
          </w:tcPr>
          <w:p w:rsidR="00E67C7D" w:rsidRPr="000B20A0" w:rsidRDefault="00E67C7D" w:rsidP="003E0E8E">
            <w:pPr>
              <w:pStyle w:val="Bezodstpw"/>
              <w:ind w:left="142" w:hanging="142"/>
              <w:rPr>
                <w:rFonts w:ascii="Times New Roman" w:hAnsi="Times New Roman"/>
                <w:sz w:val="18"/>
                <w:szCs w:val="20"/>
              </w:rPr>
            </w:pPr>
            <w:r w:rsidRPr="000B20A0">
              <w:rPr>
                <w:rFonts w:ascii="Times New Roman" w:hAnsi="Times New Roman"/>
                <w:sz w:val="18"/>
                <w:szCs w:val="18"/>
              </w:rPr>
              <w:t>5. Usuwanie azbestu i wyrobów zawierających azbest.</w:t>
            </w:r>
          </w:p>
        </w:tc>
        <w:tc>
          <w:tcPr>
            <w:tcW w:w="4252" w:type="dxa"/>
            <w:vAlign w:val="center"/>
          </w:tcPr>
          <w:p w:rsidR="00E67C7D" w:rsidRPr="000B20A0" w:rsidRDefault="00E67C7D" w:rsidP="003E0E8E">
            <w:pPr>
              <w:pStyle w:val="prog"/>
              <w:ind w:left="176" w:right="-6" w:hanging="176"/>
              <w:rPr>
                <w:color w:val="auto"/>
              </w:rPr>
            </w:pPr>
            <w:r w:rsidRPr="000B20A0">
              <w:rPr>
                <w:color w:val="auto"/>
              </w:rPr>
              <w:t>Likwidacja nielegalnych (tzw. dzikich) składowisk odpadów.</w:t>
            </w:r>
          </w:p>
          <w:p w:rsidR="00E67C7D" w:rsidRPr="000B20A0" w:rsidRDefault="00E67C7D" w:rsidP="003E0E8E">
            <w:pPr>
              <w:pStyle w:val="prog"/>
              <w:ind w:left="176" w:right="-6" w:hanging="176"/>
              <w:rPr>
                <w:color w:val="auto"/>
              </w:rPr>
            </w:pPr>
            <w:r w:rsidRPr="000B20A0">
              <w:rPr>
                <w:color w:val="auto"/>
              </w:rPr>
              <w:t>Realizacja zadań w zakresie usuwania i unieszkodliwiania produktów i odpadów zawierających azbest.</w:t>
            </w:r>
          </w:p>
        </w:tc>
        <w:tc>
          <w:tcPr>
            <w:tcW w:w="426" w:type="dxa"/>
            <w:vMerge/>
            <w:shd w:val="clear" w:color="auto" w:fill="99FFCC"/>
          </w:tcPr>
          <w:p w:rsidR="00E67C7D" w:rsidRPr="000B20A0" w:rsidRDefault="00E67C7D" w:rsidP="003E0E8E">
            <w:pPr>
              <w:pStyle w:val="Bezodstpw"/>
              <w:jc w:val="center"/>
              <w:rPr>
                <w:rFonts w:ascii="Times New Roman" w:hAnsi="Times New Roman"/>
                <w:b/>
                <w:sz w:val="18"/>
                <w:szCs w:val="20"/>
              </w:rPr>
            </w:pPr>
          </w:p>
        </w:tc>
        <w:tc>
          <w:tcPr>
            <w:tcW w:w="425" w:type="dxa"/>
            <w:vMerge/>
            <w:shd w:val="clear" w:color="auto" w:fill="auto"/>
          </w:tcPr>
          <w:p w:rsidR="00E67C7D" w:rsidRPr="000B20A0" w:rsidRDefault="00E67C7D" w:rsidP="003E0E8E">
            <w:pPr>
              <w:pStyle w:val="Bezodstpw"/>
              <w:jc w:val="center"/>
              <w:rPr>
                <w:rFonts w:ascii="Times New Roman" w:hAnsi="Times New Roman"/>
                <w:b/>
                <w:sz w:val="18"/>
                <w:szCs w:val="20"/>
              </w:rPr>
            </w:pPr>
          </w:p>
        </w:tc>
        <w:tc>
          <w:tcPr>
            <w:tcW w:w="2126" w:type="dxa"/>
            <w:vMerge/>
            <w:shd w:val="clear" w:color="auto" w:fill="auto"/>
          </w:tcPr>
          <w:p w:rsidR="00E67C7D" w:rsidRPr="000B20A0" w:rsidRDefault="00E67C7D" w:rsidP="003E0E8E">
            <w:pPr>
              <w:pStyle w:val="Bezodstpw"/>
              <w:rPr>
                <w:rFonts w:ascii="Times New Roman" w:hAnsi="Times New Roman"/>
                <w:sz w:val="18"/>
                <w:szCs w:val="20"/>
              </w:rPr>
            </w:pP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Zasoby przyrodnicze</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IX. Zarządzanie zasobami dziedzictwa przyrodniczego, w tym ochrona i poprawianie sta</w:t>
            </w:r>
            <w:r w:rsidR="000128AE" w:rsidRPr="000B20A0">
              <w:rPr>
                <w:rFonts w:ascii="Times New Roman" w:hAnsi="Times New Roman"/>
                <w:b/>
                <w:sz w:val="18"/>
                <w:szCs w:val="20"/>
              </w:rPr>
              <w:t>nu różnorodności biologicznej i </w:t>
            </w:r>
            <w:r w:rsidRPr="000B20A0">
              <w:rPr>
                <w:rFonts w:ascii="Times New Roman" w:hAnsi="Times New Roman"/>
                <w:b/>
                <w:sz w:val="18"/>
                <w:szCs w:val="20"/>
              </w:rPr>
              <w:t>krajobrazu, zasobów leśnych oraz rozwój trwałej, zrównoważonej i wie</w:t>
            </w:r>
            <w:r w:rsidR="00E67C7D" w:rsidRPr="000B20A0">
              <w:rPr>
                <w:rFonts w:ascii="Times New Roman" w:hAnsi="Times New Roman"/>
                <w:b/>
                <w:sz w:val="18"/>
                <w:szCs w:val="20"/>
              </w:rPr>
              <w:t>lofunkcyjnej gospodarki leśnej</w:t>
            </w:r>
          </w:p>
        </w:tc>
      </w:tr>
      <w:tr w:rsidR="00D5485D" w:rsidRPr="000B20A0" w:rsidTr="00DE1689">
        <w:trPr>
          <w:trHeight w:val="20"/>
        </w:trPr>
        <w:tc>
          <w:tcPr>
            <w:tcW w:w="2093" w:type="dxa"/>
          </w:tcPr>
          <w:p w:rsidR="00D5485D" w:rsidRPr="000B20A0" w:rsidRDefault="00E67C7D"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D5485D" w:rsidRPr="000B20A0">
              <w:rPr>
                <w:rFonts w:ascii="Times New Roman" w:hAnsi="Times New Roman"/>
                <w:sz w:val="18"/>
                <w:szCs w:val="18"/>
              </w:rPr>
              <w:t>Zarządzanie ochroną przyrody i krajobrazu.</w:t>
            </w:r>
          </w:p>
        </w:tc>
        <w:tc>
          <w:tcPr>
            <w:tcW w:w="4252" w:type="dxa"/>
            <w:vAlign w:val="center"/>
          </w:tcPr>
          <w:p w:rsidR="00D5485D" w:rsidRPr="000B20A0" w:rsidRDefault="00D5485D" w:rsidP="003E0E8E">
            <w:pPr>
              <w:pStyle w:val="prog"/>
              <w:ind w:left="176" w:right="-6" w:hanging="176"/>
              <w:rPr>
                <w:color w:val="auto"/>
              </w:rPr>
            </w:pPr>
            <w:r w:rsidRPr="000B20A0">
              <w:rPr>
                <w:color w:val="auto"/>
              </w:rPr>
              <w:t>Opracowanie audytu krajobrazowego dla województwa podkarpackiego.</w:t>
            </w:r>
          </w:p>
          <w:p w:rsidR="00D5485D" w:rsidRPr="000B20A0" w:rsidRDefault="00D5485D" w:rsidP="003E0E8E">
            <w:pPr>
              <w:pStyle w:val="prog"/>
              <w:ind w:left="176" w:right="-6" w:hanging="176"/>
              <w:rPr>
                <w:color w:val="auto"/>
              </w:rPr>
            </w:pPr>
            <w:r w:rsidRPr="000B20A0">
              <w:rPr>
                <w:color w:val="auto"/>
              </w:rPr>
              <w:t>Opracowanie dokumentacji na potrzeby planów ochrony dla 10 parków krajobrazowych.</w:t>
            </w:r>
          </w:p>
          <w:p w:rsidR="00D5485D" w:rsidRPr="000B20A0" w:rsidRDefault="00D5485D" w:rsidP="003E0E8E">
            <w:pPr>
              <w:pStyle w:val="prog"/>
              <w:ind w:left="176" w:right="-6" w:hanging="176"/>
              <w:rPr>
                <w:color w:val="auto"/>
              </w:rPr>
            </w:pPr>
            <w:r w:rsidRPr="000B20A0">
              <w:rPr>
                <w:color w:val="auto"/>
              </w:rPr>
              <w:t>Opracowanie planów ochrony dla parków krajobrazowych.</w:t>
            </w:r>
          </w:p>
          <w:p w:rsidR="00D5485D" w:rsidRPr="000B20A0" w:rsidRDefault="00D5485D" w:rsidP="003E0E8E">
            <w:pPr>
              <w:pStyle w:val="prog"/>
              <w:ind w:left="176" w:right="-6" w:hanging="176"/>
              <w:rPr>
                <w:color w:val="auto"/>
              </w:rPr>
            </w:pPr>
            <w:r w:rsidRPr="000B20A0">
              <w:rPr>
                <w:color w:val="auto"/>
              </w:rPr>
              <w:t>Opracowanie planów ochrony i planów zadań ochronnych dla obszarów Natura 2000 - kontynuacja.</w:t>
            </w:r>
          </w:p>
          <w:p w:rsidR="00D5485D" w:rsidRPr="000B20A0" w:rsidRDefault="00D5485D" w:rsidP="003E0E8E">
            <w:pPr>
              <w:pStyle w:val="prog"/>
              <w:ind w:left="176" w:right="-6" w:hanging="176"/>
              <w:rPr>
                <w:color w:val="auto"/>
              </w:rPr>
            </w:pPr>
            <w:r w:rsidRPr="000B20A0">
              <w:rPr>
                <w:color w:val="auto"/>
              </w:rPr>
              <w:t>Opracowanie planów ochrony dla rezerwatów przyrody.</w:t>
            </w:r>
          </w:p>
          <w:p w:rsidR="00D5485D" w:rsidRPr="000B20A0" w:rsidRDefault="00D5485D" w:rsidP="003E0E8E">
            <w:pPr>
              <w:pStyle w:val="prog"/>
              <w:ind w:left="176" w:right="-6" w:hanging="176"/>
              <w:rPr>
                <w:color w:val="auto"/>
              </w:rPr>
            </w:pPr>
            <w:r w:rsidRPr="000B20A0">
              <w:rPr>
                <w:color w:val="auto"/>
              </w:rPr>
              <w:t>Inwentaryzacja cennych siedlisk przyrodniczych, gatunków oraz stworzenie Banku Danych o zasobach przyrodniczych.</w:t>
            </w:r>
          </w:p>
          <w:p w:rsidR="00D5485D" w:rsidRPr="000B20A0" w:rsidRDefault="00D5485D" w:rsidP="003E0E8E">
            <w:pPr>
              <w:pStyle w:val="prog"/>
              <w:ind w:left="176" w:right="-6" w:hanging="176"/>
              <w:rPr>
                <w:color w:val="auto"/>
              </w:rPr>
            </w:pPr>
            <w:r w:rsidRPr="000B20A0">
              <w:rPr>
                <w:color w:val="auto"/>
              </w:rPr>
              <w:t>Monitoring zasobów przyrodniczych obszarów chronionych.</w:t>
            </w:r>
          </w:p>
          <w:p w:rsidR="00D5485D" w:rsidRPr="000B20A0" w:rsidRDefault="00D5485D" w:rsidP="003E0E8E">
            <w:pPr>
              <w:pStyle w:val="prog"/>
              <w:ind w:left="176" w:right="-6" w:hanging="176"/>
              <w:rPr>
                <w:color w:val="auto"/>
              </w:rPr>
            </w:pPr>
            <w:r w:rsidRPr="000B20A0">
              <w:rPr>
                <w:color w:val="auto"/>
              </w:rPr>
              <w:t xml:space="preserve">Monitoring zwierząt na przejściach dla zwierząt </w:t>
            </w:r>
            <w:r w:rsidRPr="000B20A0">
              <w:rPr>
                <w:color w:val="auto"/>
              </w:rPr>
              <w:lastRenderedPageBreak/>
              <w:t>zlokalizowanych w ciągu dróg wojewódzkich, krajowych i autostrad - Sprawdzenie i ocena skuteczności budowy przejść dla zwierząt.</w:t>
            </w:r>
          </w:p>
          <w:p w:rsidR="00D5485D" w:rsidRPr="000B20A0" w:rsidRDefault="00D5485D" w:rsidP="003E0E8E">
            <w:pPr>
              <w:pStyle w:val="prog"/>
              <w:ind w:left="176" w:right="-6" w:hanging="176"/>
              <w:rPr>
                <w:i/>
                <w:color w:val="auto"/>
              </w:rPr>
            </w:pPr>
            <w:r w:rsidRPr="000B20A0">
              <w:rPr>
                <w:i/>
                <w:color w:val="auto"/>
              </w:rPr>
              <w:t>Program aktywizacji gospodarczo – turystycznej województwa podkarpackiego poprzez promocję cennych przyrodniczo i krajobrazowo terenów łąkowo – pastwiskowych z zachowaniem bioróżnorodności w oparciu o naturalny wypas zwierząt gospodarskich i owadopylność.„Podkarpacki Naturalny Wypas IIˮ.</w:t>
            </w:r>
          </w:p>
          <w:p w:rsidR="00D5485D" w:rsidRPr="000B20A0" w:rsidRDefault="00D5485D" w:rsidP="003E0E8E">
            <w:pPr>
              <w:pStyle w:val="prog"/>
              <w:ind w:left="176" w:right="-6" w:hanging="176"/>
              <w:rPr>
                <w:color w:val="auto"/>
              </w:rPr>
            </w:pPr>
            <w:r w:rsidRPr="000B20A0">
              <w:rPr>
                <w:color w:val="auto"/>
              </w:rPr>
              <w:t>Sporządzenie opracowań waloryzujących obszary chronionego krajobrazu</w:t>
            </w:r>
            <w:r w:rsidR="009674DE" w:rsidRPr="000B20A0">
              <w:rPr>
                <w:color w:val="auto"/>
              </w:rPr>
              <w:t>.</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spacing w:before="60" w:after="60"/>
              <w:rPr>
                <w:rFonts w:ascii="Times New Roman" w:hAnsi="Times New Roman"/>
                <w:sz w:val="18"/>
                <w:szCs w:val="18"/>
              </w:rPr>
            </w:pPr>
            <w:r w:rsidRPr="000B20A0">
              <w:rPr>
                <w:rFonts w:ascii="Times New Roman" w:hAnsi="Times New Roman"/>
                <w:sz w:val="18"/>
                <w:szCs w:val="18"/>
              </w:rPr>
              <w:t>Oddziaływanie długoterminowe, pośrednie, odwracalne, lokalne jak i ponadlokalne</w:t>
            </w:r>
            <w:r w:rsidR="00F0150B" w:rsidRPr="000B20A0">
              <w:rPr>
                <w:rFonts w:ascii="Times New Roman" w:hAnsi="Times New Roman"/>
                <w:sz w:val="18"/>
                <w:szCs w:val="18"/>
              </w:rPr>
              <w:t>.</w:t>
            </w:r>
          </w:p>
          <w:p w:rsidR="00D5485D" w:rsidRPr="000B20A0" w:rsidRDefault="00D5485D" w:rsidP="003E0E8E">
            <w:pPr>
              <w:pStyle w:val="Bezodstpw"/>
              <w:rPr>
                <w:rFonts w:ascii="Times New Roman" w:hAnsi="Times New Roman"/>
                <w:sz w:val="18"/>
                <w:szCs w:val="20"/>
              </w:rPr>
            </w:pPr>
          </w:p>
        </w:tc>
      </w:tr>
      <w:tr w:rsidR="00D5485D" w:rsidRPr="000B20A0" w:rsidTr="009674DE">
        <w:trPr>
          <w:trHeight w:val="20"/>
        </w:trPr>
        <w:tc>
          <w:tcPr>
            <w:tcW w:w="2093" w:type="dxa"/>
          </w:tcPr>
          <w:p w:rsidR="00D5485D" w:rsidRPr="000B20A0" w:rsidRDefault="00400426"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2. </w:t>
            </w:r>
            <w:r w:rsidR="00D5485D" w:rsidRPr="000B20A0">
              <w:rPr>
                <w:rFonts w:ascii="Times New Roman" w:hAnsi="Times New Roman"/>
                <w:sz w:val="18"/>
                <w:szCs w:val="18"/>
              </w:rPr>
              <w:t>Zachowanie i przywracanie właściwego stanu siedlisk i gatunków, w szczególności gatunków zagrożonych.</w:t>
            </w:r>
          </w:p>
        </w:tc>
        <w:tc>
          <w:tcPr>
            <w:tcW w:w="4252" w:type="dxa"/>
            <w:vAlign w:val="center"/>
          </w:tcPr>
          <w:p w:rsidR="00D5485D" w:rsidRPr="000B20A0" w:rsidRDefault="00D5485D" w:rsidP="003E0E8E">
            <w:pPr>
              <w:pStyle w:val="prog"/>
              <w:ind w:left="176" w:right="-6" w:hanging="176"/>
              <w:rPr>
                <w:color w:val="auto"/>
              </w:rPr>
            </w:pPr>
            <w:r w:rsidRPr="000B20A0">
              <w:rPr>
                <w:color w:val="auto"/>
              </w:rPr>
              <w:t>Ochrona i przywracanie różnorodności biologicznej i krajobrazowej, w tym m.in.:</w:t>
            </w:r>
          </w:p>
          <w:p w:rsidR="00D5485D" w:rsidRPr="000B20A0" w:rsidRDefault="00400426"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a) </w:t>
            </w:r>
            <w:r w:rsidR="00D5485D" w:rsidRPr="000B20A0">
              <w:rPr>
                <w:rFonts w:ascii="Times New Roman" w:hAnsi="Times New Roman"/>
                <w:sz w:val="18"/>
                <w:szCs w:val="18"/>
              </w:rPr>
              <w:t xml:space="preserve">realizacja projektu </w:t>
            </w:r>
            <w:r w:rsidR="00D5485D" w:rsidRPr="000B20A0">
              <w:rPr>
                <w:rFonts w:ascii="Times New Roman" w:hAnsi="Times New Roman"/>
                <w:i/>
                <w:sz w:val="18"/>
                <w:szCs w:val="18"/>
              </w:rPr>
              <w:t>Zachowanie różnorodności bogactwa przyrodniczego, zagrożonych i rzadkich gatunków roślin oraz zapewnienie trwałości i możliwości ich rozwoju w warunkach in situ i ex situ w Arboretum w Bolestraszycach oraz w ogrodzie w Cisowej,</w:t>
            </w:r>
          </w:p>
          <w:p w:rsidR="00D5485D" w:rsidRPr="000B20A0" w:rsidRDefault="00400426"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b) </w:t>
            </w:r>
            <w:r w:rsidR="00D5485D" w:rsidRPr="000B20A0">
              <w:rPr>
                <w:rFonts w:ascii="Times New Roman" w:hAnsi="Times New Roman"/>
                <w:sz w:val="18"/>
                <w:szCs w:val="18"/>
              </w:rPr>
              <w:t>inwentaryzacja miejsc występowania gatunków inwazyjnych i działania ograniczające ich występowanie,</w:t>
            </w:r>
          </w:p>
          <w:p w:rsidR="00D5485D" w:rsidRPr="000B20A0" w:rsidRDefault="00400426"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c) </w:t>
            </w:r>
            <w:r w:rsidR="00D5485D" w:rsidRPr="000B20A0">
              <w:rPr>
                <w:rFonts w:ascii="Times New Roman" w:hAnsi="Times New Roman"/>
                <w:sz w:val="18"/>
                <w:szCs w:val="18"/>
              </w:rPr>
              <w:t>zwiększenie ochrony ekosystemów przed inwazyjnymi gatunkami obcymi,</w:t>
            </w:r>
          </w:p>
          <w:p w:rsidR="00D5485D" w:rsidRPr="000B20A0" w:rsidRDefault="00400426"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d) </w:t>
            </w:r>
            <w:r w:rsidR="00D5485D" w:rsidRPr="000B20A0">
              <w:rPr>
                <w:rFonts w:ascii="Times New Roman" w:hAnsi="Times New Roman"/>
                <w:sz w:val="18"/>
                <w:szCs w:val="18"/>
              </w:rPr>
              <w:t>budowa, rozbudowa, przebudowa i/lub zakup wyposażenia na potrzeby centrów ochrony różnorodności biologicznej m.in. banki genowe, ogrody botaniczne, lecznice i ośrodki rehabilitacji dla zwierząt,</w:t>
            </w:r>
          </w:p>
          <w:p w:rsidR="00D5485D" w:rsidRPr="000B20A0" w:rsidRDefault="00400426"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e) </w:t>
            </w:r>
            <w:r w:rsidR="00D5485D" w:rsidRPr="000B20A0">
              <w:rPr>
                <w:rFonts w:ascii="Times New Roman" w:hAnsi="Times New Roman"/>
                <w:sz w:val="18"/>
                <w:szCs w:val="18"/>
              </w:rPr>
              <w:t>ochrona i przywracanie właściwego stanu siedlisk przyrodniczych i gatunków, w szczególności zagrożonych, w tym m.in. działania związane z </w:t>
            </w:r>
            <w:r w:rsidRPr="000B20A0">
              <w:rPr>
                <w:rFonts w:ascii="Times New Roman" w:hAnsi="Times New Roman"/>
                <w:sz w:val="18"/>
                <w:szCs w:val="18"/>
              </w:rPr>
              <w:t>ochroną obszarów wodno-błotnych.</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odwracalne, lokalne jak i ponadlokalne, możliwe oddziaływania skumulowane</w:t>
            </w:r>
            <w:r w:rsidR="00F0150B" w:rsidRPr="000B20A0">
              <w:rPr>
                <w:rFonts w:ascii="Times New Roman" w:hAnsi="Times New Roman"/>
                <w:sz w:val="18"/>
                <w:szCs w:val="18"/>
              </w:rPr>
              <w:t>. Oddziaływanie negatywne związane będzie z realizacją nowych przedsięwzięć budowlanych.</w:t>
            </w:r>
          </w:p>
        </w:tc>
      </w:tr>
      <w:tr w:rsidR="00D5485D" w:rsidRPr="000B20A0" w:rsidTr="00DE1689">
        <w:trPr>
          <w:trHeight w:val="1475"/>
        </w:trPr>
        <w:tc>
          <w:tcPr>
            <w:tcW w:w="2093" w:type="dxa"/>
          </w:tcPr>
          <w:p w:rsidR="00D5485D" w:rsidRPr="000B20A0" w:rsidRDefault="00F0150B"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D5485D" w:rsidRPr="000B20A0">
              <w:rPr>
                <w:rFonts w:ascii="Times New Roman" w:hAnsi="Times New Roman"/>
                <w:sz w:val="18"/>
                <w:szCs w:val="18"/>
              </w:rPr>
              <w:t>Utrzymanie i poprawa stanu siedlisk przyrodniczych użytkowanych rolniczo</w:t>
            </w:r>
            <w:r w:rsidRPr="000B20A0">
              <w:rPr>
                <w:rFonts w:ascii="Times New Roman" w:hAnsi="Times New Roman"/>
                <w:sz w:val="18"/>
                <w:szCs w:val="18"/>
              </w:rPr>
              <w:t>.</w:t>
            </w:r>
          </w:p>
        </w:tc>
        <w:tc>
          <w:tcPr>
            <w:tcW w:w="4252" w:type="dxa"/>
          </w:tcPr>
          <w:p w:rsidR="00D5485D" w:rsidRPr="000B20A0" w:rsidRDefault="00D5485D" w:rsidP="003E0E8E">
            <w:pPr>
              <w:pStyle w:val="prog"/>
              <w:ind w:left="176" w:right="-6" w:hanging="176"/>
              <w:rPr>
                <w:color w:val="auto"/>
              </w:rPr>
            </w:pPr>
            <w:r w:rsidRPr="000B20A0">
              <w:rPr>
                <w:color w:val="auto"/>
              </w:rPr>
              <w:t>Prowadzenie ekstensywnej gospodarki pasterskiej n</w:t>
            </w:r>
            <w:r w:rsidR="008D11AE" w:rsidRPr="000B20A0">
              <w:rPr>
                <w:color w:val="auto"/>
              </w:rPr>
              <w:t>a terenach cennych przyrodniczo.</w:t>
            </w:r>
          </w:p>
          <w:p w:rsidR="00D5485D" w:rsidRPr="000B20A0" w:rsidRDefault="00D5485D" w:rsidP="003E0E8E">
            <w:pPr>
              <w:pStyle w:val="prog"/>
              <w:ind w:left="176" w:right="-6" w:hanging="176"/>
              <w:rPr>
                <w:color w:val="auto"/>
              </w:rPr>
            </w:pPr>
            <w:r w:rsidRPr="000B20A0">
              <w:rPr>
                <w:color w:val="auto"/>
              </w:rPr>
              <w:t>Prowadzenie działań związanych z prowadzeniem gospodarki pasiecznej, jako ważnego elementu w zachowaniu bioróżnorodności (m.in. szkolenia, konferencje, konkursy, promocja produktów pochodzenia pszczelego).</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b/>
                <w:sz w:val="18"/>
                <w:szCs w:val="20"/>
              </w:rPr>
            </w:pPr>
            <w:r w:rsidRPr="000B20A0">
              <w:rPr>
                <w:rFonts w:ascii="Times New Roman" w:hAnsi="Times New Roman"/>
                <w:sz w:val="18"/>
                <w:szCs w:val="18"/>
              </w:rPr>
              <w:t>Oddziaływanie krótkoterminowe jak i długoterminowe, bezpośrednie,</w:t>
            </w:r>
            <w:r w:rsidR="00F0150B" w:rsidRPr="000B20A0">
              <w:rPr>
                <w:rFonts w:ascii="Times New Roman" w:hAnsi="Times New Roman"/>
                <w:sz w:val="18"/>
                <w:szCs w:val="18"/>
              </w:rPr>
              <w:t xml:space="preserve"> jak i pośrednie,</w:t>
            </w:r>
            <w:r w:rsidRPr="000B20A0">
              <w:rPr>
                <w:rFonts w:ascii="Times New Roman" w:hAnsi="Times New Roman"/>
                <w:sz w:val="18"/>
                <w:szCs w:val="18"/>
              </w:rPr>
              <w:t xml:space="preserve"> odwracalne, lokalne jak i ponadlokalne</w:t>
            </w:r>
            <w:r w:rsidR="00F0150B" w:rsidRPr="000B20A0">
              <w:rPr>
                <w:rFonts w:ascii="Times New Roman" w:hAnsi="Times New Roman"/>
                <w:sz w:val="18"/>
                <w:szCs w:val="18"/>
              </w:rPr>
              <w:t>.</w:t>
            </w:r>
          </w:p>
        </w:tc>
      </w:tr>
      <w:tr w:rsidR="00D5485D" w:rsidRPr="000B20A0" w:rsidTr="00DE1689">
        <w:trPr>
          <w:trHeight w:val="20"/>
        </w:trPr>
        <w:tc>
          <w:tcPr>
            <w:tcW w:w="2093" w:type="dxa"/>
          </w:tcPr>
          <w:p w:rsidR="00D5485D" w:rsidRPr="000B20A0" w:rsidRDefault="00F0150B"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D5485D" w:rsidRPr="000B20A0">
              <w:rPr>
                <w:rFonts w:ascii="Times New Roman" w:hAnsi="Times New Roman"/>
                <w:sz w:val="18"/>
                <w:szCs w:val="18"/>
              </w:rPr>
              <w:t>Budowanie świadomości ekologicznej i aktywizacja społeczeństwa na rzecz ochrony różnorodności biologicznej.</w:t>
            </w:r>
          </w:p>
        </w:tc>
        <w:tc>
          <w:tcPr>
            <w:tcW w:w="4252" w:type="dxa"/>
            <w:vAlign w:val="center"/>
          </w:tcPr>
          <w:p w:rsidR="00D5485D" w:rsidRPr="000B20A0" w:rsidRDefault="00D5485D" w:rsidP="003E0E8E">
            <w:pPr>
              <w:pStyle w:val="prog"/>
              <w:ind w:left="176" w:right="-6" w:hanging="176"/>
              <w:rPr>
                <w:color w:val="auto"/>
              </w:rPr>
            </w:pPr>
            <w:r w:rsidRPr="000B20A0">
              <w:rPr>
                <w:color w:val="auto"/>
              </w:rPr>
              <w:t xml:space="preserve">Działania o charakterze edukacyjnym, informacyjnym, promującym ochronę krajobrazu i różnorodności biologicznej. </w:t>
            </w:r>
          </w:p>
          <w:p w:rsidR="00D5485D" w:rsidRPr="000B20A0" w:rsidRDefault="00D5485D" w:rsidP="003E0E8E">
            <w:pPr>
              <w:pStyle w:val="prog"/>
              <w:ind w:left="176" w:right="-6" w:hanging="176"/>
              <w:rPr>
                <w:color w:val="auto"/>
              </w:rPr>
            </w:pPr>
            <w:r w:rsidRPr="000B20A0">
              <w:rPr>
                <w:color w:val="auto"/>
              </w:rPr>
              <w:t xml:space="preserve">Realizacja projektu: </w:t>
            </w:r>
            <w:r w:rsidRPr="000B20A0">
              <w:rPr>
                <w:i/>
                <w:color w:val="auto"/>
              </w:rPr>
              <w:t>Zachowanie, ochrona, promowanie i rozwijanie dziedzictwa przyrodniczego i kulturowego w Europie zgodnie z ideą "Zielonych szlaków".</w:t>
            </w:r>
          </w:p>
          <w:p w:rsidR="00D5485D" w:rsidRPr="000B20A0" w:rsidRDefault="00D5485D" w:rsidP="003E0E8E">
            <w:pPr>
              <w:pStyle w:val="prog"/>
              <w:ind w:left="176" w:right="-6" w:hanging="176"/>
              <w:rPr>
                <w:color w:val="auto"/>
              </w:rPr>
            </w:pPr>
            <w:r w:rsidRPr="000B20A0">
              <w:rPr>
                <w:color w:val="auto"/>
              </w:rPr>
              <w:t>Działania w zakresie utrzymania, budowy, rozbudowy, przebudowy i wyposażenie ośrodków dydaktycznych i infrastruktury służącej edukacji ekologicznej, infrastruktury mającej na celu ograniczenie negatywnego oddziaływania turystyki na obszary cenne przyrodniczo.</w:t>
            </w:r>
          </w:p>
          <w:p w:rsidR="00D5485D" w:rsidRPr="000B20A0" w:rsidRDefault="00D5485D" w:rsidP="003E0E8E">
            <w:pPr>
              <w:pStyle w:val="prog"/>
              <w:ind w:left="176" w:right="-6" w:hanging="176"/>
              <w:rPr>
                <w:color w:val="auto"/>
              </w:rPr>
            </w:pPr>
            <w:r w:rsidRPr="000B20A0">
              <w:rPr>
                <w:i/>
                <w:color w:val="auto"/>
              </w:rPr>
              <w:t>Szlak Karpacki</w:t>
            </w:r>
            <w:r w:rsidRPr="000B20A0">
              <w:rPr>
                <w:color w:val="auto"/>
              </w:rPr>
              <w:t xml:space="preserve"> - odkrywanie, promocja i ochrona bogactwa kulturowego i przyrodniczego regionu Karpat. </w:t>
            </w:r>
          </w:p>
          <w:p w:rsidR="00D5485D" w:rsidRPr="000B20A0" w:rsidRDefault="00D5485D" w:rsidP="003E0E8E">
            <w:pPr>
              <w:pStyle w:val="prog"/>
              <w:ind w:left="176" w:right="-6" w:hanging="176"/>
              <w:rPr>
                <w:color w:val="auto"/>
              </w:rPr>
            </w:pPr>
            <w:r w:rsidRPr="000B20A0">
              <w:rPr>
                <w:color w:val="auto"/>
              </w:rPr>
              <w:t xml:space="preserve">Budowa, rozbudowa, przebudowa i wyposażenie ośrodków dydaktycznych i infrastruktury służącej edukacji ekologicznej. </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20"/>
              </w:rPr>
            </w:pPr>
            <w:r w:rsidRPr="000B20A0">
              <w:rPr>
                <w:rFonts w:ascii="Times New Roman" w:hAnsi="Times New Roman"/>
                <w:sz w:val="18"/>
                <w:szCs w:val="18"/>
              </w:rPr>
              <w:t>Oddziaływanie krótkoterminowe jak i długoterminowe, bezpośrednie i pośre</w:t>
            </w:r>
            <w:r w:rsidR="00F0150B" w:rsidRPr="000B20A0">
              <w:rPr>
                <w:rFonts w:ascii="Times New Roman" w:hAnsi="Times New Roman"/>
                <w:sz w:val="18"/>
                <w:szCs w:val="18"/>
              </w:rPr>
              <w:t>dnie, odwracalne, lokalne jak i </w:t>
            </w:r>
            <w:r w:rsidRPr="000B20A0">
              <w:rPr>
                <w:rFonts w:ascii="Times New Roman" w:hAnsi="Times New Roman"/>
                <w:sz w:val="18"/>
                <w:szCs w:val="18"/>
              </w:rPr>
              <w:t>ponadlokalne, możliwe oddziaływania skumulowane</w:t>
            </w:r>
            <w:r w:rsidR="00AF6563" w:rsidRPr="000B20A0">
              <w:rPr>
                <w:rFonts w:ascii="Times New Roman" w:hAnsi="Times New Roman"/>
                <w:sz w:val="18"/>
                <w:szCs w:val="18"/>
              </w:rPr>
              <w:t>. Oddziaływanie negatywne w przypadku budowy nowych ośrodków dydaktycznych.</w:t>
            </w:r>
          </w:p>
        </w:tc>
      </w:tr>
      <w:tr w:rsidR="00D5485D" w:rsidRPr="000B20A0" w:rsidTr="00314C90">
        <w:trPr>
          <w:trHeight w:val="20"/>
        </w:trPr>
        <w:tc>
          <w:tcPr>
            <w:tcW w:w="2093" w:type="dxa"/>
          </w:tcPr>
          <w:p w:rsidR="00D5485D" w:rsidRPr="000B20A0" w:rsidRDefault="00AF6563"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r w:rsidR="00D5485D" w:rsidRPr="000B20A0">
              <w:rPr>
                <w:rFonts w:ascii="Times New Roman" w:hAnsi="Times New Roman"/>
                <w:sz w:val="18"/>
                <w:szCs w:val="18"/>
              </w:rPr>
              <w:t>Realizacja inwestycji w zakresie zielonej i niebieskiej infrastruktury w miastach</w:t>
            </w:r>
            <w:r w:rsidRPr="000B20A0">
              <w:rPr>
                <w:rFonts w:ascii="Times New Roman" w:hAnsi="Times New Roman"/>
                <w:sz w:val="18"/>
                <w:szCs w:val="18"/>
              </w:rPr>
              <w:t>.</w:t>
            </w:r>
          </w:p>
        </w:tc>
        <w:tc>
          <w:tcPr>
            <w:tcW w:w="4252" w:type="dxa"/>
            <w:vAlign w:val="center"/>
          </w:tcPr>
          <w:p w:rsidR="00D5485D" w:rsidRPr="000B20A0" w:rsidRDefault="00D5485D" w:rsidP="003E0E8E">
            <w:pPr>
              <w:pStyle w:val="prog"/>
              <w:ind w:left="176" w:right="-6" w:hanging="176"/>
              <w:rPr>
                <w:color w:val="auto"/>
              </w:rPr>
            </w:pPr>
            <w:r w:rsidRPr="000B20A0">
              <w:rPr>
                <w:color w:val="auto"/>
              </w:rPr>
              <w:t>Uwzględnienie w miejscowych planach zagospodarowania w miastach konieczności zwiększenia obszarów zieleni i wodnych, korytarzy wentylacyjnych oraz dopuszczalnego preferowanego sposobu ogrzewania budynków.</w:t>
            </w:r>
          </w:p>
          <w:p w:rsidR="00D5485D" w:rsidRPr="000B20A0" w:rsidRDefault="00D5485D" w:rsidP="003E0E8E">
            <w:pPr>
              <w:pStyle w:val="prog"/>
              <w:ind w:left="176" w:right="-6" w:hanging="176"/>
              <w:rPr>
                <w:color w:val="auto"/>
              </w:rPr>
            </w:pPr>
            <w:r w:rsidRPr="000B20A0">
              <w:rPr>
                <w:color w:val="auto"/>
              </w:rPr>
              <w:t xml:space="preserve">Zwiększanie drożności </w:t>
            </w:r>
            <w:r w:rsidRPr="00291403">
              <w:rPr>
                <w:color w:val="auto"/>
              </w:rPr>
              <w:t>korytarzy ekologicznych mających znaczenie dla ochrony różnorodności</w:t>
            </w:r>
            <w:r w:rsidRPr="000B20A0">
              <w:rPr>
                <w:color w:val="auto"/>
              </w:rPr>
              <w:t xml:space="preserve"> biologicznej i adaptacji do zmian klimatu.</w:t>
            </w:r>
          </w:p>
          <w:p w:rsidR="00D5485D" w:rsidRPr="000B20A0" w:rsidRDefault="00D5485D" w:rsidP="003E0E8E">
            <w:pPr>
              <w:pStyle w:val="prog"/>
              <w:ind w:left="176" w:right="-6" w:hanging="176"/>
              <w:rPr>
                <w:color w:val="auto"/>
              </w:rPr>
            </w:pPr>
            <w:r w:rsidRPr="000B20A0">
              <w:rPr>
                <w:color w:val="auto"/>
              </w:rPr>
              <w:lastRenderedPageBreak/>
              <w:t>Rozwój terenów zieleni w miastach i ich obszarach funkcjonalnych.</w:t>
            </w:r>
          </w:p>
          <w:p w:rsidR="00D5485D" w:rsidRPr="000B20A0" w:rsidRDefault="00D5485D" w:rsidP="003E0E8E">
            <w:pPr>
              <w:pStyle w:val="prog"/>
              <w:ind w:left="176" w:right="-6" w:hanging="176"/>
              <w:rPr>
                <w:color w:val="auto"/>
              </w:rPr>
            </w:pPr>
            <w:r w:rsidRPr="000B20A0">
              <w:rPr>
                <w:color w:val="auto"/>
              </w:rPr>
              <w:t>Działania związane z utrzymaniem i zachowaniem parków, ogrodów, terenów zieleni, zwiększeniem retencji i przepuszczalności gruntów w obrębie terenów zurbanizowanych.</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bezpośrednie i pośrednie, odwracalne, lokalne</w:t>
            </w:r>
            <w:r w:rsidR="00AF6563" w:rsidRPr="000B20A0">
              <w:rPr>
                <w:rFonts w:ascii="Times New Roman" w:hAnsi="Times New Roman"/>
                <w:sz w:val="18"/>
                <w:szCs w:val="18"/>
              </w:rPr>
              <w:t>.</w:t>
            </w:r>
          </w:p>
        </w:tc>
      </w:tr>
      <w:tr w:rsidR="00D5485D" w:rsidRPr="000B20A0" w:rsidTr="00DE1689">
        <w:trPr>
          <w:trHeight w:val="1475"/>
        </w:trPr>
        <w:tc>
          <w:tcPr>
            <w:tcW w:w="2093" w:type="dxa"/>
          </w:tcPr>
          <w:p w:rsidR="00D5485D" w:rsidRPr="000B20A0" w:rsidRDefault="00AF6563"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6. </w:t>
            </w:r>
            <w:r w:rsidR="00D5485D" w:rsidRPr="000B20A0">
              <w:rPr>
                <w:rFonts w:ascii="Times New Roman" w:hAnsi="Times New Roman"/>
                <w:sz w:val="18"/>
                <w:szCs w:val="18"/>
              </w:rPr>
              <w:t>Prowadzenia trwale zrównoważonej i wielofunkcyjnej gospodarki leśnej</w:t>
            </w:r>
            <w:r w:rsidRPr="000B20A0">
              <w:rPr>
                <w:rFonts w:ascii="Times New Roman" w:hAnsi="Times New Roman"/>
                <w:sz w:val="18"/>
                <w:szCs w:val="18"/>
              </w:rPr>
              <w:t>.</w:t>
            </w:r>
          </w:p>
        </w:tc>
        <w:tc>
          <w:tcPr>
            <w:tcW w:w="4252" w:type="dxa"/>
          </w:tcPr>
          <w:p w:rsidR="00D5485D" w:rsidRPr="000B20A0" w:rsidRDefault="00D5485D" w:rsidP="003E0E8E">
            <w:pPr>
              <w:pStyle w:val="prog"/>
              <w:ind w:left="176" w:right="-6" w:hanging="176"/>
              <w:rPr>
                <w:color w:val="auto"/>
              </w:rPr>
            </w:pPr>
            <w:r w:rsidRPr="000B20A0">
              <w:rPr>
                <w:color w:val="auto"/>
              </w:rPr>
              <w:t>Odnowienia, pielęgnowanie lasu, zakładanie upraw pochodnych, cięcia sanitarno-selekcyjne, pozyskiwanie nasion, utrzymywanie drzewostanów nasiennych, uznawanie odnowień naturalnych, czyszczenie, odchwas</w:t>
            </w:r>
            <w:r w:rsidR="008D11AE" w:rsidRPr="000B20A0">
              <w:rPr>
                <w:color w:val="auto"/>
              </w:rPr>
              <w:t>zczenie i trzebieże, melioracje.</w:t>
            </w:r>
          </w:p>
          <w:p w:rsidR="00D5485D" w:rsidRPr="000B20A0" w:rsidRDefault="00D5485D" w:rsidP="003E0E8E">
            <w:pPr>
              <w:pStyle w:val="prog"/>
              <w:ind w:left="176" w:right="-6" w:hanging="176"/>
              <w:rPr>
                <w:color w:val="auto"/>
              </w:rPr>
            </w:pPr>
            <w:r w:rsidRPr="000B20A0">
              <w:rPr>
                <w:color w:val="auto"/>
              </w:rPr>
              <w:t>Ochrona różnorodności ekologicznej ekosystemów leśnych.</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bezpośrednie, odwracalne, lokalne jak i ponadlokalne</w:t>
            </w:r>
            <w:r w:rsidR="00AF6563" w:rsidRPr="000B20A0">
              <w:rPr>
                <w:rFonts w:ascii="Times New Roman" w:hAnsi="Times New Roman"/>
                <w:sz w:val="18"/>
                <w:szCs w:val="18"/>
              </w:rPr>
              <w:t>.</w:t>
            </w:r>
          </w:p>
        </w:tc>
      </w:tr>
      <w:tr w:rsidR="00D5485D" w:rsidRPr="000B20A0" w:rsidTr="00DE1689">
        <w:trPr>
          <w:trHeight w:val="2134"/>
        </w:trPr>
        <w:tc>
          <w:tcPr>
            <w:tcW w:w="2093" w:type="dxa"/>
          </w:tcPr>
          <w:p w:rsidR="00D5485D" w:rsidRPr="000B20A0" w:rsidRDefault="00AF6563"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7. </w:t>
            </w:r>
            <w:r w:rsidR="00D5485D" w:rsidRPr="000B20A0">
              <w:rPr>
                <w:rFonts w:ascii="Times New Roman" w:hAnsi="Times New Roman"/>
                <w:sz w:val="18"/>
                <w:szCs w:val="18"/>
              </w:rPr>
              <w:t>Ochrona lasów przed pożarami i szkodnikami</w:t>
            </w:r>
            <w:r w:rsidRPr="000B20A0">
              <w:rPr>
                <w:rFonts w:ascii="Times New Roman" w:hAnsi="Times New Roman"/>
                <w:sz w:val="18"/>
                <w:szCs w:val="18"/>
              </w:rPr>
              <w:t>.</w:t>
            </w:r>
          </w:p>
        </w:tc>
        <w:tc>
          <w:tcPr>
            <w:tcW w:w="4252" w:type="dxa"/>
            <w:vAlign w:val="center"/>
          </w:tcPr>
          <w:p w:rsidR="00D5485D" w:rsidRPr="000B20A0" w:rsidRDefault="00D5485D" w:rsidP="003E0E8E">
            <w:pPr>
              <w:pStyle w:val="prog"/>
              <w:ind w:left="176" w:right="-6" w:hanging="176"/>
              <w:rPr>
                <w:color w:val="auto"/>
              </w:rPr>
            </w:pPr>
            <w:r w:rsidRPr="000B20A0">
              <w:rPr>
                <w:color w:val="auto"/>
              </w:rPr>
              <w:t>Ochrona drzewostanów przed zwierzyną i szkodnikami oraz usuwania szkód leśnych</w:t>
            </w:r>
            <w:r w:rsidR="008D11AE" w:rsidRPr="000B20A0">
              <w:rPr>
                <w:color w:val="auto"/>
              </w:rPr>
              <w:t>.</w:t>
            </w:r>
          </w:p>
          <w:p w:rsidR="00D5485D" w:rsidRPr="000B20A0" w:rsidRDefault="00D5485D" w:rsidP="003E0E8E">
            <w:pPr>
              <w:pStyle w:val="prog"/>
              <w:ind w:left="176" w:right="-6" w:hanging="176"/>
              <w:rPr>
                <w:color w:val="auto"/>
              </w:rPr>
            </w:pPr>
            <w:r w:rsidRPr="000B20A0">
              <w:rPr>
                <w:color w:val="auto"/>
              </w:rPr>
              <w:t>Budowa, przebudowa, rozbudowa, remont budowli i urządzeń dla celów ochrony przed pożarami lasów i turystycznych</w:t>
            </w:r>
            <w:r w:rsidR="008D11AE" w:rsidRPr="000B20A0">
              <w:rPr>
                <w:color w:val="auto"/>
              </w:rPr>
              <w:t>.</w:t>
            </w:r>
          </w:p>
          <w:p w:rsidR="00D5485D" w:rsidRPr="000B20A0" w:rsidRDefault="00D5485D" w:rsidP="003E0E8E">
            <w:pPr>
              <w:pStyle w:val="prog"/>
              <w:ind w:left="176" w:right="-6" w:hanging="176"/>
              <w:rPr>
                <w:color w:val="auto"/>
              </w:rPr>
            </w:pPr>
            <w:r w:rsidRPr="000B20A0">
              <w:rPr>
                <w:color w:val="auto"/>
              </w:rPr>
              <w:t>Zwiększenia retencji naturalnej i sztucznej na gruntach leśnych, na terenach górskich i nizinnych.</w:t>
            </w:r>
          </w:p>
          <w:p w:rsidR="00D5485D" w:rsidRPr="000B20A0" w:rsidRDefault="00D5485D" w:rsidP="003E0E8E">
            <w:pPr>
              <w:pStyle w:val="prog"/>
              <w:ind w:left="176" w:right="-6" w:hanging="176"/>
              <w:rPr>
                <w:color w:val="auto"/>
              </w:rPr>
            </w:pPr>
            <w:r w:rsidRPr="000B20A0">
              <w:rPr>
                <w:color w:val="auto"/>
              </w:rPr>
              <w:t>Zapobieganie, przeciwdziałanie oraz ograniczanie skutków zagrożeń związanych z pożarami lasów.</w:t>
            </w:r>
          </w:p>
          <w:p w:rsidR="00D5485D" w:rsidRPr="000B20A0" w:rsidRDefault="00D5485D" w:rsidP="003E0E8E">
            <w:pPr>
              <w:pStyle w:val="prog"/>
              <w:ind w:left="176" w:right="-6" w:hanging="176"/>
              <w:rPr>
                <w:color w:val="auto"/>
              </w:rPr>
            </w:pPr>
            <w:r w:rsidRPr="000B20A0">
              <w:rPr>
                <w:color w:val="auto"/>
              </w:rPr>
              <w:t>Edukacja leśna społeczeństwa.</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jak i pośrednie, odwracalne, lokalne jak i ponadlokalne</w:t>
            </w:r>
            <w:r w:rsidR="00AF6563" w:rsidRPr="000B20A0">
              <w:rPr>
                <w:rFonts w:ascii="Times New Roman" w:hAnsi="Times New Roman"/>
                <w:sz w:val="18"/>
                <w:szCs w:val="18"/>
              </w:rPr>
              <w:t>. Oddziaływania negatywne mogą być związane z budową nowych budowli.</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Zagrożenie poważnymi awariami</w:t>
            </w:r>
          </w:p>
        </w:tc>
      </w:tr>
      <w:tr w:rsidR="00D5485D" w:rsidRPr="000B20A0" w:rsidTr="00B411C2">
        <w:trPr>
          <w:trHeight w:val="20"/>
        </w:trPr>
        <w:tc>
          <w:tcPr>
            <w:tcW w:w="9322" w:type="dxa"/>
            <w:gridSpan w:val="5"/>
            <w:shd w:val="clear" w:color="auto" w:fill="EAF1DD" w:themeFill="accent3" w:themeFillTint="33"/>
          </w:tcPr>
          <w:p w:rsidR="00D5485D" w:rsidRPr="000B20A0" w:rsidRDefault="00D5485D" w:rsidP="003E0E8E">
            <w:pPr>
              <w:pStyle w:val="Bezodstpw"/>
              <w:rPr>
                <w:rFonts w:ascii="Times New Roman" w:hAnsi="Times New Roman"/>
                <w:b/>
                <w:sz w:val="18"/>
                <w:szCs w:val="20"/>
              </w:rPr>
            </w:pPr>
            <w:r w:rsidRPr="000B20A0">
              <w:rPr>
                <w:rFonts w:ascii="Times New Roman" w:hAnsi="Times New Roman"/>
                <w:b/>
                <w:sz w:val="18"/>
                <w:szCs w:val="20"/>
              </w:rPr>
              <w:t>X. Zapewnienie bezpieczeństwa chemicznego i ekologicznego mieszkańcom województwa podka</w:t>
            </w:r>
            <w:r w:rsidR="000128AE" w:rsidRPr="000B20A0">
              <w:rPr>
                <w:rFonts w:ascii="Times New Roman" w:hAnsi="Times New Roman"/>
                <w:b/>
                <w:sz w:val="18"/>
                <w:szCs w:val="20"/>
              </w:rPr>
              <w:t>rpackiego</w:t>
            </w:r>
          </w:p>
        </w:tc>
      </w:tr>
      <w:tr w:rsidR="00D5485D" w:rsidRPr="000B20A0" w:rsidTr="00DE1689">
        <w:trPr>
          <w:trHeight w:val="20"/>
        </w:trPr>
        <w:tc>
          <w:tcPr>
            <w:tcW w:w="2093" w:type="dxa"/>
          </w:tcPr>
          <w:p w:rsidR="00D5485D" w:rsidRPr="000B20A0" w:rsidRDefault="00400426" w:rsidP="003E0E8E">
            <w:pPr>
              <w:pStyle w:val="akropkiwtabelach"/>
              <w:tabs>
                <w:tab w:val="clear" w:pos="0"/>
                <w:tab w:val="clear" w:pos="284"/>
              </w:tabs>
              <w:spacing w:before="40" w:after="40"/>
              <w:ind w:left="142" w:hanging="142"/>
              <w:rPr>
                <w:rFonts w:ascii="Times New Roman" w:hAnsi="Times New Roman"/>
                <w:sz w:val="18"/>
                <w:szCs w:val="18"/>
              </w:rPr>
            </w:pPr>
            <w:r w:rsidRPr="000B20A0">
              <w:rPr>
                <w:rFonts w:ascii="Times New Roman" w:hAnsi="Times New Roman"/>
                <w:sz w:val="18"/>
                <w:szCs w:val="18"/>
              </w:rPr>
              <w:t xml:space="preserve">1. </w:t>
            </w:r>
            <w:r w:rsidR="00D5485D" w:rsidRPr="000B20A0">
              <w:rPr>
                <w:rFonts w:ascii="Times New Roman" w:hAnsi="Times New Roman"/>
                <w:sz w:val="18"/>
                <w:szCs w:val="18"/>
              </w:rPr>
              <w:t xml:space="preserve">Minimalizacja zagrożenia wystąpienia poważnej awarii przemysłowej. </w:t>
            </w:r>
          </w:p>
        </w:tc>
        <w:tc>
          <w:tcPr>
            <w:tcW w:w="4252" w:type="dxa"/>
          </w:tcPr>
          <w:p w:rsidR="00D5485D" w:rsidRPr="000B20A0" w:rsidRDefault="00D5485D" w:rsidP="003E0E8E">
            <w:pPr>
              <w:pStyle w:val="prog"/>
              <w:ind w:left="176" w:right="-6" w:hanging="176"/>
              <w:rPr>
                <w:color w:val="auto"/>
                <w:szCs w:val="20"/>
              </w:rPr>
            </w:pPr>
            <w:r w:rsidRPr="000B20A0">
              <w:rPr>
                <w:color w:val="auto"/>
              </w:rPr>
              <w:t>Prowadzenie działalności kontrolno-rozpoznawczej przez jednostki uprawnione w zakładach zaliczanych do grup dużego i zwiększonego ryzyka wystąpienia awarii przemysłowe</w:t>
            </w:r>
            <w:r w:rsidR="008D11AE" w:rsidRPr="000B20A0">
              <w:rPr>
                <w:color w:val="auto"/>
              </w:rPr>
              <w:t>j</w:t>
            </w:r>
            <w:r w:rsidRPr="000B20A0">
              <w:rPr>
                <w:color w:val="auto"/>
              </w:rPr>
              <w:t>.</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pośrednie, odwracalne, lokalne</w:t>
            </w:r>
            <w:r w:rsidR="00AF6563" w:rsidRPr="000B20A0">
              <w:rPr>
                <w:rFonts w:ascii="Times New Roman" w:hAnsi="Times New Roman"/>
                <w:sz w:val="18"/>
                <w:szCs w:val="18"/>
              </w:rPr>
              <w:t>.</w:t>
            </w:r>
          </w:p>
        </w:tc>
      </w:tr>
      <w:tr w:rsidR="00D5485D" w:rsidRPr="000B20A0" w:rsidTr="009674DE">
        <w:trPr>
          <w:trHeight w:val="20"/>
        </w:trPr>
        <w:tc>
          <w:tcPr>
            <w:tcW w:w="2093" w:type="dxa"/>
          </w:tcPr>
          <w:p w:rsidR="00D5485D" w:rsidRPr="000B20A0" w:rsidRDefault="00400426" w:rsidP="003E0E8E">
            <w:pPr>
              <w:pStyle w:val="akropkiwtabelach"/>
              <w:tabs>
                <w:tab w:val="clear" w:pos="0"/>
                <w:tab w:val="clear" w:pos="284"/>
              </w:tabs>
              <w:spacing w:before="40" w:after="40"/>
              <w:ind w:left="142" w:hanging="142"/>
              <w:rPr>
                <w:rFonts w:ascii="Times New Roman" w:hAnsi="Times New Roman"/>
                <w:sz w:val="18"/>
                <w:szCs w:val="18"/>
              </w:rPr>
            </w:pPr>
            <w:r w:rsidRPr="000B20A0">
              <w:rPr>
                <w:rFonts w:ascii="Times New Roman" w:hAnsi="Times New Roman"/>
                <w:sz w:val="18"/>
                <w:szCs w:val="18"/>
              </w:rPr>
              <w:t xml:space="preserve">2. </w:t>
            </w:r>
            <w:r w:rsidR="00D5485D" w:rsidRPr="000B20A0">
              <w:rPr>
                <w:rFonts w:ascii="Times New Roman" w:hAnsi="Times New Roman"/>
                <w:sz w:val="18"/>
                <w:szCs w:val="18"/>
              </w:rPr>
              <w:t>Usuwanie oraz ograniczanie następstw wystąpienia poważnej awarii przemysłowej.</w:t>
            </w:r>
          </w:p>
        </w:tc>
        <w:tc>
          <w:tcPr>
            <w:tcW w:w="4252" w:type="dxa"/>
            <w:vAlign w:val="center"/>
          </w:tcPr>
          <w:p w:rsidR="00D5485D" w:rsidRPr="000B20A0" w:rsidRDefault="00D5485D" w:rsidP="003E0E8E">
            <w:pPr>
              <w:pStyle w:val="prog"/>
              <w:ind w:left="176" w:hanging="176"/>
              <w:rPr>
                <w:color w:val="auto"/>
              </w:rPr>
            </w:pPr>
            <w:r w:rsidRPr="000B20A0">
              <w:rPr>
                <w:color w:val="auto"/>
              </w:rPr>
              <w:t>Prowadzenie działań ratowniczych i usuwanie skutków poważnych awar</w:t>
            </w:r>
            <w:r w:rsidR="0027408E" w:rsidRPr="000B20A0">
              <w:rPr>
                <w:color w:val="auto"/>
              </w:rPr>
              <w:t>ii przemysłowych oraz zdarzeń o </w:t>
            </w:r>
            <w:r w:rsidRPr="000B20A0">
              <w:rPr>
                <w:color w:val="auto"/>
              </w:rPr>
              <w:t>znamionach poważnej awarii przemysłowej.</w:t>
            </w:r>
          </w:p>
          <w:p w:rsidR="00D5485D" w:rsidRPr="000B20A0" w:rsidRDefault="0027408E" w:rsidP="003E0E8E">
            <w:pPr>
              <w:pStyle w:val="prog"/>
              <w:ind w:left="176" w:hanging="176"/>
              <w:rPr>
                <w:color w:val="auto"/>
              </w:rPr>
            </w:pPr>
            <w:r w:rsidRPr="000B20A0">
              <w:rPr>
                <w:color w:val="auto"/>
              </w:rPr>
              <w:t>Modernizacja infrastruktury oraz wyposażenie w </w:t>
            </w:r>
            <w:r w:rsidR="00D5485D" w:rsidRPr="000B20A0">
              <w:rPr>
                <w:color w:val="auto"/>
              </w:rPr>
              <w:t>nowoc</w:t>
            </w:r>
            <w:r w:rsidRPr="000B20A0">
              <w:rPr>
                <w:color w:val="auto"/>
              </w:rPr>
              <w:t xml:space="preserve">zesny sprzęt służb i jednostek </w:t>
            </w:r>
            <w:r w:rsidR="00D5485D" w:rsidRPr="000B20A0">
              <w:rPr>
                <w:color w:val="auto"/>
              </w:rPr>
              <w:t>ratowniczych.</w:t>
            </w:r>
          </w:p>
        </w:tc>
        <w:tc>
          <w:tcPr>
            <w:tcW w:w="426" w:type="dxa"/>
            <w:shd w:val="clear" w:color="auto" w:fill="99FFCC"/>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D5485D" w:rsidRPr="000B20A0" w:rsidRDefault="00D5485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D5485D" w:rsidRPr="000B20A0" w:rsidRDefault="00D5485D" w:rsidP="003E0E8E">
            <w:pPr>
              <w:pStyle w:val="Bezodstpw"/>
              <w:rPr>
                <w:rFonts w:ascii="Times New Roman" w:hAnsi="Times New Roman"/>
                <w:sz w:val="18"/>
                <w:szCs w:val="18"/>
              </w:rPr>
            </w:pPr>
            <w:r w:rsidRPr="000B20A0">
              <w:rPr>
                <w:rFonts w:ascii="Times New Roman" w:hAnsi="Times New Roman"/>
                <w:sz w:val="18"/>
                <w:szCs w:val="18"/>
              </w:rPr>
              <w:t>Oddziaływanie długoterminowe, bezpośrednie,</w:t>
            </w:r>
            <w:r w:rsidR="00400426" w:rsidRPr="000B20A0">
              <w:rPr>
                <w:rFonts w:ascii="Times New Roman" w:hAnsi="Times New Roman"/>
                <w:sz w:val="18"/>
                <w:szCs w:val="18"/>
              </w:rPr>
              <w:t xml:space="preserve"> jak i pośrednie,</w:t>
            </w:r>
            <w:r w:rsidRPr="000B20A0">
              <w:rPr>
                <w:rFonts w:ascii="Times New Roman" w:hAnsi="Times New Roman"/>
                <w:sz w:val="18"/>
                <w:szCs w:val="18"/>
              </w:rPr>
              <w:t xml:space="preserve"> odwracalne, lokalne</w:t>
            </w:r>
            <w:r w:rsidR="00AF6563" w:rsidRPr="000B20A0">
              <w:rPr>
                <w:rFonts w:ascii="Times New Roman" w:hAnsi="Times New Roman"/>
                <w:sz w:val="18"/>
                <w:szCs w:val="18"/>
              </w:rPr>
              <w:t>.</w:t>
            </w:r>
          </w:p>
        </w:tc>
      </w:tr>
    </w:tbl>
    <w:p w:rsidR="00D5485D" w:rsidRPr="000B20A0" w:rsidRDefault="00D5485D" w:rsidP="003E0E8E">
      <w:pPr>
        <w:spacing w:line="276" w:lineRule="auto"/>
        <w:ind w:firstLine="709"/>
        <w:jc w:val="both"/>
      </w:pPr>
    </w:p>
    <w:p w:rsidR="00666046" w:rsidRPr="000B20A0" w:rsidRDefault="00815627" w:rsidP="003E0E8E">
      <w:pPr>
        <w:spacing w:line="276" w:lineRule="auto"/>
        <w:ind w:firstLine="567"/>
        <w:jc w:val="both"/>
      </w:pPr>
      <w:r w:rsidRPr="000B20A0">
        <w:t>Prognozuje się, że o</w:t>
      </w:r>
      <w:r w:rsidR="00666046" w:rsidRPr="000B20A0">
        <w:t xml:space="preserve">ddziaływania negatywne na </w:t>
      </w:r>
      <w:r w:rsidRPr="000B20A0">
        <w:t>zwierzęta</w:t>
      </w:r>
      <w:r w:rsidR="00666046" w:rsidRPr="000B20A0">
        <w:t xml:space="preserve"> i roślin</w:t>
      </w:r>
      <w:r w:rsidRPr="000B20A0">
        <w:t>y</w:t>
      </w:r>
      <w:r w:rsidR="00666046" w:rsidRPr="000B20A0">
        <w:t xml:space="preserve"> będą związane z </w:t>
      </w:r>
      <w:r w:rsidRPr="000B20A0">
        <w:t>realizacją typów zadań określonych</w:t>
      </w:r>
      <w:r w:rsidR="00666046" w:rsidRPr="000B20A0">
        <w:t xml:space="preserve"> m.in. w </w:t>
      </w:r>
      <w:r w:rsidRPr="000B20A0">
        <w:t xml:space="preserve">następujących </w:t>
      </w:r>
      <w:r w:rsidR="00666046" w:rsidRPr="000B20A0">
        <w:t>kierunkach interwencji:</w:t>
      </w:r>
    </w:p>
    <w:p w:rsidR="00666046" w:rsidRPr="000B20A0" w:rsidRDefault="00666046" w:rsidP="003E0E8E">
      <w:pPr>
        <w:pStyle w:val="Akapitzlist"/>
        <w:numPr>
          <w:ilvl w:val="0"/>
          <w:numId w:val="16"/>
        </w:numPr>
        <w:spacing w:line="276" w:lineRule="auto"/>
        <w:jc w:val="both"/>
      </w:pPr>
      <w:r w:rsidRPr="000B20A0">
        <w:t>Wpieranie inwestycji ograniczających emisję komunikacyjną, w tym dotyczących niskoemisyjnego taboru oraz infrastruktury transportu publicznego.</w:t>
      </w:r>
    </w:p>
    <w:p w:rsidR="00666046" w:rsidRPr="000B20A0" w:rsidRDefault="00666046" w:rsidP="003E0E8E">
      <w:pPr>
        <w:pStyle w:val="Akapitzlist"/>
        <w:numPr>
          <w:ilvl w:val="0"/>
          <w:numId w:val="16"/>
        </w:numPr>
        <w:spacing w:line="276" w:lineRule="auto"/>
        <w:jc w:val="both"/>
      </w:pPr>
      <w:r w:rsidRPr="000B20A0">
        <w:t>Wzrost wykorzystania odnawialnych źródeł energii.</w:t>
      </w:r>
    </w:p>
    <w:p w:rsidR="00666046" w:rsidRPr="000B20A0" w:rsidRDefault="00666046" w:rsidP="003E0E8E">
      <w:pPr>
        <w:pStyle w:val="Akapitzlist"/>
        <w:numPr>
          <w:ilvl w:val="0"/>
          <w:numId w:val="16"/>
        </w:numPr>
        <w:spacing w:line="276" w:lineRule="auto"/>
        <w:jc w:val="both"/>
      </w:pPr>
      <w:r w:rsidRPr="000B20A0">
        <w:t>Wyprowadzenie ruchu tranzytowego poza tereny zabudowy i zmniejszenie hałasu drogowego.</w:t>
      </w:r>
    </w:p>
    <w:p w:rsidR="00666046" w:rsidRPr="000B20A0" w:rsidRDefault="00666046" w:rsidP="003E0E8E">
      <w:pPr>
        <w:pStyle w:val="Akapitzlist"/>
        <w:numPr>
          <w:ilvl w:val="0"/>
          <w:numId w:val="16"/>
        </w:numPr>
        <w:spacing w:line="276" w:lineRule="auto"/>
        <w:jc w:val="both"/>
      </w:pPr>
      <w:r w:rsidRPr="000B20A0">
        <w:t>Zapobieganie i przeciwdziałanie powodziom oraz ograniczenie ich zasięgu i skutków.</w:t>
      </w:r>
    </w:p>
    <w:p w:rsidR="00666046" w:rsidRPr="000B20A0" w:rsidRDefault="00666046" w:rsidP="003E0E8E">
      <w:pPr>
        <w:pStyle w:val="Akapitzlist"/>
        <w:numPr>
          <w:ilvl w:val="0"/>
          <w:numId w:val="16"/>
        </w:numPr>
        <w:spacing w:line="276" w:lineRule="auto"/>
        <w:jc w:val="both"/>
      </w:pPr>
      <w:r w:rsidRPr="000B20A0">
        <w:t>Zwiększenie retencji wodnej oraz przeciwdziałanie i ograniczenie negatywnych skutków suszy.</w:t>
      </w:r>
    </w:p>
    <w:p w:rsidR="00666046" w:rsidRPr="000B20A0" w:rsidRDefault="00666046" w:rsidP="003E0E8E">
      <w:pPr>
        <w:pStyle w:val="Akapitzlist"/>
        <w:numPr>
          <w:ilvl w:val="0"/>
          <w:numId w:val="16"/>
        </w:numPr>
        <w:spacing w:line="276" w:lineRule="auto"/>
        <w:jc w:val="both"/>
      </w:pPr>
      <w:r w:rsidRPr="000B20A0">
        <w:t>Minimalizacja skutków procesów osuwiskowych na terenach zainwestowanych.</w:t>
      </w:r>
    </w:p>
    <w:p w:rsidR="00666046" w:rsidRPr="000B20A0" w:rsidRDefault="00666046" w:rsidP="003E0E8E">
      <w:pPr>
        <w:pStyle w:val="Akapitzlist"/>
        <w:numPr>
          <w:ilvl w:val="0"/>
          <w:numId w:val="16"/>
        </w:numPr>
        <w:spacing w:line="276" w:lineRule="auto"/>
        <w:jc w:val="both"/>
      </w:pPr>
      <w:r w:rsidRPr="000B20A0">
        <w:t>Zapobieganie powstawaniu oraz doskonalenie systemu pozyskiwania odpadów.</w:t>
      </w:r>
    </w:p>
    <w:p w:rsidR="00666046" w:rsidRPr="000B20A0" w:rsidRDefault="00666046" w:rsidP="003E0E8E">
      <w:pPr>
        <w:pStyle w:val="Akapitzlist"/>
        <w:numPr>
          <w:ilvl w:val="0"/>
          <w:numId w:val="16"/>
        </w:numPr>
        <w:spacing w:line="276" w:lineRule="auto"/>
        <w:jc w:val="both"/>
      </w:pPr>
      <w:r w:rsidRPr="000B20A0">
        <w:t>Rozwój i modernizacja infrastruktury zagospodarowania odpadów komunalnych.</w:t>
      </w:r>
    </w:p>
    <w:p w:rsidR="00815627" w:rsidRPr="000B20A0" w:rsidRDefault="00815627" w:rsidP="003E0E8E">
      <w:pPr>
        <w:spacing w:line="276" w:lineRule="auto"/>
        <w:ind w:firstLine="709"/>
        <w:jc w:val="both"/>
      </w:pPr>
    </w:p>
    <w:p w:rsidR="00815627" w:rsidRPr="000B20A0" w:rsidRDefault="00815627" w:rsidP="003E0E8E">
      <w:pPr>
        <w:spacing w:line="276" w:lineRule="auto"/>
        <w:ind w:firstLine="567"/>
        <w:jc w:val="both"/>
      </w:pPr>
      <w:r w:rsidRPr="000B20A0">
        <w:t>Oddziaływanie negatywne będzie</w:t>
      </w:r>
      <w:r w:rsidR="00666046" w:rsidRPr="000B20A0">
        <w:t xml:space="preserve"> związane głównie z fazą realizacji przedsięwzięć</w:t>
      </w:r>
      <w:r w:rsidRPr="000B20A0">
        <w:t xml:space="preserve"> inwestycyjnych. W czasie prowadzenia prac budowlanych, może dochodzić m.in. </w:t>
      </w:r>
      <w:r w:rsidR="007647B2" w:rsidRPr="000B20A0">
        <w:t xml:space="preserve">do </w:t>
      </w:r>
      <w:r w:rsidRPr="000B20A0">
        <w:t xml:space="preserve">likwidacji, fragmentacji bądź uszczuplenia powierzchni siedlisk przyrodniczych, siedlisk zajmowanych przez zwierzęta, zmniejszenia powierzchni żerowisk zwierząt, likwidacji zadrzewień, zakrzewień, płoszenia zwierząt. Inwestycje z zakresu odnawialnych źródeł energii mogą również negatywnie oddziaływać na ptaki i nietoperze na etapie funkcjonowania </w:t>
      </w:r>
      <w:r w:rsidRPr="000B20A0">
        <w:lastRenderedPageBreak/>
        <w:t>(np. farmy wiatrowe). Inwestycje liniowe</w:t>
      </w:r>
      <w:r w:rsidR="00A32188" w:rsidRPr="000B20A0">
        <w:t>,</w:t>
      </w:r>
      <w:r w:rsidRPr="000B20A0">
        <w:t xml:space="preserve"> np. drogi, inwestycje z zakresu infrastruktury przeciwpowodziowej również </w:t>
      </w:r>
      <w:r w:rsidR="00DD066A" w:rsidRPr="000B20A0">
        <w:t xml:space="preserve">na etapie funkcjonowania </w:t>
      </w:r>
      <w:r w:rsidRPr="000B20A0">
        <w:t>mogą negatywnie oddziaływać</w:t>
      </w:r>
      <w:r w:rsidR="00DD066A" w:rsidRPr="000B20A0">
        <w:t xml:space="preserve"> na zwierzęta</w:t>
      </w:r>
      <w:r w:rsidRPr="000B20A0">
        <w:t xml:space="preserve">, niemniej istnieje możliwość ograniczenia tych oddziaływań poprzez </w:t>
      </w:r>
      <w:r w:rsidR="00DD066A" w:rsidRPr="000B20A0">
        <w:t xml:space="preserve">zastosowanie środków minimalizujących, do których można zaliczyć: </w:t>
      </w:r>
      <w:r w:rsidRPr="000B20A0">
        <w:t xml:space="preserve">odpowiedni dobór lokalizacji </w:t>
      </w:r>
      <w:r w:rsidRPr="00291403">
        <w:t>poszczególnych przedsięwzięć</w:t>
      </w:r>
      <w:r w:rsidR="00DD066A" w:rsidRPr="00291403">
        <w:t xml:space="preserve"> (poza stanowiska</w:t>
      </w:r>
      <w:r w:rsidR="007647B2" w:rsidRPr="00291403">
        <w:t>mi siedlisk i roślin chronionych</w:t>
      </w:r>
      <w:r w:rsidR="00DD066A" w:rsidRPr="00291403">
        <w:t>)</w:t>
      </w:r>
      <w:r w:rsidRPr="00291403">
        <w:t>, zastosowanie najnowszych technik i technologii, zachowania drożności korytarzy ekologicznych zarówno lądowych jak i rzecznych</w:t>
      </w:r>
      <w:r w:rsidR="00DD066A" w:rsidRPr="00291403">
        <w:t>, budowę przejść dla zwierząt w ciągu dróg o dużym natężeniu</w:t>
      </w:r>
      <w:r w:rsidR="00DD066A" w:rsidRPr="000B20A0">
        <w:t xml:space="preserve"> ruchu</w:t>
      </w:r>
      <w:r w:rsidRPr="000B20A0">
        <w:t>. Oddziaływania na etapie funkcjonowania przedsięwzięć będą długoterminowe, bezpośrednie, lokalne jak i ponadlokalne oraz możliwe będą oddziaływania skumulowane.</w:t>
      </w:r>
      <w:r w:rsidR="00250C57" w:rsidRPr="000B20A0">
        <w:t xml:space="preserve"> Nie prognozuje się oddziaływań znaczących.</w:t>
      </w:r>
    </w:p>
    <w:p w:rsidR="00DD066A" w:rsidRPr="000B20A0" w:rsidRDefault="00DD066A" w:rsidP="003E0E8E">
      <w:pPr>
        <w:spacing w:line="276" w:lineRule="auto"/>
        <w:ind w:firstLine="709"/>
        <w:jc w:val="both"/>
      </w:pPr>
    </w:p>
    <w:p w:rsidR="00666046" w:rsidRPr="000B20A0" w:rsidRDefault="00666046" w:rsidP="003E0E8E">
      <w:pPr>
        <w:spacing w:line="276" w:lineRule="auto"/>
        <w:ind w:firstLine="567"/>
        <w:jc w:val="both"/>
      </w:pPr>
      <w:r w:rsidRPr="000B20A0">
        <w:t xml:space="preserve">Prognozowane pozytywne oddziaływanie, zarówno pośrednie i bezpośrednie, stwierdzono w przypadku realizacji typów zadań określonych </w:t>
      </w:r>
      <w:r w:rsidR="00A32188" w:rsidRPr="000B20A0">
        <w:t xml:space="preserve">m.in. w następujących </w:t>
      </w:r>
      <w:r w:rsidRPr="000B20A0">
        <w:t>kierunkach interwencji:</w:t>
      </w:r>
    </w:p>
    <w:p w:rsidR="00666046" w:rsidRPr="000B20A0" w:rsidRDefault="00666046" w:rsidP="003E0E8E">
      <w:pPr>
        <w:pStyle w:val="Akapitzlist"/>
        <w:numPr>
          <w:ilvl w:val="0"/>
          <w:numId w:val="17"/>
        </w:numPr>
        <w:spacing w:line="276" w:lineRule="auto"/>
        <w:jc w:val="both"/>
      </w:pPr>
      <w:r w:rsidRPr="000B20A0">
        <w:t>Zarządzanie ochroną przyrody i krajobrazu.</w:t>
      </w:r>
    </w:p>
    <w:p w:rsidR="00666046" w:rsidRPr="000B20A0" w:rsidRDefault="00666046" w:rsidP="003E0E8E">
      <w:pPr>
        <w:pStyle w:val="Akapitzlist"/>
        <w:numPr>
          <w:ilvl w:val="0"/>
          <w:numId w:val="17"/>
        </w:numPr>
        <w:spacing w:line="276" w:lineRule="auto"/>
        <w:jc w:val="both"/>
      </w:pPr>
      <w:r w:rsidRPr="000B20A0">
        <w:t>Utrzymanie i poprawa stanu siedlisk przyrodniczych użytkowanych rolniczo.</w:t>
      </w:r>
    </w:p>
    <w:p w:rsidR="00666046" w:rsidRPr="000B20A0" w:rsidRDefault="00666046" w:rsidP="003E0E8E">
      <w:pPr>
        <w:pStyle w:val="Akapitzlist"/>
        <w:numPr>
          <w:ilvl w:val="0"/>
          <w:numId w:val="17"/>
        </w:numPr>
        <w:spacing w:line="276" w:lineRule="auto"/>
        <w:jc w:val="both"/>
      </w:pPr>
      <w:r w:rsidRPr="000B20A0">
        <w:t>Budowanie świadomości ekologicznej i aktywizacja społeczeństwa na rzecz ochrony różnorodności biologicznej.</w:t>
      </w:r>
    </w:p>
    <w:p w:rsidR="00666046" w:rsidRPr="000B20A0" w:rsidRDefault="00666046" w:rsidP="003E0E8E">
      <w:pPr>
        <w:pStyle w:val="Akapitzlist"/>
        <w:numPr>
          <w:ilvl w:val="0"/>
          <w:numId w:val="17"/>
        </w:numPr>
        <w:spacing w:line="276" w:lineRule="auto"/>
        <w:jc w:val="both"/>
      </w:pPr>
      <w:r w:rsidRPr="000B20A0">
        <w:t>Realizacja inwestycji w zakresie zielonej i niebieskiej infrastruktury w miastach.</w:t>
      </w:r>
    </w:p>
    <w:p w:rsidR="00666046" w:rsidRPr="000B20A0" w:rsidRDefault="00666046" w:rsidP="003E0E8E">
      <w:pPr>
        <w:pStyle w:val="Akapitzlist"/>
        <w:numPr>
          <w:ilvl w:val="0"/>
          <w:numId w:val="17"/>
        </w:numPr>
        <w:spacing w:line="276" w:lineRule="auto"/>
        <w:jc w:val="both"/>
      </w:pPr>
      <w:r w:rsidRPr="000B20A0">
        <w:t>Prowadzenia trwale zrównoważonej i wielofunkcyjnej gospodarki leśnej.</w:t>
      </w:r>
    </w:p>
    <w:p w:rsidR="00A32188" w:rsidRPr="000B20A0" w:rsidRDefault="00A32188" w:rsidP="003E0E8E">
      <w:pPr>
        <w:pStyle w:val="Akapitzlist"/>
        <w:numPr>
          <w:ilvl w:val="0"/>
          <w:numId w:val="17"/>
        </w:numPr>
        <w:spacing w:line="276" w:lineRule="auto"/>
        <w:jc w:val="both"/>
      </w:pPr>
      <w:r w:rsidRPr="000B20A0">
        <w:t>Redukcja punktowej emisji zanieczyszczeń, w tym gazów cieplarnianych.</w:t>
      </w:r>
    </w:p>
    <w:p w:rsidR="00A32188" w:rsidRPr="000B20A0" w:rsidRDefault="00A32188" w:rsidP="003E0E8E">
      <w:pPr>
        <w:pStyle w:val="Akapitzlist"/>
        <w:numPr>
          <w:ilvl w:val="0"/>
          <w:numId w:val="17"/>
        </w:numPr>
        <w:spacing w:line="276" w:lineRule="auto"/>
        <w:jc w:val="both"/>
      </w:pPr>
      <w:r w:rsidRPr="000B20A0">
        <w:t>Mitygacja i adaptacja do zmian klimatu.</w:t>
      </w:r>
    </w:p>
    <w:p w:rsidR="00A32188" w:rsidRPr="000B20A0" w:rsidRDefault="00A32188" w:rsidP="003E0E8E">
      <w:pPr>
        <w:pStyle w:val="Akapitzlist"/>
        <w:numPr>
          <w:ilvl w:val="0"/>
          <w:numId w:val="17"/>
        </w:numPr>
        <w:spacing w:line="276" w:lineRule="auto"/>
        <w:jc w:val="both"/>
      </w:pPr>
      <w:r w:rsidRPr="000B20A0">
        <w:t>Remediacja zanieczyszczonej powierzchni ziemi, rekultywacja gruntów zdegradowanych i zdewastowanych, oraz rewitalizacja obszarów zdegradowanych.</w:t>
      </w:r>
    </w:p>
    <w:p w:rsidR="00A32188" w:rsidRPr="000B20A0" w:rsidRDefault="00A32188" w:rsidP="003E0E8E">
      <w:pPr>
        <w:pStyle w:val="Akapitzlist"/>
        <w:numPr>
          <w:ilvl w:val="0"/>
          <w:numId w:val="17"/>
        </w:numPr>
        <w:spacing w:line="276" w:lineRule="auto"/>
        <w:jc w:val="both"/>
      </w:pPr>
      <w:r w:rsidRPr="000B20A0">
        <w:t>Usuwanie azbestu i wyrobów zawierających azbestu.</w:t>
      </w:r>
    </w:p>
    <w:p w:rsidR="00666046" w:rsidRPr="000B20A0" w:rsidRDefault="00666046" w:rsidP="003E0E8E">
      <w:pPr>
        <w:rPr>
          <w:b/>
        </w:rPr>
      </w:pPr>
    </w:p>
    <w:p w:rsidR="00250C57" w:rsidRPr="000B20A0" w:rsidRDefault="00250C57" w:rsidP="003E0E8E">
      <w:pPr>
        <w:spacing w:line="276" w:lineRule="auto"/>
        <w:ind w:firstLine="567"/>
        <w:jc w:val="both"/>
      </w:pPr>
      <w:r w:rsidRPr="000B20A0">
        <w:t>W projekcie Programu przewidziane są zadania, których realizacja będzie miała zarówno bezpośredni jak i pośredni pozytywny wpływ na rośliny i zwierzęta. Pośredni wpływ związany będzie m.in. z realizacją zadań z zakresu zarządzania ochroną przyrody, ograniczania emisji zanieczyszczeń, zadań o charakterze edukacyjnym. Oddziaływania bezpośrednie będą związane z np. z poprawą stanu siedlisk przyrodniczych w obszarach chronionych, prowadzeniem trwale zrównoważonej i wielofunkcyjnej gospodarki leśnej. Prognozuje się, że pozytywne oddziaływanie na rośliny i zwierzęta będzie zarówno pośrednie jak i bezpośrednie, krótkoterminowe i długoterminowe o różnym zasięgu i intensywności.</w:t>
      </w:r>
    </w:p>
    <w:p w:rsidR="00A32188" w:rsidRPr="000B20A0" w:rsidRDefault="00A32188" w:rsidP="003E0E8E">
      <w:pPr>
        <w:rPr>
          <w:b/>
        </w:rPr>
      </w:pPr>
    </w:p>
    <w:p w:rsidR="00527F89" w:rsidRPr="000B20A0" w:rsidRDefault="007D6AC1" w:rsidP="003E0E8E">
      <w:pPr>
        <w:pStyle w:val="tab0"/>
      </w:pPr>
      <w:bookmarkStart w:id="161" w:name="_Toc43711713"/>
      <w:r w:rsidRPr="000B20A0">
        <w:t>Tabel</w:t>
      </w:r>
      <w:r w:rsidR="008D48CB" w:rsidRPr="000B20A0">
        <w:t>a 21</w:t>
      </w:r>
      <w:r w:rsidR="00314C90" w:rsidRPr="000B20A0">
        <w:t>.</w:t>
      </w:r>
      <w:r w:rsidR="00527F89" w:rsidRPr="000B20A0">
        <w:t xml:space="preserve"> </w:t>
      </w:r>
      <w:r w:rsidR="00527F89" w:rsidRPr="000B20A0">
        <w:rPr>
          <w:b w:val="0"/>
        </w:rPr>
        <w:t>Prognozowane oddziaływanie na korytarze ekologiczne</w:t>
      </w:r>
      <w:bookmarkEnd w:id="161"/>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2B0186" w:rsidRPr="000B20A0" w:rsidTr="002B0186">
        <w:trPr>
          <w:trHeight w:val="20"/>
        </w:trPr>
        <w:tc>
          <w:tcPr>
            <w:tcW w:w="2093" w:type="dxa"/>
            <w:vMerge w:val="restart"/>
            <w:shd w:val="clear" w:color="auto" w:fill="EAF1DD" w:themeFill="accent3" w:themeFillTint="33"/>
          </w:tcPr>
          <w:p w:rsidR="002B0186" w:rsidRPr="000B20A0" w:rsidRDefault="002B0186" w:rsidP="003E0E8E">
            <w:pPr>
              <w:pStyle w:val="t1"/>
              <w:spacing w:line="240" w:lineRule="auto"/>
              <w:rPr>
                <w:sz w:val="18"/>
                <w:szCs w:val="18"/>
              </w:rPr>
            </w:pPr>
          </w:p>
          <w:p w:rsidR="002B0186" w:rsidRPr="000B20A0" w:rsidRDefault="002B0186" w:rsidP="003E0E8E">
            <w:pPr>
              <w:pStyle w:val="t1"/>
              <w:spacing w:line="240" w:lineRule="auto"/>
              <w:rPr>
                <w:sz w:val="18"/>
                <w:szCs w:val="18"/>
              </w:rPr>
            </w:pPr>
          </w:p>
          <w:p w:rsidR="002B0186" w:rsidRPr="000B20A0" w:rsidRDefault="002B0186" w:rsidP="003E0E8E">
            <w:pPr>
              <w:pStyle w:val="t1"/>
              <w:spacing w:line="240" w:lineRule="auto"/>
              <w:ind w:left="0" w:firstLine="0"/>
              <w:rPr>
                <w:b w:val="0"/>
                <w:sz w:val="18"/>
                <w:szCs w:val="18"/>
              </w:rPr>
            </w:pPr>
            <w:r w:rsidRPr="000B20A0">
              <w:rPr>
                <w:sz w:val="18"/>
                <w:szCs w:val="18"/>
              </w:rPr>
              <w:t>Kierunek interwencji</w:t>
            </w:r>
          </w:p>
        </w:tc>
        <w:tc>
          <w:tcPr>
            <w:tcW w:w="4252" w:type="dxa"/>
            <w:vMerge w:val="restart"/>
            <w:shd w:val="clear" w:color="auto" w:fill="EAF1DD" w:themeFill="accent3" w:themeFillTint="33"/>
          </w:tcPr>
          <w:p w:rsidR="002B0186" w:rsidRPr="000B20A0" w:rsidRDefault="002B0186" w:rsidP="003E0E8E">
            <w:pPr>
              <w:pStyle w:val="t1"/>
              <w:spacing w:line="240" w:lineRule="auto"/>
              <w:rPr>
                <w:sz w:val="18"/>
                <w:szCs w:val="18"/>
              </w:rPr>
            </w:pPr>
          </w:p>
          <w:p w:rsidR="002B0186" w:rsidRPr="000B20A0" w:rsidRDefault="002B0186" w:rsidP="003E0E8E">
            <w:pPr>
              <w:pStyle w:val="t1"/>
              <w:spacing w:line="240" w:lineRule="auto"/>
              <w:rPr>
                <w:sz w:val="18"/>
                <w:szCs w:val="18"/>
              </w:rPr>
            </w:pPr>
          </w:p>
          <w:p w:rsidR="002B0186" w:rsidRPr="000B20A0" w:rsidRDefault="002B0186" w:rsidP="003E0E8E">
            <w:pPr>
              <w:pStyle w:val="t1"/>
              <w:spacing w:line="240" w:lineRule="auto"/>
              <w:ind w:left="0" w:firstLine="0"/>
              <w:rPr>
                <w:b w:val="0"/>
                <w:sz w:val="18"/>
                <w:szCs w:val="18"/>
              </w:rPr>
            </w:pPr>
            <w:r w:rsidRPr="000B20A0">
              <w:rPr>
                <w:sz w:val="18"/>
                <w:szCs w:val="18"/>
              </w:rPr>
              <w:t>Typy zadań/działań w ramach kierunków interwencji</w:t>
            </w:r>
          </w:p>
        </w:tc>
        <w:tc>
          <w:tcPr>
            <w:tcW w:w="2977" w:type="dxa"/>
            <w:gridSpan w:val="3"/>
            <w:shd w:val="clear" w:color="auto" w:fill="EAF1DD" w:themeFill="accent3" w:themeFillTint="33"/>
          </w:tcPr>
          <w:p w:rsidR="002B0186" w:rsidRPr="000B20A0" w:rsidRDefault="002B0186" w:rsidP="003E0E8E">
            <w:pPr>
              <w:pStyle w:val="t1"/>
              <w:spacing w:line="240" w:lineRule="auto"/>
              <w:jc w:val="center"/>
              <w:rPr>
                <w:b w:val="0"/>
                <w:sz w:val="18"/>
                <w:szCs w:val="18"/>
              </w:rPr>
            </w:pPr>
            <w:r w:rsidRPr="000B20A0">
              <w:rPr>
                <w:sz w:val="18"/>
                <w:szCs w:val="18"/>
              </w:rPr>
              <w:t>Prognozowane oddziaływanie</w:t>
            </w:r>
          </w:p>
        </w:tc>
      </w:tr>
      <w:tr w:rsidR="002B0186" w:rsidRPr="000B20A0" w:rsidTr="002B0186">
        <w:trPr>
          <w:cantSplit/>
          <w:trHeight w:val="980"/>
        </w:trPr>
        <w:tc>
          <w:tcPr>
            <w:tcW w:w="2093" w:type="dxa"/>
            <w:vMerge/>
            <w:shd w:val="clear" w:color="auto" w:fill="EAF1DD" w:themeFill="accent3" w:themeFillTint="33"/>
          </w:tcPr>
          <w:p w:rsidR="002B0186" w:rsidRPr="000B20A0" w:rsidRDefault="002B0186" w:rsidP="003E0E8E">
            <w:pPr>
              <w:pStyle w:val="t1"/>
              <w:spacing w:line="240" w:lineRule="auto"/>
              <w:rPr>
                <w:b w:val="0"/>
                <w:sz w:val="18"/>
                <w:szCs w:val="18"/>
              </w:rPr>
            </w:pPr>
          </w:p>
        </w:tc>
        <w:tc>
          <w:tcPr>
            <w:tcW w:w="4252" w:type="dxa"/>
            <w:vMerge/>
            <w:shd w:val="clear" w:color="auto" w:fill="EAF1DD" w:themeFill="accent3" w:themeFillTint="33"/>
          </w:tcPr>
          <w:p w:rsidR="002B0186" w:rsidRPr="000B20A0" w:rsidRDefault="002B0186" w:rsidP="003E0E8E">
            <w:pPr>
              <w:pStyle w:val="t1"/>
              <w:spacing w:line="240" w:lineRule="auto"/>
              <w:rPr>
                <w:b w:val="0"/>
                <w:sz w:val="18"/>
                <w:szCs w:val="18"/>
              </w:rPr>
            </w:pPr>
          </w:p>
        </w:tc>
        <w:tc>
          <w:tcPr>
            <w:tcW w:w="426" w:type="dxa"/>
            <w:shd w:val="clear" w:color="auto" w:fill="EAF1DD" w:themeFill="accent3" w:themeFillTint="33"/>
            <w:textDirection w:val="btLr"/>
          </w:tcPr>
          <w:p w:rsidR="002B0186" w:rsidRPr="000B20A0" w:rsidRDefault="002B0186" w:rsidP="003E0E8E">
            <w:pPr>
              <w:pStyle w:val="Bezodstpw"/>
              <w:rPr>
                <w:rFonts w:ascii="Times New Roman" w:hAnsi="Times New Roman"/>
                <w:b/>
                <w:sz w:val="18"/>
                <w:szCs w:val="18"/>
              </w:rPr>
            </w:pPr>
            <w:r w:rsidRPr="000B20A0">
              <w:rPr>
                <w:rFonts w:ascii="Times New Roman" w:hAnsi="Times New Roman"/>
                <w:b/>
                <w:sz w:val="18"/>
                <w:szCs w:val="18"/>
              </w:rPr>
              <w:t xml:space="preserve"> Pozytywne</w:t>
            </w:r>
          </w:p>
        </w:tc>
        <w:tc>
          <w:tcPr>
            <w:tcW w:w="425" w:type="dxa"/>
            <w:shd w:val="clear" w:color="auto" w:fill="EAF1DD" w:themeFill="accent3" w:themeFillTint="33"/>
            <w:textDirection w:val="btLr"/>
          </w:tcPr>
          <w:p w:rsidR="002B0186" w:rsidRPr="000B20A0" w:rsidRDefault="002B0186" w:rsidP="003E0E8E">
            <w:pPr>
              <w:pStyle w:val="Bezodstpw"/>
              <w:rPr>
                <w:rFonts w:ascii="Times New Roman" w:hAnsi="Times New Roman"/>
                <w:b/>
                <w:sz w:val="18"/>
                <w:szCs w:val="18"/>
              </w:rPr>
            </w:pPr>
            <w:r w:rsidRPr="000B20A0">
              <w:rPr>
                <w:rFonts w:ascii="Times New Roman" w:hAnsi="Times New Roman"/>
                <w:b/>
                <w:sz w:val="18"/>
                <w:szCs w:val="18"/>
              </w:rPr>
              <w:t xml:space="preserve"> Negatywne</w:t>
            </w:r>
          </w:p>
        </w:tc>
        <w:tc>
          <w:tcPr>
            <w:tcW w:w="2126" w:type="dxa"/>
            <w:shd w:val="clear" w:color="auto" w:fill="EAF1DD" w:themeFill="accent3" w:themeFillTint="33"/>
          </w:tcPr>
          <w:p w:rsidR="002B0186" w:rsidRPr="000B20A0" w:rsidRDefault="002B0186" w:rsidP="003E0E8E">
            <w:pPr>
              <w:pStyle w:val="t1"/>
              <w:spacing w:line="240" w:lineRule="auto"/>
              <w:ind w:left="0" w:firstLine="0"/>
              <w:jc w:val="center"/>
              <w:rPr>
                <w:b w:val="0"/>
                <w:sz w:val="18"/>
                <w:szCs w:val="18"/>
              </w:rPr>
            </w:pPr>
            <w:r w:rsidRPr="000B20A0">
              <w:rPr>
                <w:sz w:val="18"/>
                <w:szCs w:val="18"/>
              </w:rPr>
              <w:t>Charakterystyka oddziaływania</w:t>
            </w:r>
          </w:p>
        </w:tc>
      </w:tr>
      <w:tr w:rsidR="002B0186" w:rsidRPr="000B20A0" w:rsidTr="002B0186">
        <w:trPr>
          <w:trHeight w:val="20"/>
        </w:trPr>
        <w:tc>
          <w:tcPr>
            <w:tcW w:w="9322" w:type="dxa"/>
            <w:gridSpan w:val="5"/>
            <w:shd w:val="clear" w:color="auto" w:fill="EAF1DD" w:themeFill="accent3" w:themeFillTint="33"/>
          </w:tcPr>
          <w:p w:rsidR="002B0186" w:rsidRPr="000B20A0" w:rsidRDefault="006F2A4C" w:rsidP="003E0E8E">
            <w:pPr>
              <w:pStyle w:val="Bezodstpw"/>
              <w:jc w:val="center"/>
              <w:rPr>
                <w:rFonts w:ascii="Times New Roman" w:hAnsi="Times New Roman"/>
                <w:b/>
                <w:sz w:val="18"/>
                <w:szCs w:val="20"/>
              </w:rPr>
            </w:pPr>
            <w:r w:rsidRPr="000B20A0">
              <w:rPr>
                <w:rFonts w:ascii="Times New Roman" w:hAnsi="Times New Roman"/>
                <w:b/>
                <w:sz w:val="18"/>
                <w:szCs w:val="20"/>
              </w:rPr>
              <w:t>Ochrona klimatu i jakości powietrza</w:t>
            </w:r>
            <w:r w:rsidR="002B0186" w:rsidRPr="000B20A0">
              <w:rPr>
                <w:rFonts w:ascii="Times New Roman" w:hAnsi="Times New Roman"/>
                <w:b/>
                <w:sz w:val="18"/>
                <w:szCs w:val="20"/>
              </w:rPr>
              <w:t xml:space="preserve"> </w:t>
            </w:r>
          </w:p>
        </w:tc>
      </w:tr>
      <w:tr w:rsidR="002B0186" w:rsidRPr="000B20A0" w:rsidTr="002B0186">
        <w:trPr>
          <w:trHeight w:val="20"/>
        </w:trPr>
        <w:tc>
          <w:tcPr>
            <w:tcW w:w="9322" w:type="dxa"/>
            <w:gridSpan w:val="5"/>
            <w:shd w:val="clear" w:color="auto" w:fill="EAF1DD" w:themeFill="accent3" w:themeFillTint="33"/>
          </w:tcPr>
          <w:p w:rsidR="002B0186" w:rsidRPr="000B20A0" w:rsidRDefault="002B0186" w:rsidP="003E0E8E">
            <w:pPr>
              <w:pStyle w:val="Bezodstpw"/>
              <w:rPr>
                <w:rFonts w:ascii="Times New Roman" w:hAnsi="Times New Roman"/>
                <w:b/>
                <w:sz w:val="18"/>
                <w:szCs w:val="20"/>
              </w:rPr>
            </w:pPr>
            <w:r w:rsidRPr="000B20A0">
              <w:rPr>
                <w:rFonts w:ascii="Times New Roman" w:hAnsi="Times New Roman"/>
                <w:b/>
                <w:sz w:val="18"/>
                <w:szCs w:val="20"/>
              </w:rPr>
              <w:t xml:space="preserve">I. </w:t>
            </w:r>
            <w:r w:rsidRPr="000B20A0">
              <w:rPr>
                <w:rFonts w:ascii="Times New Roman" w:hAnsi="Times New Roman"/>
                <w:b/>
                <w:sz w:val="18"/>
                <w:szCs w:val="18"/>
                <w:lang w:eastAsia="pl-PL"/>
              </w:rPr>
              <w:t>Zapewnienie dobrego stanu środowiska w zakresie jakości powietrza, oraz adaptacja do zmian klimatu</w:t>
            </w:r>
            <w:r w:rsidRPr="000B20A0">
              <w:rPr>
                <w:rFonts w:ascii="Times New Roman" w:hAnsi="Times New Roman"/>
                <w:b/>
                <w:sz w:val="18"/>
                <w:szCs w:val="20"/>
              </w:rPr>
              <w:t xml:space="preserve"> </w:t>
            </w:r>
          </w:p>
        </w:tc>
      </w:tr>
      <w:tr w:rsidR="002B0186" w:rsidRPr="000B20A0" w:rsidTr="00400426">
        <w:trPr>
          <w:trHeight w:val="20"/>
        </w:trPr>
        <w:tc>
          <w:tcPr>
            <w:tcW w:w="2093" w:type="dxa"/>
          </w:tcPr>
          <w:p w:rsidR="002B0186" w:rsidRPr="000B20A0" w:rsidRDefault="002B0186" w:rsidP="003E0E8E">
            <w:pPr>
              <w:pStyle w:val="Bezodstpw"/>
              <w:ind w:left="142" w:hanging="142"/>
              <w:rPr>
                <w:rFonts w:ascii="Times New Roman" w:hAnsi="Times New Roman"/>
                <w:sz w:val="18"/>
                <w:szCs w:val="20"/>
              </w:rPr>
            </w:pPr>
            <w:r w:rsidRPr="000B20A0">
              <w:rPr>
                <w:rFonts w:ascii="Times New Roman" w:hAnsi="Times New Roman"/>
                <w:sz w:val="18"/>
                <w:szCs w:val="18"/>
              </w:rPr>
              <w:t>1. Monitoring i zarządzanie jakością powietrza.</w:t>
            </w:r>
          </w:p>
        </w:tc>
        <w:tc>
          <w:tcPr>
            <w:tcW w:w="4252" w:type="dxa"/>
            <w:vAlign w:val="center"/>
          </w:tcPr>
          <w:p w:rsidR="002B0186" w:rsidRPr="000B20A0" w:rsidRDefault="002B0186" w:rsidP="003E0E8E">
            <w:pPr>
              <w:pStyle w:val="Default"/>
              <w:numPr>
                <w:ilvl w:val="1"/>
                <w:numId w:val="70"/>
              </w:numPr>
              <w:tabs>
                <w:tab w:val="left" w:pos="263"/>
              </w:tabs>
              <w:ind w:left="175" w:right="-57" w:hanging="175"/>
              <w:rPr>
                <w:rFonts w:ascii="Times New Roman" w:hAnsi="Times New Roman"/>
                <w:bCs/>
                <w:color w:val="auto"/>
                <w:sz w:val="18"/>
                <w:szCs w:val="18"/>
              </w:rPr>
            </w:pPr>
            <w:r w:rsidRPr="000B20A0">
              <w:rPr>
                <w:rFonts w:ascii="Times New Roman" w:hAnsi="Times New Roman" w:cs="Times New Roman"/>
                <w:color w:val="auto"/>
                <w:sz w:val="18"/>
                <w:szCs w:val="18"/>
              </w:rPr>
              <w:t>Monitoring i ocena jakości powietrza w strefach: podkarpackiej i miasto Rzeszów, zgodnie z </w:t>
            </w:r>
            <w:r w:rsidRPr="000B20A0">
              <w:rPr>
                <w:rFonts w:ascii="Times New Roman" w:hAnsi="Times New Roman" w:cs="Times New Roman"/>
                <w:i/>
                <w:color w:val="auto"/>
                <w:sz w:val="18"/>
                <w:szCs w:val="18"/>
              </w:rPr>
              <w:t>Programem państwowego monitoringu środowiska</w:t>
            </w:r>
            <w:r w:rsidRPr="000B20A0">
              <w:rPr>
                <w:rFonts w:ascii="Times New Roman" w:hAnsi="Times New Roman" w:cs="Times New Roman"/>
                <w:color w:val="auto"/>
                <w:sz w:val="18"/>
                <w:szCs w:val="18"/>
              </w:rPr>
              <w:t>.</w:t>
            </w:r>
            <w:r w:rsidRPr="000B20A0">
              <w:rPr>
                <w:rFonts w:ascii="Times New Roman" w:hAnsi="Times New Roman"/>
                <w:bCs/>
                <w:color w:val="auto"/>
                <w:sz w:val="18"/>
                <w:szCs w:val="18"/>
              </w:rPr>
              <w:t xml:space="preserve"> </w:t>
            </w:r>
          </w:p>
          <w:p w:rsidR="002B0186" w:rsidRPr="000B20A0" w:rsidRDefault="002B0186"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Aktualizacja programów ochrony powietrza dla stref woj. podkarpackiego.</w:t>
            </w:r>
          </w:p>
          <w:p w:rsidR="000145C7" w:rsidRPr="000B20A0" w:rsidRDefault="000145C7" w:rsidP="000145C7">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lastRenderedPageBreak/>
              <w:t>Wspomaganie samorządów gminnych i mieszkańców gmin we wdrażaniu uchwały antysmogowej.</w:t>
            </w:r>
          </w:p>
          <w:p w:rsidR="000145C7" w:rsidRPr="000B20A0" w:rsidRDefault="000145C7" w:rsidP="000145C7">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Prowadzenie działań kontrolnych w zakresie przestrzegania uchwały antysmogowej. </w:t>
            </w:r>
          </w:p>
          <w:p w:rsidR="002B0186" w:rsidRPr="000B20A0" w:rsidRDefault="002B0186"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Uwzględnianie w dokumentach planistycznych (mpzp, suikzp) zapisów umożliwiających ograniczenie emisji zanieczyszczeń.</w:t>
            </w:r>
          </w:p>
          <w:p w:rsidR="002B0186" w:rsidRPr="000B20A0" w:rsidRDefault="002B0186"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Kontrola przestrzegania zakazu spalania odpadów w piecach domowych.</w:t>
            </w:r>
          </w:p>
          <w:p w:rsidR="002B0186" w:rsidRPr="009A406E" w:rsidRDefault="002B0186" w:rsidP="003E0E8E">
            <w:pPr>
              <w:pStyle w:val="Default"/>
              <w:numPr>
                <w:ilvl w:val="1"/>
                <w:numId w:val="70"/>
              </w:numPr>
              <w:tabs>
                <w:tab w:val="left" w:pos="263"/>
              </w:tabs>
              <w:ind w:left="175" w:right="-57" w:hanging="175"/>
              <w:rPr>
                <w:rFonts w:ascii="Times New Roman" w:hAnsi="Times New Roman" w:cs="Times New Roman"/>
                <w:bCs/>
                <w:color w:val="auto"/>
                <w:sz w:val="18"/>
                <w:szCs w:val="18"/>
              </w:rPr>
            </w:pPr>
            <w:r w:rsidRPr="000B20A0">
              <w:rPr>
                <w:rFonts w:ascii="Times New Roman" w:hAnsi="Times New Roman" w:cs="Times New Roman"/>
                <w:color w:val="auto"/>
                <w:sz w:val="18"/>
                <w:szCs w:val="18"/>
              </w:rPr>
              <w:t>Pro</w:t>
            </w:r>
            <w:r w:rsidRPr="009A406E">
              <w:rPr>
                <w:rFonts w:ascii="Times New Roman" w:hAnsi="Times New Roman" w:cs="Times New Roman"/>
                <w:color w:val="auto"/>
                <w:sz w:val="18"/>
                <w:szCs w:val="18"/>
              </w:rPr>
              <w:t>wadzenie akcji informacyjnych i edukacyjnych w zakresie ochrony powietrza oraz kampanii promujących gospodarkę niskoemisyjną, w tym promujących stosowanie w budownictwie indywidualnym mikroinstalacji OZE, budownictwa energooszczędnego i pasywnego oraz korzystanie z transportu publicznego</w:t>
            </w:r>
            <w:r w:rsidR="00332E04" w:rsidRPr="009A406E">
              <w:rPr>
                <w:rFonts w:ascii="Times New Roman" w:hAnsi="Times New Roman" w:cs="Times New Roman"/>
                <w:color w:val="auto"/>
                <w:sz w:val="18"/>
                <w:szCs w:val="18"/>
              </w:rPr>
              <w:t>.</w:t>
            </w:r>
          </w:p>
          <w:p w:rsidR="00332E04" w:rsidRPr="000B20A0" w:rsidRDefault="00332E04" w:rsidP="003E0E8E">
            <w:pPr>
              <w:pStyle w:val="Default"/>
              <w:numPr>
                <w:ilvl w:val="1"/>
                <w:numId w:val="70"/>
              </w:numPr>
              <w:tabs>
                <w:tab w:val="left" w:pos="263"/>
              </w:tabs>
              <w:ind w:left="175" w:right="-57" w:hanging="175"/>
              <w:rPr>
                <w:rFonts w:ascii="Times New Roman" w:hAnsi="Times New Roman" w:cs="Times New Roman"/>
                <w:bCs/>
                <w:color w:val="auto"/>
                <w:sz w:val="18"/>
                <w:szCs w:val="18"/>
              </w:rPr>
            </w:pPr>
            <w:r w:rsidRPr="009A406E">
              <w:rPr>
                <w:rFonts w:ascii="Times New Roman" w:hAnsi="Times New Roman" w:cs="Times New Roman"/>
                <w:sz w:val="18"/>
                <w:szCs w:val="16"/>
              </w:rPr>
              <w:t>Krótkoterminowe prognozowanie jakości powietrza na potrzeby określania ryzyka przekroczenia poziomów alarmowych dopuszczalnych docelowych substancji w powietrzu.</w:t>
            </w:r>
          </w:p>
        </w:tc>
        <w:tc>
          <w:tcPr>
            <w:tcW w:w="426" w:type="dxa"/>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0</w:t>
            </w:r>
          </w:p>
        </w:tc>
        <w:tc>
          <w:tcPr>
            <w:tcW w:w="425" w:type="dxa"/>
            <w:shd w:val="clear" w:color="auto" w:fill="auto"/>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2B0186" w:rsidRPr="000B20A0" w:rsidRDefault="002B0186" w:rsidP="003E0E8E">
            <w:pPr>
              <w:pStyle w:val="Bezodstpw"/>
              <w:rPr>
                <w:rFonts w:ascii="Times New Roman" w:hAnsi="Times New Roman"/>
                <w:sz w:val="18"/>
                <w:szCs w:val="20"/>
              </w:rPr>
            </w:pPr>
          </w:p>
        </w:tc>
      </w:tr>
      <w:tr w:rsidR="002B0186" w:rsidRPr="000B20A0" w:rsidTr="002B0186">
        <w:trPr>
          <w:trHeight w:val="20"/>
        </w:trPr>
        <w:tc>
          <w:tcPr>
            <w:tcW w:w="2093" w:type="dxa"/>
          </w:tcPr>
          <w:p w:rsidR="002B0186" w:rsidRPr="000B20A0" w:rsidRDefault="00400426"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2. </w:t>
            </w:r>
            <w:r w:rsidR="002B0186" w:rsidRPr="000B20A0">
              <w:rPr>
                <w:rFonts w:ascii="Times New Roman" w:hAnsi="Times New Roman"/>
                <w:sz w:val="18"/>
                <w:szCs w:val="18"/>
              </w:rPr>
              <w:t>Poprawa efektywności energetycznej i ograniczanie emisji niskiej z  sektora komunalno-bytowego.</w:t>
            </w:r>
          </w:p>
        </w:tc>
        <w:tc>
          <w:tcPr>
            <w:tcW w:w="4252" w:type="dxa"/>
          </w:tcPr>
          <w:p w:rsidR="002B0186" w:rsidRPr="000B20A0" w:rsidRDefault="002B0186"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Rozbudowa sieci gazowej i zwiększanie liczby nowych odbiorców dla celów grzewczych.</w:t>
            </w:r>
          </w:p>
          <w:p w:rsidR="002B0186" w:rsidRPr="000B20A0" w:rsidRDefault="002B0186"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Wspieranie modernizacji i wymiany nisko sprawnych źródeł spalania w sektorze komunalno-bytowym na wysokosprawne i niskoemisyjne oraz zmiana czynnika grzewczego w obiektach sektora publicznego.</w:t>
            </w:r>
          </w:p>
          <w:p w:rsidR="002B0186" w:rsidRPr="000B20A0" w:rsidRDefault="002B0186"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Rozwój systemów centralnego zaopatrzenia w ciepło poprzez rozbudowę sieci ciepłowniczych oraz zwiększanie liczby nowych podłączeń (obiektów budowlanych).</w:t>
            </w:r>
          </w:p>
          <w:p w:rsidR="002B0186" w:rsidRPr="000B20A0" w:rsidRDefault="002B0186"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Termomodernizacje i termorenowacje obiektów budowlanych użyteczności publicznej i zbiorowego zamieszkania.</w:t>
            </w:r>
          </w:p>
          <w:p w:rsidR="002B0186" w:rsidRPr="000B20A0" w:rsidRDefault="002B0186"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Realizacja ogólnokrajowego programu „Czyste powietrze”.</w:t>
            </w:r>
          </w:p>
          <w:p w:rsidR="002B0186" w:rsidRPr="000B20A0" w:rsidRDefault="002B0186"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Modernizacja energetyczna budynków SP ZOZ Jarosław – Poprawa efektywności energetycznej budynków szpitala.</w:t>
            </w:r>
          </w:p>
        </w:tc>
        <w:tc>
          <w:tcPr>
            <w:tcW w:w="426" w:type="dxa"/>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p w:rsidR="002B0186" w:rsidRPr="000B20A0" w:rsidRDefault="002B0186" w:rsidP="003E0E8E">
            <w:pPr>
              <w:pStyle w:val="Bezodstpw"/>
              <w:jc w:val="center"/>
              <w:rPr>
                <w:rFonts w:ascii="Times New Roman" w:hAnsi="Times New Roman"/>
                <w:b/>
                <w:sz w:val="18"/>
                <w:szCs w:val="20"/>
              </w:rPr>
            </w:pPr>
          </w:p>
        </w:tc>
        <w:tc>
          <w:tcPr>
            <w:tcW w:w="425" w:type="dxa"/>
            <w:shd w:val="clear" w:color="auto" w:fill="auto"/>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2B0186" w:rsidRPr="000B20A0" w:rsidRDefault="002B0186" w:rsidP="003E0E8E">
            <w:pPr>
              <w:pStyle w:val="Bezodstpw"/>
              <w:rPr>
                <w:rFonts w:ascii="Times New Roman" w:hAnsi="Times New Roman"/>
                <w:sz w:val="18"/>
                <w:szCs w:val="20"/>
              </w:rPr>
            </w:pPr>
          </w:p>
        </w:tc>
      </w:tr>
      <w:tr w:rsidR="002B0186" w:rsidRPr="000B20A0" w:rsidTr="002B0186">
        <w:trPr>
          <w:trHeight w:val="20"/>
        </w:trPr>
        <w:tc>
          <w:tcPr>
            <w:tcW w:w="2093" w:type="dxa"/>
          </w:tcPr>
          <w:p w:rsidR="002B0186" w:rsidRPr="000B20A0" w:rsidRDefault="00400426" w:rsidP="003E0E8E">
            <w:pPr>
              <w:pStyle w:val="Default"/>
              <w:spacing w:before="40" w:after="40"/>
              <w:ind w:left="142" w:hanging="142"/>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3. </w:t>
            </w:r>
            <w:r w:rsidR="002B0186" w:rsidRPr="000B20A0">
              <w:rPr>
                <w:rFonts w:ascii="Times New Roman" w:hAnsi="Times New Roman" w:cs="Times New Roman"/>
                <w:color w:val="auto"/>
                <w:sz w:val="18"/>
                <w:szCs w:val="18"/>
              </w:rPr>
              <w:t>Wpieranie inwestycji ograniczających emisję komunikacyjną, w tym dotyczących niskoemisyjnego taboru oraz infrastruktury transportu publicznego.</w:t>
            </w:r>
          </w:p>
        </w:tc>
        <w:tc>
          <w:tcPr>
            <w:tcW w:w="4252" w:type="dxa"/>
          </w:tcPr>
          <w:p w:rsidR="002B0186" w:rsidRPr="000B20A0" w:rsidRDefault="002B0186" w:rsidP="003E0E8E">
            <w:pPr>
              <w:pStyle w:val="prog"/>
              <w:ind w:left="176" w:right="-57" w:hanging="176"/>
              <w:rPr>
                <w:color w:val="auto"/>
              </w:rPr>
            </w:pPr>
            <w:r w:rsidRPr="000B20A0">
              <w:rPr>
                <w:color w:val="auto"/>
              </w:rPr>
              <w:t>Remonty nawierzchni dróg, przebudowa wraz z modernizacją istniejących połączeń komunikacyjnych, w tym przebudowa ulic o małej przepustowości.</w:t>
            </w:r>
          </w:p>
          <w:p w:rsidR="002B0186" w:rsidRPr="000B20A0" w:rsidRDefault="002B0186" w:rsidP="003E0E8E">
            <w:pPr>
              <w:pStyle w:val="prog"/>
              <w:ind w:left="176" w:right="-57" w:hanging="176"/>
              <w:rPr>
                <w:color w:val="auto"/>
              </w:rPr>
            </w:pPr>
            <w:r w:rsidRPr="000B20A0">
              <w:rPr>
                <w:color w:val="auto"/>
              </w:rPr>
              <w:t>Budowa obwodnic miast oraz nowych odcinków dróg.</w:t>
            </w:r>
          </w:p>
          <w:p w:rsidR="002B0186" w:rsidRPr="000B20A0" w:rsidRDefault="002B0186" w:rsidP="003E0E8E">
            <w:pPr>
              <w:pStyle w:val="prog"/>
              <w:ind w:left="176" w:right="-57" w:hanging="176"/>
              <w:rPr>
                <w:color w:val="auto"/>
              </w:rPr>
            </w:pPr>
            <w:r w:rsidRPr="000B20A0">
              <w:rPr>
                <w:color w:val="auto"/>
              </w:rPr>
              <w:t>Realizacja parkingów typu „parkuj i jedź”.</w:t>
            </w:r>
          </w:p>
          <w:p w:rsidR="002B0186" w:rsidRPr="000B20A0" w:rsidRDefault="002B0186"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Tworzenie warunków do rozwoju ruchu rowerowego poprzez rozbudowę systemu ścieżek rowerowych.</w:t>
            </w:r>
          </w:p>
          <w:p w:rsidR="002B0186" w:rsidRPr="000B20A0" w:rsidRDefault="002B0186"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Przygotowanie dokumentacji technicznej i projektowej niezbędnej do rozbudowy sieci turystycznych tras rowerowych na terenie Bieszczad i włączenie ich do szlaku Green Velo.</w:t>
            </w:r>
          </w:p>
          <w:p w:rsidR="002B0186" w:rsidRPr="000B20A0" w:rsidRDefault="002B0186"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Czyszczenie nawierzchni ulic i urządzeń odwadniających w ciągu dróg na terenie województwa podkarpackiego – oczyszczenie nawierzchni dróg oraz usunięcie zebranych zanieczyszczeń.</w:t>
            </w:r>
          </w:p>
          <w:p w:rsidR="002B0186" w:rsidRPr="000B20A0" w:rsidRDefault="002B0186"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Realizacja energooszczędnych systemów oświetlenia dróg publicznych.</w:t>
            </w:r>
          </w:p>
          <w:p w:rsidR="002B0186" w:rsidRPr="000B20A0" w:rsidRDefault="002B0186"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Wymiana taboru komunikacji miejskiej na jednostki niskoemisyjne.</w:t>
            </w:r>
          </w:p>
          <w:p w:rsidR="002B0186" w:rsidRPr="000B20A0" w:rsidRDefault="002B0186"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w:t>
            </w:r>
            <w:r w:rsidR="008D11AE" w:rsidRPr="000B20A0">
              <w:rPr>
                <w:rFonts w:ascii="Times New Roman" w:hAnsi="Times New Roman" w:cs="Times New Roman"/>
                <w:color w:val="auto"/>
                <w:sz w:val="18"/>
                <w:szCs w:val="18"/>
              </w:rPr>
              <w:t>orzenie warunków dla zwiększenia</w:t>
            </w:r>
            <w:r w:rsidRPr="000B20A0">
              <w:rPr>
                <w:rFonts w:ascii="Times New Roman" w:hAnsi="Times New Roman" w:cs="Times New Roman"/>
                <w:color w:val="auto"/>
                <w:sz w:val="18"/>
                <w:szCs w:val="18"/>
              </w:rPr>
              <w:t xml:space="preserve"> wykorzystania transportu zbiorowego w województwie poprzez usprawnienie jego funkcjonowania.</w:t>
            </w:r>
          </w:p>
          <w:p w:rsidR="002B0186" w:rsidRPr="000B20A0" w:rsidRDefault="002B0186"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Budowa Podmiejskiej Kolei Aglomeracyjnej – PKA Zakup taboru wraz z budową zaplecza technicznego.</w:t>
            </w:r>
          </w:p>
          <w:p w:rsidR="002B0186" w:rsidRPr="000B20A0" w:rsidRDefault="002B0186"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Opracowanie i wdrażanie strategii na rzecz elektromobilności.</w:t>
            </w:r>
          </w:p>
        </w:tc>
        <w:tc>
          <w:tcPr>
            <w:tcW w:w="426" w:type="dxa"/>
            <w:shd w:val="clear" w:color="auto" w:fill="auto"/>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FF0000"/>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2B0186" w:rsidRPr="000B20A0" w:rsidRDefault="002B0186" w:rsidP="003E0E8E">
            <w:pPr>
              <w:pStyle w:val="Bezodstpw"/>
              <w:rPr>
                <w:rFonts w:ascii="Times New Roman" w:hAnsi="Times New Roman"/>
                <w:sz w:val="18"/>
                <w:szCs w:val="20"/>
              </w:rPr>
            </w:pPr>
            <w:r w:rsidRPr="000B20A0">
              <w:rPr>
                <w:rFonts w:ascii="Times New Roman" w:hAnsi="Times New Roman"/>
                <w:sz w:val="18"/>
                <w:szCs w:val="16"/>
              </w:rPr>
              <w:t xml:space="preserve">Oddziaływanie krótkoterminowe jak i długoterminowe, bezpośrednie, odwracalne, lokalne jak i ponadlokalne, możliwe oddziaływania skumulowane. W przypadku budowy obwodnic miast i nowych odcinków dróg możliwe jest ograniczenie lub wyeliminowanie oddziaływania potencjalnie negatywnego poprzez taką realizację przejść dla zwierząt, aby zachować </w:t>
            </w:r>
            <w:r w:rsidRPr="00291403">
              <w:rPr>
                <w:rFonts w:ascii="Times New Roman" w:hAnsi="Times New Roman"/>
                <w:sz w:val="18"/>
                <w:szCs w:val="16"/>
              </w:rPr>
              <w:t>drożność korytarzy ekologicznych.</w:t>
            </w:r>
          </w:p>
        </w:tc>
      </w:tr>
    </w:tbl>
    <w:p w:rsidR="00332E04" w:rsidRDefault="00332E04">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2B0186" w:rsidRPr="000B20A0" w:rsidTr="002B0186">
        <w:trPr>
          <w:trHeight w:val="20"/>
        </w:trPr>
        <w:tc>
          <w:tcPr>
            <w:tcW w:w="2093" w:type="dxa"/>
          </w:tcPr>
          <w:p w:rsidR="002B0186" w:rsidRPr="000B20A0" w:rsidRDefault="00400426"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4. </w:t>
            </w:r>
            <w:r w:rsidR="002B0186" w:rsidRPr="000B20A0">
              <w:rPr>
                <w:rFonts w:ascii="Times New Roman" w:hAnsi="Times New Roman"/>
                <w:sz w:val="18"/>
                <w:szCs w:val="18"/>
              </w:rPr>
              <w:t>Redukcja punktowej emisji zanieczyszczeń, w tym gazów cieplarnianych.</w:t>
            </w:r>
          </w:p>
        </w:tc>
        <w:tc>
          <w:tcPr>
            <w:tcW w:w="4252" w:type="dxa"/>
          </w:tcPr>
          <w:p w:rsidR="002B0186" w:rsidRPr="000B20A0" w:rsidRDefault="002B0186" w:rsidP="003E0E8E">
            <w:pPr>
              <w:pStyle w:val="prog"/>
              <w:ind w:left="176" w:right="-57" w:hanging="176"/>
              <w:rPr>
                <w:color w:val="auto"/>
                <w:szCs w:val="20"/>
              </w:rPr>
            </w:pPr>
            <w:r w:rsidRPr="000B20A0">
              <w:rPr>
                <w:color w:val="auto"/>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p>
        </w:tc>
        <w:tc>
          <w:tcPr>
            <w:tcW w:w="426" w:type="dxa"/>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2B0186" w:rsidRPr="000B20A0" w:rsidRDefault="002B0186" w:rsidP="003E0E8E">
            <w:pPr>
              <w:pStyle w:val="Bezodstpw"/>
              <w:rPr>
                <w:rFonts w:ascii="Times New Roman" w:hAnsi="Times New Roman"/>
                <w:sz w:val="18"/>
                <w:szCs w:val="20"/>
              </w:rPr>
            </w:pPr>
          </w:p>
        </w:tc>
      </w:tr>
      <w:tr w:rsidR="002B0186" w:rsidRPr="000B20A0" w:rsidTr="002B0186">
        <w:trPr>
          <w:trHeight w:val="20"/>
        </w:trPr>
        <w:tc>
          <w:tcPr>
            <w:tcW w:w="2093" w:type="dxa"/>
          </w:tcPr>
          <w:p w:rsidR="002B0186" w:rsidRPr="000B20A0" w:rsidRDefault="0040042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r w:rsidR="002B0186" w:rsidRPr="000B20A0">
              <w:rPr>
                <w:rFonts w:ascii="Times New Roman" w:hAnsi="Times New Roman"/>
                <w:sz w:val="18"/>
                <w:szCs w:val="18"/>
              </w:rPr>
              <w:t>Wzrost wykorzystania odnawialnych źródeł energii.</w:t>
            </w:r>
          </w:p>
        </w:tc>
        <w:tc>
          <w:tcPr>
            <w:tcW w:w="4252" w:type="dxa"/>
          </w:tcPr>
          <w:p w:rsidR="002B0186" w:rsidRPr="009A406E" w:rsidRDefault="002B0186" w:rsidP="003E0E8E">
            <w:pPr>
              <w:pStyle w:val="prog"/>
              <w:ind w:left="176" w:right="-57" w:hanging="176"/>
              <w:rPr>
                <w:color w:val="auto"/>
                <w:szCs w:val="20"/>
              </w:rPr>
            </w:pPr>
            <w:r w:rsidRPr="009A406E">
              <w:rPr>
                <w:color w:val="auto"/>
              </w:rPr>
              <w:t>Rozwój instalacji wykorzystujących źródła odnawialne do produkcji energii elektrycznej i cieplnej, w tym wykorzystanie wysokosprawnej kogeneracji oraz rozwój produkcji energii prosumenckiej.</w:t>
            </w:r>
          </w:p>
        </w:tc>
        <w:tc>
          <w:tcPr>
            <w:tcW w:w="426" w:type="dxa"/>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FF0000"/>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0A5A6A" w:rsidRPr="000B20A0" w:rsidRDefault="002B0186" w:rsidP="003E0E8E">
            <w:pPr>
              <w:pStyle w:val="Bezodstpw"/>
              <w:rPr>
                <w:rFonts w:ascii="Times New Roman" w:hAnsi="Times New Roman"/>
                <w:sz w:val="18"/>
                <w:szCs w:val="16"/>
              </w:rPr>
            </w:pPr>
            <w:r w:rsidRPr="000B20A0">
              <w:rPr>
                <w:rFonts w:ascii="Times New Roman" w:hAnsi="Times New Roman"/>
                <w:sz w:val="18"/>
                <w:szCs w:val="16"/>
              </w:rPr>
              <w:t>Oddziaływanie krótkoterminowe jak i długoterminowe, bezpośrednie, odwracalne, lokalne jak i ponadlokalne, możli</w:t>
            </w:r>
            <w:r w:rsidR="00400426" w:rsidRPr="000B20A0">
              <w:rPr>
                <w:rFonts w:ascii="Times New Roman" w:hAnsi="Times New Roman"/>
                <w:sz w:val="18"/>
                <w:szCs w:val="16"/>
              </w:rPr>
              <w:t>we oddziaływania skumulowane. W </w:t>
            </w:r>
            <w:r w:rsidRPr="000B20A0">
              <w:rPr>
                <w:rFonts w:ascii="Times New Roman" w:hAnsi="Times New Roman"/>
                <w:sz w:val="18"/>
                <w:szCs w:val="16"/>
              </w:rPr>
              <w:t xml:space="preserve">przypadku budowy nowych instalacji (elektrownie wiatrowe, farmy fotowoltaiczne) możliwe jest ograniczenie lub wyeliminowanie oddziaływania potencjalnie negatywnego poprzez lokalizację ewentualnych przedsięwzięć poza korytarzami ekologicznymi. </w:t>
            </w:r>
          </w:p>
        </w:tc>
      </w:tr>
      <w:tr w:rsidR="002B0186" w:rsidRPr="000B20A0" w:rsidTr="002B0186">
        <w:trPr>
          <w:trHeight w:val="20"/>
        </w:trPr>
        <w:tc>
          <w:tcPr>
            <w:tcW w:w="2093" w:type="dxa"/>
          </w:tcPr>
          <w:p w:rsidR="002B0186" w:rsidRDefault="00400426"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6. </w:t>
            </w:r>
            <w:r w:rsidR="002B0186" w:rsidRPr="000B20A0">
              <w:rPr>
                <w:rFonts w:ascii="Times New Roman" w:hAnsi="Times New Roman"/>
                <w:sz w:val="18"/>
                <w:szCs w:val="18"/>
              </w:rPr>
              <w:t>Mitygacja i adaptacja do zmian klimatu.</w:t>
            </w:r>
          </w:p>
          <w:p w:rsidR="004A63CC" w:rsidRPr="004A63CC" w:rsidRDefault="004A63CC" w:rsidP="003E0E8E">
            <w:pPr>
              <w:pStyle w:val="Bezodstpw"/>
              <w:ind w:left="142" w:hanging="142"/>
              <w:rPr>
                <w:rFonts w:ascii="Times New Roman" w:hAnsi="Times New Roman"/>
                <w:sz w:val="4"/>
                <w:szCs w:val="20"/>
              </w:rPr>
            </w:pPr>
          </w:p>
        </w:tc>
        <w:tc>
          <w:tcPr>
            <w:tcW w:w="4252" w:type="dxa"/>
          </w:tcPr>
          <w:p w:rsidR="002B0186" w:rsidRPr="009A406E" w:rsidRDefault="002B0186" w:rsidP="003E0E8E">
            <w:pPr>
              <w:pStyle w:val="prog"/>
              <w:ind w:left="176" w:right="-57" w:hanging="176"/>
              <w:rPr>
                <w:color w:val="auto"/>
              </w:rPr>
            </w:pPr>
            <w:r w:rsidRPr="009A406E">
              <w:rPr>
                <w:color w:val="auto"/>
              </w:rPr>
              <w:t>Realizacja planu adaptacji do zmian klimatu dla miasta Rzeszowa.</w:t>
            </w:r>
          </w:p>
          <w:p w:rsidR="00332E04" w:rsidRPr="009A406E" w:rsidRDefault="00332E04" w:rsidP="003E0E8E">
            <w:pPr>
              <w:pStyle w:val="prog"/>
              <w:ind w:left="176" w:right="-57" w:hanging="176"/>
              <w:rPr>
                <w:color w:val="auto"/>
              </w:rPr>
            </w:pPr>
            <w:r w:rsidRPr="009A406E">
              <w:rPr>
                <w:szCs w:val="16"/>
              </w:rPr>
              <w:t xml:space="preserve">Adaptacja do zmian klimatu w pozostałych miastach województwa, w tym przygotowanie i wdrażanie zintegrowanych </w:t>
            </w:r>
            <w:r w:rsidR="00AE697F">
              <w:rPr>
                <w:szCs w:val="16"/>
              </w:rPr>
              <w:t>strategii/planów adaptacyjnych.</w:t>
            </w:r>
          </w:p>
        </w:tc>
        <w:tc>
          <w:tcPr>
            <w:tcW w:w="426" w:type="dxa"/>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2B0186" w:rsidRPr="000B20A0" w:rsidRDefault="002B0186" w:rsidP="003E0E8E">
            <w:pPr>
              <w:pStyle w:val="Bezodstpw"/>
              <w:rPr>
                <w:rFonts w:ascii="Times New Roman" w:hAnsi="Times New Roman"/>
                <w:sz w:val="18"/>
                <w:szCs w:val="20"/>
              </w:rPr>
            </w:pPr>
          </w:p>
        </w:tc>
      </w:tr>
      <w:tr w:rsidR="002B0186" w:rsidRPr="000B20A0" w:rsidTr="002B0186">
        <w:trPr>
          <w:trHeight w:val="20"/>
        </w:trPr>
        <w:tc>
          <w:tcPr>
            <w:tcW w:w="9322" w:type="dxa"/>
            <w:gridSpan w:val="5"/>
            <w:shd w:val="clear" w:color="auto" w:fill="EAF1DD" w:themeFill="accent3" w:themeFillTint="33"/>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Zagrożenie hałasem</w:t>
            </w:r>
          </w:p>
        </w:tc>
      </w:tr>
      <w:tr w:rsidR="002B0186" w:rsidRPr="000B20A0" w:rsidTr="002B0186">
        <w:trPr>
          <w:trHeight w:val="20"/>
        </w:trPr>
        <w:tc>
          <w:tcPr>
            <w:tcW w:w="9322" w:type="dxa"/>
            <w:gridSpan w:val="5"/>
            <w:shd w:val="clear" w:color="auto" w:fill="EAF1DD" w:themeFill="accent3" w:themeFillTint="33"/>
          </w:tcPr>
          <w:p w:rsidR="002B0186" w:rsidRPr="000B20A0" w:rsidRDefault="002B0186" w:rsidP="003E0E8E">
            <w:pPr>
              <w:pStyle w:val="Bezodstpw"/>
              <w:rPr>
                <w:sz w:val="18"/>
                <w:szCs w:val="18"/>
                <w:lang w:eastAsia="pl-PL"/>
              </w:rPr>
            </w:pPr>
            <w:r w:rsidRPr="000B20A0">
              <w:rPr>
                <w:rFonts w:ascii="Times New Roman" w:hAnsi="Times New Roman"/>
                <w:b/>
                <w:sz w:val="18"/>
                <w:szCs w:val="20"/>
              </w:rPr>
              <w:t xml:space="preserve">II. </w:t>
            </w:r>
            <w:r w:rsidRPr="000B20A0">
              <w:rPr>
                <w:rFonts w:ascii="Times New Roman" w:hAnsi="Times New Roman"/>
                <w:b/>
                <w:sz w:val="18"/>
                <w:szCs w:val="18"/>
                <w:lang w:eastAsia="pl-PL"/>
              </w:rPr>
              <w:t>Poprawa klimatu akustyczne</w:t>
            </w:r>
            <w:r w:rsidR="00400426" w:rsidRPr="000B20A0">
              <w:rPr>
                <w:rFonts w:ascii="Times New Roman" w:hAnsi="Times New Roman"/>
                <w:b/>
                <w:sz w:val="18"/>
                <w:szCs w:val="18"/>
                <w:lang w:eastAsia="pl-PL"/>
              </w:rPr>
              <w:t>go w  województwie podkarpackim</w:t>
            </w:r>
          </w:p>
        </w:tc>
      </w:tr>
      <w:tr w:rsidR="002B0186" w:rsidRPr="000B20A0" w:rsidTr="002B0186">
        <w:trPr>
          <w:trHeight w:val="1281"/>
        </w:trPr>
        <w:tc>
          <w:tcPr>
            <w:tcW w:w="2093" w:type="dxa"/>
          </w:tcPr>
          <w:p w:rsidR="002B0186" w:rsidRPr="000B20A0" w:rsidRDefault="0040042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2B0186" w:rsidRPr="000B20A0">
              <w:rPr>
                <w:rFonts w:ascii="Times New Roman" w:hAnsi="Times New Roman"/>
                <w:sz w:val="18"/>
                <w:szCs w:val="18"/>
              </w:rPr>
              <w:t>Zarządzane jakością klimatu akustycznego w województwie podkarpackim.</w:t>
            </w:r>
          </w:p>
        </w:tc>
        <w:tc>
          <w:tcPr>
            <w:tcW w:w="4252" w:type="dxa"/>
            <w:vAlign w:val="center"/>
          </w:tcPr>
          <w:p w:rsidR="002B0186" w:rsidRPr="000B20A0" w:rsidRDefault="002B0186" w:rsidP="003E0E8E">
            <w:pPr>
              <w:pStyle w:val="prog"/>
              <w:ind w:left="176" w:right="-6" w:hanging="176"/>
              <w:rPr>
                <w:color w:val="auto"/>
              </w:rPr>
            </w:pPr>
            <w:r w:rsidRPr="000B20A0">
              <w:rPr>
                <w:color w:val="auto"/>
              </w:rPr>
              <w:t>Opracowanie strategicznych map akustycznych</w:t>
            </w:r>
          </w:p>
          <w:p w:rsidR="002B0186" w:rsidRPr="000B20A0" w:rsidRDefault="002B0186" w:rsidP="003E0E8E">
            <w:pPr>
              <w:pStyle w:val="prog"/>
              <w:ind w:left="176" w:right="-6" w:hanging="176"/>
              <w:rPr>
                <w:color w:val="auto"/>
              </w:rPr>
            </w:pPr>
            <w:r w:rsidRPr="000B20A0">
              <w:rPr>
                <w:color w:val="auto"/>
              </w:rPr>
              <w:t>Wykonanie okresowego pomiaru poziomu hałasu dróg wojewódzkich o  średniorocznym natężeniu ruchu powyżej 3 mln pojazdów.</w:t>
            </w:r>
          </w:p>
          <w:p w:rsidR="002B0186" w:rsidRPr="000B20A0" w:rsidRDefault="002B0186" w:rsidP="003E0E8E">
            <w:pPr>
              <w:pStyle w:val="prog"/>
              <w:ind w:left="176" w:right="-6" w:hanging="176"/>
              <w:rPr>
                <w:color w:val="auto"/>
              </w:rPr>
            </w:pPr>
            <w:r w:rsidRPr="000B20A0">
              <w:rPr>
                <w:color w:val="auto"/>
              </w:rPr>
              <w:t>Monitoring hałasu na terenach nieobjętych opracowania map akustycznych.</w:t>
            </w:r>
          </w:p>
        </w:tc>
        <w:tc>
          <w:tcPr>
            <w:tcW w:w="426" w:type="dxa"/>
            <w:shd w:val="clear" w:color="auto" w:fill="auto"/>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2B0186" w:rsidRPr="000B20A0" w:rsidRDefault="002B0186" w:rsidP="003E0E8E">
            <w:pPr>
              <w:pStyle w:val="Bezodstpw"/>
              <w:rPr>
                <w:rFonts w:ascii="Times New Roman" w:hAnsi="Times New Roman"/>
                <w:sz w:val="18"/>
                <w:szCs w:val="20"/>
              </w:rPr>
            </w:pPr>
          </w:p>
        </w:tc>
      </w:tr>
      <w:tr w:rsidR="002B0186" w:rsidRPr="000B20A0" w:rsidTr="002B0186">
        <w:trPr>
          <w:trHeight w:val="2768"/>
        </w:trPr>
        <w:tc>
          <w:tcPr>
            <w:tcW w:w="2093" w:type="dxa"/>
          </w:tcPr>
          <w:p w:rsidR="002B0186" w:rsidRPr="000B20A0" w:rsidRDefault="0040042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2B0186" w:rsidRPr="000B20A0">
              <w:rPr>
                <w:rFonts w:ascii="Times New Roman" w:hAnsi="Times New Roman"/>
                <w:sz w:val="18"/>
                <w:szCs w:val="18"/>
              </w:rPr>
              <w:t>Wyprowadzenie ruchu tranzytowego poza tereny zabudowy i zmniejszenie hałasu drogowego.</w:t>
            </w:r>
          </w:p>
        </w:tc>
        <w:tc>
          <w:tcPr>
            <w:tcW w:w="4252" w:type="dxa"/>
          </w:tcPr>
          <w:p w:rsidR="002B0186" w:rsidRPr="000B20A0" w:rsidRDefault="002B0186" w:rsidP="003E0E8E">
            <w:pPr>
              <w:pStyle w:val="prog"/>
              <w:ind w:left="176" w:right="-6" w:hanging="176"/>
              <w:rPr>
                <w:color w:val="auto"/>
              </w:rPr>
            </w:pPr>
            <w:r w:rsidRPr="000B20A0">
              <w:rPr>
                <w:color w:val="auto"/>
              </w:rPr>
              <w:t>Wdrażanie planów ochrony środowiska przed hałasem.</w:t>
            </w:r>
          </w:p>
          <w:p w:rsidR="002B0186" w:rsidRPr="000B20A0" w:rsidRDefault="002B0186" w:rsidP="003E0E8E">
            <w:pPr>
              <w:pStyle w:val="prog"/>
              <w:ind w:left="176" w:right="-6" w:hanging="176"/>
              <w:rPr>
                <w:color w:val="auto"/>
              </w:rPr>
            </w:pPr>
            <w:r w:rsidRPr="000B20A0">
              <w:rPr>
                <w:color w:val="auto"/>
              </w:rPr>
              <w:t>Budowa odcinków drogi ekspresowej S19, rozbudowa i przebudowa odcinków dróg krajowych, wojewódzkich, powiatowych i gminnych.</w:t>
            </w:r>
          </w:p>
          <w:p w:rsidR="002B0186" w:rsidRPr="000B20A0" w:rsidRDefault="002B0186" w:rsidP="003E0E8E">
            <w:pPr>
              <w:pStyle w:val="prog"/>
              <w:ind w:left="176" w:right="-6" w:hanging="176"/>
              <w:rPr>
                <w:color w:val="auto"/>
              </w:rPr>
            </w:pPr>
            <w:r w:rsidRPr="000B20A0">
              <w:rPr>
                <w:color w:val="auto"/>
              </w:rPr>
              <w:t>Budowa dróg obwodowych w ciągu dróg krajowych i wojewódzkich.</w:t>
            </w:r>
          </w:p>
          <w:p w:rsidR="002B0186" w:rsidRPr="000B20A0" w:rsidRDefault="002B0186" w:rsidP="003E0E8E">
            <w:pPr>
              <w:pStyle w:val="prog"/>
              <w:ind w:left="176" w:right="-6" w:hanging="176"/>
              <w:rPr>
                <w:color w:val="auto"/>
              </w:rPr>
            </w:pPr>
            <w:r w:rsidRPr="000B20A0">
              <w:rPr>
                <w:color w:val="auto"/>
              </w:rPr>
              <w:t>Opracowanie analizy porealizacyjnej dla zadania Budowa obwodnicy m. Sanoka.</w:t>
            </w:r>
          </w:p>
          <w:p w:rsidR="002B0186" w:rsidRPr="000B20A0" w:rsidRDefault="002B0186" w:rsidP="003E0E8E">
            <w:pPr>
              <w:pStyle w:val="prog"/>
              <w:ind w:left="176" w:right="-6" w:hanging="176"/>
              <w:rPr>
                <w:color w:val="auto"/>
              </w:rPr>
            </w:pPr>
            <w:r w:rsidRPr="000B20A0">
              <w:rPr>
                <w:color w:val="auto"/>
              </w:rPr>
              <w:t>Opracowanie analiz porealizacyjnych dla dróg wojewódzkich.</w:t>
            </w:r>
          </w:p>
          <w:p w:rsidR="002B0186" w:rsidRPr="000B20A0" w:rsidRDefault="002B0186" w:rsidP="003E0E8E">
            <w:pPr>
              <w:pStyle w:val="prog"/>
              <w:ind w:left="176" w:right="-6" w:hanging="176"/>
              <w:rPr>
                <w:color w:val="auto"/>
              </w:rPr>
            </w:pPr>
            <w:r w:rsidRPr="000B20A0">
              <w:rPr>
                <w:color w:val="auto"/>
              </w:rPr>
              <w:t>Dofinansowanie budowy łączników do węzłów autostrady i drogi ekspresowej, realizowanych przez powiaty na terenie województwa podkarpackiego.</w:t>
            </w:r>
          </w:p>
        </w:tc>
        <w:tc>
          <w:tcPr>
            <w:tcW w:w="426" w:type="dxa"/>
            <w:vMerge w:val="restart"/>
            <w:shd w:val="clear" w:color="auto" w:fill="auto"/>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p w:rsidR="002B0186" w:rsidRPr="000B20A0" w:rsidRDefault="002B0186" w:rsidP="003E0E8E">
            <w:pPr>
              <w:pStyle w:val="Bezodstpw"/>
              <w:jc w:val="center"/>
              <w:rPr>
                <w:rFonts w:ascii="Times New Roman" w:hAnsi="Times New Roman"/>
                <w:b/>
                <w:sz w:val="18"/>
                <w:szCs w:val="20"/>
              </w:rPr>
            </w:pPr>
          </w:p>
        </w:tc>
        <w:tc>
          <w:tcPr>
            <w:tcW w:w="425" w:type="dxa"/>
            <w:vMerge w:val="restart"/>
            <w:shd w:val="clear" w:color="auto" w:fill="FF0000"/>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vMerge w:val="restart"/>
          </w:tcPr>
          <w:p w:rsidR="002B0186" w:rsidRPr="000B20A0" w:rsidRDefault="002B0186" w:rsidP="003E0E8E">
            <w:pPr>
              <w:pStyle w:val="Bezodstpw"/>
              <w:rPr>
                <w:rFonts w:ascii="Times New Roman" w:hAnsi="Times New Roman"/>
                <w:sz w:val="18"/>
                <w:szCs w:val="16"/>
              </w:rPr>
            </w:pPr>
            <w:r w:rsidRPr="000B20A0">
              <w:rPr>
                <w:rFonts w:ascii="Times New Roman" w:hAnsi="Times New Roman"/>
                <w:sz w:val="18"/>
                <w:szCs w:val="16"/>
              </w:rPr>
              <w:t xml:space="preserve">Oddziaływanie krótkoterminowe jak i długoterminowe, bezpośrednie, odwracalne, lokalne jak i ponadlokalne, możliwe oddziaływania skumulowane. W przypadku budowy obwodnic miast i nowych odcinków dróg możliwe jest ograniczenie lub wyeliminowanie oddziaływania potencjalnie negatywnego poprzez taką realizację przejść dla zwierząt, aby zachować </w:t>
            </w:r>
            <w:r w:rsidRPr="00291403">
              <w:rPr>
                <w:rFonts w:ascii="Times New Roman" w:hAnsi="Times New Roman"/>
                <w:sz w:val="18"/>
                <w:szCs w:val="16"/>
              </w:rPr>
              <w:t>drożność korytarzy ekologicznych.</w:t>
            </w:r>
          </w:p>
        </w:tc>
      </w:tr>
      <w:tr w:rsidR="002B0186" w:rsidRPr="000B20A0" w:rsidTr="002B0186">
        <w:trPr>
          <w:trHeight w:val="20"/>
        </w:trPr>
        <w:tc>
          <w:tcPr>
            <w:tcW w:w="2093" w:type="dxa"/>
          </w:tcPr>
          <w:p w:rsidR="002B0186" w:rsidRPr="000B20A0" w:rsidRDefault="0040042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2B0186" w:rsidRPr="000B20A0">
              <w:rPr>
                <w:rFonts w:ascii="Times New Roman" w:hAnsi="Times New Roman"/>
                <w:sz w:val="18"/>
                <w:szCs w:val="18"/>
              </w:rPr>
              <w:t>Poprawa standardów klimatu akustycznego w terenach zabudowanych.</w:t>
            </w:r>
          </w:p>
        </w:tc>
        <w:tc>
          <w:tcPr>
            <w:tcW w:w="4252" w:type="dxa"/>
          </w:tcPr>
          <w:p w:rsidR="002B0186" w:rsidRPr="000B20A0" w:rsidRDefault="002B0186" w:rsidP="003E0E8E">
            <w:pPr>
              <w:pStyle w:val="prog"/>
              <w:ind w:left="176" w:right="-6" w:hanging="176"/>
              <w:rPr>
                <w:color w:val="auto"/>
                <w:szCs w:val="20"/>
              </w:rPr>
            </w:pPr>
            <w:r w:rsidRPr="000B20A0">
              <w:rPr>
                <w:color w:val="auto"/>
              </w:rPr>
              <w:t>Stosowanie zabezpieczeń przeciwhałasowych (np. budowa ekranów akustycznych, stosowanie ITS, nawierzchni „cichych”).</w:t>
            </w:r>
          </w:p>
        </w:tc>
        <w:tc>
          <w:tcPr>
            <w:tcW w:w="426" w:type="dxa"/>
            <w:vMerge/>
            <w:shd w:val="clear" w:color="auto" w:fill="auto"/>
          </w:tcPr>
          <w:p w:rsidR="002B0186" w:rsidRPr="000B20A0" w:rsidRDefault="002B0186" w:rsidP="003E0E8E">
            <w:pPr>
              <w:pStyle w:val="Bezodstpw"/>
              <w:jc w:val="center"/>
              <w:rPr>
                <w:rFonts w:ascii="Times New Roman" w:hAnsi="Times New Roman"/>
                <w:b/>
                <w:sz w:val="18"/>
                <w:szCs w:val="20"/>
              </w:rPr>
            </w:pPr>
          </w:p>
        </w:tc>
        <w:tc>
          <w:tcPr>
            <w:tcW w:w="425" w:type="dxa"/>
            <w:vMerge/>
            <w:shd w:val="clear" w:color="auto" w:fill="auto"/>
          </w:tcPr>
          <w:p w:rsidR="002B0186" w:rsidRPr="000B20A0" w:rsidRDefault="002B0186" w:rsidP="003E0E8E">
            <w:pPr>
              <w:pStyle w:val="Bezodstpw"/>
              <w:jc w:val="center"/>
              <w:rPr>
                <w:rFonts w:ascii="Times New Roman" w:hAnsi="Times New Roman"/>
                <w:b/>
                <w:sz w:val="18"/>
                <w:szCs w:val="20"/>
              </w:rPr>
            </w:pPr>
          </w:p>
        </w:tc>
        <w:tc>
          <w:tcPr>
            <w:tcW w:w="2126" w:type="dxa"/>
            <w:vMerge/>
          </w:tcPr>
          <w:p w:rsidR="002B0186" w:rsidRPr="000B20A0" w:rsidRDefault="002B0186" w:rsidP="003E0E8E">
            <w:pPr>
              <w:pStyle w:val="Bezodstpw"/>
              <w:rPr>
                <w:rFonts w:ascii="Times New Roman" w:hAnsi="Times New Roman"/>
                <w:sz w:val="18"/>
                <w:szCs w:val="20"/>
              </w:rPr>
            </w:pPr>
          </w:p>
        </w:tc>
      </w:tr>
      <w:tr w:rsidR="002B0186" w:rsidRPr="000B20A0" w:rsidTr="002B0186">
        <w:trPr>
          <w:trHeight w:val="20"/>
        </w:trPr>
        <w:tc>
          <w:tcPr>
            <w:tcW w:w="2093" w:type="dxa"/>
          </w:tcPr>
          <w:p w:rsidR="002B0186" w:rsidRPr="000B20A0" w:rsidRDefault="0040042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2B0186" w:rsidRPr="000B20A0">
              <w:rPr>
                <w:rFonts w:ascii="Times New Roman" w:hAnsi="Times New Roman"/>
                <w:sz w:val="18"/>
                <w:szCs w:val="18"/>
              </w:rPr>
              <w:t>Wzrost świadomości ekologicznej społeczeństwa.</w:t>
            </w:r>
          </w:p>
        </w:tc>
        <w:tc>
          <w:tcPr>
            <w:tcW w:w="4252" w:type="dxa"/>
          </w:tcPr>
          <w:p w:rsidR="002B0186" w:rsidRPr="000B20A0" w:rsidRDefault="002B0186" w:rsidP="003E0E8E">
            <w:pPr>
              <w:pStyle w:val="prog"/>
              <w:ind w:left="176" w:right="-6" w:hanging="176"/>
              <w:rPr>
                <w:color w:val="auto"/>
                <w:szCs w:val="20"/>
              </w:rPr>
            </w:pPr>
            <w:r w:rsidRPr="000B20A0">
              <w:rPr>
                <w:color w:val="auto"/>
              </w:rPr>
              <w:t>Edukacja ekologiczna dotycząca hałasu.</w:t>
            </w:r>
          </w:p>
        </w:tc>
        <w:tc>
          <w:tcPr>
            <w:tcW w:w="426" w:type="dxa"/>
            <w:shd w:val="clear" w:color="auto" w:fill="auto"/>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2B0186" w:rsidRPr="000B20A0" w:rsidRDefault="002B0186" w:rsidP="003E0E8E">
            <w:pPr>
              <w:pStyle w:val="Bezodstpw"/>
              <w:rPr>
                <w:rFonts w:ascii="Times New Roman" w:hAnsi="Times New Roman"/>
                <w:sz w:val="18"/>
                <w:szCs w:val="20"/>
              </w:rPr>
            </w:pPr>
          </w:p>
        </w:tc>
      </w:tr>
      <w:tr w:rsidR="002B0186" w:rsidRPr="000B20A0" w:rsidTr="002B0186">
        <w:trPr>
          <w:trHeight w:val="20"/>
        </w:trPr>
        <w:tc>
          <w:tcPr>
            <w:tcW w:w="9322" w:type="dxa"/>
            <w:gridSpan w:val="5"/>
            <w:shd w:val="clear" w:color="auto" w:fill="EAF1DD" w:themeFill="accent3" w:themeFillTint="33"/>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Promieniowanie elektromagnetyczne</w:t>
            </w:r>
          </w:p>
        </w:tc>
      </w:tr>
      <w:tr w:rsidR="002B0186" w:rsidRPr="000B20A0" w:rsidTr="002B0186">
        <w:trPr>
          <w:trHeight w:val="20"/>
        </w:trPr>
        <w:tc>
          <w:tcPr>
            <w:tcW w:w="9322" w:type="dxa"/>
            <w:gridSpan w:val="5"/>
            <w:shd w:val="clear" w:color="auto" w:fill="EAF1DD" w:themeFill="accent3" w:themeFillTint="33"/>
          </w:tcPr>
          <w:p w:rsidR="002B0186" w:rsidRPr="000B20A0" w:rsidRDefault="002B0186" w:rsidP="003E0E8E">
            <w:pPr>
              <w:pStyle w:val="Bezodstpw"/>
              <w:rPr>
                <w:rFonts w:ascii="Times New Roman" w:hAnsi="Times New Roman"/>
                <w:b/>
                <w:sz w:val="18"/>
                <w:szCs w:val="20"/>
              </w:rPr>
            </w:pPr>
            <w:r w:rsidRPr="000B20A0">
              <w:rPr>
                <w:rFonts w:ascii="Times New Roman" w:hAnsi="Times New Roman"/>
                <w:b/>
                <w:sz w:val="18"/>
                <w:szCs w:val="20"/>
              </w:rPr>
              <w:t>III. Ochrona ludności i środowiska przed ponadnormatywnym prom</w:t>
            </w:r>
            <w:r w:rsidR="00400426" w:rsidRPr="000B20A0">
              <w:rPr>
                <w:rFonts w:ascii="Times New Roman" w:hAnsi="Times New Roman"/>
                <w:b/>
                <w:sz w:val="18"/>
                <w:szCs w:val="20"/>
              </w:rPr>
              <w:t>ieniowaniem elektromagnetycznym</w:t>
            </w:r>
          </w:p>
        </w:tc>
      </w:tr>
      <w:tr w:rsidR="002B0186" w:rsidRPr="000B20A0" w:rsidTr="002B0186">
        <w:trPr>
          <w:trHeight w:val="1061"/>
        </w:trPr>
        <w:tc>
          <w:tcPr>
            <w:tcW w:w="2093" w:type="dxa"/>
          </w:tcPr>
          <w:p w:rsidR="002B0186" w:rsidRPr="000B20A0" w:rsidRDefault="00400426" w:rsidP="003E0E8E">
            <w:pPr>
              <w:pStyle w:val="akropkiwtabelach"/>
              <w:tabs>
                <w:tab w:val="clear" w:pos="0"/>
                <w:tab w:val="clear" w:pos="284"/>
              </w:tabs>
              <w:spacing w:before="40" w:after="40"/>
              <w:ind w:left="142" w:right="-57" w:hanging="142"/>
              <w:rPr>
                <w:rFonts w:ascii="Times New Roman" w:hAnsi="Times New Roman"/>
                <w:sz w:val="18"/>
                <w:szCs w:val="18"/>
              </w:rPr>
            </w:pPr>
            <w:r w:rsidRPr="000B20A0">
              <w:rPr>
                <w:rFonts w:ascii="Times New Roman" w:hAnsi="Times New Roman"/>
                <w:sz w:val="18"/>
                <w:szCs w:val="18"/>
              </w:rPr>
              <w:t xml:space="preserve">1. </w:t>
            </w:r>
            <w:r w:rsidR="002B0186" w:rsidRPr="000B20A0">
              <w:rPr>
                <w:rFonts w:ascii="Times New Roman" w:hAnsi="Times New Roman"/>
                <w:sz w:val="18"/>
                <w:szCs w:val="18"/>
              </w:rPr>
              <w:t>Utrzymanie poziomów pól elektromagnetycznych nieprzekraczających wartości dopuszczalnych.</w:t>
            </w:r>
          </w:p>
        </w:tc>
        <w:tc>
          <w:tcPr>
            <w:tcW w:w="4252" w:type="dxa"/>
          </w:tcPr>
          <w:p w:rsidR="002B0186" w:rsidRPr="000B20A0" w:rsidRDefault="002B0186" w:rsidP="003E0E8E">
            <w:pPr>
              <w:pStyle w:val="prog"/>
              <w:ind w:left="176" w:hanging="176"/>
              <w:rPr>
                <w:color w:val="auto"/>
              </w:rPr>
            </w:pPr>
            <w:r w:rsidRPr="000B20A0">
              <w:rPr>
                <w:color w:val="auto"/>
              </w:rPr>
              <w:t>Monitoring poziomów pól elektromagnetycznych.</w:t>
            </w:r>
          </w:p>
          <w:p w:rsidR="002B0186" w:rsidRPr="000B20A0" w:rsidRDefault="002B0186" w:rsidP="003E0E8E">
            <w:pPr>
              <w:pStyle w:val="prog"/>
              <w:ind w:left="176" w:hanging="176"/>
              <w:rPr>
                <w:color w:val="auto"/>
              </w:rPr>
            </w:pPr>
            <w:r w:rsidRPr="000B20A0">
              <w:rPr>
                <w:color w:val="auto"/>
              </w:rPr>
              <w:t>Wprowadzenie do miejscowych planów zagospodarowania przestrzennego zapisów poświęconych ochronie przed polami elektromagnetycznymi.</w:t>
            </w:r>
          </w:p>
        </w:tc>
        <w:tc>
          <w:tcPr>
            <w:tcW w:w="426" w:type="dxa"/>
            <w:shd w:val="clear" w:color="auto" w:fill="auto"/>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2B0186" w:rsidRPr="000B20A0" w:rsidRDefault="002B0186" w:rsidP="003E0E8E">
            <w:pPr>
              <w:pStyle w:val="Bezodstpw"/>
              <w:rPr>
                <w:rFonts w:ascii="Times New Roman" w:hAnsi="Times New Roman"/>
                <w:sz w:val="18"/>
                <w:szCs w:val="18"/>
              </w:rPr>
            </w:pPr>
          </w:p>
        </w:tc>
      </w:tr>
      <w:tr w:rsidR="002B0186" w:rsidRPr="000B20A0" w:rsidTr="002B0186">
        <w:trPr>
          <w:trHeight w:val="20"/>
        </w:trPr>
        <w:tc>
          <w:tcPr>
            <w:tcW w:w="9322" w:type="dxa"/>
            <w:gridSpan w:val="5"/>
            <w:shd w:val="clear" w:color="auto" w:fill="EAF1DD" w:themeFill="accent3" w:themeFillTint="33"/>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Gospodarowanie wodami</w:t>
            </w:r>
          </w:p>
        </w:tc>
      </w:tr>
      <w:tr w:rsidR="002B0186" w:rsidRPr="000B20A0" w:rsidTr="002B0186">
        <w:trPr>
          <w:trHeight w:val="20"/>
        </w:trPr>
        <w:tc>
          <w:tcPr>
            <w:tcW w:w="9322" w:type="dxa"/>
            <w:gridSpan w:val="5"/>
            <w:shd w:val="clear" w:color="auto" w:fill="EAF1DD" w:themeFill="accent3" w:themeFillTint="33"/>
          </w:tcPr>
          <w:p w:rsidR="002B0186" w:rsidRPr="000B20A0" w:rsidRDefault="002B0186" w:rsidP="003E0E8E">
            <w:pPr>
              <w:pStyle w:val="Bezodstpw"/>
              <w:rPr>
                <w:bCs/>
                <w:sz w:val="18"/>
                <w:szCs w:val="18"/>
                <w:lang w:eastAsia="pl-PL"/>
              </w:rPr>
            </w:pPr>
            <w:r w:rsidRPr="000B20A0">
              <w:rPr>
                <w:rFonts w:ascii="Times New Roman" w:hAnsi="Times New Roman"/>
                <w:b/>
                <w:sz w:val="18"/>
                <w:szCs w:val="20"/>
              </w:rPr>
              <w:t xml:space="preserve">IV. </w:t>
            </w:r>
            <w:r w:rsidRPr="000B20A0">
              <w:rPr>
                <w:rFonts w:ascii="Times New Roman" w:hAnsi="Times New Roman"/>
                <w:b/>
                <w:bCs/>
                <w:sz w:val="18"/>
                <w:szCs w:val="18"/>
                <w:lang w:eastAsia="pl-PL"/>
              </w:rPr>
              <w:t>Przeciwdziałanie, minimalizowanie i usuwanie skutków ekstremalnych zjawisk naturalnych oraz zwiększenie zasobów dyspozycyjnych wody dla społeczeństwa i gospodarki</w:t>
            </w:r>
          </w:p>
        </w:tc>
      </w:tr>
      <w:tr w:rsidR="002B0186" w:rsidRPr="000B20A0" w:rsidTr="00DE1689">
        <w:trPr>
          <w:trHeight w:val="20"/>
        </w:trPr>
        <w:tc>
          <w:tcPr>
            <w:tcW w:w="2093" w:type="dxa"/>
          </w:tcPr>
          <w:p w:rsidR="002B0186" w:rsidRPr="000B20A0" w:rsidRDefault="00400426"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2B0186" w:rsidRPr="000B20A0">
              <w:rPr>
                <w:rFonts w:ascii="Times New Roman" w:hAnsi="Times New Roman"/>
                <w:sz w:val="18"/>
                <w:szCs w:val="18"/>
              </w:rPr>
              <w:t>Zapobieganie i przeciwdziałanie powodziom oraz ograniczenie ich zasięgu i skutków.</w:t>
            </w:r>
          </w:p>
        </w:tc>
        <w:tc>
          <w:tcPr>
            <w:tcW w:w="4252" w:type="dxa"/>
          </w:tcPr>
          <w:p w:rsidR="002B0186" w:rsidRPr="000B20A0" w:rsidRDefault="002B0186" w:rsidP="003E0E8E">
            <w:pPr>
              <w:pStyle w:val="prog"/>
              <w:ind w:left="176" w:right="-6" w:hanging="176"/>
              <w:rPr>
                <w:color w:val="auto"/>
              </w:rPr>
            </w:pPr>
            <w:r w:rsidRPr="000B20A0">
              <w:rPr>
                <w:color w:val="auto"/>
              </w:rPr>
              <w:t>Budowa, rozbudowa i modernizacja wałów przeciwpowodziowych.</w:t>
            </w:r>
          </w:p>
          <w:p w:rsidR="002B0186" w:rsidRPr="000B20A0" w:rsidRDefault="002B0186" w:rsidP="003E0E8E">
            <w:pPr>
              <w:pStyle w:val="prog"/>
              <w:ind w:left="176" w:right="-6" w:hanging="176"/>
              <w:rPr>
                <w:color w:val="auto"/>
              </w:rPr>
            </w:pPr>
            <w:r w:rsidRPr="000B20A0">
              <w:rPr>
                <w:color w:val="auto"/>
              </w:rPr>
              <w:t>Budowa suchych zbiorników, polderów i zbiorników retencyjnych z rezerwą powodziową.</w:t>
            </w:r>
          </w:p>
          <w:p w:rsidR="002B0186" w:rsidRPr="000B20A0" w:rsidRDefault="002B0186" w:rsidP="003E0E8E">
            <w:pPr>
              <w:pStyle w:val="prog"/>
              <w:ind w:left="176" w:right="-6" w:hanging="176"/>
              <w:rPr>
                <w:color w:val="auto"/>
              </w:rPr>
            </w:pPr>
            <w:r w:rsidRPr="000B20A0">
              <w:rPr>
                <w:color w:val="auto"/>
              </w:rPr>
              <w:t>Modernizacja i poprawa stanu technicznego infrastruktury przeciwpowodziowej.</w:t>
            </w:r>
          </w:p>
          <w:p w:rsidR="002B0186" w:rsidRPr="000B20A0" w:rsidRDefault="002B0186" w:rsidP="003E0E8E">
            <w:pPr>
              <w:pStyle w:val="prog"/>
              <w:ind w:left="176" w:right="-6" w:hanging="176"/>
              <w:rPr>
                <w:color w:val="auto"/>
              </w:rPr>
            </w:pPr>
            <w:r w:rsidRPr="000B20A0">
              <w:rPr>
                <w:color w:val="auto"/>
              </w:rPr>
              <w:t xml:space="preserve">Budowa systemów ostrzegania przed powodziami. </w:t>
            </w:r>
          </w:p>
          <w:p w:rsidR="002B0186" w:rsidRPr="000B20A0" w:rsidRDefault="002B0186" w:rsidP="003E0E8E">
            <w:pPr>
              <w:pStyle w:val="prog"/>
              <w:ind w:left="176" w:right="-6" w:hanging="176"/>
              <w:rPr>
                <w:color w:val="auto"/>
              </w:rPr>
            </w:pPr>
            <w:r w:rsidRPr="000B20A0">
              <w:rPr>
                <w:color w:val="auto"/>
              </w:rPr>
              <w:t>Odtwarzanie retencji dolin rzecznych.</w:t>
            </w:r>
          </w:p>
          <w:p w:rsidR="002B0186" w:rsidRPr="000B20A0" w:rsidRDefault="002B0186" w:rsidP="003E0E8E">
            <w:pPr>
              <w:pStyle w:val="prog"/>
              <w:ind w:left="176" w:right="-6" w:hanging="176"/>
              <w:rPr>
                <w:color w:val="auto"/>
              </w:rPr>
            </w:pPr>
            <w:r w:rsidRPr="000B20A0">
              <w:rPr>
                <w:color w:val="auto"/>
              </w:rPr>
              <w:t>Realizacja planów zarządzania ryzykiem powodziowym.</w:t>
            </w:r>
          </w:p>
          <w:p w:rsidR="002B0186" w:rsidRPr="000B20A0" w:rsidRDefault="002B0186" w:rsidP="003E0E8E">
            <w:pPr>
              <w:pStyle w:val="prog"/>
              <w:ind w:left="176" w:right="-6" w:hanging="176"/>
              <w:rPr>
                <w:color w:val="auto"/>
              </w:rPr>
            </w:pPr>
            <w:r w:rsidRPr="000B20A0">
              <w:rPr>
                <w:color w:val="auto"/>
              </w:rPr>
              <w:t>Regulacja rzek i potoków.</w:t>
            </w:r>
          </w:p>
          <w:p w:rsidR="002B0186" w:rsidRPr="000B20A0" w:rsidRDefault="002B0186" w:rsidP="003E0E8E">
            <w:pPr>
              <w:pStyle w:val="prog"/>
              <w:ind w:left="176" w:right="-6" w:hanging="176"/>
              <w:rPr>
                <w:color w:val="auto"/>
              </w:rPr>
            </w:pPr>
            <w:r w:rsidRPr="000B20A0">
              <w:rPr>
                <w:color w:val="auto"/>
              </w:rPr>
              <w:t>Uwzględnienie w planie zagospodarowania przestrzennego województwa podkarpackiego obszarów szczególnego zagrożenia powodzią oraz ustaleń planów zarządzania ryzykiem powodziowym.</w:t>
            </w:r>
          </w:p>
          <w:p w:rsidR="002B0186" w:rsidRPr="000B20A0" w:rsidRDefault="002B0186" w:rsidP="003E0E8E">
            <w:pPr>
              <w:pStyle w:val="prog"/>
              <w:ind w:left="176" w:right="-6" w:hanging="176"/>
              <w:rPr>
                <w:color w:val="auto"/>
              </w:rPr>
            </w:pPr>
            <w:r w:rsidRPr="000B20A0">
              <w:rPr>
                <w:color w:val="auto"/>
              </w:rPr>
              <w:t>Uwzględnienie w dokumentach planistycznych obszarów szczególnego zagrożenia powodzią oraz ustaleń planów zarządzania ryzykiem powodziowym.</w:t>
            </w:r>
          </w:p>
        </w:tc>
        <w:tc>
          <w:tcPr>
            <w:tcW w:w="426" w:type="dxa"/>
            <w:vMerge w:val="restart"/>
            <w:shd w:val="clear" w:color="auto" w:fill="99FFCC"/>
          </w:tcPr>
          <w:p w:rsidR="002B0186" w:rsidRPr="000B20A0" w:rsidRDefault="002B0186"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vMerge w:val="restart"/>
            <w:shd w:val="clear" w:color="auto" w:fill="FF0000"/>
          </w:tcPr>
          <w:p w:rsidR="002B0186" w:rsidRPr="000B20A0" w:rsidRDefault="002B0186"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vMerge w:val="restart"/>
          </w:tcPr>
          <w:p w:rsidR="002B0186" w:rsidRPr="000B20A0" w:rsidRDefault="002B0186" w:rsidP="003E0E8E">
            <w:pPr>
              <w:pStyle w:val="Bezodstpw"/>
              <w:rPr>
                <w:rFonts w:ascii="Times New Roman" w:hAnsi="Times New Roman"/>
                <w:sz w:val="18"/>
                <w:szCs w:val="16"/>
              </w:rPr>
            </w:pPr>
            <w:r w:rsidRPr="000B20A0">
              <w:rPr>
                <w:rFonts w:ascii="Times New Roman" w:hAnsi="Times New Roman"/>
                <w:sz w:val="18"/>
                <w:szCs w:val="16"/>
              </w:rPr>
              <w:t>Oddziaływanie krótkoterminowe jak i długoterminowe, bezpośrednie, odwracalne, lokalne jak i ponadlokalne, możliwe oddziaływania skumulowane. W przypadku budowy wałów przeciwpowodzio</w:t>
            </w:r>
            <w:r w:rsidR="00A42A29" w:rsidRPr="000B20A0">
              <w:rPr>
                <w:rFonts w:ascii="Times New Roman" w:hAnsi="Times New Roman"/>
                <w:sz w:val="18"/>
                <w:szCs w:val="16"/>
              </w:rPr>
              <w:t>wych, zbiorników retencyjnych z </w:t>
            </w:r>
            <w:r w:rsidRPr="000B20A0">
              <w:rPr>
                <w:rFonts w:ascii="Times New Roman" w:hAnsi="Times New Roman"/>
                <w:sz w:val="18"/>
                <w:szCs w:val="16"/>
              </w:rPr>
              <w:t xml:space="preserve">rezerwą powodziową możliwe jest ograniczenie oddziaływania potencjalnie negatywnego np. poprzez realizację przepławek dla ryb, taką realizację przejść dla zwierząt, aby zachować </w:t>
            </w:r>
            <w:r w:rsidRPr="00291403">
              <w:rPr>
                <w:rFonts w:ascii="Times New Roman" w:hAnsi="Times New Roman"/>
                <w:sz w:val="18"/>
                <w:szCs w:val="16"/>
              </w:rPr>
              <w:t>drożność korytarzy ekologicznych. Pozytywnym</w:t>
            </w:r>
            <w:r w:rsidRPr="000B20A0">
              <w:rPr>
                <w:rFonts w:ascii="Times New Roman" w:hAnsi="Times New Roman"/>
                <w:sz w:val="18"/>
                <w:szCs w:val="16"/>
              </w:rPr>
              <w:t xml:space="preserve"> oddziaływaniem będzie odtwarzanie retencji dolin rzecznych.</w:t>
            </w:r>
          </w:p>
        </w:tc>
      </w:tr>
      <w:tr w:rsidR="002B0186" w:rsidRPr="000B20A0" w:rsidTr="00DE1689">
        <w:trPr>
          <w:trHeight w:val="1281"/>
        </w:trPr>
        <w:tc>
          <w:tcPr>
            <w:tcW w:w="2093" w:type="dxa"/>
            <w:tcBorders>
              <w:bottom w:val="single" w:sz="4" w:space="0" w:color="auto"/>
            </w:tcBorders>
          </w:tcPr>
          <w:p w:rsidR="002B0186" w:rsidRPr="000B20A0" w:rsidRDefault="00400426"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2B0186" w:rsidRPr="000B20A0">
              <w:rPr>
                <w:rFonts w:ascii="Times New Roman" w:hAnsi="Times New Roman"/>
                <w:sz w:val="18"/>
                <w:szCs w:val="18"/>
              </w:rPr>
              <w:t>Zwiększenie retencji wodnej oraz przeciwdziałanie i ograniczenie negatywnych skutków suszy.</w:t>
            </w:r>
          </w:p>
        </w:tc>
        <w:tc>
          <w:tcPr>
            <w:tcW w:w="4252" w:type="dxa"/>
            <w:tcBorders>
              <w:bottom w:val="single" w:sz="4" w:space="0" w:color="auto"/>
            </w:tcBorders>
            <w:vAlign w:val="center"/>
          </w:tcPr>
          <w:p w:rsidR="002B0186" w:rsidRPr="000B20A0" w:rsidRDefault="002B0186" w:rsidP="003E0E8E">
            <w:pPr>
              <w:pStyle w:val="prog"/>
              <w:ind w:left="176" w:right="-6" w:hanging="176"/>
              <w:rPr>
                <w:color w:val="auto"/>
              </w:rPr>
            </w:pPr>
            <w:r w:rsidRPr="000B20A0">
              <w:rPr>
                <w:color w:val="auto"/>
              </w:rPr>
              <w:t>Budowa, rozbudowa i modernizacja systemów naturalnej i sztucznej retencji wodnej.</w:t>
            </w:r>
          </w:p>
          <w:p w:rsidR="002B0186" w:rsidRPr="000B20A0" w:rsidRDefault="002B0186" w:rsidP="003E0E8E">
            <w:pPr>
              <w:pStyle w:val="prog"/>
              <w:ind w:left="176" w:right="-6" w:hanging="176"/>
              <w:rPr>
                <w:color w:val="auto"/>
              </w:rPr>
            </w:pPr>
            <w:r w:rsidRPr="000B20A0">
              <w:rPr>
                <w:color w:val="auto"/>
              </w:rPr>
              <w:t>Realizacja planów przeciwdziałania skutkom suszy.</w:t>
            </w:r>
          </w:p>
          <w:p w:rsidR="002B0186" w:rsidRPr="000B20A0" w:rsidRDefault="002B0186" w:rsidP="003E0E8E">
            <w:pPr>
              <w:pStyle w:val="prog"/>
              <w:ind w:left="176" w:right="-6" w:hanging="176"/>
              <w:rPr>
                <w:color w:val="auto"/>
              </w:rPr>
            </w:pPr>
            <w:r w:rsidRPr="000B20A0">
              <w:rPr>
                <w:color w:val="auto"/>
              </w:rPr>
              <w:t>Budowa systemów zagospodarowania i retencji wód opadowych i roztopowych na terenach zurbanizowanych.</w:t>
            </w:r>
          </w:p>
        </w:tc>
        <w:tc>
          <w:tcPr>
            <w:tcW w:w="426" w:type="dxa"/>
            <w:vMerge/>
            <w:tcBorders>
              <w:bottom w:val="single" w:sz="4" w:space="0" w:color="auto"/>
            </w:tcBorders>
            <w:shd w:val="clear" w:color="auto" w:fill="99FFCC"/>
          </w:tcPr>
          <w:p w:rsidR="002B0186" w:rsidRPr="000B20A0" w:rsidRDefault="002B0186" w:rsidP="003E0E8E">
            <w:pPr>
              <w:pStyle w:val="Bezodstpw"/>
              <w:rPr>
                <w:rFonts w:ascii="Times New Roman" w:hAnsi="Times New Roman"/>
                <w:sz w:val="18"/>
                <w:szCs w:val="18"/>
              </w:rPr>
            </w:pPr>
          </w:p>
        </w:tc>
        <w:tc>
          <w:tcPr>
            <w:tcW w:w="425" w:type="dxa"/>
            <w:vMerge/>
            <w:tcBorders>
              <w:bottom w:val="single" w:sz="4" w:space="0" w:color="auto"/>
            </w:tcBorders>
            <w:shd w:val="clear" w:color="auto" w:fill="auto"/>
          </w:tcPr>
          <w:p w:rsidR="002B0186" w:rsidRPr="000B20A0" w:rsidRDefault="002B0186" w:rsidP="003E0E8E">
            <w:pPr>
              <w:pStyle w:val="Bezodstpw"/>
              <w:rPr>
                <w:rFonts w:ascii="Times New Roman" w:hAnsi="Times New Roman"/>
                <w:sz w:val="18"/>
                <w:szCs w:val="18"/>
              </w:rPr>
            </w:pPr>
          </w:p>
        </w:tc>
        <w:tc>
          <w:tcPr>
            <w:tcW w:w="2126" w:type="dxa"/>
            <w:vMerge/>
          </w:tcPr>
          <w:p w:rsidR="002B0186" w:rsidRPr="000B20A0" w:rsidRDefault="002B0186" w:rsidP="003E0E8E">
            <w:pPr>
              <w:pStyle w:val="Bezodstpw"/>
              <w:rPr>
                <w:rFonts w:ascii="Times New Roman" w:hAnsi="Times New Roman"/>
                <w:sz w:val="18"/>
                <w:szCs w:val="18"/>
              </w:rPr>
            </w:pPr>
          </w:p>
        </w:tc>
      </w:tr>
      <w:tr w:rsidR="002B0186" w:rsidRPr="000B20A0" w:rsidTr="002B0186">
        <w:trPr>
          <w:trHeight w:val="20"/>
        </w:trPr>
        <w:tc>
          <w:tcPr>
            <w:tcW w:w="9322" w:type="dxa"/>
            <w:gridSpan w:val="5"/>
            <w:shd w:val="clear" w:color="auto" w:fill="EAF1DD" w:themeFill="accent3" w:themeFillTint="33"/>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Gospodarka wodno-ściekowa</w:t>
            </w:r>
          </w:p>
        </w:tc>
      </w:tr>
      <w:tr w:rsidR="002B0186" w:rsidRPr="000B20A0" w:rsidTr="002B0186">
        <w:trPr>
          <w:trHeight w:val="20"/>
        </w:trPr>
        <w:tc>
          <w:tcPr>
            <w:tcW w:w="9322" w:type="dxa"/>
            <w:gridSpan w:val="5"/>
            <w:shd w:val="clear" w:color="auto" w:fill="EAF1DD" w:themeFill="accent3" w:themeFillTint="33"/>
          </w:tcPr>
          <w:p w:rsidR="002B0186" w:rsidRPr="000B20A0" w:rsidRDefault="002B0186" w:rsidP="003E0E8E">
            <w:pPr>
              <w:pStyle w:val="Bezodstpw"/>
              <w:rPr>
                <w:rFonts w:ascii="Times New Roman" w:hAnsi="Times New Roman"/>
                <w:b/>
                <w:sz w:val="18"/>
                <w:szCs w:val="20"/>
              </w:rPr>
            </w:pPr>
            <w:r w:rsidRPr="000B20A0">
              <w:rPr>
                <w:rFonts w:ascii="Times New Roman" w:hAnsi="Times New Roman"/>
                <w:b/>
                <w:sz w:val="18"/>
                <w:szCs w:val="20"/>
              </w:rPr>
              <w:t xml:space="preserve">V. </w:t>
            </w:r>
            <w:r w:rsidRPr="000B20A0">
              <w:rPr>
                <w:rFonts w:ascii="Times New Roman" w:hAnsi="Times New Roman"/>
                <w:b/>
                <w:sz w:val="18"/>
                <w:szCs w:val="18"/>
                <w:lang w:eastAsia="pl-PL"/>
              </w:rPr>
              <w:t>Zrównoważone gospodarowanie wodami dla zapewnienia zapotrzebowania na wodę dla społeczeństwa i gospodarki oraz osiągnięcia dobrego stanu wód</w:t>
            </w:r>
          </w:p>
        </w:tc>
      </w:tr>
      <w:tr w:rsidR="002B0186" w:rsidRPr="000B20A0" w:rsidTr="00250C57">
        <w:trPr>
          <w:trHeight w:val="20"/>
        </w:trPr>
        <w:tc>
          <w:tcPr>
            <w:tcW w:w="2093" w:type="dxa"/>
            <w:tcBorders>
              <w:bottom w:val="single" w:sz="4" w:space="0" w:color="auto"/>
            </w:tcBorders>
          </w:tcPr>
          <w:p w:rsidR="002B0186" w:rsidRPr="000B20A0" w:rsidRDefault="00400426"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2B0186" w:rsidRPr="000B20A0">
              <w:rPr>
                <w:rFonts w:ascii="Times New Roman" w:hAnsi="Times New Roman"/>
                <w:sz w:val="18"/>
                <w:szCs w:val="18"/>
              </w:rPr>
              <w:t>Przeciwdziałanie zanieczyszczeniom wody i ograniczanie ich emisji ze źródeł osadniczych oraz przemysłowych.</w:t>
            </w:r>
          </w:p>
        </w:tc>
        <w:tc>
          <w:tcPr>
            <w:tcW w:w="4252" w:type="dxa"/>
            <w:tcBorders>
              <w:bottom w:val="single" w:sz="4" w:space="0" w:color="auto"/>
            </w:tcBorders>
          </w:tcPr>
          <w:p w:rsidR="002B0186" w:rsidRPr="000B20A0" w:rsidRDefault="002B0186" w:rsidP="003E0E8E">
            <w:pPr>
              <w:pStyle w:val="prog"/>
              <w:ind w:left="176" w:right="-6" w:hanging="176"/>
              <w:rPr>
                <w:color w:val="auto"/>
              </w:rPr>
            </w:pPr>
            <w:r w:rsidRPr="000B20A0">
              <w:rPr>
                <w:color w:val="auto"/>
              </w:rPr>
              <w:t xml:space="preserve">Budowa, rozbudowa i  modernizacja sieci kanalizacyjnych oraz oczyszczalni ścieków zgodnie z krajowym programem oczyszczania ścieków komunalnych. </w:t>
            </w:r>
          </w:p>
          <w:p w:rsidR="002B0186" w:rsidRPr="000B20A0" w:rsidRDefault="002B0186" w:rsidP="003E0E8E">
            <w:pPr>
              <w:pStyle w:val="prog"/>
              <w:ind w:left="176" w:right="-6" w:hanging="176"/>
              <w:rPr>
                <w:color w:val="auto"/>
              </w:rPr>
            </w:pPr>
            <w:r w:rsidRPr="000B20A0">
              <w:rPr>
                <w:color w:val="auto"/>
              </w:rPr>
              <w:t>Budowa, rozbudowa i modernizacja sieci kanalizacyjnych i oczyszcza</w:t>
            </w:r>
            <w:r w:rsidR="008D11AE" w:rsidRPr="000B20A0">
              <w:rPr>
                <w:color w:val="auto"/>
              </w:rPr>
              <w:t>l</w:t>
            </w:r>
            <w:r w:rsidRPr="000B20A0">
              <w:rPr>
                <w:color w:val="auto"/>
              </w:rPr>
              <w:t>ni ścieków na terenach poza wyznaczonymi aglomeracjami.</w:t>
            </w:r>
          </w:p>
          <w:p w:rsidR="002B0186" w:rsidRPr="000B20A0" w:rsidRDefault="002B0186" w:rsidP="003E0E8E">
            <w:pPr>
              <w:pStyle w:val="prog"/>
              <w:ind w:left="176" w:right="-6" w:hanging="176"/>
              <w:rPr>
                <w:color w:val="auto"/>
              </w:rPr>
            </w:pPr>
            <w:r w:rsidRPr="000B20A0">
              <w:rPr>
                <w:color w:val="auto"/>
              </w:rPr>
              <w:t xml:space="preserve">Budowa i rozbudowa systemów odprowadzania wód opadowych i roztopowych. </w:t>
            </w:r>
          </w:p>
          <w:p w:rsidR="002B0186" w:rsidRPr="000B20A0" w:rsidRDefault="002B0186" w:rsidP="003E0E8E">
            <w:pPr>
              <w:pStyle w:val="prog"/>
              <w:ind w:left="176" w:right="-6" w:hanging="176"/>
              <w:rPr>
                <w:color w:val="auto"/>
              </w:rPr>
            </w:pPr>
            <w:r w:rsidRPr="000B20A0">
              <w:rPr>
                <w:color w:val="auto"/>
              </w:rPr>
              <w:t xml:space="preserve">Budowa przydomowych oczyszczalni ścieków i bezodpływowych zbiorników ścieków na terenach, gdzie realizacja sieci kanalizacyjnych jest ekonomicznie lub technicznie nieuzasadniona. </w:t>
            </w:r>
          </w:p>
          <w:p w:rsidR="002B0186" w:rsidRPr="000B20A0" w:rsidRDefault="002B0186" w:rsidP="003E0E8E">
            <w:pPr>
              <w:pStyle w:val="prog"/>
              <w:ind w:left="176" w:right="-6" w:hanging="176"/>
              <w:rPr>
                <w:color w:val="auto"/>
              </w:rPr>
            </w:pPr>
            <w:r w:rsidRPr="000B20A0">
              <w:rPr>
                <w:color w:val="auto"/>
              </w:rPr>
              <w:t>Kompleksowa obsługa opłat za użytkowanie gruntów pokrytych wodami - wykonywanie postanowień wynikających z ustawy Prawo Wodne w zakresie użytkowania gruntów pokrytych wodami.</w:t>
            </w:r>
          </w:p>
        </w:tc>
        <w:tc>
          <w:tcPr>
            <w:tcW w:w="426" w:type="dxa"/>
            <w:tcBorders>
              <w:bottom w:val="single" w:sz="4" w:space="0" w:color="auto"/>
            </w:tcBorders>
            <w:shd w:val="clear" w:color="auto" w:fill="auto"/>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tcBorders>
              <w:bottom w:val="single" w:sz="4" w:space="0" w:color="auto"/>
            </w:tcBorders>
            <w:shd w:val="clear" w:color="auto" w:fill="FF0000"/>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Borders>
              <w:bottom w:val="single" w:sz="4" w:space="0" w:color="auto"/>
            </w:tcBorders>
          </w:tcPr>
          <w:p w:rsidR="002B0186" w:rsidRPr="000B20A0" w:rsidRDefault="002B0186" w:rsidP="003E0E8E">
            <w:pPr>
              <w:pStyle w:val="Bezodstpw"/>
              <w:rPr>
                <w:rFonts w:ascii="Times New Roman" w:hAnsi="Times New Roman"/>
                <w:sz w:val="18"/>
                <w:szCs w:val="16"/>
              </w:rPr>
            </w:pPr>
            <w:r w:rsidRPr="000B20A0">
              <w:rPr>
                <w:rFonts w:ascii="Times New Roman" w:hAnsi="Times New Roman"/>
                <w:sz w:val="18"/>
                <w:szCs w:val="16"/>
              </w:rPr>
              <w:t>Oddziaływanie krótkoterminowe jak i długoterminowe, bezpośrednie, odwracalne, lokalne jak i ponadlokalne, możliwe oddziaływania skumulowane. W przypadku budowy oczyszczalni ścieków poza aglomeracjami może zdarzyć się, że nie będzie innej możliwości zlokalizowania oczyszczalni jak w obrębie korytarza ekologicznego. W takim przypadku należy zapewnić drożność korytarza ekologicznego pomimo jego zawężenia.</w:t>
            </w:r>
          </w:p>
        </w:tc>
      </w:tr>
      <w:tr w:rsidR="002B0186" w:rsidRPr="000B20A0" w:rsidTr="00370E67">
        <w:trPr>
          <w:trHeight w:val="20"/>
        </w:trPr>
        <w:tc>
          <w:tcPr>
            <w:tcW w:w="2093" w:type="dxa"/>
          </w:tcPr>
          <w:p w:rsidR="002B0186" w:rsidRPr="000B20A0" w:rsidRDefault="00400426"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2B0186" w:rsidRPr="000B20A0">
              <w:rPr>
                <w:rFonts w:ascii="Times New Roman" w:hAnsi="Times New Roman"/>
                <w:sz w:val="18"/>
                <w:szCs w:val="18"/>
              </w:rPr>
              <w:t>Monitoring wód i ochrona zasobów wodnych.</w:t>
            </w:r>
          </w:p>
        </w:tc>
        <w:tc>
          <w:tcPr>
            <w:tcW w:w="4252" w:type="dxa"/>
          </w:tcPr>
          <w:p w:rsidR="002B0186" w:rsidRPr="000B20A0" w:rsidRDefault="002B0186" w:rsidP="003E0E8E">
            <w:pPr>
              <w:pStyle w:val="prog"/>
              <w:ind w:left="176" w:right="-6" w:hanging="176"/>
              <w:rPr>
                <w:color w:val="auto"/>
              </w:rPr>
            </w:pPr>
            <w:r w:rsidRPr="000B20A0">
              <w:rPr>
                <w:color w:val="auto"/>
              </w:rPr>
              <w:t>Realizacja monitoringu wód powierzchniowych i podziemnych.</w:t>
            </w:r>
          </w:p>
          <w:p w:rsidR="002B0186" w:rsidRPr="000B20A0" w:rsidRDefault="002B0186" w:rsidP="003E0E8E">
            <w:pPr>
              <w:pStyle w:val="prog"/>
              <w:ind w:left="176" w:right="-6" w:hanging="176"/>
              <w:rPr>
                <w:color w:val="auto"/>
              </w:rPr>
            </w:pPr>
            <w:r w:rsidRPr="000B20A0">
              <w:rPr>
                <w:color w:val="auto"/>
              </w:rPr>
              <w:t>Realizac</w:t>
            </w:r>
            <w:r w:rsidR="00400426" w:rsidRPr="000B20A0">
              <w:rPr>
                <w:color w:val="auto"/>
              </w:rPr>
              <w:t>ja planów gospodarowania wodami.</w:t>
            </w:r>
          </w:p>
          <w:p w:rsidR="002B0186" w:rsidRPr="000B20A0" w:rsidRDefault="002B0186" w:rsidP="003E0E8E">
            <w:pPr>
              <w:pStyle w:val="prog"/>
              <w:ind w:left="176" w:right="-6" w:hanging="176"/>
              <w:rPr>
                <w:color w:val="auto"/>
              </w:rPr>
            </w:pPr>
            <w:r w:rsidRPr="000B20A0">
              <w:rPr>
                <w:color w:val="auto"/>
              </w:rPr>
              <w:t>Ustanawianie stref ochronnych ujęć wód powierzchniowych i podziemnych oraz obszarów ochronnych zbiorników wód śródlądowych.</w:t>
            </w:r>
          </w:p>
        </w:tc>
        <w:tc>
          <w:tcPr>
            <w:tcW w:w="426" w:type="dxa"/>
            <w:shd w:val="clear" w:color="auto" w:fill="auto"/>
          </w:tcPr>
          <w:p w:rsidR="002B0186" w:rsidRPr="000B20A0" w:rsidRDefault="0040042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FF0000"/>
          </w:tcPr>
          <w:p w:rsidR="002B0186" w:rsidRPr="000B20A0" w:rsidRDefault="00400426"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2B0186" w:rsidRPr="000B20A0" w:rsidRDefault="00370E67" w:rsidP="003E0E8E">
            <w:pPr>
              <w:pStyle w:val="Bezodstpw"/>
              <w:rPr>
                <w:rFonts w:ascii="Times New Roman" w:hAnsi="Times New Roman"/>
                <w:sz w:val="18"/>
                <w:szCs w:val="20"/>
              </w:rPr>
            </w:pPr>
            <w:r w:rsidRPr="000B20A0">
              <w:rPr>
                <w:rFonts w:ascii="Times New Roman" w:hAnsi="Times New Roman"/>
                <w:sz w:val="18"/>
                <w:szCs w:val="16"/>
              </w:rPr>
              <w:t>Oddziaływanie krótkoterminowe jak i długoterminowe, bezpośrednie, odwracalne, lokalne jak i ponadlokalne, możliwe oddziaływania skumulowane. W przypadku stref bezpośrednich ujęć wód powierzchniowych w obrębie korytarza ekologicznego należy zachować drożność korytarza ekologicznego pomimo jego zawężenia.</w:t>
            </w:r>
          </w:p>
        </w:tc>
      </w:tr>
    </w:tbl>
    <w:p w:rsidR="00332E04" w:rsidRDefault="00332E04">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2B0186" w:rsidRPr="000B20A0" w:rsidTr="002B0186">
        <w:trPr>
          <w:trHeight w:val="20"/>
        </w:trPr>
        <w:tc>
          <w:tcPr>
            <w:tcW w:w="2093" w:type="dxa"/>
          </w:tcPr>
          <w:p w:rsidR="002B0186" w:rsidRPr="000B20A0" w:rsidRDefault="00370E67"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3. </w:t>
            </w:r>
            <w:r w:rsidR="002B0186" w:rsidRPr="000B20A0">
              <w:rPr>
                <w:rFonts w:ascii="Times New Roman" w:hAnsi="Times New Roman"/>
                <w:sz w:val="18"/>
                <w:szCs w:val="18"/>
              </w:rPr>
              <w:t>Rozwój systemów zaopatrzenia w wodę.</w:t>
            </w:r>
          </w:p>
        </w:tc>
        <w:tc>
          <w:tcPr>
            <w:tcW w:w="4252" w:type="dxa"/>
          </w:tcPr>
          <w:p w:rsidR="002B0186" w:rsidRPr="000B20A0" w:rsidRDefault="002B0186" w:rsidP="003E0E8E">
            <w:pPr>
              <w:pStyle w:val="prog"/>
              <w:ind w:left="176" w:right="-6" w:hanging="176"/>
              <w:rPr>
                <w:color w:val="auto"/>
              </w:rPr>
            </w:pPr>
            <w:r w:rsidRPr="000B20A0">
              <w:rPr>
                <w:color w:val="auto"/>
              </w:rPr>
              <w:t>Budowa, rozbudowa, modernizacja wodociągów, ujęć wód i stacji uzdatniania wody z zastosowaniem nowoczesnych technologii.</w:t>
            </w:r>
          </w:p>
        </w:tc>
        <w:tc>
          <w:tcPr>
            <w:tcW w:w="426" w:type="dxa"/>
            <w:shd w:val="clear" w:color="auto" w:fill="auto"/>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FF0000"/>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2B0186" w:rsidRPr="000B20A0" w:rsidRDefault="002B0186" w:rsidP="003E0E8E">
            <w:pPr>
              <w:pStyle w:val="Bezodstpw"/>
              <w:rPr>
                <w:rFonts w:ascii="Times New Roman" w:hAnsi="Times New Roman"/>
                <w:sz w:val="18"/>
                <w:szCs w:val="20"/>
              </w:rPr>
            </w:pPr>
            <w:r w:rsidRPr="000B20A0">
              <w:rPr>
                <w:rFonts w:ascii="Times New Roman" w:hAnsi="Times New Roman"/>
                <w:sz w:val="18"/>
                <w:szCs w:val="18"/>
              </w:rPr>
              <w:t xml:space="preserve">Oddziaływanie krótkoterminowe jak i długoterminowe, bezpośrednie, odwracalne, lokalne jak i ponadlokalne, możliwe oddziaływania skumulowane. W przypadku budowy ujęć wód i stacji uzdatniania wody (szczególnie ujęć wód powierzchniowych) może zdarzyć się, że nie będzie innej możliwości ich zlokalizowania jak w obrębie korytarzy </w:t>
            </w:r>
            <w:r w:rsidRPr="00291403">
              <w:rPr>
                <w:rFonts w:ascii="Times New Roman" w:hAnsi="Times New Roman"/>
                <w:sz w:val="18"/>
                <w:szCs w:val="18"/>
              </w:rPr>
              <w:t>ekologicznych biegnących</w:t>
            </w:r>
            <w:r w:rsidRPr="000B20A0">
              <w:rPr>
                <w:rFonts w:ascii="Times New Roman" w:hAnsi="Times New Roman"/>
                <w:sz w:val="18"/>
                <w:szCs w:val="18"/>
              </w:rPr>
              <w:t xml:space="preserve"> wzdłuż rzek i potoków. W takim przypadku należy zapewnić drożność korytarza ekologicznego pomimo jego zawężenia</w:t>
            </w:r>
            <w:r w:rsidRPr="000B20A0">
              <w:rPr>
                <w:rFonts w:ascii="Times New Roman" w:hAnsi="Times New Roman"/>
                <w:sz w:val="18"/>
                <w:szCs w:val="16"/>
              </w:rPr>
              <w:t>.</w:t>
            </w:r>
          </w:p>
        </w:tc>
      </w:tr>
      <w:tr w:rsidR="002B0186" w:rsidRPr="000B20A0" w:rsidTr="002B0186">
        <w:trPr>
          <w:trHeight w:val="20"/>
        </w:trPr>
        <w:tc>
          <w:tcPr>
            <w:tcW w:w="9322" w:type="dxa"/>
            <w:gridSpan w:val="5"/>
            <w:shd w:val="clear" w:color="auto" w:fill="EAF1DD" w:themeFill="accent3" w:themeFillTint="33"/>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Zasoby geologiczne</w:t>
            </w:r>
          </w:p>
        </w:tc>
      </w:tr>
      <w:tr w:rsidR="002B0186" w:rsidRPr="000B20A0" w:rsidTr="002B0186">
        <w:trPr>
          <w:trHeight w:val="20"/>
        </w:trPr>
        <w:tc>
          <w:tcPr>
            <w:tcW w:w="9322" w:type="dxa"/>
            <w:gridSpan w:val="5"/>
            <w:shd w:val="clear" w:color="auto" w:fill="EAF1DD" w:themeFill="accent3" w:themeFillTint="33"/>
          </w:tcPr>
          <w:p w:rsidR="002B0186" w:rsidRPr="000B20A0" w:rsidRDefault="002B0186" w:rsidP="003E0E8E">
            <w:pPr>
              <w:pStyle w:val="Bezodstpw"/>
              <w:rPr>
                <w:rFonts w:ascii="Times New Roman" w:hAnsi="Times New Roman"/>
                <w:b/>
                <w:sz w:val="18"/>
                <w:szCs w:val="20"/>
              </w:rPr>
            </w:pPr>
            <w:r w:rsidRPr="000B20A0">
              <w:rPr>
                <w:rFonts w:ascii="Times New Roman" w:hAnsi="Times New Roman"/>
                <w:b/>
                <w:sz w:val="18"/>
                <w:szCs w:val="20"/>
              </w:rPr>
              <w:t xml:space="preserve">VI. </w:t>
            </w:r>
            <w:r w:rsidRPr="000B20A0">
              <w:rPr>
                <w:rFonts w:ascii="Times New Roman" w:hAnsi="Times New Roman"/>
                <w:b/>
                <w:sz w:val="18"/>
                <w:szCs w:val="18"/>
              </w:rPr>
              <w:t>Ochrona i racjonalne wykorzystanie zasobów geologicznych oraz ograniczanie presji na środowisko związanej z eksploatacją i prowadzeniem prac poszukiwawczych</w:t>
            </w:r>
          </w:p>
        </w:tc>
      </w:tr>
      <w:tr w:rsidR="002B0186" w:rsidRPr="000B20A0" w:rsidTr="002B0186">
        <w:trPr>
          <w:trHeight w:val="1061"/>
        </w:trPr>
        <w:tc>
          <w:tcPr>
            <w:tcW w:w="2093" w:type="dxa"/>
          </w:tcPr>
          <w:p w:rsidR="002B0186" w:rsidRPr="000B20A0" w:rsidRDefault="00B9078E"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2B0186" w:rsidRPr="000B20A0">
              <w:rPr>
                <w:rFonts w:ascii="Times New Roman" w:hAnsi="Times New Roman"/>
                <w:sz w:val="18"/>
                <w:szCs w:val="18"/>
              </w:rPr>
              <w:t>Kompleksowa ochrona i monitoring zasobów kopalin.</w:t>
            </w:r>
          </w:p>
        </w:tc>
        <w:tc>
          <w:tcPr>
            <w:tcW w:w="4252" w:type="dxa"/>
          </w:tcPr>
          <w:p w:rsidR="002B0186" w:rsidRPr="000B20A0" w:rsidRDefault="002B0186" w:rsidP="003E0E8E">
            <w:pPr>
              <w:pStyle w:val="prog"/>
              <w:ind w:left="176" w:right="-6" w:hanging="176"/>
              <w:rPr>
                <w:color w:val="auto"/>
              </w:rPr>
            </w:pPr>
            <w:r w:rsidRPr="000B20A0">
              <w:rPr>
                <w:color w:val="auto"/>
              </w:rPr>
              <w:t>Udokumentowanie nowych złóż i bilansowanie ich zasobów.</w:t>
            </w:r>
          </w:p>
          <w:p w:rsidR="002B0186" w:rsidRPr="000B20A0" w:rsidRDefault="002B0186" w:rsidP="003E0E8E">
            <w:pPr>
              <w:pStyle w:val="prog"/>
              <w:ind w:left="176" w:right="-6" w:hanging="176"/>
              <w:rPr>
                <w:color w:val="auto"/>
              </w:rPr>
            </w:pPr>
            <w:r w:rsidRPr="000B20A0">
              <w:rPr>
                <w:color w:val="auto"/>
              </w:rPr>
              <w:t>Ochrona planistyczna udokumentowanych złóż kopalin z wykorzystaniem instrumentów obowiązującego prawa.</w:t>
            </w:r>
          </w:p>
        </w:tc>
        <w:tc>
          <w:tcPr>
            <w:tcW w:w="426" w:type="dxa"/>
            <w:shd w:val="clear" w:color="auto" w:fill="auto"/>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2B0186" w:rsidRPr="000B20A0" w:rsidRDefault="002B0186" w:rsidP="003E0E8E">
            <w:pPr>
              <w:pStyle w:val="Bezodstpw"/>
              <w:rPr>
                <w:rFonts w:ascii="Times New Roman" w:hAnsi="Times New Roman"/>
                <w:sz w:val="18"/>
                <w:szCs w:val="18"/>
              </w:rPr>
            </w:pPr>
          </w:p>
        </w:tc>
      </w:tr>
      <w:tr w:rsidR="002B0186" w:rsidRPr="000B20A0" w:rsidTr="00DE1689">
        <w:trPr>
          <w:trHeight w:val="20"/>
        </w:trPr>
        <w:tc>
          <w:tcPr>
            <w:tcW w:w="2093" w:type="dxa"/>
          </w:tcPr>
          <w:p w:rsidR="002B0186" w:rsidRPr="000B20A0" w:rsidRDefault="00B9078E"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2B0186" w:rsidRPr="000B20A0">
              <w:rPr>
                <w:rFonts w:ascii="Times New Roman" w:hAnsi="Times New Roman"/>
                <w:sz w:val="18"/>
                <w:szCs w:val="18"/>
              </w:rPr>
              <w:t>Eliminacja nieracjonalnej i nielegalnej eksploatacji kopalin.</w:t>
            </w:r>
          </w:p>
        </w:tc>
        <w:tc>
          <w:tcPr>
            <w:tcW w:w="4252" w:type="dxa"/>
          </w:tcPr>
          <w:p w:rsidR="002B0186" w:rsidRPr="000B20A0" w:rsidRDefault="002B0186" w:rsidP="003E0E8E">
            <w:pPr>
              <w:pStyle w:val="prog"/>
              <w:ind w:left="176" w:right="-6" w:hanging="176"/>
              <w:rPr>
                <w:color w:val="auto"/>
              </w:rPr>
            </w:pPr>
            <w:r w:rsidRPr="000B20A0">
              <w:rPr>
                <w:color w:val="auto"/>
              </w:rPr>
              <w:t>Eliminacja nielegalnego wydobycia poprzez wzmożenie systemu kontroli.</w:t>
            </w:r>
          </w:p>
        </w:tc>
        <w:tc>
          <w:tcPr>
            <w:tcW w:w="426" w:type="dxa"/>
            <w:vMerge w:val="restart"/>
            <w:shd w:val="clear" w:color="auto" w:fill="99FFCC"/>
          </w:tcPr>
          <w:p w:rsidR="002B0186" w:rsidRPr="000B20A0" w:rsidRDefault="002B0186"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vMerge w:val="restart"/>
            <w:shd w:val="clear" w:color="auto" w:fill="auto"/>
          </w:tcPr>
          <w:p w:rsidR="002B0186" w:rsidRPr="000B20A0" w:rsidRDefault="002B0186"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vMerge w:val="restart"/>
          </w:tcPr>
          <w:p w:rsidR="002B0186" w:rsidRPr="000B20A0" w:rsidRDefault="002B0186" w:rsidP="003E0E8E">
            <w:pPr>
              <w:pStyle w:val="Bezodstpw"/>
              <w:rPr>
                <w:rFonts w:ascii="Times New Roman" w:hAnsi="Times New Roman"/>
                <w:sz w:val="18"/>
                <w:szCs w:val="18"/>
              </w:rPr>
            </w:pPr>
            <w:r w:rsidRPr="000B20A0">
              <w:rPr>
                <w:rFonts w:ascii="Times New Roman" w:hAnsi="Times New Roman"/>
                <w:sz w:val="18"/>
                <w:szCs w:val="18"/>
              </w:rPr>
              <w:t>Oddziaływanie długoterminowe, bezpośrednie, odwracalne, lokalne jak i ponadlokalne.</w:t>
            </w:r>
          </w:p>
        </w:tc>
      </w:tr>
      <w:tr w:rsidR="002B0186" w:rsidRPr="000B20A0" w:rsidTr="00DE1689">
        <w:trPr>
          <w:trHeight w:val="1061"/>
        </w:trPr>
        <w:tc>
          <w:tcPr>
            <w:tcW w:w="2093" w:type="dxa"/>
          </w:tcPr>
          <w:p w:rsidR="002B0186" w:rsidRPr="000B20A0" w:rsidRDefault="00B9078E"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3. </w:t>
            </w:r>
            <w:r w:rsidR="002B0186" w:rsidRPr="000B20A0">
              <w:rPr>
                <w:rFonts w:ascii="Times New Roman" w:hAnsi="Times New Roman"/>
                <w:sz w:val="18"/>
                <w:szCs w:val="18"/>
              </w:rPr>
              <w:t>Minimalizacja presji na środowisko wywieranej działalnością górniczą.</w:t>
            </w:r>
          </w:p>
        </w:tc>
        <w:tc>
          <w:tcPr>
            <w:tcW w:w="4252" w:type="dxa"/>
          </w:tcPr>
          <w:p w:rsidR="002B0186" w:rsidRPr="000B20A0" w:rsidRDefault="002B0186" w:rsidP="003E0E8E">
            <w:pPr>
              <w:pStyle w:val="prog"/>
              <w:ind w:left="176" w:right="-6" w:hanging="176"/>
              <w:rPr>
                <w:color w:val="auto"/>
              </w:rPr>
            </w:pPr>
            <w:r w:rsidRPr="000B20A0">
              <w:rPr>
                <w:color w:val="auto"/>
              </w:rPr>
              <w:t>Pełne wykorzystanie decyzji środowiskowych w procedurach koncesyjnych prowadzonych wg kompetencji przez marszałka województwa lub starostę.</w:t>
            </w:r>
          </w:p>
          <w:p w:rsidR="002B0186" w:rsidRPr="000B20A0" w:rsidRDefault="002B0186" w:rsidP="003E0E8E">
            <w:pPr>
              <w:pStyle w:val="prog"/>
              <w:ind w:left="176" w:right="-6" w:hanging="176"/>
              <w:rPr>
                <w:color w:val="auto"/>
              </w:rPr>
            </w:pPr>
            <w:r w:rsidRPr="000B20A0">
              <w:rPr>
                <w:color w:val="auto"/>
              </w:rPr>
              <w:t>Wdrażanie innowacyjnych technik eksploatacji i przetwarzania surowców.</w:t>
            </w:r>
          </w:p>
        </w:tc>
        <w:tc>
          <w:tcPr>
            <w:tcW w:w="426" w:type="dxa"/>
            <w:vMerge/>
            <w:shd w:val="clear" w:color="auto" w:fill="99FFCC"/>
          </w:tcPr>
          <w:p w:rsidR="002B0186" w:rsidRPr="000B20A0" w:rsidRDefault="002B0186" w:rsidP="003E0E8E">
            <w:pPr>
              <w:pStyle w:val="Bezodstpw"/>
              <w:jc w:val="center"/>
              <w:rPr>
                <w:rFonts w:ascii="Times New Roman" w:hAnsi="Times New Roman"/>
                <w:sz w:val="18"/>
                <w:szCs w:val="18"/>
              </w:rPr>
            </w:pPr>
          </w:p>
        </w:tc>
        <w:tc>
          <w:tcPr>
            <w:tcW w:w="425" w:type="dxa"/>
            <w:vMerge/>
            <w:shd w:val="clear" w:color="auto" w:fill="auto"/>
          </w:tcPr>
          <w:p w:rsidR="002B0186" w:rsidRPr="000B20A0" w:rsidRDefault="002B0186" w:rsidP="003E0E8E">
            <w:pPr>
              <w:pStyle w:val="Bezodstpw"/>
              <w:jc w:val="center"/>
              <w:rPr>
                <w:rFonts w:ascii="Times New Roman" w:hAnsi="Times New Roman"/>
                <w:sz w:val="18"/>
                <w:szCs w:val="18"/>
              </w:rPr>
            </w:pPr>
          </w:p>
        </w:tc>
        <w:tc>
          <w:tcPr>
            <w:tcW w:w="2126" w:type="dxa"/>
            <w:vMerge/>
          </w:tcPr>
          <w:p w:rsidR="002B0186" w:rsidRPr="000B20A0" w:rsidRDefault="002B0186" w:rsidP="003E0E8E">
            <w:pPr>
              <w:pStyle w:val="Bezodstpw"/>
              <w:rPr>
                <w:rFonts w:ascii="Times New Roman" w:hAnsi="Times New Roman"/>
                <w:sz w:val="18"/>
                <w:szCs w:val="18"/>
              </w:rPr>
            </w:pPr>
          </w:p>
        </w:tc>
      </w:tr>
      <w:tr w:rsidR="002B0186" w:rsidRPr="000B20A0" w:rsidTr="002B0186">
        <w:trPr>
          <w:trHeight w:val="20"/>
        </w:trPr>
        <w:tc>
          <w:tcPr>
            <w:tcW w:w="2093" w:type="dxa"/>
          </w:tcPr>
          <w:p w:rsidR="002B0186" w:rsidRPr="000B20A0" w:rsidRDefault="00B9078E"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4. </w:t>
            </w:r>
            <w:r w:rsidR="002B0186" w:rsidRPr="000B20A0">
              <w:rPr>
                <w:rFonts w:ascii="Times New Roman" w:hAnsi="Times New Roman"/>
                <w:sz w:val="18"/>
                <w:szCs w:val="18"/>
              </w:rPr>
              <w:t>Ochrona georóżnorodności.</w:t>
            </w:r>
          </w:p>
        </w:tc>
        <w:tc>
          <w:tcPr>
            <w:tcW w:w="4252" w:type="dxa"/>
          </w:tcPr>
          <w:p w:rsidR="002B0186" w:rsidRPr="000B20A0" w:rsidRDefault="002B0186" w:rsidP="003E0E8E">
            <w:pPr>
              <w:pStyle w:val="prog"/>
              <w:ind w:left="176" w:right="-6" w:hanging="176"/>
              <w:rPr>
                <w:color w:val="auto"/>
              </w:rPr>
            </w:pPr>
            <w:r w:rsidRPr="000B20A0">
              <w:rPr>
                <w:color w:val="auto"/>
              </w:rPr>
              <w:t>Rozpoznawanie i dokumentowanie budowy geologicznej w celu ochrony cennych obiektów dziedzictwa geologicznego w postaci np. geoparków</w:t>
            </w:r>
            <w:r w:rsidR="00291403">
              <w:rPr>
                <w:color w:val="auto"/>
              </w:rPr>
              <w:t>,</w:t>
            </w:r>
            <w:r w:rsidRPr="000B20A0">
              <w:rPr>
                <w:color w:val="auto"/>
              </w:rPr>
              <w:t xml:space="preserve"> geostanowisk, wzbogacających ofertę dla geoturystyki.</w:t>
            </w:r>
          </w:p>
        </w:tc>
        <w:tc>
          <w:tcPr>
            <w:tcW w:w="426" w:type="dxa"/>
            <w:shd w:val="clear" w:color="auto" w:fill="auto"/>
          </w:tcPr>
          <w:p w:rsidR="002B0186" w:rsidRPr="000B20A0" w:rsidRDefault="002B0186"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2B0186" w:rsidRPr="000B20A0" w:rsidRDefault="002B0186"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2B0186" w:rsidRPr="000B20A0" w:rsidRDefault="002B0186" w:rsidP="003E0E8E">
            <w:pPr>
              <w:pStyle w:val="Bezodstpw"/>
              <w:rPr>
                <w:rFonts w:ascii="Times New Roman" w:hAnsi="Times New Roman"/>
                <w:sz w:val="18"/>
                <w:szCs w:val="18"/>
              </w:rPr>
            </w:pPr>
          </w:p>
        </w:tc>
      </w:tr>
      <w:tr w:rsidR="002B0186" w:rsidRPr="000B20A0" w:rsidTr="002B0186">
        <w:trPr>
          <w:trHeight w:val="20"/>
        </w:trPr>
        <w:tc>
          <w:tcPr>
            <w:tcW w:w="9322" w:type="dxa"/>
            <w:gridSpan w:val="5"/>
            <w:shd w:val="clear" w:color="auto" w:fill="EAF1DD" w:themeFill="accent3" w:themeFillTint="33"/>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Gleby</w:t>
            </w:r>
          </w:p>
        </w:tc>
      </w:tr>
      <w:tr w:rsidR="002B0186" w:rsidRPr="000B20A0" w:rsidTr="002B0186">
        <w:trPr>
          <w:trHeight w:val="20"/>
        </w:trPr>
        <w:tc>
          <w:tcPr>
            <w:tcW w:w="9322" w:type="dxa"/>
            <w:gridSpan w:val="5"/>
            <w:shd w:val="clear" w:color="auto" w:fill="EAF1DD" w:themeFill="accent3" w:themeFillTint="33"/>
          </w:tcPr>
          <w:p w:rsidR="002B0186" w:rsidRPr="000B20A0" w:rsidRDefault="002B0186" w:rsidP="003E0E8E">
            <w:pPr>
              <w:pStyle w:val="Bezodstpw"/>
              <w:rPr>
                <w:rFonts w:ascii="Times New Roman" w:hAnsi="Times New Roman"/>
                <w:b/>
                <w:sz w:val="18"/>
                <w:szCs w:val="20"/>
              </w:rPr>
            </w:pPr>
            <w:r w:rsidRPr="000B20A0">
              <w:rPr>
                <w:rFonts w:ascii="Times New Roman" w:hAnsi="Times New Roman"/>
                <w:b/>
                <w:sz w:val="18"/>
                <w:szCs w:val="20"/>
              </w:rPr>
              <w:t xml:space="preserve">VII. </w:t>
            </w:r>
            <w:r w:rsidRPr="000B20A0">
              <w:rPr>
                <w:rFonts w:ascii="Times New Roman" w:hAnsi="Times New Roman"/>
                <w:b/>
                <w:sz w:val="18"/>
                <w:szCs w:val="18"/>
                <w:lang w:eastAsia="pl-PL"/>
              </w:rPr>
              <w:t>Ochrona powierzchni ziemi, gleb oraz minimalizowanie i usuwanie skutków zmian klimatu, w tym osuwisk</w:t>
            </w:r>
          </w:p>
        </w:tc>
      </w:tr>
      <w:tr w:rsidR="002B0186" w:rsidRPr="000B20A0" w:rsidTr="000573BB">
        <w:trPr>
          <w:trHeight w:val="20"/>
        </w:trPr>
        <w:tc>
          <w:tcPr>
            <w:tcW w:w="2093" w:type="dxa"/>
          </w:tcPr>
          <w:p w:rsidR="002B0186" w:rsidRPr="000B20A0" w:rsidRDefault="00B9078E"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2B0186" w:rsidRPr="000B20A0">
              <w:rPr>
                <w:rFonts w:ascii="Times New Roman" w:hAnsi="Times New Roman"/>
                <w:sz w:val="18"/>
                <w:szCs w:val="18"/>
              </w:rPr>
              <w:t>Zapewnienie właściwego sposobu użytkowania gleb.</w:t>
            </w:r>
          </w:p>
        </w:tc>
        <w:tc>
          <w:tcPr>
            <w:tcW w:w="4252" w:type="dxa"/>
            <w:vAlign w:val="center"/>
          </w:tcPr>
          <w:p w:rsidR="002B0186" w:rsidRPr="000B20A0" w:rsidRDefault="002B0186" w:rsidP="003E0E8E">
            <w:pPr>
              <w:pStyle w:val="prog"/>
              <w:ind w:left="176" w:right="-6" w:hanging="176"/>
              <w:rPr>
                <w:color w:val="auto"/>
              </w:rPr>
            </w:pPr>
            <w:r w:rsidRPr="000B20A0">
              <w:rPr>
                <w:color w:val="auto"/>
              </w:rPr>
              <w:t>Monitoring i kontrola poziomu zanieczyszczeń gleb, bieżąca likwidacja przekroczeń standardów ich jakości oraz działania naprawcze w przypadku zaistnienia szkód na ich powierzchni.</w:t>
            </w:r>
          </w:p>
          <w:p w:rsidR="002B0186" w:rsidRPr="000B20A0" w:rsidRDefault="002B0186" w:rsidP="003E0E8E">
            <w:pPr>
              <w:pStyle w:val="prog"/>
              <w:ind w:left="176" w:right="-6" w:hanging="176"/>
              <w:rPr>
                <w:color w:val="auto"/>
              </w:rPr>
            </w:pPr>
            <w:r w:rsidRPr="000B20A0">
              <w:rPr>
                <w:color w:val="auto"/>
              </w:rPr>
              <w:t>Upowszechnianie dobrych praktyk rolniczych.</w:t>
            </w:r>
          </w:p>
          <w:p w:rsidR="002B0186" w:rsidRPr="000B20A0" w:rsidRDefault="002B0186" w:rsidP="003E0E8E">
            <w:pPr>
              <w:pStyle w:val="prog"/>
              <w:ind w:left="176" w:right="-6" w:hanging="176"/>
              <w:rPr>
                <w:color w:val="auto"/>
              </w:rPr>
            </w:pPr>
            <w:r w:rsidRPr="000B20A0">
              <w:rPr>
                <w:color w:val="auto"/>
              </w:rPr>
              <w:t>Wspieranie i promocja rolnictwa ekologicznego oraz integrowanego.</w:t>
            </w:r>
          </w:p>
          <w:p w:rsidR="002B0186" w:rsidRPr="000B20A0" w:rsidRDefault="002B0186" w:rsidP="003E0E8E">
            <w:pPr>
              <w:pStyle w:val="prog"/>
              <w:ind w:left="176" w:right="-6" w:hanging="176"/>
              <w:rPr>
                <w:color w:val="auto"/>
              </w:rPr>
            </w:pPr>
            <w:r w:rsidRPr="000B20A0">
              <w:rPr>
                <w:color w:val="auto"/>
              </w:rPr>
              <w:t>Wspieranie ekologicznego podejścia do kształtowania systemów melioracji oraz scalenia i wymiana gruntów.</w:t>
            </w:r>
          </w:p>
          <w:p w:rsidR="002B0186" w:rsidRPr="000B20A0" w:rsidRDefault="002B0186" w:rsidP="003E0E8E">
            <w:pPr>
              <w:pStyle w:val="prog"/>
              <w:ind w:left="176" w:right="-6" w:hanging="176"/>
              <w:rPr>
                <w:color w:val="auto"/>
              </w:rPr>
            </w:pPr>
            <w:r w:rsidRPr="000B20A0">
              <w:rPr>
                <w:color w:val="auto"/>
              </w:rPr>
              <w:t>Budowa i modernizacja dróg dojazdowych oraz prowadzenie spraw ochrony gruntów rolnych.</w:t>
            </w:r>
          </w:p>
          <w:p w:rsidR="002B0186" w:rsidRPr="000B20A0" w:rsidRDefault="002B0186" w:rsidP="003E0E8E">
            <w:pPr>
              <w:pStyle w:val="prog"/>
              <w:ind w:left="176" w:right="-6" w:hanging="176"/>
              <w:rPr>
                <w:color w:val="auto"/>
              </w:rPr>
            </w:pPr>
            <w:r w:rsidRPr="000B20A0">
              <w:rPr>
                <w:color w:val="auto"/>
              </w:rPr>
              <w:t>Ograniczanie przeznaczania gruntów na cele nierolnicze i nieleśne.</w:t>
            </w:r>
          </w:p>
        </w:tc>
        <w:tc>
          <w:tcPr>
            <w:tcW w:w="426" w:type="dxa"/>
            <w:vMerge w:val="restart"/>
            <w:shd w:val="clear" w:color="auto" w:fill="99FFCC"/>
          </w:tcPr>
          <w:p w:rsidR="002B0186" w:rsidRPr="000B20A0" w:rsidRDefault="002B0186"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vMerge w:val="restart"/>
          </w:tcPr>
          <w:p w:rsidR="002B0186" w:rsidRPr="000B20A0" w:rsidRDefault="002B0186"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vMerge w:val="restart"/>
          </w:tcPr>
          <w:p w:rsidR="002B0186" w:rsidRPr="000B20A0" w:rsidRDefault="002B0186" w:rsidP="003E0E8E">
            <w:pPr>
              <w:pStyle w:val="Bezodstpw"/>
              <w:rPr>
                <w:rFonts w:ascii="Times New Roman" w:hAnsi="Times New Roman"/>
                <w:sz w:val="18"/>
                <w:szCs w:val="18"/>
              </w:rPr>
            </w:pPr>
            <w:r w:rsidRPr="000B20A0">
              <w:rPr>
                <w:rFonts w:ascii="Times New Roman" w:hAnsi="Times New Roman"/>
                <w:sz w:val="18"/>
                <w:szCs w:val="18"/>
              </w:rPr>
              <w:t>Oddziaływanie długoterminowe, bezpośrednie, jak i pośrednie, odwracalne, lokalne jak i ponadlokalne.</w:t>
            </w:r>
          </w:p>
        </w:tc>
      </w:tr>
      <w:tr w:rsidR="002B0186" w:rsidRPr="000B20A0" w:rsidTr="00DE1689">
        <w:trPr>
          <w:trHeight w:val="20"/>
        </w:trPr>
        <w:tc>
          <w:tcPr>
            <w:tcW w:w="2093" w:type="dxa"/>
          </w:tcPr>
          <w:p w:rsidR="002B0186" w:rsidRPr="000B20A0" w:rsidRDefault="00B9078E"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2B0186" w:rsidRPr="000B20A0">
              <w:rPr>
                <w:rFonts w:ascii="Times New Roman" w:hAnsi="Times New Roman"/>
                <w:sz w:val="18"/>
                <w:szCs w:val="18"/>
              </w:rPr>
              <w:t>Remediacja zanieczyszczonej powierzchni ziemi, rekultywacja gruntów zdegradowanych i zdewastowanych, oraz rewitalizacja obszarów zdegradowanych.</w:t>
            </w:r>
          </w:p>
        </w:tc>
        <w:tc>
          <w:tcPr>
            <w:tcW w:w="4252" w:type="dxa"/>
            <w:vAlign w:val="center"/>
          </w:tcPr>
          <w:p w:rsidR="002B0186" w:rsidRPr="000B20A0" w:rsidRDefault="002B0186" w:rsidP="003E0E8E">
            <w:pPr>
              <w:pStyle w:val="prog"/>
              <w:ind w:left="176" w:right="-6" w:hanging="176"/>
              <w:rPr>
                <w:color w:val="auto"/>
              </w:rPr>
            </w:pPr>
            <w:r w:rsidRPr="000B20A0">
              <w:rPr>
                <w:color w:val="auto"/>
              </w:rPr>
              <w:t>Remediacja zanieczyszczonej powierzchni ziemi.</w:t>
            </w:r>
          </w:p>
          <w:p w:rsidR="002B0186" w:rsidRPr="000B20A0" w:rsidRDefault="002B0186" w:rsidP="003E0E8E">
            <w:pPr>
              <w:pStyle w:val="prog"/>
              <w:ind w:left="176" w:right="-6" w:hanging="176"/>
              <w:rPr>
                <w:color w:val="auto"/>
              </w:rPr>
            </w:pPr>
            <w:r w:rsidRPr="000B20A0">
              <w:rPr>
                <w:color w:val="auto"/>
              </w:rPr>
              <w:t>Identyfikacja i prowadzenie rejestru historycznych zanieczyszczeń powierzchni ziemi.</w:t>
            </w:r>
          </w:p>
          <w:p w:rsidR="002B0186" w:rsidRPr="000B20A0" w:rsidRDefault="002B0186" w:rsidP="003E0E8E">
            <w:pPr>
              <w:pStyle w:val="prog"/>
              <w:ind w:left="176" w:right="-6" w:hanging="176"/>
              <w:rPr>
                <w:color w:val="auto"/>
              </w:rPr>
            </w:pPr>
            <w:r w:rsidRPr="000B20A0">
              <w:rPr>
                <w:color w:val="auto"/>
              </w:rPr>
              <w:t>Rekultywacja gruntów zdewastowanych i zdegradowanych w kierunku przyrodniczym, rolnym lub innym oraz rekultywacja te</w:t>
            </w:r>
            <w:r w:rsidR="00084D07" w:rsidRPr="000B20A0">
              <w:rPr>
                <w:color w:val="auto"/>
              </w:rPr>
              <w:t xml:space="preserve">renów po zakończonym wydobyciu </w:t>
            </w:r>
            <w:r w:rsidRPr="000B20A0">
              <w:rPr>
                <w:color w:val="auto"/>
              </w:rPr>
              <w:t>kopalin.</w:t>
            </w:r>
          </w:p>
          <w:p w:rsidR="002B0186" w:rsidRPr="000B20A0" w:rsidRDefault="002B0186" w:rsidP="003E0E8E">
            <w:pPr>
              <w:pStyle w:val="prog"/>
              <w:ind w:left="176" w:right="-6" w:hanging="176"/>
              <w:rPr>
                <w:color w:val="auto"/>
              </w:rPr>
            </w:pPr>
            <w:r w:rsidRPr="000B20A0">
              <w:rPr>
                <w:color w:val="auto"/>
              </w:rPr>
              <w:lastRenderedPageBreak/>
              <w:t>Minimalizacja zanieczyszczeń gleb na obszarach Natura 2000 w celu ograniczenia zagrożeń dla bioróżnorodności.</w:t>
            </w:r>
          </w:p>
          <w:p w:rsidR="002B0186" w:rsidRPr="000B20A0" w:rsidRDefault="002B0186" w:rsidP="003E0E8E">
            <w:pPr>
              <w:pStyle w:val="prog"/>
              <w:ind w:left="176" w:right="-6" w:hanging="176"/>
              <w:rPr>
                <w:color w:val="auto"/>
              </w:rPr>
            </w:pPr>
            <w:r w:rsidRPr="000B20A0">
              <w:rPr>
                <w:color w:val="auto"/>
              </w:rPr>
              <w:t>Rewitalizacja przyrodnicza, w  tym przywracanie zdegradowanym terenom zieleni i zbiornikom wodnym ich pierwotnych funkcji, ze szczególnym uwzględnieniem małej retencji w miastach. Wymiana szczelnych powierzchni gruntu na przepuszczalne.</w:t>
            </w:r>
          </w:p>
          <w:p w:rsidR="002B0186" w:rsidRPr="000B20A0" w:rsidRDefault="002B0186" w:rsidP="003E0E8E">
            <w:pPr>
              <w:pStyle w:val="prog"/>
              <w:ind w:left="176" w:right="-6" w:hanging="176"/>
              <w:rPr>
                <w:color w:val="auto"/>
              </w:rPr>
            </w:pPr>
            <w:r w:rsidRPr="000B20A0">
              <w:rPr>
                <w:color w:val="auto"/>
              </w:rPr>
              <w:t>Wspieranie realizacji programów o charakterze rewitalizacyjnym.</w:t>
            </w:r>
          </w:p>
        </w:tc>
        <w:tc>
          <w:tcPr>
            <w:tcW w:w="426" w:type="dxa"/>
            <w:vMerge/>
            <w:shd w:val="clear" w:color="auto" w:fill="99FFCC"/>
          </w:tcPr>
          <w:p w:rsidR="002B0186" w:rsidRPr="000B20A0" w:rsidRDefault="002B0186" w:rsidP="003E0E8E">
            <w:pPr>
              <w:pStyle w:val="Bezodstpw"/>
              <w:jc w:val="center"/>
              <w:rPr>
                <w:rFonts w:ascii="Times New Roman" w:hAnsi="Times New Roman"/>
                <w:sz w:val="18"/>
                <w:szCs w:val="18"/>
              </w:rPr>
            </w:pPr>
          </w:p>
        </w:tc>
        <w:tc>
          <w:tcPr>
            <w:tcW w:w="425" w:type="dxa"/>
            <w:vMerge/>
            <w:shd w:val="clear" w:color="auto" w:fill="auto"/>
          </w:tcPr>
          <w:p w:rsidR="002B0186" w:rsidRPr="000B20A0" w:rsidRDefault="002B0186" w:rsidP="003E0E8E">
            <w:pPr>
              <w:pStyle w:val="Bezodstpw"/>
              <w:jc w:val="center"/>
              <w:rPr>
                <w:rFonts w:ascii="Times New Roman" w:hAnsi="Times New Roman"/>
                <w:sz w:val="18"/>
                <w:szCs w:val="18"/>
              </w:rPr>
            </w:pPr>
          </w:p>
        </w:tc>
        <w:tc>
          <w:tcPr>
            <w:tcW w:w="2126" w:type="dxa"/>
            <w:vMerge/>
          </w:tcPr>
          <w:p w:rsidR="002B0186" w:rsidRPr="000B20A0" w:rsidRDefault="002B0186" w:rsidP="003E0E8E">
            <w:pPr>
              <w:pStyle w:val="Bezodstpw"/>
              <w:rPr>
                <w:rFonts w:ascii="Times New Roman" w:hAnsi="Times New Roman"/>
                <w:sz w:val="18"/>
                <w:szCs w:val="18"/>
              </w:rPr>
            </w:pPr>
          </w:p>
        </w:tc>
      </w:tr>
      <w:tr w:rsidR="002B0186" w:rsidRPr="000B20A0" w:rsidTr="00314C90">
        <w:trPr>
          <w:trHeight w:val="20"/>
        </w:trPr>
        <w:tc>
          <w:tcPr>
            <w:tcW w:w="2093" w:type="dxa"/>
            <w:tcBorders>
              <w:bottom w:val="single" w:sz="4" w:space="0" w:color="auto"/>
            </w:tcBorders>
          </w:tcPr>
          <w:p w:rsidR="002B0186" w:rsidRPr="000B20A0" w:rsidRDefault="00B9078E" w:rsidP="003E0E8E">
            <w:pPr>
              <w:pStyle w:val="Bezodstpw"/>
              <w:ind w:left="142" w:hanging="142"/>
              <w:rPr>
                <w:rFonts w:ascii="Times New Roman" w:hAnsi="Times New Roman"/>
                <w:sz w:val="18"/>
                <w:szCs w:val="18"/>
              </w:rPr>
            </w:pPr>
            <w:r w:rsidRPr="000B20A0">
              <w:rPr>
                <w:rFonts w:ascii="Times New Roman" w:hAnsi="Times New Roman"/>
                <w:sz w:val="18"/>
                <w:szCs w:val="18"/>
              </w:rPr>
              <w:lastRenderedPageBreak/>
              <w:t xml:space="preserve">3. </w:t>
            </w:r>
            <w:r w:rsidR="002B0186" w:rsidRPr="000B20A0">
              <w:rPr>
                <w:rFonts w:ascii="Times New Roman" w:hAnsi="Times New Roman"/>
                <w:sz w:val="18"/>
                <w:szCs w:val="18"/>
              </w:rPr>
              <w:t>Minimalizacja skutków procesów osuwiskowych na terenach zainwestowanych.</w:t>
            </w:r>
          </w:p>
        </w:tc>
        <w:tc>
          <w:tcPr>
            <w:tcW w:w="4252" w:type="dxa"/>
            <w:tcBorders>
              <w:bottom w:val="single" w:sz="4" w:space="0" w:color="auto"/>
            </w:tcBorders>
            <w:vAlign w:val="center"/>
          </w:tcPr>
          <w:p w:rsidR="002B0186" w:rsidRPr="000B20A0" w:rsidRDefault="002B0186" w:rsidP="003E0E8E">
            <w:pPr>
              <w:pStyle w:val="prog"/>
              <w:ind w:left="176" w:right="-6" w:hanging="176"/>
              <w:rPr>
                <w:color w:val="auto"/>
              </w:rPr>
            </w:pPr>
            <w:r w:rsidRPr="000B20A0">
              <w:rPr>
                <w:color w:val="auto"/>
              </w:rPr>
              <w:t>Realizacja projektu Systemu Osłony Przeciwosuwiskowej – etap III – kartowanie i wykonanie map osuwisk i terenów zagrożonych ruchami masowymi oraz wytypowanych osuwisk monitoring.</w:t>
            </w:r>
          </w:p>
          <w:p w:rsidR="002B0186" w:rsidRPr="000B20A0" w:rsidRDefault="002B0186" w:rsidP="003E0E8E">
            <w:pPr>
              <w:pStyle w:val="prog"/>
              <w:ind w:left="176" w:right="-6" w:hanging="176"/>
              <w:rPr>
                <w:color w:val="auto"/>
              </w:rPr>
            </w:pPr>
            <w:r w:rsidRPr="000B20A0">
              <w:rPr>
                <w:color w:val="auto"/>
              </w:rPr>
              <w:t>Prace zabezpieczające na obszarach osuwisk zagrażających obiektom budowlanym oraz zabezpieczenie terenów osuwiskowych przed dalszym rozwojem ruchów masowych ziemi.</w:t>
            </w:r>
          </w:p>
          <w:p w:rsidR="002B0186" w:rsidRPr="000B20A0" w:rsidRDefault="002B0186" w:rsidP="003E0E8E">
            <w:pPr>
              <w:pStyle w:val="prog"/>
              <w:ind w:left="176" w:right="-6" w:hanging="176"/>
              <w:rPr>
                <w:color w:val="auto"/>
              </w:rPr>
            </w:pPr>
            <w:r w:rsidRPr="000B20A0">
              <w:rPr>
                <w:color w:val="auto"/>
              </w:rPr>
              <w:t>Właściwe zagospodarowanie terenów podatnych na tworzenie się osuwisk (wyłączenie z zabudowy, zalesianie, odpowiednie zabiegi agrotechniczne).</w:t>
            </w:r>
          </w:p>
        </w:tc>
        <w:tc>
          <w:tcPr>
            <w:tcW w:w="426" w:type="dxa"/>
            <w:tcBorders>
              <w:bottom w:val="single" w:sz="4" w:space="0" w:color="auto"/>
            </w:tcBorders>
            <w:shd w:val="clear" w:color="auto" w:fill="99FFCC"/>
          </w:tcPr>
          <w:p w:rsidR="002B0186" w:rsidRPr="000B20A0" w:rsidRDefault="002B0186"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Borders>
              <w:bottom w:val="single" w:sz="4" w:space="0" w:color="auto"/>
            </w:tcBorders>
            <w:shd w:val="clear" w:color="auto" w:fill="auto"/>
          </w:tcPr>
          <w:p w:rsidR="002B0186" w:rsidRPr="000B20A0" w:rsidRDefault="002B0186"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2B0186" w:rsidRPr="000B20A0" w:rsidRDefault="002B0186" w:rsidP="003E0E8E">
            <w:pPr>
              <w:pStyle w:val="Bezodstpw"/>
              <w:rPr>
                <w:rFonts w:ascii="Times New Roman" w:hAnsi="Times New Roman"/>
                <w:sz w:val="18"/>
                <w:szCs w:val="18"/>
              </w:rPr>
            </w:pPr>
            <w:r w:rsidRPr="000B20A0">
              <w:rPr>
                <w:rFonts w:ascii="Times New Roman" w:hAnsi="Times New Roman"/>
                <w:sz w:val="18"/>
                <w:szCs w:val="18"/>
              </w:rPr>
              <w:t>Oddziaływanie długoterminowe, bezpośrednie, odwracalne, lokalne jak i ponadlokalne.</w:t>
            </w:r>
          </w:p>
        </w:tc>
      </w:tr>
      <w:tr w:rsidR="002B0186" w:rsidRPr="000B20A0" w:rsidTr="002B0186">
        <w:trPr>
          <w:trHeight w:val="20"/>
        </w:trPr>
        <w:tc>
          <w:tcPr>
            <w:tcW w:w="9322" w:type="dxa"/>
            <w:gridSpan w:val="5"/>
            <w:shd w:val="clear" w:color="auto" w:fill="EAF1DD" w:themeFill="accent3" w:themeFillTint="33"/>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Gospodarka odpadami i zapobieganie powstawaniu odpadów</w:t>
            </w:r>
          </w:p>
        </w:tc>
      </w:tr>
      <w:tr w:rsidR="002B0186" w:rsidRPr="000B20A0" w:rsidTr="002B0186">
        <w:trPr>
          <w:trHeight w:val="20"/>
        </w:trPr>
        <w:tc>
          <w:tcPr>
            <w:tcW w:w="9322" w:type="dxa"/>
            <w:gridSpan w:val="5"/>
            <w:shd w:val="clear" w:color="auto" w:fill="EAF1DD" w:themeFill="accent3" w:themeFillTint="33"/>
          </w:tcPr>
          <w:p w:rsidR="002B0186" w:rsidRPr="000B20A0" w:rsidRDefault="002B0186" w:rsidP="003E0E8E">
            <w:pPr>
              <w:pStyle w:val="Bezodstpw"/>
              <w:rPr>
                <w:rFonts w:ascii="Times New Roman" w:hAnsi="Times New Roman"/>
                <w:b/>
                <w:sz w:val="18"/>
                <w:szCs w:val="20"/>
              </w:rPr>
            </w:pPr>
            <w:r w:rsidRPr="000B20A0">
              <w:rPr>
                <w:rFonts w:ascii="Times New Roman" w:hAnsi="Times New Roman"/>
                <w:b/>
                <w:sz w:val="18"/>
                <w:szCs w:val="20"/>
              </w:rPr>
              <w:t>VIII.</w:t>
            </w:r>
            <w:r w:rsidRPr="000B20A0">
              <w:rPr>
                <w:sz w:val="18"/>
                <w:szCs w:val="18"/>
                <w:lang w:eastAsia="pl-PL"/>
              </w:rPr>
              <w:t xml:space="preserve"> </w:t>
            </w:r>
            <w:r w:rsidRPr="000B20A0">
              <w:rPr>
                <w:rFonts w:ascii="Times New Roman" w:hAnsi="Times New Roman"/>
                <w:b/>
                <w:sz w:val="18"/>
                <w:szCs w:val="20"/>
                <w:lang w:eastAsia="pl-PL"/>
              </w:rPr>
              <w:t>Zagospodarowanie odpadów zgodne z hierarchią sposobów postępowania z odpadami, ukierunkowane na gospodarkę o obiegu zamkniętym</w:t>
            </w:r>
          </w:p>
        </w:tc>
      </w:tr>
      <w:tr w:rsidR="002B0186" w:rsidRPr="000B20A0" w:rsidTr="002B0186">
        <w:trPr>
          <w:trHeight w:val="854"/>
        </w:trPr>
        <w:tc>
          <w:tcPr>
            <w:tcW w:w="2093" w:type="dxa"/>
          </w:tcPr>
          <w:p w:rsidR="002B0186" w:rsidRPr="000B20A0" w:rsidRDefault="00B9078E"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2B0186" w:rsidRPr="000B20A0">
              <w:rPr>
                <w:rFonts w:ascii="Times New Roman" w:hAnsi="Times New Roman"/>
                <w:sz w:val="18"/>
                <w:szCs w:val="18"/>
              </w:rPr>
              <w:t>Nadzór nad systemem gospodarki odpadami w województwie podkarpackim.</w:t>
            </w:r>
          </w:p>
        </w:tc>
        <w:tc>
          <w:tcPr>
            <w:tcW w:w="4252" w:type="dxa"/>
            <w:vAlign w:val="center"/>
          </w:tcPr>
          <w:p w:rsidR="002B0186" w:rsidRPr="000B20A0" w:rsidRDefault="002B0186" w:rsidP="003E0E8E">
            <w:pPr>
              <w:pStyle w:val="prog"/>
              <w:ind w:left="176" w:right="-6" w:hanging="176"/>
              <w:rPr>
                <w:color w:val="auto"/>
              </w:rPr>
            </w:pPr>
            <w:r w:rsidRPr="000B20A0">
              <w:rPr>
                <w:color w:val="auto"/>
              </w:rPr>
              <w:t>Aktualizacja Wojewódzkiego Planu Gospodarki Odpadami wraz z Planem Inwestycyjnym.</w:t>
            </w:r>
          </w:p>
          <w:p w:rsidR="002B0186" w:rsidRPr="000B20A0" w:rsidRDefault="002B0186" w:rsidP="003E0E8E">
            <w:pPr>
              <w:pStyle w:val="prog"/>
              <w:ind w:left="176" w:right="-6" w:hanging="176"/>
              <w:rPr>
                <w:color w:val="auto"/>
              </w:rPr>
            </w:pPr>
            <w:r w:rsidRPr="000B20A0">
              <w:rPr>
                <w:color w:val="auto"/>
              </w:rPr>
              <w:t>Opracowanie Sprawozdania z realizacji Wojewódzkiego Planu Gospodarki Odpadami.</w:t>
            </w:r>
          </w:p>
        </w:tc>
        <w:tc>
          <w:tcPr>
            <w:tcW w:w="426" w:type="dxa"/>
            <w:shd w:val="clear" w:color="auto" w:fill="auto"/>
          </w:tcPr>
          <w:p w:rsidR="002B0186" w:rsidRPr="000B20A0" w:rsidRDefault="002B0186"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2B0186" w:rsidRPr="000B20A0" w:rsidRDefault="002B0186"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shd w:val="clear" w:color="auto" w:fill="auto"/>
          </w:tcPr>
          <w:p w:rsidR="002B0186" w:rsidRPr="000B20A0" w:rsidRDefault="002B0186" w:rsidP="003E0E8E">
            <w:pPr>
              <w:pStyle w:val="Bezodstpw"/>
              <w:rPr>
                <w:rFonts w:ascii="Times New Roman" w:hAnsi="Times New Roman"/>
                <w:sz w:val="18"/>
                <w:szCs w:val="20"/>
              </w:rPr>
            </w:pPr>
          </w:p>
        </w:tc>
      </w:tr>
      <w:tr w:rsidR="002B0186" w:rsidRPr="000B20A0" w:rsidTr="002B0186">
        <w:trPr>
          <w:trHeight w:val="1682"/>
        </w:trPr>
        <w:tc>
          <w:tcPr>
            <w:tcW w:w="2093" w:type="dxa"/>
          </w:tcPr>
          <w:p w:rsidR="002B0186" w:rsidRPr="000B20A0" w:rsidRDefault="00B9078E"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2B0186" w:rsidRPr="000B20A0">
              <w:rPr>
                <w:rFonts w:ascii="Times New Roman" w:hAnsi="Times New Roman"/>
                <w:sz w:val="18"/>
                <w:szCs w:val="18"/>
              </w:rPr>
              <w:t>Zapobieganie powstawaniu oraz doskonalenie systemu pozyskiwania odpadów.</w:t>
            </w:r>
          </w:p>
        </w:tc>
        <w:tc>
          <w:tcPr>
            <w:tcW w:w="4252" w:type="dxa"/>
            <w:vAlign w:val="center"/>
          </w:tcPr>
          <w:p w:rsidR="002B0186" w:rsidRPr="000B20A0" w:rsidRDefault="002B0186" w:rsidP="003E0E8E">
            <w:pPr>
              <w:pStyle w:val="prog"/>
              <w:ind w:left="176" w:right="-6" w:hanging="176"/>
              <w:rPr>
                <w:color w:val="auto"/>
              </w:rPr>
            </w:pPr>
            <w:r w:rsidRPr="000B20A0">
              <w:rPr>
                <w:color w:val="auto"/>
              </w:rPr>
              <w:t>Działania edukacyjno-informacyjne w zakresie zapobiegania powstawaniu odpadów oraz właściwego postępowania z odpadami.</w:t>
            </w:r>
          </w:p>
          <w:p w:rsidR="002B0186" w:rsidRPr="000B20A0" w:rsidRDefault="002B0186" w:rsidP="003E0E8E">
            <w:pPr>
              <w:pStyle w:val="prog"/>
              <w:ind w:left="176" w:right="-6" w:hanging="176"/>
              <w:rPr>
                <w:color w:val="auto"/>
              </w:rPr>
            </w:pPr>
            <w:r w:rsidRPr="000B20A0">
              <w:rPr>
                <w:color w:val="auto"/>
              </w:rPr>
              <w:t>Budowa/rozbudowa/ modernizacja Punktów Selektywnego Zbierania Odpadów Komunalnych oraz prowadzenie i tworzenie nowych punktów zbiórki i napraw produktów w celu wykorzystania do ponownego użycia.</w:t>
            </w:r>
          </w:p>
        </w:tc>
        <w:tc>
          <w:tcPr>
            <w:tcW w:w="426" w:type="dxa"/>
            <w:vMerge w:val="restart"/>
            <w:shd w:val="clear" w:color="auto" w:fill="auto"/>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vMerge w:val="restart"/>
            <w:shd w:val="clear" w:color="auto" w:fill="FF0000"/>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vMerge w:val="restart"/>
            <w:shd w:val="clear" w:color="auto" w:fill="auto"/>
          </w:tcPr>
          <w:p w:rsidR="002B0186" w:rsidRPr="000B20A0" w:rsidRDefault="002B0186" w:rsidP="003E0E8E">
            <w:pPr>
              <w:pStyle w:val="Bezodstpw"/>
              <w:rPr>
                <w:rFonts w:ascii="Times New Roman" w:hAnsi="Times New Roman"/>
                <w:sz w:val="18"/>
                <w:szCs w:val="20"/>
              </w:rPr>
            </w:pPr>
            <w:r w:rsidRPr="000B20A0">
              <w:rPr>
                <w:rFonts w:ascii="Times New Roman" w:hAnsi="Times New Roman"/>
                <w:sz w:val="18"/>
                <w:szCs w:val="18"/>
              </w:rPr>
              <w:t>Oddziaływanie krótkoterminowe jak i długoterminowe, bezpośrednie, odwracalne, lokalne jak i ponadlokalne, możliwe oddziaływania skumulowane. W przypadku budowy infrastruktury zagospodarowania odpadów może zdarzyć się, że nie będzie innej możliwości jej zlokalizowania jak w </w:t>
            </w:r>
            <w:r w:rsidRPr="00291403">
              <w:rPr>
                <w:rFonts w:ascii="Times New Roman" w:hAnsi="Times New Roman"/>
                <w:sz w:val="18"/>
                <w:szCs w:val="18"/>
              </w:rPr>
              <w:t>obrębie korytarzy ekologicznych. W</w:t>
            </w:r>
            <w:r w:rsidRPr="000B20A0">
              <w:rPr>
                <w:rFonts w:ascii="Times New Roman" w:hAnsi="Times New Roman"/>
                <w:sz w:val="18"/>
                <w:szCs w:val="18"/>
              </w:rPr>
              <w:t> takim przypadku należy zapewnić drożność korytarza ekologicznego pomimo jego zawężenia</w:t>
            </w:r>
            <w:r w:rsidRPr="000B20A0">
              <w:rPr>
                <w:rFonts w:ascii="Times New Roman" w:hAnsi="Times New Roman"/>
                <w:sz w:val="18"/>
                <w:szCs w:val="16"/>
              </w:rPr>
              <w:t>.</w:t>
            </w:r>
          </w:p>
        </w:tc>
      </w:tr>
      <w:tr w:rsidR="002B0186" w:rsidRPr="000B20A0" w:rsidTr="00250C57">
        <w:trPr>
          <w:trHeight w:val="20"/>
        </w:trPr>
        <w:tc>
          <w:tcPr>
            <w:tcW w:w="2093" w:type="dxa"/>
          </w:tcPr>
          <w:p w:rsidR="002B0186" w:rsidRPr="000B20A0" w:rsidRDefault="008C0CB9"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2B0186" w:rsidRPr="000B20A0">
              <w:rPr>
                <w:rFonts w:ascii="Times New Roman" w:hAnsi="Times New Roman"/>
                <w:sz w:val="18"/>
                <w:szCs w:val="18"/>
              </w:rPr>
              <w:t>Rozwój i modernizacja infrastruktury zagospodarowania odpadów komunalnych.</w:t>
            </w:r>
          </w:p>
        </w:tc>
        <w:tc>
          <w:tcPr>
            <w:tcW w:w="4252" w:type="dxa"/>
          </w:tcPr>
          <w:p w:rsidR="002B0186" w:rsidRPr="000B20A0" w:rsidRDefault="002B0186" w:rsidP="003E0E8E">
            <w:pPr>
              <w:pStyle w:val="prog"/>
              <w:ind w:left="176" w:right="-6" w:hanging="176"/>
              <w:rPr>
                <w:color w:val="auto"/>
              </w:rPr>
            </w:pPr>
            <w:r w:rsidRPr="000B20A0">
              <w:rPr>
                <w:color w:val="auto"/>
              </w:rPr>
              <w:t>Budowa/rozbudowa/ modernizacja komunalnych instalacji przetwarzania odpadów komunalnych.</w:t>
            </w:r>
          </w:p>
          <w:p w:rsidR="002B0186" w:rsidRPr="000B20A0" w:rsidRDefault="002B0186" w:rsidP="003E0E8E">
            <w:pPr>
              <w:pStyle w:val="prog"/>
              <w:ind w:left="176" w:right="-6" w:hanging="176"/>
              <w:rPr>
                <w:color w:val="auto"/>
              </w:rPr>
            </w:pPr>
            <w:r w:rsidRPr="000B20A0">
              <w:rPr>
                <w:color w:val="auto"/>
              </w:rPr>
              <w:t>Budowa/rozbudowa/modernizacja instalacji termicznego przekształcania z odzyskiem energii.</w:t>
            </w:r>
          </w:p>
          <w:p w:rsidR="002B0186" w:rsidRPr="000B20A0" w:rsidRDefault="002B0186" w:rsidP="003E0E8E">
            <w:pPr>
              <w:pStyle w:val="prog"/>
              <w:ind w:left="176" w:right="-6" w:hanging="176"/>
              <w:rPr>
                <w:color w:val="auto"/>
              </w:rPr>
            </w:pPr>
            <w:r w:rsidRPr="000B20A0">
              <w:rPr>
                <w:color w:val="auto"/>
              </w:rPr>
              <w:t>Budowa/rozbudowa/ modernizacja składowisk odpadów.</w:t>
            </w:r>
          </w:p>
          <w:p w:rsidR="002B0186" w:rsidRPr="000B20A0" w:rsidRDefault="002B0186" w:rsidP="003E0E8E">
            <w:pPr>
              <w:pStyle w:val="prog"/>
              <w:ind w:left="176" w:right="-6" w:hanging="176"/>
              <w:rPr>
                <w:color w:val="auto"/>
              </w:rPr>
            </w:pPr>
            <w:r w:rsidRPr="000B20A0">
              <w:rPr>
                <w:color w:val="auto"/>
              </w:rPr>
              <w:t>Budowa/rozbudowa/ modernizacja innych instalacji zagospodarowywania odpadów w tym odzysku i recyklingu.</w:t>
            </w:r>
          </w:p>
        </w:tc>
        <w:tc>
          <w:tcPr>
            <w:tcW w:w="426" w:type="dxa"/>
            <w:vMerge/>
            <w:shd w:val="clear" w:color="auto" w:fill="auto"/>
          </w:tcPr>
          <w:p w:rsidR="002B0186" w:rsidRPr="000B20A0" w:rsidRDefault="002B0186" w:rsidP="003E0E8E">
            <w:pPr>
              <w:pStyle w:val="Bezodstpw"/>
              <w:jc w:val="center"/>
              <w:rPr>
                <w:rFonts w:ascii="Times New Roman" w:hAnsi="Times New Roman"/>
                <w:sz w:val="18"/>
                <w:szCs w:val="20"/>
              </w:rPr>
            </w:pPr>
          </w:p>
        </w:tc>
        <w:tc>
          <w:tcPr>
            <w:tcW w:w="425" w:type="dxa"/>
            <w:vMerge/>
            <w:shd w:val="clear" w:color="auto" w:fill="FF0000"/>
          </w:tcPr>
          <w:p w:rsidR="002B0186" w:rsidRPr="000B20A0" w:rsidRDefault="002B0186" w:rsidP="003E0E8E">
            <w:pPr>
              <w:pStyle w:val="Bezodstpw"/>
              <w:jc w:val="center"/>
              <w:rPr>
                <w:rFonts w:ascii="Times New Roman" w:hAnsi="Times New Roman"/>
                <w:sz w:val="18"/>
                <w:szCs w:val="20"/>
              </w:rPr>
            </w:pPr>
          </w:p>
        </w:tc>
        <w:tc>
          <w:tcPr>
            <w:tcW w:w="2126" w:type="dxa"/>
            <w:vMerge/>
            <w:shd w:val="clear" w:color="auto" w:fill="auto"/>
          </w:tcPr>
          <w:p w:rsidR="002B0186" w:rsidRPr="000B20A0" w:rsidRDefault="002B0186" w:rsidP="003E0E8E">
            <w:pPr>
              <w:pStyle w:val="Bezodstpw"/>
              <w:rPr>
                <w:rFonts w:ascii="Times New Roman" w:hAnsi="Times New Roman"/>
                <w:sz w:val="18"/>
                <w:szCs w:val="20"/>
              </w:rPr>
            </w:pPr>
          </w:p>
        </w:tc>
      </w:tr>
      <w:tr w:rsidR="002B0186" w:rsidRPr="000B20A0" w:rsidTr="00DE1689">
        <w:trPr>
          <w:trHeight w:val="20"/>
        </w:trPr>
        <w:tc>
          <w:tcPr>
            <w:tcW w:w="2093" w:type="dxa"/>
          </w:tcPr>
          <w:p w:rsidR="002B0186" w:rsidRPr="000B20A0" w:rsidRDefault="008C0CB9"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2B0186" w:rsidRPr="000B20A0">
              <w:rPr>
                <w:rFonts w:ascii="Times New Roman" w:hAnsi="Times New Roman"/>
                <w:sz w:val="18"/>
                <w:szCs w:val="18"/>
              </w:rPr>
              <w:t>Redukcja negatywnego wpływu oraz likwidacja szkód powstałych w środowisku w wyniku prowadzenia gospodarki odpadami.</w:t>
            </w:r>
          </w:p>
        </w:tc>
        <w:tc>
          <w:tcPr>
            <w:tcW w:w="4252" w:type="dxa"/>
          </w:tcPr>
          <w:p w:rsidR="002B0186" w:rsidRPr="000B20A0" w:rsidRDefault="002B0186" w:rsidP="003E0E8E">
            <w:pPr>
              <w:pStyle w:val="prog"/>
              <w:ind w:left="176" w:right="-6" w:hanging="176"/>
              <w:rPr>
                <w:color w:val="auto"/>
                <w:szCs w:val="20"/>
              </w:rPr>
            </w:pPr>
            <w:r w:rsidRPr="000B20A0">
              <w:rPr>
                <w:color w:val="auto"/>
              </w:rPr>
              <w:t>Zamykanie/likwidacja/ rekultywacja składowisk odpadów.</w:t>
            </w:r>
          </w:p>
        </w:tc>
        <w:tc>
          <w:tcPr>
            <w:tcW w:w="426" w:type="dxa"/>
            <w:vMerge w:val="restart"/>
            <w:shd w:val="clear" w:color="auto" w:fill="99FFCC"/>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vMerge w:val="restart"/>
            <w:shd w:val="clear" w:color="auto" w:fill="auto"/>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vMerge w:val="restart"/>
            <w:shd w:val="clear" w:color="auto" w:fill="auto"/>
          </w:tcPr>
          <w:p w:rsidR="002B0186" w:rsidRPr="000B20A0" w:rsidRDefault="002B0186" w:rsidP="003E0E8E">
            <w:pPr>
              <w:pStyle w:val="Bezodstpw"/>
              <w:rPr>
                <w:rFonts w:ascii="Times New Roman" w:hAnsi="Times New Roman"/>
                <w:sz w:val="18"/>
                <w:szCs w:val="20"/>
              </w:rPr>
            </w:pPr>
            <w:r w:rsidRPr="000B20A0">
              <w:rPr>
                <w:rFonts w:ascii="Times New Roman" w:hAnsi="Times New Roman"/>
                <w:sz w:val="18"/>
                <w:szCs w:val="18"/>
              </w:rPr>
              <w:t>Oddziaływanie długoterminowe, bezpośrednie, odwracalne, lokalne jak i ponadlokalne.</w:t>
            </w:r>
          </w:p>
        </w:tc>
      </w:tr>
      <w:tr w:rsidR="002B0186" w:rsidRPr="000B20A0" w:rsidTr="000573BB">
        <w:trPr>
          <w:trHeight w:val="20"/>
        </w:trPr>
        <w:tc>
          <w:tcPr>
            <w:tcW w:w="2093" w:type="dxa"/>
          </w:tcPr>
          <w:p w:rsidR="002B0186" w:rsidRPr="000B20A0" w:rsidRDefault="002B0186" w:rsidP="003E0E8E">
            <w:pPr>
              <w:pStyle w:val="Bezodstpw"/>
              <w:ind w:left="142" w:hanging="142"/>
              <w:rPr>
                <w:rFonts w:ascii="Times New Roman" w:hAnsi="Times New Roman"/>
                <w:sz w:val="18"/>
                <w:szCs w:val="20"/>
              </w:rPr>
            </w:pPr>
            <w:r w:rsidRPr="000B20A0">
              <w:rPr>
                <w:rFonts w:ascii="Times New Roman" w:hAnsi="Times New Roman"/>
                <w:sz w:val="18"/>
                <w:szCs w:val="18"/>
              </w:rPr>
              <w:t>5. Usuwanie azbestu i wyrobów zawierających azbest.</w:t>
            </w:r>
          </w:p>
        </w:tc>
        <w:tc>
          <w:tcPr>
            <w:tcW w:w="4252" w:type="dxa"/>
            <w:vAlign w:val="center"/>
          </w:tcPr>
          <w:p w:rsidR="002B0186" w:rsidRPr="000B20A0" w:rsidRDefault="002B0186" w:rsidP="003E0E8E">
            <w:pPr>
              <w:pStyle w:val="prog"/>
              <w:ind w:left="176" w:right="-6" w:hanging="176"/>
              <w:rPr>
                <w:color w:val="auto"/>
              </w:rPr>
            </w:pPr>
            <w:r w:rsidRPr="000B20A0">
              <w:rPr>
                <w:color w:val="auto"/>
              </w:rPr>
              <w:t>Likwidacja nielegalnych (tzw. dzikich) składowisk odpadów.</w:t>
            </w:r>
          </w:p>
          <w:p w:rsidR="002B0186" w:rsidRPr="000B20A0" w:rsidRDefault="002B0186" w:rsidP="003E0E8E">
            <w:pPr>
              <w:pStyle w:val="prog"/>
              <w:ind w:left="176" w:right="-6" w:hanging="176"/>
              <w:rPr>
                <w:color w:val="auto"/>
              </w:rPr>
            </w:pPr>
            <w:r w:rsidRPr="000B20A0">
              <w:rPr>
                <w:color w:val="auto"/>
              </w:rPr>
              <w:t>Realizacja zadań w zakresie usuwania i unieszkodliwiania produktów i odpadów zawierających azbest.</w:t>
            </w:r>
          </w:p>
        </w:tc>
        <w:tc>
          <w:tcPr>
            <w:tcW w:w="426" w:type="dxa"/>
            <w:vMerge/>
            <w:shd w:val="clear" w:color="auto" w:fill="99FFCC"/>
          </w:tcPr>
          <w:p w:rsidR="002B0186" w:rsidRPr="000B20A0" w:rsidRDefault="002B0186" w:rsidP="003E0E8E">
            <w:pPr>
              <w:pStyle w:val="Bezodstpw"/>
              <w:rPr>
                <w:rFonts w:ascii="Times New Roman" w:hAnsi="Times New Roman"/>
                <w:sz w:val="18"/>
                <w:szCs w:val="20"/>
              </w:rPr>
            </w:pPr>
          </w:p>
        </w:tc>
        <w:tc>
          <w:tcPr>
            <w:tcW w:w="425" w:type="dxa"/>
            <w:vMerge/>
            <w:shd w:val="clear" w:color="auto" w:fill="auto"/>
          </w:tcPr>
          <w:p w:rsidR="002B0186" w:rsidRPr="000B20A0" w:rsidRDefault="002B0186" w:rsidP="003E0E8E">
            <w:pPr>
              <w:pStyle w:val="Bezodstpw"/>
              <w:rPr>
                <w:rFonts w:ascii="Times New Roman" w:hAnsi="Times New Roman"/>
                <w:sz w:val="18"/>
                <w:szCs w:val="20"/>
              </w:rPr>
            </w:pPr>
          </w:p>
        </w:tc>
        <w:tc>
          <w:tcPr>
            <w:tcW w:w="2126" w:type="dxa"/>
            <w:vMerge/>
            <w:shd w:val="clear" w:color="auto" w:fill="auto"/>
          </w:tcPr>
          <w:p w:rsidR="002B0186" w:rsidRPr="000B20A0" w:rsidRDefault="002B0186" w:rsidP="003E0E8E">
            <w:pPr>
              <w:pStyle w:val="Bezodstpw"/>
              <w:rPr>
                <w:rFonts w:ascii="Times New Roman" w:hAnsi="Times New Roman"/>
                <w:sz w:val="18"/>
                <w:szCs w:val="20"/>
              </w:rPr>
            </w:pPr>
          </w:p>
        </w:tc>
      </w:tr>
      <w:tr w:rsidR="002B0186" w:rsidRPr="000B20A0" w:rsidTr="002B0186">
        <w:trPr>
          <w:trHeight w:val="20"/>
        </w:trPr>
        <w:tc>
          <w:tcPr>
            <w:tcW w:w="9322" w:type="dxa"/>
            <w:gridSpan w:val="5"/>
            <w:shd w:val="clear" w:color="auto" w:fill="EAF1DD" w:themeFill="accent3" w:themeFillTint="33"/>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Zasoby przyrodnicze</w:t>
            </w:r>
          </w:p>
        </w:tc>
      </w:tr>
      <w:tr w:rsidR="002B0186" w:rsidRPr="000B20A0" w:rsidTr="002B0186">
        <w:trPr>
          <w:trHeight w:val="20"/>
        </w:trPr>
        <w:tc>
          <w:tcPr>
            <w:tcW w:w="9322" w:type="dxa"/>
            <w:gridSpan w:val="5"/>
            <w:shd w:val="clear" w:color="auto" w:fill="EAF1DD" w:themeFill="accent3" w:themeFillTint="33"/>
          </w:tcPr>
          <w:p w:rsidR="002B0186" w:rsidRPr="000B20A0" w:rsidRDefault="002B0186" w:rsidP="003E0E8E">
            <w:pPr>
              <w:pStyle w:val="Bezodstpw"/>
              <w:rPr>
                <w:rFonts w:ascii="Times New Roman" w:hAnsi="Times New Roman"/>
                <w:b/>
                <w:sz w:val="18"/>
                <w:szCs w:val="20"/>
              </w:rPr>
            </w:pPr>
            <w:r w:rsidRPr="000B20A0">
              <w:rPr>
                <w:rFonts w:ascii="Times New Roman" w:hAnsi="Times New Roman"/>
                <w:b/>
                <w:sz w:val="18"/>
                <w:szCs w:val="20"/>
              </w:rPr>
              <w:t>IX. Zarządzanie zasobami dziedzictwa przyrodniczego, w tym ochrona i poprawianie sta</w:t>
            </w:r>
            <w:r w:rsidR="00157E50" w:rsidRPr="000B20A0">
              <w:rPr>
                <w:rFonts w:ascii="Times New Roman" w:hAnsi="Times New Roman"/>
                <w:b/>
                <w:sz w:val="18"/>
                <w:szCs w:val="20"/>
              </w:rPr>
              <w:t>nu różnorodności biologicznej i </w:t>
            </w:r>
            <w:r w:rsidRPr="000B20A0">
              <w:rPr>
                <w:rFonts w:ascii="Times New Roman" w:hAnsi="Times New Roman"/>
                <w:b/>
                <w:sz w:val="18"/>
                <w:szCs w:val="20"/>
              </w:rPr>
              <w:t>krajobrazu, zasobów leśnych oraz rozwój trwałej, zrównoważonej i wie</w:t>
            </w:r>
            <w:r w:rsidR="008C0CB9" w:rsidRPr="000B20A0">
              <w:rPr>
                <w:rFonts w:ascii="Times New Roman" w:hAnsi="Times New Roman"/>
                <w:b/>
                <w:sz w:val="18"/>
                <w:szCs w:val="20"/>
              </w:rPr>
              <w:t>lofunkcyjnej gospodarki leśnej</w:t>
            </w:r>
          </w:p>
        </w:tc>
      </w:tr>
      <w:tr w:rsidR="002B0186" w:rsidRPr="000B20A0" w:rsidTr="00DE1689">
        <w:trPr>
          <w:trHeight w:val="20"/>
        </w:trPr>
        <w:tc>
          <w:tcPr>
            <w:tcW w:w="2093" w:type="dxa"/>
          </w:tcPr>
          <w:p w:rsidR="002B0186" w:rsidRPr="000B20A0" w:rsidRDefault="008C0CB9"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2B0186" w:rsidRPr="000B20A0">
              <w:rPr>
                <w:rFonts w:ascii="Times New Roman" w:hAnsi="Times New Roman"/>
                <w:sz w:val="18"/>
                <w:szCs w:val="18"/>
              </w:rPr>
              <w:t>Zarządzanie ochroną przyrody i krajobrazu.</w:t>
            </w:r>
          </w:p>
        </w:tc>
        <w:tc>
          <w:tcPr>
            <w:tcW w:w="4252" w:type="dxa"/>
            <w:vAlign w:val="center"/>
          </w:tcPr>
          <w:p w:rsidR="002B0186" w:rsidRPr="000B20A0" w:rsidRDefault="002B0186" w:rsidP="003E0E8E">
            <w:pPr>
              <w:pStyle w:val="prog"/>
              <w:ind w:left="176" w:right="-6" w:hanging="176"/>
              <w:rPr>
                <w:color w:val="auto"/>
              </w:rPr>
            </w:pPr>
            <w:r w:rsidRPr="000B20A0">
              <w:rPr>
                <w:color w:val="auto"/>
              </w:rPr>
              <w:t>Opracowanie audytu krajobrazowego dla województwa podkarpackiego.</w:t>
            </w:r>
          </w:p>
          <w:p w:rsidR="002B0186" w:rsidRPr="000B20A0" w:rsidRDefault="002B0186" w:rsidP="003E0E8E">
            <w:pPr>
              <w:pStyle w:val="prog"/>
              <w:ind w:left="176" w:right="-6" w:hanging="176"/>
              <w:rPr>
                <w:color w:val="auto"/>
              </w:rPr>
            </w:pPr>
            <w:r w:rsidRPr="000B20A0">
              <w:rPr>
                <w:color w:val="auto"/>
              </w:rPr>
              <w:t>Opracowanie dokumentacji na potrzeby planów ochrony dla 10 parków krajobrazowych.</w:t>
            </w:r>
          </w:p>
          <w:p w:rsidR="002B0186" w:rsidRPr="000B20A0" w:rsidRDefault="002B0186" w:rsidP="003E0E8E">
            <w:pPr>
              <w:pStyle w:val="prog"/>
              <w:ind w:left="176" w:right="-6" w:hanging="176"/>
              <w:rPr>
                <w:color w:val="auto"/>
              </w:rPr>
            </w:pPr>
            <w:r w:rsidRPr="000B20A0">
              <w:rPr>
                <w:color w:val="auto"/>
              </w:rPr>
              <w:lastRenderedPageBreak/>
              <w:t>Opracowanie planów ochrony dla parków krajobrazowych.</w:t>
            </w:r>
          </w:p>
          <w:p w:rsidR="002B0186" w:rsidRPr="000B20A0" w:rsidRDefault="002B0186" w:rsidP="003E0E8E">
            <w:pPr>
              <w:pStyle w:val="prog"/>
              <w:ind w:left="176" w:right="-6" w:hanging="176"/>
              <w:rPr>
                <w:color w:val="auto"/>
              </w:rPr>
            </w:pPr>
            <w:r w:rsidRPr="000B20A0">
              <w:rPr>
                <w:color w:val="auto"/>
              </w:rPr>
              <w:t>Opracowanie planów ochrony i planów zadań ochronnych dla obszarów Natura 2000 - kontynuacja.</w:t>
            </w:r>
          </w:p>
          <w:p w:rsidR="002B0186" w:rsidRPr="000B20A0" w:rsidRDefault="002B0186" w:rsidP="003E0E8E">
            <w:pPr>
              <w:pStyle w:val="prog"/>
              <w:ind w:left="176" w:right="-6" w:hanging="176"/>
              <w:rPr>
                <w:color w:val="auto"/>
              </w:rPr>
            </w:pPr>
            <w:r w:rsidRPr="000B20A0">
              <w:rPr>
                <w:color w:val="auto"/>
              </w:rPr>
              <w:t>Opracowanie planów ochrony dla rezerwatów przyrody.</w:t>
            </w:r>
          </w:p>
          <w:p w:rsidR="002B0186" w:rsidRPr="000B20A0" w:rsidRDefault="002B0186" w:rsidP="003E0E8E">
            <w:pPr>
              <w:pStyle w:val="prog"/>
              <w:ind w:left="176" w:right="-6" w:hanging="176"/>
              <w:rPr>
                <w:color w:val="auto"/>
              </w:rPr>
            </w:pPr>
            <w:r w:rsidRPr="000B20A0">
              <w:rPr>
                <w:color w:val="auto"/>
              </w:rPr>
              <w:t>Inwentaryzacja cennych siedlisk przyrodniczych, gatunków oraz stworzenie Banku Danych o zasobach przyrodniczych.</w:t>
            </w:r>
          </w:p>
          <w:p w:rsidR="002B0186" w:rsidRPr="000B20A0" w:rsidRDefault="002B0186" w:rsidP="003E0E8E">
            <w:pPr>
              <w:pStyle w:val="prog"/>
              <w:ind w:left="176" w:right="-6" w:hanging="176"/>
              <w:rPr>
                <w:color w:val="auto"/>
              </w:rPr>
            </w:pPr>
            <w:r w:rsidRPr="000B20A0">
              <w:rPr>
                <w:color w:val="auto"/>
              </w:rPr>
              <w:t>Monitoring zasobów przyrodniczych obszarów chronionych.</w:t>
            </w:r>
          </w:p>
          <w:p w:rsidR="002B0186" w:rsidRPr="000B20A0" w:rsidRDefault="002B0186" w:rsidP="003E0E8E">
            <w:pPr>
              <w:pStyle w:val="prog"/>
              <w:ind w:left="176" w:right="-6" w:hanging="176"/>
              <w:rPr>
                <w:color w:val="auto"/>
              </w:rPr>
            </w:pPr>
            <w:r w:rsidRPr="000B20A0">
              <w:rPr>
                <w:color w:val="auto"/>
              </w:rPr>
              <w:t>Monitoring zwierząt na przejściach dla zwierząt zlokalizowanych w ciągu dróg wojewódzkich, krajowych i autostrad - Sprawdzenie i ocena skuteczności budowy przejść dla zwierząt.</w:t>
            </w:r>
          </w:p>
          <w:p w:rsidR="002B0186" w:rsidRPr="000B20A0" w:rsidRDefault="002B0186" w:rsidP="003E0E8E">
            <w:pPr>
              <w:pStyle w:val="prog"/>
              <w:ind w:left="176" w:right="-6" w:hanging="176"/>
              <w:rPr>
                <w:i/>
                <w:color w:val="auto"/>
              </w:rPr>
            </w:pPr>
            <w:r w:rsidRPr="000B20A0">
              <w:rPr>
                <w:i/>
                <w:color w:val="auto"/>
              </w:rPr>
              <w:t>Program aktywizacji gospodarczo – turystycznej województwa podkarpackiego poprzez promocję cennych przyrodniczo i krajobrazowo terenów łąkowo – pastwiskowych z zachowaniem bioróżnorodności w oparciu o naturalny wypas zwierząt gospodarskich i owadopylność.„Podkarpacki Naturalny Wypas IIˮ.</w:t>
            </w:r>
          </w:p>
          <w:p w:rsidR="002B0186" w:rsidRPr="000B20A0" w:rsidRDefault="002B0186" w:rsidP="003E0E8E">
            <w:pPr>
              <w:pStyle w:val="prog"/>
              <w:ind w:left="176" w:right="-6" w:hanging="176"/>
              <w:rPr>
                <w:color w:val="auto"/>
              </w:rPr>
            </w:pPr>
            <w:r w:rsidRPr="000B20A0">
              <w:rPr>
                <w:color w:val="auto"/>
              </w:rPr>
              <w:t>Sporządzenie opracowań waloryzujących obszary chronionego krajobrazu</w:t>
            </w:r>
            <w:r w:rsidR="00250C57" w:rsidRPr="000B20A0">
              <w:rPr>
                <w:color w:val="auto"/>
              </w:rPr>
              <w:t>.</w:t>
            </w:r>
          </w:p>
        </w:tc>
        <w:tc>
          <w:tcPr>
            <w:tcW w:w="426" w:type="dxa"/>
            <w:shd w:val="clear" w:color="auto" w:fill="99FFCC"/>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2B0186" w:rsidRPr="000B20A0" w:rsidRDefault="002B0186" w:rsidP="003E0E8E">
            <w:pPr>
              <w:pStyle w:val="Bezodstpw"/>
              <w:rPr>
                <w:rFonts w:ascii="Times New Roman" w:hAnsi="Times New Roman"/>
                <w:sz w:val="18"/>
                <w:szCs w:val="20"/>
              </w:rPr>
            </w:pPr>
            <w:r w:rsidRPr="000B20A0">
              <w:rPr>
                <w:rFonts w:ascii="Times New Roman" w:hAnsi="Times New Roman"/>
                <w:sz w:val="18"/>
                <w:szCs w:val="18"/>
              </w:rPr>
              <w:t>Oddziaływanie długoterminowe, pośrednie, odwracalne, lokalne jak i ponadlokalne</w:t>
            </w:r>
          </w:p>
        </w:tc>
      </w:tr>
      <w:tr w:rsidR="002B0186" w:rsidRPr="000B20A0" w:rsidTr="00E3364F">
        <w:trPr>
          <w:trHeight w:val="20"/>
        </w:trPr>
        <w:tc>
          <w:tcPr>
            <w:tcW w:w="2093" w:type="dxa"/>
          </w:tcPr>
          <w:p w:rsidR="002B0186" w:rsidRPr="000B20A0" w:rsidRDefault="008C0CB9"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2. </w:t>
            </w:r>
            <w:r w:rsidR="002B0186" w:rsidRPr="000B20A0">
              <w:rPr>
                <w:rFonts w:ascii="Times New Roman" w:hAnsi="Times New Roman"/>
                <w:sz w:val="18"/>
                <w:szCs w:val="18"/>
              </w:rPr>
              <w:t>Zachowanie i przywracanie właściwego stanu siedlisk i gatunków, w szczególności gatunków zagrożonych.</w:t>
            </w:r>
          </w:p>
        </w:tc>
        <w:tc>
          <w:tcPr>
            <w:tcW w:w="4252" w:type="dxa"/>
            <w:vAlign w:val="center"/>
          </w:tcPr>
          <w:p w:rsidR="002B0186" w:rsidRPr="000B20A0" w:rsidRDefault="002B0186" w:rsidP="003E0E8E">
            <w:pPr>
              <w:pStyle w:val="prog"/>
              <w:ind w:left="176" w:right="-6" w:hanging="176"/>
              <w:rPr>
                <w:color w:val="auto"/>
              </w:rPr>
            </w:pPr>
            <w:r w:rsidRPr="000B20A0">
              <w:rPr>
                <w:color w:val="auto"/>
              </w:rPr>
              <w:t>Ochrona i przywracanie różnorodności biologicznej i krajobrazowej, w tym m.in.:</w:t>
            </w:r>
          </w:p>
          <w:p w:rsidR="002B0186" w:rsidRPr="000B20A0" w:rsidRDefault="008C0CB9"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a) </w:t>
            </w:r>
            <w:r w:rsidR="002B0186" w:rsidRPr="000B20A0">
              <w:rPr>
                <w:rFonts w:ascii="Times New Roman" w:hAnsi="Times New Roman"/>
                <w:sz w:val="18"/>
                <w:szCs w:val="18"/>
              </w:rPr>
              <w:t xml:space="preserve">realizacja projektu </w:t>
            </w:r>
            <w:r w:rsidR="002B0186" w:rsidRPr="000B20A0">
              <w:rPr>
                <w:rFonts w:ascii="Times New Roman" w:hAnsi="Times New Roman"/>
                <w:i/>
                <w:sz w:val="18"/>
                <w:szCs w:val="18"/>
              </w:rPr>
              <w:t>Zachowanie różnorodności bogactwa przyrodniczego, zagrożonych i rzadkich gatunków roślin oraz zapewnienie trwałości i możliwości ich rozwoju w warunkach in situ i ex situ w Arboretum w Bolestraszycach oraz w ogrodzie w Cisowej,</w:t>
            </w:r>
          </w:p>
          <w:p w:rsidR="002B0186" w:rsidRPr="000B20A0" w:rsidRDefault="008C0CB9"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b) </w:t>
            </w:r>
            <w:r w:rsidR="002B0186" w:rsidRPr="000B20A0">
              <w:rPr>
                <w:rFonts w:ascii="Times New Roman" w:hAnsi="Times New Roman"/>
                <w:sz w:val="18"/>
                <w:szCs w:val="18"/>
              </w:rPr>
              <w:t>inwentaryzacja miejsc występowania gatunków inwazyjnych i działania ograniczające ich występowanie,</w:t>
            </w:r>
          </w:p>
          <w:p w:rsidR="002B0186" w:rsidRPr="000B20A0" w:rsidRDefault="008C0CB9"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c) </w:t>
            </w:r>
            <w:r w:rsidR="002B0186" w:rsidRPr="000B20A0">
              <w:rPr>
                <w:rFonts w:ascii="Times New Roman" w:hAnsi="Times New Roman"/>
                <w:sz w:val="18"/>
                <w:szCs w:val="18"/>
              </w:rPr>
              <w:t>zwiększenie ochrony ekosystemów przed inwazyjnymi gatunkami obcymi,</w:t>
            </w:r>
          </w:p>
          <w:p w:rsidR="002B0186" w:rsidRPr="000B20A0" w:rsidRDefault="008C0CB9"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d) </w:t>
            </w:r>
            <w:r w:rsidR="002B0186" w:rsidRPr="000B20A0">
              <w:rPr>
                <w:rFonts w:ascii="Times New Roman" w:hAnsi="Times New Roman"/>
                <w:sz w:val="18"/>
                <w:szCs w:val="18"/>
              </w:rPr>
              <w:t>budowa, rozbudowa, przebudowa i/lub zakup wyposażenia na potrzeby centrów ochrony różnorodności biologicznej m.in. banki genowe, ogrody botaniczne, lecznice i ośrodki rehabilitacji dla zwierząt,</w:t>
            </w:r>
          </w:p>
          <w:p w:rsidR="002B0186" w:rsidRPr="000B20A0" w:rsidRDefault="008C0CB9"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e) </w:t>
            </w:r>
            <w:r w:rsidR="002B0186" w:rsidRPr="000B20A0">
              <w:rPr>
                <w:rFonts w:ascii="Times New Roman" w:hAnsi="Times New Roman"/>
                <w:sz w:val="18"/>
                <w:szCs w:val="18"/>
              </w:rPr>
              <w:t>ochrona i przywracanie właściwego stanu siedlisk przyrodniczych i gatunków, w szczególności zagrożonych, w tym m.in. działania związane z ochroną obszarów wodno-błotnych.</w:t>
            </w:r>
          </w:p>
        </w:tc>
        <w:tc>
          <w:tcPr>
            <w:tcW w:w="426" w:type="dxa"/>
            <w:shd w:val="clear" w:color="auto" w:fill="99FFCC"/>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2B0186" w:rsidRPr="000B20A0" w:rsidRDefault="002B0186" w:rsidP="003E0E8E">
            <w:pPr>
              <w:pStyle w:val="Bezodstpw"/>
              <w:rPr>
                <w:rFonts w:ascii="Times New Roman" w:hAnsi="Times New Roman"/>
                <w:sz w:val="18"/>
                <w:szCs w:val="20"/>
              </w:rPr>
            </w:pPr>
            <w:r w:rsidRPr="000B20A0">
              <w:rPr>
                <w:rFonts w:ascii="Times New Roman" w:hAnsi="Times New Roman"/>
                <w:sz w:val="18"/>
                <w:szCs w:val="18"/>
              </w:rPr>
              <w:t>Oddziaływanie długoterminowe, bezpośrednie, jak i pośrednie, odwracalne, lokalne jak i ponadlokalne.</w:t>
            </w:r>
          </w:p>
        </w:tc>
      </w:tr>
      <w:tr w:rsidR="002B0186" w:rsidRPr="000B20A0" w:rsidTr="00DE1689">
        <w:trPr>
          <w:trHeight w:val="1475"/>
        </w:trPr>
        <w:tc>
          <w:tcPr>
            <w:tcW w:w="2093" w:type="dxa"/>
          </w:tcPr>
          <w:p w:rsidR="002B0186" w:rsidRPr="000B20A0" w:rsidRDefault="002B0186" w:rsidP="003E0E8E">
            <w:pPr>
              <w:pStyle w:val="Bezodstpw"/>
              <w:ind w:left="142" w:hanging="142"/>
              <w:rPr>
                <w:rFonts w:ascii="Times New Roman" w:hAnsi="Times New Roman"/>
                <w:sz w:val="18"/>
                <w:szCs w:val="20"/>
              </w:rPr>
            </w:pPr>
            <w:r w:rsidRPr="000B20A0">
              <w:rPr>
                <w:rFonts w:ascii="Times New Roman" w:hAnsi="Times New Roman"/>
                <w:sz w:val="18"/>
                <w:szCs w:val="18"/>
              </w:rPr>
              <w:t>3. Utrzymanie i poprawa stanu siedlisk przyrodniczych użytkowanych rolniczo</w:t>
            </w:r>
          </w:p>
        </w:tc>
        <w:tc>
          <w:tcPr>
            <w:tcW w:w="4252" w:type="dxa"/>
          </w:tcPr>
          <w:p w:rsidR="002B0186" w:rsidRPr="000B20A0" w:rsidRDefault="002B0186" w:rsidP="003E0E8E">
            <w:pPr>
              <w:pStyle w:val="prog"/>
              <w:ind w:left="176" w:right="-6" w:hanging="176"/>
              <w:rPr>
                <w:color w:val="auto"/>
              </w:rPr>
            </w:pPr>
            <w:r w:rsidRPr="000B20A0">
              <w:rPr>
                <w:color w:val="auto"/>
              </w:rPr>
              <w:t xml:space="preserve">Prowadzenie ekstensywnej gospodarki pasterskiej na terenach cennych przyrodniczo. </w:t>
            </w:r>
          </w:p>
          <w:p w:rsidR="002B0186" w:rsidRPr="000B20A0" w:rsidRDefault="002B0186" w:rsidP="003E0E8E">
            <w:pPr>
              <w:pStyle w:val="prog"/>
              <w:ind w:left="176" w:right="-6" w:hanging="176"/>
              <w:rPr>
                <w:color w:val="auto"/>
              </w:rPr>
            </w:pPr>
            <w:r w:rsidRPr="000B20A0">
              <w:rPr>
                <w:color w:val="auto"/>
              </w:rPr>
              <w:t>Prowadzenie działań związanych z prowadzeniem gospodarki pasiecznej, jako ważnego elementu w zachowaniu bioróżnorodności (m.in. szkolenia, konferencje, konkursy, promocja produktów pochodzenia pszczelego).</w:t>
            </w:r>
          </w:p>
        </w:tc>
        <w:tc>
          <w:tcPr>
            <w:tcW w:w="426" w:type="dxa"/>
            <w:shd w:val="clear" w:color="auto" w:fill="99FFCC"/>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2B0186" w:rsidRPr="000B20A0" w:rsidRDefault="002B0186" w:rsidP="003E0E8E">
            <w:pPr>
              <w:pStyle w:val="Bezodstpw"/>
              <w:rPr>
                <w:rFonts w:ascii="Times New Roman" w:hAnsi="Times New Roman"/>
                <w:sz w:val="18"/>
                <w:szCs w:val="20"/>
              </w:rPr>
            </w:pPr>
            <w:r w:rsidRPr="000B20A0">
              <w:rPr>
                <w:rFonts w:ascii="Times New Roman" w:hAnsi="Times New Roman"/>
                <w:sz w:val="18"/>
                <w:szCs w:val="18"/>
              </w:rPr>
              <w:t>Oddziaływanie długoterminowe, bezpośrednie, odwracalne, lokalne jak i ponadlokalne.</w:t>
            </w:r>
          </w:p>
        </w:tc>
      </w:tr>
      <w:tr w:rsidR="002B0186" w:rsidRPr="000B20A0" w:rsidTr="000573BB">
        <w:trPr>
          <w:trHeight w:val="20"/>
        </w:trPr>
        <w:tc>
          <w:tcPr>
            <w:tcW w:w="2093" w:type="dxa"/>
          </w:tcPr>
          <w:p w:rsidR="002B0186" w:rsidRPr="000B20A0" w:rsidRDefault="002B0186" w:rsidP="003E0E8E">
            <w:pPr>
              <w:pStyle w:val="Bezodstpw"/>
              <w:ind w:left="142" w:hanging="142"/>
              <w:rPr>
                <w:rFonts w:ascii="Times New Roman" w:hAnsi="Times New Roman"/>
                <w:sz w:val="18"/>
                <w:szCs w:val="20"/>
              </w:rPr>
            </w:pPr>
            <w:r w:rsidRPr="000B20A0">
              <w:rPr>
                <w:rFonts w:ascii="Times New Roman" w:hAnsi="Times New Roman"/>
                <w:sz w:val="18"/>
                <w:szCs w:val="18"/>
              </w:rPr>
              <w:t>4. Budowanie świadomości ekologicznej i aktywizacja społeczeństwa na rzecz ochrony różnorodności biologicznej.</w:t>
            </w:r>
          </w:p>
        </w:tc>
        <w:tc>
          <w:tcPr>
            <w:tcW w:w="4252" w:type="dxa"/>
          </w:tcPr>
          <w:p w:rsidR="002B0186" w:rsidRPr="000B20A0" w:rsidRDefault="002B0186" w:rsidP="003E0E8E">
            <w:pPr>
              <w:pStyle w:val="prog"/>
              <w:ind w:left="176" w:right="-6" w:hanging="176"/>
              <w:rPr>
                <w:color w:val="auto"/>
              </w:rPr>
            </w:pPr>
            <w:r w:rsidRPr="000B20A0">
              <w:rPr>
                <w:color w:val="auto"/>
              </w:rPr>
              <w:t xml:space="preserve">Działania o charakterze edukacyjnym, informacyjnym, promującym ochronę krajobrazu i różnorodności biologicznej. </w:t>
            </w:r>
          </w:p>
          <w:p w:rsidR="002B0186" w:rsidRPr="000B20A0" w:rsidRDefault="002B0186" w:rsidP="003E0E8E">
            <w:pPr>
              <w:pStyle w:val="prog"/>
              <w:ind w:left="176" w:right="-6" w:hanging="176"/>
              <w:rPr>
                <w:color w:val="auto"/>
              </w:rPr>
            </w:pPr>
            <w:r w:rsidRPr="000B20A0">
              <w:rPr>
                <w:color w:val="auto"/>
              </w:rPr>
              <w:t xml:space="preserve">Realizacja projektu: </w:t>
            </w:r>
            <w:r w:rsidRPr="000B20A0">
              <w:rPr>
                <w:i/>
                <w:color w:val="auto"/>
              </w:rPr>
              <w:t>Zachowanie, ochrona, promowanie i rozwijanie dziedzictwa przyrodniczego i kulturowego w Europie zgodnie z ideą "Zielonych szlaków".</w:t>
            </w:r>
          </w:p>
          <w:p w:rsidR="002B0186" w:rsidRPr="000B20A0" w:rsidRDefault="002B0186" w:rsidP="003E0E8E">
            <w:pPr>
              <w:pStyle w:val="prog"/>
              <w:ind w:left="176" w:right="-6" w:hanging="176"/>
              <w:rPr>
                <w:color w:val="auto"/>
              </w:rPr>
            </w:pPr>
            <w:r w:rsidRPr="000B20A0">
              <w:rPr>
                <w:color w:val="auto"/>
              </w:rPr>
              <w:t>Działania w zakresie utrzymania, budowy, rozbudowy, przebudowy i wyposażenie ośrodków dydaktycznych i infrastruktury służącej edukacji ekologicznej, infrastruktury mającej na celu ograniczenie negatywnego oddziaływania turystyki na obszary cenne przyrodniczo.</w:t>
            </w:r>
          </w:p>
          <w:p w:rsidR="002B0186" w:rsidRPr="000B20A0" w:rsidRDefault="002B0186" w:rsidP="003E0E8E">
            <w:pPr>
              <w:pStyle w:val="prog"/>
              <w:ind w:left="176" w:right="-6" w:hanging="176"/>
              <w:rPr>
                <w:color w:val="auto"/>
              </w:rPr>
            </w:pPr>
            <w:r w:rsidRPr="000B20A0">
              <w:rPr>
                <w:i/>
                <w:color w:val="auto"/>
              </w:rPr>
              <w:t>Szlak Karpacki</w:t>
            </w:r>
            <w:r w:rsidRPr="000B20A0">
              <w:rPr>
                <w:color w:val="auto"/>
              </w:rPr>
              <w:t xml:space="preserve"> - odkrywanie, promocja i ochrona bogactwa kulturowego i przyrodniczego regionu </w:t>
            </w:r>
            <w:r w:rsidRPr="000B20A0">
              <w:rPr>
                <w:color w:val="auto"/>
              </w:rPr>
              <w:lastRenderedPageBreak/>
              <w:t xml:space="preserve">Karpat. </w:t>
            </w:r>
          </w:p>
          <w:p w:rsidR="002B0186" w:rsidRPr="000B20A0" w:rsidRDefault="002B0186" w:rsidP="003E0E8E">
            <w:pPr>
              <w:pStyle w:val="prog"/>
              <w:ind w:left="176" w:right="-6" w:hanging="176"/>
              <w:rPr>
                <w:color w:val="auto"/>
              </w:rPr>
            </w:pPr>
            <w:r w:rsidRPr="000B20A0">
              <w:rPr>
                <w:color w:val="auto"/>
              </w:rPr>
              <w:t xml:space="preserve">Budowa, rozbudowa, przebudowa i wyposażenie ośrodków dydaktycznych i infrastruktury służącej edukacji ekologicznej. </w:t>
            </w:r>
          </w:p>
        </w:tc>
        <w:tc>
          <w:tcPr>
            <w:tcW w:w="426" w:type="dxa"/>
            <w:shd w:val="clear" w:color="auto" w:fill="99FFCC"/>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shd w:val="clear" w:color="auto" w:fill="FF0000"/>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2B0186" w:rsidRPr="000B20A0" w:rsidRDefault="002B0186" w:rsidP="003E0E8E">
            <w:pPr>
              <w:pStyle w:val="Bezodstpw"/>
              <w:rPr>
                <w:rFonts w:ascii="Times New Roman" w:hAnsi="Times New Roman"/>
                <w:sz w:val="18"/>
                <w:szCs w:val="18"/>
              </w:rPr>
            </w:pPr>
            <w:r w:rsidRPr="000B20A0">
              <w:rPr>
                <w:rFonts w:ascii="Times New Roman" w:hAnsi="Times New Roman"/>
                <w:sz w:val="18"/>
                <w:szCs w:val="18"/>
              </w:rPr>
              <w:t>O</w:t>
            </w:r>
            <w:r w:rsidR="00A42A29" w:rsidRPr="000B20A0">
              <w:rPr>
                <w:rFonts w:ascii="Times New Roman" w:hAnsi="Times New Roman"/>
                <w:sz w:val="18"/>
                <w:szCs w:val="18"/>
              </w:rPr>
              <w:t xml:space="preserve">ddziaływanie długoterminowe, </w:t>
            </w:r>
            <w:r w:rsidRPr="000B20A0">
              <w:rPr>
                <w:rFonts w:ascii="Times New Roman" w:hAnsi="Times New Roman"/>
                <w:sz w:val="18"/>
                <w:szCs w:val="18"/>
              </w:rPr>
              <w:t>pośrednie, jak i </w:t>
            </w:r>
            <w:r w:rsidR="00A42A29" w:rsidRPr="000B20A0">
              <w:rPr>
                <w:rFonts w:ascii="Times New Roman" w:hAnsi="Times New Roman"/>
                <w:sz w:val="18"/>
                <w:szCs w:val="18"/>
              </w:rPr>
              <w:t>bez</w:t>
            </w:r>
            <w:r w:rsidRPr="000B20A0">
              <w:rPr>
                <w:rFonts w:ascii="Times New Roman" w:hAnsi="Times New Roman"/>
                <w:sz w:val="18"/>
                <w:szCs w:val="18"/>
              </w:rPr>
              <w:t>pośrednie, odwracalne, lokalne jak i ponadlokalne.</w:t>
            </w:r>
          </w:p>
          <w:p w:rsidR="002B0186" w:rsidRPr="000B20A0" w:rsidRDefault="002B0186" w:rsidP="003E0E8E">
            <w:pPr>
              <w:pStyle w:val="Bezodstpw"/>
              <w:rPr>
                <w:rFonts w:ascii="Times New Roman" w:hAnsi="Times New Roman"/>
                <w:sz w:val="18"/>
                <w:szCs w:val="20"/>
              </w:rPr>
            </w:pPr>
            <w:r w:rsidRPr="000B20A0">
              <w:rPr>
                <w:rFonts w:ascii="Times New Roman" w:hAnsi="Times New Roman"/>
                <w:sz w:val="18"/>
                <w:szCs w:val="18"/>
              </w:rPr>
              <w:t xml:space="preserve">Oddziaływania potencjalnie negatywne mogą być związane z ewentualną realizacją budowy, rozbudowy, przebudowy ośrodków dydaktycznych, które będą </w:t>
            </w:r>
            <w:r w:rsidRPr="00291403">
              <w:rPr>
                <w:rFonts w:ascii="Times New Roman" w:hAnsi="Times New Roman"/>
                <w:sz w:val="18"/>
                <w:szCs w:val="18"/>
              </w:rPr>
              <w:t xml:space="preserve">lokalizowane w obrębie korytarzy ekologicznych. W takich przypadkach </w:t>
            </w:r>
            <w:r w:rsidRPr="00291403">
              <w:rPr>
                <w:rFonts w:ascii="Times New Roman" w:hAnsi="Times New Roman"/>
                <w:sz w:val="18"/>
                <w:szCs w:val="18"/>
              </w:rPr>
              <w:lastRenderedPageBreak/>
              <w:t>może dojść np. do ograniczenia powierzchni korytarzy ekologicznych, przy czym bardzo istotne jest zachowanie drożności korytarzy ekologicznych</w:t>
            </w:r>
            <w:r w:rsidRPr="000B20A0">
              <w:rPr>
                <w:rFonts w:ascii="Times New Roman" w:hAnsi="Times New Roman"/>
                <w:sz w:val="18"/>
                <w:szCs w:val="18"/>
              </w:rPr>
              <w:t>.</w:t>
            </w:r>
          </w:p>
        </w:tc>
      </w:tr>
      <w:tr w:rsidR="002B0186" w:rsidRPr="000B20A0" w:rsidTr="00DE1689">
        <w:trPr>
          <w:trHeight w:val="2949"/>
        </w:trPr>
        <w:tc>
          <w:tcPr>
            <w:tcW w:w="2093" w:type="dxa"/>
          </w:tcPr>
          <w:p w:rsidR="002B0186" w:rsidRPr="000B20A0" w:rsidRDefault="002B0186"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5. Realizacja inwestycji w zakresie zielonej i niebieskiej infrastruktury w miastach</w:t>
            </w:r>
            <w:r w:rsidR="008C0CB9" w:rsidRPr="000B20A0">
              <w:rPr>
                <w:rFonts w:ascii="Times New Roman" w:hAnsi="Times New Roman"/>
                <w:sz w:val="18"/>
                <w:szCs w:val="18"/>
              </w:rPr>
              <w:t>.</w:t>
            </w:r>
          </w:p>
        </w:tc>
        <w:tc>
          <w:tcPr>
            <w:tcW w:w="4252" w:type="dxa"/>
            <w:vAlign w:val="center"/>
          </w:tcPr>
          <w:p w:rsidR="002B0186" w:rsidRPr="000B20A0" w:rsidRDefault="002B0186" w:rsidP="003E0E8E">
            <w:pPr>
              <w:pStyle w:val="prog"/>
              <w:ind w:left="176" w:right="-6" w:hanging="176"/>
              <w:rPr>
                <w:color w:val="auto"/>
              </w:rPr>
            </w:pPr>
            <w:r w:rsidRPr="000B20A0">
              <w:rPr>
                <w:color w:val="auto"/>
              </w:rPr>
              <w:t>Uwzględnienie w miejscowych planach zagospodarowania w miastach konieczności zwiększenia obszarów zieleni i wodnych, korytarzy wentylacyjnych oraz dopuszczalnego preferowanego sposobu ogrzewania budynków.</w:t>
            </w:r>
          </w:p>
          <w:p w:rsidR="002B0186" w:rsidRPr="000B20A0" w:rsidRDefault="002B0186" w:rsidP="003E0E8E">
            <w:pPr>
              <w:pStyle w:val="prog"/>
              <w:ind w:left="176" w:right="-6" w:hanging="176"/>
              <w:rPr>
                <w:color w:val="auto"/>
              </w:rPr>
            </w:pPr>
            <w:r w:rsidRPr="000B20A0">
              <w:rPr>
                <w:color w:val="auto"/>
              </w:rPr>
              <w:t xml:space="preserve">Zwiększanie drożności </w:t>
            </w:r>
            <w:r w:rsidRPr="00291403">
              <w:rPr>
                <w:color w:val="auto"/>
              </w:rPr>
              <w:t>korytarzy ekologicznych mających znaczenie dla ochrony różnorodności</w:t>
            </w:r>
            <w:r w:rsidRPr="000B20A0">
              <w:rPr>
                <w:color w:val="auto"/>
              </w:rPr>
              <w:t xml:space="preserve"> biologicznej i adaptacji do zmian klimatu.</w:t>
            </w:r>
          </w:p>
          <w:p w:rsidR="002B0186" w:rsidRPr="000B20A0" w:rsidRDefault="002B0186" w:rsidP="003E0E8E">
            <w:pPr>
              <w:pStyle w:val="prog"/>
              <w:ind w:left="176" w:right="-6" w:hanging="176"/>
              <w:rPr>
                <w:color w:val="auto"/>
              </w:rPr>
            </w:pPr>
            <w:r w:rsidRPr="000B20A0">
              <w:rPr>
                <w:color w:val="auto"/>
              </w:rPr>
              <w:t>Rozwój terenów zieleni w miastach i ich obszarach funkcjonalnych.</w:t>
            </w:r>
          </w:p>
          <w:p w:rsidR="002B0186" w:rsidRPr="000B20A0" w:rsidRDefault="002B0186" w:rsidP="003E0E8E">
            <w:pPr>
              <w:pStyle w:val="prog"/>
              <w:ind w:left="176" w:right="-6" w:hanging="176"/>
              <w:rPr>
                <w:color w:val="auto"/>
              </w:rPr>
            </w:pPr>
            <w:r w:rsidRPr="000B20A0">
              <w:rPr>
                <w:color w:val="auto"/>
              </w:rPr>
              <w:t>Działania związane z utrzymaniem i zachowaniem parków, ogrodów, terenów zieleni, zwiększeniem retencji i przepuszczalności gruntów w obrębie terenów zurbanizowanych.</w:t>
            </w:r>
          </w:p>
        </w:tc>
        <w:tc>
          <w:tcPr>
            <w:tcW w:w="426" w:type="dxa"/>
            <w:vMerge w:val="restart"/>
            <w:shd w:val="clear" w:color="auto" w:fill="99FFCC"/>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vMerge w:val="restart"/>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vMerge w:val="restart"/>
          </w:tcPr>
          <w:p w:rsidR="002B0186" w:rsidRPr="000B20A0" w:rsidRDefault="002B0186" w:rsidP="003E0E8E">
            <w:pPr>
              <w:pStyle w:val="Bezodstpw"/>
              <w:rPr>
                <w:rFonts w:ascii="Times New Roman" w:hAnsi="Times New Roman"/>
                <w:sz w:val="18"/>
                <w:szCs w:val="20"/>
              </w:rPr>
            </w:pPr>
            <w:r w:rsidRPr="000B20A0">
              <w:rPr>
                <w:rFonts w:ascii="Times New Roman" w:hAnsi="Times New Roman"/>
                <w:sz w:val="18"/>
                <w:szCs w:val="18"/>
              </w:rPr>
              <w:t>Oddziaływanie długoterminowe, bezpośrednie, odwracalne, lokalne jak i ponadlokalne.</w:t>
            </w:r>
          </w:p>
        </w:tc>
      </w:tr>
      <w:tr w:rsidR="002B0186" w:rsidRPr="000B20A0" w:rsidTr="00DE1689">
        <w:trPr>
          <w:trHeight w:val="1475"/>
        </w:trPr>
        <w:tc>
          <w:tcPr>
            <w:tcW w:w="2093" w:type="dxa"/>
          </w:tcPr>
          <w:p w:rsidR="002B0186" w:rsidRPr="000B20A0" w:rsidRDefault="002B0186" w:rsidP="003E0E8E">
            <w:pPr>
              <w:pStyle w:val="Bezodstpw"/>
              <w:ind w:left="142" w:hanging="142"/>
              <w:rPr>
                <w:rFonts w:ascii="Times New Roman" w:hAnsi="Times New Roman"/>
                <w:sz w:val="18"/>
                <w:szCs w:val="20"/>
              </w:rPr>
            </w:pPr>
            <w:r w:rsidRPr="000B20A0">
              <w:rPr>
                <w:rFonts w:ascii="Times New Roman" w:hAnsi="Times New Roman"/>
                <w:sz w:val="18"/>
                <w:szCs w:val="18"/>
              </w:rPr>
              <w:t>6. Prowadzenia trwale zrównoważonej i wielofunkcyjnej gospodarki leśnej</w:t>
            </w:r>
            <w:r w:rsidR="008C0CB9" w:rsidRPr="000B20A0">
              <w:rPr>
                <w:rFonts w:ascii="Times New Roman" w:hAnsi="Times New Roman"/>
                <w:sz w:val="18"/>
                <w:szCs w:val="18"/>
              </w:rPr>
              <w:t>.</w:t>
            </w:r>
          </w:p>
        </w:tc>
        <w:tc>
          <w:tcPr>
            <w:tcW w:w="4252" w:type="dxa"/>
          </w:tcPr>
          <w:p w:rsidR="002B0186" w:rsidRPr="000B20A0" w:rsidRDefault="002B0186" w:rsidP="003E0E8E">
            <w:pPr>
              <w:pStyle w:val="prog"/>
              <w:ind w:left="176" w:right="-6" w:hanging="176"/>
              <w:rPr>
                <w:color w:val="auto"/>
              </w:rPr>
            </w:pPr>
            <w:r w:rsidRPr="000B20A0">
              <w:rPr>
                <w:color w:val="auto"/>
              </w:rPr>
              <w:t>Odnowienia, pielęgnowanie lasu, zakładanie upraw pochodnych, cięcia sanitarno-selekcyjne, pozyskiwanie nasion, utrzymywanie drzewostanów nasiennych, uznawanie odnowień naturalnych, czyszczenie, odchwas</w:t>
            </w:r>
            <w:r w:rsidR="00A11AD5" w:rsidRPr="000B20A0">
              <w:rPr>
                <w:color w:val="auto"/>
              </w:rPr>
              <w:t>zczenie i trzebieże, melioracje.</w:t>
            </w:r>
          </w:p>
          <w:p w:rsidR="002B0186" w:rsidRPr="000B20A0" w:rsidRDefault="002B0186" w:rsidP="003E0E8E">
            <w:pPr>
              <w:pStyle w:val="prog"/>
              <w:ind w:left="176" w:right="-6" w:hanging="176"/>
              <w:rPr>
                <w:color w:val="auto"/>
              </w:rPr>
            </w:pPr>
            <w:r w:rsidRPr="000B20A0">
              <w:rPr>
                <w:color w:val="auto"/>
              </w:rPr>
              <w:t>Ochrona różnorodności ekologicznej ekosystemów leśnych.</w:t>
            </w:r>
          </w:p>
        </w:tc>
        <w:tc>
          <w:tcPr>
            <w:tcW w:w="426" w:type="dxa"/>
            <w:vMerge/>
            <w:shd w:val="clear" w:color="auto" w:fill="99FFCC"/>
          </w:tcPr>
          <w:p w:rsidR="002B0186" w:rsidRPr="000B20A0" w:rsidRDefault="002B0186" w:rsidP="003E0E8E">
            <w:pPr>
              <w:pStyle w:val="Bezodstpw"/>
              <w:jc w:val="center"/>
              <w:rPr>
                <w:rFonts w:ascii="Times New Roman" w:hAnsi="Times New Roman"/>
                <w:sz w:val="18"/>
                <w:szCs w:val="20"/>
              </w:rPr>
            </w:pPr>
          </w:p>
        </w:tc>
        <w:tc>
          <w:tcPr>
            <w:tcW w:w="425" w:type="dxa"/>
            <w:vMerge/>
          </w:tcPr>
          <w:p w:rsidR="002B0186" w:rsidRPr="000B20A0" w:rsidRDefault="002B0186" w:rsidP="003E0E8E">
            <w:pPr>
              <w:pStyle w:val="Bezodstpw"/>
              <w:jc w:val="center"/>
              <w:rPr>
                <w:rFonts w:ascii="Times New Roman" w:hAnsi="Times New Roman"/>
                <w:sz w:val="18"/>
                <w:szCs w:val="20"/>
              </w:rPr>
            </w:pPr>
          </w:p>
        </w:tc>
        <w:tc>
          <w:tcPr>
            <w:tcW w:w="2126" w:type="dxa"/>
            <w:vMerge/>
          </w:tcPr>
          <w:p w:rsidR="002B0186" w:rsidRPr="000B20A0" w:rsidRDefault="002B0186" w:rsidP="003E0E8E">
            <w:pPr>
              <w:pStyle w:val="Bezodstpw"/>
              <w:rPr>
                <w:rFonts w:ascii="Times New Roman" w:hAnsi="Times New Roman"/>
                <w:sz w:val="18"/>
                <w:szCs w:val="20"/>
              </w:rPr>
            </w:pPr>
          </w:p>
        </w:tc>
      </w:tr>
      <w:tr w:rsidR="002B0186" w:rsidRPr="000B20A0" w:rsidTr="008C1E41">
        <w:trPr>
          <w:trHeight w:val="20"/>
        </w:trPr>
        <w:tc>
          <w:tcPr>
            <w:tcW w:w="2093" w:type="dxa"/>
          </w:tcPr>
          <w:p w:rsidR="002B0186" w:rsidRPr="000B20A0" w:rsidRDefault="008C0CB9"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7. </w:t>
            </w:r>
            <w:r w:rsidR="002B0186" w:rsidRPr="000B20A0">
              <w:rPr>
                <w:rFonts w:ascii="Times New Roman" w:hAnsi="Times New Roman"/>
                <w:sz w:val="18"/>
                <w:szCs w:val="18"/>
              </w:rPr>
              <w:t>Ochrona lasów przed pożarami i szkodnikami</w:t>
            </w:r>
          </w:p>
        </w:tc>
        <w:tc>
          <w:tcPr>
            <w:tcW w:w="4252" w:type="dxa"/>
            <w:vAlign w:val="center"/>
          </w:tcPr>
          <w:p w:rsidR="002B0186" w:rsidRPr="000B20A0" w:rsidRDefault="002B0186" w:rsidP="003E0E8E">
            <w:pPr>
              <w:pStyle w:val="prog"/>
              <w:ind w:left="176" w:right="-6" w:hanging="176"/>
              <w:rPr>
                <w:color w:val="auto"/>
              </w:rPr>
            </w:pPr>
            <w:r w:rsidRPr="000B20A0">
              <w:rPr>
                <w:color w:val="auto"/>
              </w:rPr>
              <w:t>Ochrona drzewostanów przed zwierzyną i szkodnikami oraz usuwania szkód leśnych</w:t>
            </w:r>
            <w:r w:rsidR="00A11AD5" w:rsidRPr="000B20A0">
              <w:rPr>
                <w:color w:val="auto"/>
              </w:rPr>
              <w:t>.</w:t>
            </w:r>
          </w:p>
          <w:p w:rsidR="002B0186" w:rsidRPr="000B20A0" w:rsidRDefault="002B0186" w:rsidP="003E0E8E">
            <w:pPr>
              <w:pStyle w:val="prog"/>
              <w:ind w:left="176" w:right="-6" w:hanging="176"/>
              <w:rPr>
                <w:color w:val="auto"/>
              </w:rPr>
            </w:pPr>
            <w:r w:rsidRPr="000B20A0">
              <w:rPr>
                <w:color w:val="auto"/>
              </w:rPr>
              <w:t>Budowa, przebudowa, rozbudowa, remont budowli i urządzeń dla celów ochrony przed pożarami lasów i turystycznych</w:t>
            </w:r>
            <w:r w:rsidR="00A11AD5" w:rsidRPr="000B20A0">
              <w:rPr>
                <w:color w:val="auto"/>
              </w:rPr>
              <w:t>.</w:t>
            </w:r>
          </w:p>
          <w:p w:rsidR="002B0186" w:rsidRPr="000B20A0" w:rsidRDefault="002B0186" w:rsidP="003E0E8E">
            <w:pPr>
              <w:pStyle w:val="prog"/>
              <w:ind w:left="176" w:right="-6" w:hanging="176"/>
              <w:rPr>
                <w:color w:val="auto"/>
              </w:rPr>
            </w:pPr>
            <w:r w:rsidRPr="000B20A0">
              <w:rPr>
                <w:color w:val="auto"/>
              </w:rPr>
              <w:t>Zwiększenia retencji naturalnej i sztucznej na gruntach leśnych, na terenach górskich i nizinnych.</w:t>
            </w:r>
          </w:p>
          <w:p w:rsidR="002B0186" w:rsidRPr="000B20A0" w:rsidRDefault="002B0186" w:rsidP="003E0E8E">
            <w:pPr>
              <w:pStyle w:val="prog"/>
              <w:ind w:left="176" w:right="-6" w:hanging="176"/>
              <w:rPr>
                <w:color w:val="auto"/>
              </w:rPr>
            </w:pPr>
            <w:r w:rsidRPr="000B20A0">
              <w:rPr>
                <w:color w:val="auto"/>
              </w:rPr>
              <w:t>Zapobieganie, przeciwdziałanie oraz ograniczanie skutków zagrożeń związanych z pożarami lasów.</w:t>
            </w:r>
          </w:p>
          <w:p w:rsidR="002B0186" w:rsidRPr="000B20A0" w:rsidRDefault="002B0186" w:rsidP="003E0E8E">
            <w:pPr>
              <w:pStyle w:val="prog"/>
              <w:ind w:left="176" w:right="-6" w:hanging="176"/>
              <w:rPr>
                <w:color w:val="auto"/>
              </w:rPr>
            </w:pPr>
            <w:r w:rsidRPr="000B20A0">
              <w:rPr>
                <w:color w:val="auto"/>
              </w:rPr>
              <w:t>Edukacja leśna społeczeństwa.</w:t>
            </w:r>
          </w:p>
        </w:tc>
        <w:tc>
          <w:tcPr>
            <w:tcW w:w="426" w:type="dxa"/>
            <w:shd w:val="clear" w:color="auto" w:fill="99FFCC"/>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2B0186" w:rsidRPr="000B20A0" w:rsidRDefault="002B0186" w:rsidP="003E0E8E">
            <w:pPr>
              <w:pStyle w:val="Bezodstpw"/>
              <w:rPr>
                <w:rFonts w:ascii="Times New Roman" w:hAnsi="Times New Roman"/>
                <w:sz w:val="18"/>
                <w:szCs w:val="20"/>
              </w:rPr>
            </w:pPr>
            <w:r w:rsidRPr="000B20A0">
              <w:rPr>
                <w:rFonts w:ascii="Times New Roman" w:hAnsi="Times New Roman"/>
                <w:sz w:val="18"/>
                <w:szCs w:val="18"/>
              </w:rPr>
              <w:t>Oddziaływanie długoterminowe, bezpośrednie, jak i pośrednie, odwracalne, lokalne jak i ponadlokalne.</w:t>
            </w:r>
          </w:p>
        </w:tc>
      </w:tr>
      <w:tr w:rsidR="002B0186" w:rsidRPr="000B20A0" w:rsidTr="002B0186">
        <w:trPr>
          <w:trHeight w:val="20"/>
        </w:trPr>
        <w:tc>
          <w:tcPr>
            <w:tcW w:w="9322" w:type="dxa"/>
            <w:gridSpan w:val="5"/>
            <w:shd w:val="clear" w:color="auto" w:fill="EAF1DD" w:themeFill="accent3" w:themeFillTint="33"/>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Zagrożenie poważnymi awariami</w:t>
            </w:r>
          </w:p>
        </w:tc>
      </w:tr>
      <w:tr w:rsidR="002B0186" w:rsidRPr="000B20A0" w:rsidTr="002B0186">
        <w:trPr>
          <w:trHeight w:val="20"/>
        </w:trPr>
        <w:tc>
          <w:tcPr>
            <w:tcW w:w="9322" w:type="dxa"/>
            <w:gridSpan w:val="5"/>
            <w:shd w:val="clear" w:color="auto" w:fill="EAF1DD" w:themeFill="accent3" w:themeFillTint="33"/>
          </w:tcPr>
          <w:p w:rsidR="002B0186" w:rsidRPr="000B20A0" w:rsidRDefault="002B0186" w:rsidP="003E0E8E">
            <w:pPr>
              <w:pStyle w:val="Bezodstpw"/>
              <w:rPr>
                <w:rFonts w:ascii="Times New Roman" w:hAnsi="Times New Roman"/>
                <w:b/>
                <w:sz w:val="18"/>
                <w:szCs w:val="20"/>
              </w:rPr>
            </w:pPr>
            <w:r w:rsidRPr="000B20A0">
              <w:rPr>
                <w:rFonts w:ascii="Times New Roman" w:hAnsi="Times New Roman"/>
                <w:b/>
                <w:sz w:val="18"/>
                <w:szCs w:val="20"/>
              </w:rPr>
              <w:t>X. Zapewnienie bezpieczeństwa chemicznego i ekologicznego mieszka</w:t>
            </w:r>
            <w:r w:rsidR="00157E50" w:rsidRPr="000B20A0">
              <w:rPr>
                <w:rFonts w:ascii="Times New Roman" w:hAnsi="Times New Roman"/>
                <w:b/>
                <w:sz w:val="18"/>
                <w:szCs w:val="20"/>
              </w:rPr>
              <w:t>ńcom województwa podkarpackiego</w:t>
            </w:r>
          </w:p>
        </w:tc>
      </w:tr>
      <w:tr w:rsidR="002B0186" w:rsidRPr="000B20A0" w:rsidTr="00DE1689">
        <w:trPr>
          <w:trHeight w:val="20"/>
        </w:trPr>
        <w:tc>
          <w:tcPr>
            <w:tcW w:w="2093" w:type="dxa"/>
          </w:tcPr>
          <w:p w:rsidR="002B0186" w:rsidRPr="000B20A0" w:rsidRDefault="008C0CB9" w:rsidP="003E0E8E">
            <w:pPr>
              <w:pStyle w:val="akropkiwtabelach"/>
              <w:tabs>
                <w:tab w:val="clear" w:pos="0"/>
                <w:tab w:val="clear" w:pos="284"/>
              </w:tabs>
              <w:spacing w:before="40" w:after="40"/>
              <w:ind w:left="142" w:hanging="142"/>
              <w:rPr>
                <w:rFonts w:ascii="Times New Roman" w:hAnsi="Times New Roman"/>
                <w:sz w:val="18"/>
                <w:szCs w:val="18"/>
              </w:rPr>
            </w:pPr>
            <w:r w:rsidRPr="000B20A0">
              <w:rPr>
                <w:rFonts w:ascii="Times New Roman" w:hAnsi="Times New Roman"/>
                <w:sz w:val="18"/>
                <w:szCs w:val="18"/>
              </w:rPr>
              <w:t xml:space="preserve">1. </w:t>
            </w:r>
            <w:r w:rsidR="002B0186" w:rsidRPr="000B20A0">
              <w:rPr>
                <w:rFonts w:ascii="Times New Roman" w:hAnsi="Times New Roman"/>
                <w:sz w:val="18"/>
                <w:szCs w:val="18"/>
              </w:rPr>
              <w:t xml:space="preserve">Minimalizacja zagrożenia wystąpienia poważnej awarii przemysłowej. </w:t>
            </w:r>
          </w:p>
        </w:tc>
        <w:tc>
          <w:tcPr>
            <w:tcW w:w="4252" w:type="dxa"/>
          </w:tcPr>
          <w:p w:rsidR="002B0186" w:rsidRPr="000B20A0" w:rsidRDefault="002B0186" w:rsidP="003E0E8E">
            <w:pPr>
              <w:pStyle w:val="prog"/>
              <w:ind w:left="176" w:right="-6" w:hanging="176"/>
              <w:rPr>
                <w:color w:val="auto"/>
                <w:szCs w:val="20"/>
              </w:rPr>
            </w:pPr>
            <w:r w:rsidRPr="000B20A0">
              <w:rPr>
                <w:color w:val="auto"/>
              </w:rPr>
              <w:t>Prowadzenie działalności kontrolno-rozpoznawczej przez jednostki uprawnione w zakładach zaliczanych do grup dużego i zwiększonego ryzyka wystąpienia awarii przemysłowe</w:t>
            </w:r>
            <w:r w:rsidR="00A11AD5" w:rsidRPr="000B20A0">
              <w:rPr>
                <w:color w:val="auto"/>
              </w:rPr>
              <w:t>j</w:t>
            </w:r>
            <w:r w:rsidRPr="000B20A0">
              <w:rPr>
                <w:color w:val="auto"/>
              </w:rPr>
              <w:t>.</w:t>
            </w:r>
          </w:p>
        </w:tc>
        <w:tc>
          <w:tcPr>
            <w:tcW w:w="426" w:type="dxa"/>
            <w:vMerge w:val="restart"/>
            <w:shd w:val="clear" w:color="auto" w:fill="99FFCC"/>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vMerge w:val="restart"/>
            <w:shd w:val="clear" w:color="auto" w:fill="auto"/>
          </w:tcPr>
          <w:p w:rsidR="002B0186" w:rsidRPr="000B20A0" w:rsidRDefault="002B0186"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vMerge w:val="restart"/>
          </w:tcPr>
          <w:p w:rsidR="002B0186" w:rsidRPr="000B20A0" w:rsidRDefault="002B0186" w:rsidP="003E0E8E">
            <w:pPr>
              <w:pStyle w:val="Bezodstpw"/>
              <w:rPr>
                <w:rFonts w:ascii="Times New Roman" w:hAnsi="Times New Roman"/>
                <w:sz w:val="18"/>
                <w:szCs w:val="20"/>
              </w:rPr>
            </w:pPr>
            <w:r w:rsidRPr="000B20A0">
              <w:rPr>
                <w:rFonts w:ascii="Times New Roman" w:hAnsi="Times New Roman"/>
                <w:sz w:val="18"/>
                <w:szCs w:val="18"/>
              </w:rPr>
              <w:t>Oddziaływanie długoterminowe, bezpośrednie, jak i pośrednie, odwracalne, lokalne jak i ponadlokalne.</w:t>
            </w:r>
          </w:p>
        </w:tc>
      </w:tr>
      <w:tr w:rsidR="002B0186" w:rsidRPr="000B20A0" w:rsidTr="00DE1689">
        <w:trPr>
          <w:trHeight w:val="1061"/>
        </w:trPr>
        <w:tc>
          <w:tcPr>
            <w:tcW w:w="2093" w:type="dxa"/>
          </w:tcPr>
          <w:p w:rsidR="002B0186" w:rsidRPr="000B20A0" w:rsidRDefault="008C0CB9" w:rsidP="003E0E8E">
            <w:pPr>
              <w:pStyle w:val="akropkiwtabelach"/>
              <w:tabs>
                <w:tab w:val="clear" w:pos="0"/>
                <w:tab w:val="clear" w:pos="284"/>
              </w:tabs>
              <w:spacing w:before="40" w:after="40"/>
              <w:ind w:left="142" w:hanging="142"/>
              <w:rPr>
                <w:rFonts w:ascii="Times New Roman" w:hAnsi="Times New Roman"/>
                <w:sz w:val="18"/>
                <w:szCs w:val="18"/>
              </w:rPr>
            </w:pPr>
            <w:r w:rsidRPr="000B20A0">
              <w:rPr>
                <w:rFonts w:ascii="Times New Roman" w:hAnsi="Times New Roman"/>
                <w:sz w:val="18"/>
                <w:szCs w:val="18"/>
              </w:rPr>
              <w:t xml:space="preserve">2. </w:t>
            </w:r>
            <w:r w:rsidR="002B0186" w:rsidRPr="000B20A0">
              <w:rPr>
                <w:rFonts w:ascii="Times New Roman" w:hAnsi="Times New Roman"/>
                <w:sz w:val="18"/>
                <w:szCs w:val="18"/>
              </w:rPr>
              <w:t>Usuwanie oraz ograniczanie następstw wystąpienia poważnej awarii przemysłowej.</w:t>
            </w:r>
          </w:p>
        </w:tc>
        <w:tc>
          <w:tcPr>
            <w:tcW w:w="4252" w:type="dxa"/>
            <w:vAlign w:val="center"/>
          </w:tcPr>
          <w:p w:rsidR="002B0186" w:rsidRPr="000B20A0" w:rsidRDefault="002B0186" w:rsidP="003E0E8E">
            <w:pPr>
              <w:pStyle w:val="prog"/>
              <w:ind w:left="176" w:hanging="176"/>
              <w:rPr>
                <w:color w:val="auto"/>
              </w:rPr>
            </w:pPr>
            <w:r w:rsidRPr="000B20A0">
              <w:rPr>
                <w:color w:val="auto"/>
              </w:rPr>
              <w:t>Prowadzenie działań ratowniczych i usuwanie skutków poważnych awar</w:t>
            </w:r>
            <w:r w:rsidR="00A11AD5" w:rsidRPr="000B20A0">
              <w:rPr>
                <w:color w:val="auto"/>
              </w:rPr>
              <w:t>ii przemysłowych oraz zdarzeń o </w:t>
            </w:r>
            <w:r w:rsidRPr="000B20A0">
              <w:rPr>
                <w:color w:val="auto"/>
              </w:rPr>
              <w:t>znamionach poważnej awarii przemysłowej.</w:t>
            </w:r>
          </w:p>
          <w:p w:rsidR="002B0186" w:rsidRPr="000B20A0" w:rsidRDefault="002B0186" w:rsidP="003E0E8E">
            <w:pPr>
              <w:pStyle w:val="prog"/>
              <w:ind w:left="176" w:hanging="176"/>
              <w:rPr>
                <w:color w:val="auto"/>
              </w:rPr>
            </w:pPr>
            <w:r w:rsidRPr="000B20A0">
              <w:rPr>
                <w:color w:val="auto"/>
              </w:rPr>
              <w:t>Modernizacja infrastruktury oraz wyposażenie w nowoczesny sprzęt służb i jednostek ratowniczych.</w:t>
            </w:r>
          </w:p>
        </w:tc>
        <w:tc>
          <w:tcPr>
            <w:tcW w:w="426" w:type="dxa"/>
            <w:vMerge/>
            <w:shd w:val="clear" w:color="auto" w:fill="99FFCC"/>
          </w:tcPr>
          <w:p w:rsidR="002B0186" w:rsidRPr="000B20A0" w:rsidRDefault="002B0186" w:rsidP="003E0E8E">
            <w:pPr>
              <w:pStyle w:val="Bezodstpw"/>
              <w:rPr>
                <w:rFonts w:ascii="Times New Roman" w:hAnsi="Times New Roman"/>
                <w:sz w:val="18"/>
                <w:szCs w:val="20"/>
              </w:rPr>
            </w:pPr>
          </w:p>
        </w:tc>
        <w:tc>
          <w:tcPr>
            <w:tcW w:w="425" w:type="dxa"/>
            <w:vMerge/>
          </w:tcPr>
          <w:p w:rsidR="002B0186" w:rsidRPr="000B20A0" w:rsidRDefault="002B0186" w:rsidP="003E0E8E">
            <w:pPr>
              <w:pStyle w:val="Bezodstpw"/>
              <w:rPr>
                <w:rFonts w:ascii="Times New Roman" w:hAnsi="Times New Roman"/>
                <w:sz w:val="18"/>
                <w:szCs w:val="20"/>
              </w:rPr>
            </w:pPr>
          </w:p>
        </w:tc>
        <w:tc>
          <w:tcPr>
            <w:tcW w:w="2126" w:type="dxa"/>
            <w:vMerge/>
          </w:tcPr>
          <w:p w:rsidR="002B0186" w:rsidRPr="000B20A0" w:rsidRDefault="002B0186" w:rsidP="003E0E8E">
            <w:pPr>
              <w:pStyle w:val="Bezodstpw"/>
              <w:rPr>
                <w:rFonts w:ascii="Times New Roman" w:hAnsi="Times New Roman"/>
                <w:sz w:val="18"/>
                <w:szCs w:val="20"/>
              </w:rPr>
            </w:pPr>
          </w:p>
        </w:tc>
      </w:tr>
    </w:tbl>
    <w:p w:rsidR="00527F89" w:rsidRPr="000B20A0" w:rsidRDefault="00527F89" w:rsidP="003E0E8E">
      <w:pPr>
        <w:pStyle w:val="Akapitzlist"/>
        <w:ind w:left="0"/>
        <w:rPr>
          <w:b/>
        </w:rPr>
      </w:pPr>
    </w:p>
    <w:p w:rsidR="004E0C61" w:rsidRPr="000B20A0" w:rsidRDefault="004E0C61" w:rsidP="003E0E8E">
      <w:pPr>
        <w:spacing w:line="276" w:lineRule="auto"/>
        <w:ind w:firstLine="567"/>
        <w:jc w:val="both"/>
      </w:pPr>
      <w:r w:rsidRPr="000B20A0">
        <w:t xml:space="preserve">Oddziaływanie na </w:t>
      </w:r>
      <w:r w:rsidR="00C5759A" w:rsidRPr="000B20A0">
        <w:t xml:space="preserve">korytarze ekologiczne </w:t>
      </w:r>
      <w:r w:rsidRPr="000B20A0">
        <w:t xml:space="preserve">realizacji </w:t>
      </w:r>
      <w:r w:rsidR="00C5759A" w:rsidRPr="000B20A0">
        <w:t xml:space="preserve">inwestycyjnych </w:t>
      </w:r>
      <w:r w:rsidR="003C0B02" w:rsidRPr="000B20A0">
        <w:t xml:space="preserve">typów </w:t>
      </w:r>
      <w:r w:rsidRPr="000B20A0">
        <w:t>zadań określonych m.in. w ramach kierunków interwencji:</w:t>
      </w:r>
    </w:p>
    <w:p w:rsidR="004E0C61" w:rsidRPr="000B20A0" w:rsidRDefault="004E0C61" w:rsidP="003E0E8E">
      <w:pPr>
        <w:pStyle w:val="Akapitzlist"/>
        <w:numPr>
          <w:ilvl w:val="0"/>
          <w:numId w:val="14"/>
        </w:numPr>
        <w:spacing w:line="276" w:lineRule="auto"/>
        <w:jc w:val="both"/>
      </w:pPr>
      <w:r w:rsidRPr="000B20A0">
        <w:t>Zapobieganie i przeciwdziałanie powodziom oraz ogra</w:t>
      </w:r>
      <w:r w:rsidR="00D86C03" w:rsidRPr="000B20A0">
        <w:t>niczanie ich zasięgu i skutków,</w:t>
      </w:r>
    </w:p>
    <w:p w:rsidR="00C5759A" w:rsidRPr="000B20A0" w:rsidRDefault="00C5759A" w:rsidP="003E0E8E">
      <w:pPr>
        <w:pStyle w:val="Akapitzlist"/>
        <w:numPr>
          <w:ilvl w:val="0"/>
          <w:numId w:val="14"/>
        </w:numPr>
        <w:spacing w:line="276" w:lineRule="auto"/>
        <w:jc w:val="both"/>
      </w:pPr>
      <w:r w:rsidRPr="000B20A0">
        <w:t>Zwiększenie retencji wodnej oraz przeciwdziałanie i ogranic</w:t>
      </w:r>
      <w:r w:rsidR="00D86C03" w:rsidRPr="000B20A0">
        <w:t>zenie negatywnych skutków suszy,</w:t>
      </w:r>
    </w:p>
    <w:p w:rsidR="00C5759A" w:rsidRPr="000B20A0" w:rsidRDefault="00C5759A" w:rsidP="003E0E8E">
      <w:pPr>
        <w:pStyle w:val="Akapitzlist"/>
        <w:numPr>
          <w:ilvl w:val="0"/>
          <w:numId w:val="14"/>
        </w:numPr>
        <w:spacing w:line="276" w:lineRule="auto"/>
        <w:jc w:val="both"/>
      </w:pPr>
      <w:r w:rsidRPr="000B20A0">
        <w:t>Budowanie świadomości ekologicznej i aktywizacja społeczeństwa na rzecz och</w:t>
      </w:r>
      <w:r w:rsidR="00D86C03" w:rsidRPr="000B20A0">
        <w:t>rony różnorodności biologicznej,</w:t>
      </w:r>
    </w:p>
    <w:p w:rsidR="00D86C03" w:rsidRPr="000B20A0" w:rsidRDefault="004E0C61" w:rsidP="003E0E8E">
      <w:pPr>
        <w:spacing w:line="276" w:lineRule="auto"/>
        <w:jc w:val="both"/>
      </w:pPr>
      <w:r w:rsidRPr="000B20A0">
        <w:t xml:space="preserve">będzie miało charakter zarówno </w:t>
      </w:r>
      <w:r w:rsidR="00C5759A" w:rsidRPr="000B20A0">
        <w:t>pozytywny jak</w:t>
      </w:r>
      <w:r w:rsidR="00165123" w:rsidRPr="000B20A0">
        <w:t xml:space="preserve"> </w:t>
      </w:r>
      <w:r w:rsidR="00C5759A" w:rsidRPr="000B20A0">
        <w:t>i negatywny</w:t>
      </w:r>
      <w:r w:rsidR="00085925" w:rsidRPr="000B20A0">
        <w:t>. Oddziaływanie negatywne</w:t>
      </w:r>
      <w:r w:rsidR="00C5759A" w:rsidRPr="000B20A0">
        <w:t xml:space="preserve"> dotyczy tylko budowy przedsięwzięć inwestycyjnych realizowanych w obrębie korytarzy </w:t>
      </w:r>
      <w:r w:rsidR="00C5759A" w:rsidRPr="00291403">
        <w:t xml:space="preserve">ekologicznych </w:t>
      </w:r>
      <w:r w:rsidR="00165123" w:rsidRPr="00291403">
        <w:t>np.:</w:t>
      </w:r>
      <w:r w:rsidR="00165123" w:rsidRPr="000B20A0">
        <w:t xml:space="preserve"> budowy ośrodków dydaktycznych w ramach kierunku interwencji: Budowanie świadomości ekologicznej i aktywizacja społeczeństwa na rzecz ochrony </w:t>
      </w:r>
      <w:r w:rsidR="00165123" w:rsidRPr="000B20A0">
        <w:lastRenderedPageBreak/>
        <w:t>różnorodności biologicznej,</w:t>
      </w:r>
      <w:r w:rsidR="00165123" w:rsidRPr="000B20A0">
        <w:rPr>
          <w:sz w:val="18"/>
          <w:szCs w:val="18"/>
        </w:rPr>
        <w:t xml:space="preserve"> </w:t>
      </w:r>
      <w:r w:rsidR="00165123" w:rsidRPr="000B20A0">
        <w:t>budowy zbiorników retencyjnych w ramach kierunku interwencji</w:t>
      </w:r>
      <w:r w:rsidR="00D86C03" w:rsidRPr="000B20A0">
        <w:t>:</w:t>
      </w:r>
      <w:r w:rsidR="00165123" w:rsidRPr="000B20A0">
        <w:t xml:space="preserve"> Zapobieganie i przeciwdziałanie powodziom oraz ograniczanie ich zasięgu i skutków, </w:t>
      </w:r>
      <w:r w:rsidR="00D86C03" w:rsidRPr="000B20A0">
        <w:t>budowa</w:t>
      </w:r>
      <w:r w:rsidR="00165123" w:rsidRPr="000B20A0">
        <w:t>, rozbudowa i modernizacja systemów sztucznej retencji wodnej w</w:t>
      </w:r>
      <w:r w:rsidR="00D86C03" w:rsidRPr="000B20A0">
        <w:t> </w:t>
      </w:r>
      <w:r w:rsidR="00165123" w:rsidRPr="000B20A0">
        <w:t>ramach kierunku interwencji</w:t>
      </w:r>
      <w:r w:rsidR="00D86C03" w:rsidRPr="000B20A0">
        <w:t>: Zwiększenie retencji wodnej oraz przeciwdziałanie i ograniczenie negatywnych skutków suszy.</w:t>
      </w:r>
    </w:p>
    <w:p w:rsidR="004E0C61" w:rsidRPr="000B20A0" w:rsidRDefault="00D86C03" w:rsidP="003E0E8E">
      <w:pPr>
        <w:spacing w:line="276" w:lineRule="auto"/>
        <w:ind w:firstLine="567"/>
        <w:jc w:val="both"/>
      </w:pPr>
      <w:r w:rsidRPr="000B20A0">
        <w:t>Należy zaznaczyć, że</w:t>
      </w:r>
      <w:r w:rsidR="004E0C61" w:rsidRPr="000B20A0">
        <w:t xml:space="preserve"> stwierdzone negatywne oddziaływanie nie oznacza oddziaływań znaczących.</w:t>
      </w:r>
      <w:r w:rsidRPr="000B20A0">
        <w:t xml:space="preserve"> Możliwe jest ograniczenie oddziaływań negatywnych np. poprzez realizację przepławek dla ryb, taką realizację przejść dla zwierząt, aby zachować drożność korytarzy </w:t>
      </w:r>
      <w:r w:rsidRPr="00291403">
        <w:t>ekologicznych, takie sytuowanie poszczególnych inwestycji, aby została zachowana drożność korytarzy ekologicznych</w:t>
      </w:r>
      <w:r w:rsidRPr="000B20A0">
        <w:t>.</w:t>
      </w:r>
    </w:p>
    <w:p w:rsidR="004E0C61" w:rsidRPr="000B20A0" w:rsidRDefault="004E0C61" w:rsidP="003E0E8E">
      <w:pPr>
        <w:spacing w:line="276" w:lineRule="auto"/>
        <w:ind w:firstLine="709"/>
        <w:jc w:val="both"/>
      </w:pPr>
    </w:p>
    <w:p w:rsidR="004E0C61" w:rsidRPr="000B20A0" w:rsidRDefault="004E0C61" w:rsidP="003E0E8E">
      <w:pPr>
        <w:spacing w:line="276" w:lineRule="auto"/>
        <w:ind w:firstLine="567"/>
        <w:jc w:val="both"/>
      </w:pPr>
      <w:r w:rsidRPr="000B20A0">
        <w:t xml:space="preserve">Prognozowane pozytywne oddziaływanie </w:t>
      </w:r>
      <w:r w:rsidR="00E64AED" w:rsidRPr="000B20A0">
        <w:t xml:space="preserve">na korytarze ekologiczne </w:t>
      </w:r>
      <w:r w:rsidRPr="000B20A0">
        <w:t>będzie dotyczyć realizacji typów zadań zawartych m.in. w kierunkach interwencji:</w:t>
      </w:r>
    </w:p>
    <w:p w:rsidR="00085925" w:rsidRPr="000B20A0" w:rsidRDefault="00085925" w:rsidP="003E0E8E">
      <w:pPr>
        <w:pStyle w:val="Akapitzlist"/>
        <w:numPr>
          <w:ilvl w:val="0"/>
          <w:numId w:val="15"/>
        </w:numPr>
        <w:spacing w:line="276" w:lineRule="auto"/>
        <w:jc w:val="both"/>
      </w:pPr>
      <w:r w:rsidRPr="000B20A0">
        <w:t>Eliminacja nieracjonalnej i nielegalnej eksploatacji kopalin.</w:t>
      </w:r>
    </w:p>
    <w:p w:rsidR="00E264E9" w:rsidRPr="000B20A0" w:rsidRDefault="00085925" w:rsidP="003E0E8E">
      <w:pPr>
        <w:pStyle w:val="Akapitzlist"/>
        <w:numPr>
          <w:ilvl w:val="0"/>
          <w:numId w:val="15"/>
        </w:numPr>
        <w:spacing w:line="276" w:lineRule="auto"/>
        <w:jc w:val="both"/>
      </w:pPr>
      <w:r w:rsidRPr="000B20A0">
        <w:t>Minimalizacja presji na środowisko wywieranej działalnością górniczą.</w:t>
      </w:r>
    </w:p>
    <w:p w:rsidR="00E264E9" w:rsidRPr="000B20A0" w:rsidRDefault="00E264E9" w:rsidP="003E0E8E">
      <w:pPr>
        <w:pStyle w:val="Akapitzlist"/>
        <w:numPr>
          <w:ilvl w:val="0"/>
          <w:numId w:val="15"/>
        </w:numPr>
        <w:spacing w:line="276" w:lineRule="auto"/>
        <w:jc w:val="both"/>
      </w:pPr>
      <w:r w:rsidRPr="000B20A0">
        <w:t>Zapewnienie właściwego sposobu użytkowania gleb.</w:t>
      </w:r>
    </w:p>
    <w:p w:rsidR="00E264E9" w:rsidRPr="000B20A0" w:rsidRDefault="00E264E9" w:rsidP="003E0E8E">
      <w:pPr>
        <w:pStyle w:val="Akapitzlist"/>
        <w:numPr>
          <w:ilvl w:val="0"/>
          <w:numId w:val="15"/>
        </w:numPr>
        <w:spacing w:line="276" w:lineRule="auto"/>
        <w:jc w:val="both"/>
      </w:pPr>
      <w:r w:rsidRPr="000B20A0">
        <w:t>Minimalizacja skutków procesów osuwiskowych na terenach zainwestowanych.</w:t>
      </w:r>
    </w:p>
    <w:p w:rsidR="00E264E9" w:rsidRPr="000B20A0" w:rsidRDefault="00E264E9" w:rsidP="003E0E8E">
      <w:pPr>
        <w:pStyle w:val="Akapitzlist"/>
        <w:numPr>
          <w:ilvl w:val="0"/>
          <w:numId w:val="15"/>
        </w:numPr>
        <w:spacing w:line="276" w:lineRule="auto"/>
        <w:jc w:val="both"/>
      </w:pPr>
      <w:r w:rsidRPr="000B20A0">
        <w:t>Redukcja negatywnego wpływu oraz likwidacja szkód powstałych w środowisku w wyniku prowadzenia gospodarki odpadami.</w:t>
      </w:r>
    </w:p>
    <w:p w:rsidR="00E264E9" w:rsidRPr="000B20A0" w:rsidRDefault="00E264E9" w:rsidP="003E0E8E">
      <w:pPr>
        <w:pStyle w:val="Akapitzlist"/>
        <w:numPr>
          <w:ilvl w:val="0"/>
          <w:numId w:val="15"/>
        </w:numPr>
        <w:spacing w:line="276" w:lineRule="auto"/>
        <w:jc w:val="both"/>
      </w:pPr>
      <w:r w:rsidRPr="000B20A0">
        <w:t>Usuwanie azbestu i wyrobów zawierających azbest.</w:t>
      </w:r>
    </w:p>
    <w:p w:rsidR="00E264E9" w:rsidRPr="000B20A0" w:rsidRDefault="00E264E9" w:rsidP="003E0E8E">
      <w:pPr>
        <w:pStyle w:val="Akapitzlist"/>
        <w:numPr>
          <w:ilvl w:val="0"/>
          <w:numId w:val="15"/>
        </w:numPr>
        <w:spacing w:line="276" w:lineRule="auto"/>
        <w:jc w:val="both"/>
      </w:pPr>
      <w:r w:rsidRPr="000B20A0">
        <w:t>Zarządzanie ochroną przyrody i krajobrazu.</w:t>
      </w:r>
    </w:p>
    <w:p w:rsidR="00E264E9" w:rsidRPr="000B20A0" w:rsidRDefault="00E264E9" w:rsidP="003E0E8E">
      <w:pPr>
        <w:pStyle w:val="Akapitzlist"/>
        <w:numPr>
          <w:ilvl w:val="0"/>
          <w:numId w:val="15"/>
        </w:numPr>
        <w:spacing w:line="276" w:lineRule="auto"/>
        <w:jc w:val="both"/>
      </w:pPr>
      <w:r w:rsidRPr="000B20A0">
        <w:t>Zachowanie i przywracanie właściwego stanu siedlisk i gatunków, w szczególności gatunków zagrożonych.</w:t>
      </w:r>
    </w:p>
    <w:p w:rsidR="00E264E9" w:rsidRPr="000B20A0" w:rsidRDefault="00E264E9" w:rsidP="003E0E8E">
      <w:pPr>
        <w:pStyle w:val="Akapitzlist"/>
        <w:numPr>
          <w:ilvl w:val="0"/>
          <w:numId w:val="15"/>
        </w:numPr>
        <w:spacing w:line="276" w:lineRule="auto"/>
        <w:jc w:val="both"/>
      </w:pPr>
      <w:r w:rsidRPr="000B20A0">
        <w:t>Utrzymanie i poprawa stanu siedlisk przyrodniczych użytkowanych rolniczo.</w:t>
      </w:r>
    </w:p>
    <w:p w:rsidR="00E264E9" w:rsidRPr="000B20A0" w:rsidRDefault="00E264E9" w:rsidP="003E0E8E">
      <w:pPr>
        <w:pStyle w:val="Akapitzlist"/>
        <w:numPr>
          <w:ilvl w:val="0"/>
          <w:numId w:val="15"/>
        </w:numPr>
        <w:spacing w:line="276" w:lineRule="auto"/>
        <w:jc w:val="both"/>
      </w:pPr>
      <w:r w:rsidRPr="000B20A0">
        <w:t>Realizacja inwestycji w zakresie zielonej i niebieskiej infrastruktury w miastach.</w:t>
      </w:r>
    </w:p>
    <w:p w:rsidR="00E264E9" w:rsidRPr="000B20A0" w:rsidRDefault="00E264E9" w:rsidP="003E0E8E">
      <w:pPr>
        <w:pStyle w:val="Akapitzlist"/>
        <w:numPr>
          <w:ilvl w:val="0"/>
          <w:numId w:val="15"/>
        </w:numPr>
        <w:spacing w:line="276" w:lineRule="auto"/>
        <w:jc w:val="both"/>
      </w:pPr>
      <w:r w:rsidRPr="000B20A0">
        <w:t xml:space="preserve">Prowadzenia trwale zrównoważonej i wielofunkcyjnej gospodarki leśnej </w:t>
      </w:r>
    </w:p>
    <w:p w:rsidR="00E264E9" w:rsidRPr="000B20A0" w:rsidRDefault="00E264E9" w:rsidP="003E0E8E">
      <w:pPr>
        <w:pStyle w:val="Akapitzlist"/>
        <w:numPr>
          <w:ilvl w:val="0"/>
          <w:numId w:val="15"/>
        </w:numPr>
        <w:spacing w:line="276" w:lineRule="auto"/>
        <w:jc w:val="both"/>
      </w:pPr>
      <w:r w:rsidRPr="000B20A0">
        <w:t>Ochrona lasów przed pożarami i szkodnikami</w:t>
      </w:r>
      <w:r w:rsidR="007647B2" w:rsidRPr="000B20A0">
        <w:t>.</w:t>
      </w:r>
      <w:r w:rsidRPr="000B20A0">
        <w:t xml:space="preserve"> </w:t>
      </w:r>
    </w:p>
    <w:p w:rsidR="004E0C61" w:rsidRPr="000B20A0" w:rsidRDefault="00E264E9" w:rsidP="003E0E8E">
      <w:pPr>
        <w:pStyle w:val="Akapitzlist"/>
        <w:numPr>
          <w:ilvl w:val="0"/>
          <w:numId w:val="15"/>
        </w:numPr>
        <w:spacing w:line="276" w:lineRule="auto"/>
        <w:jc w:val="both"/>
      </w:pPr>
      <w:r w:rsidRPr="000B20A0">
        <w:t xml:space="preserve">Minimalizacja zagrożenia wystąpienia poważnej awarii przemysłowej. </w:t>
      </w:r>
    </w:p>
    <w:p w:rsidR="00E264E9" w:rsidRPr="000B20A0" w:rsidRDefault="00E264E9" w:rsidP="003E0E8E">
      <w:pPr>
        <w:spacing w:line="276" w:lineRule="auto"/>
        <w:jc w:val="both"/>
      </w:pPr>
    </w:p>
    <w:p w:rsidR="00E264E9" w:rsidRPr="000B20A0" w:rsidRDefault="00E264E9" w:rsidP="003E0E8E">
      <w:pPr>
        <w:spacing w:line="276" w:lineRule="auto"/>
        <w:ind w:firstLine="567"/>
        <w:jc w:val="both"/>
      </w:pPr>
      <w:r w:rsidRPr="000B20A0">
        <w:t xml:space="preserve">Realizacja zadań w ramach ww. kierunków interwencji będzie sprzyjała </w:t>
      </w:r>
      <w:r w:rsidR="00D53838" w:rsidRPr="000B20A0">
        <w:t xml:space="preserve">zachowaniu </w:t>
      </w:r>
      <w:r w:rsidR="00D53838" w:rsidRPr="00291403">
        <w:t xml:space="preserve">korytarzy ekologicznych i </w:t>
      </w:r>
      <w:r w:rsidRPr="00291403">
        <w:t>utrzymaniu</w:t>
      </w:r>
      <w:r w:rsidRPr="000B20A0">
        <w:t xml:space="preserve"> </w:t>
      </w:r>
      <w:r w:rsidR="00D53838" w:rsidRPr="000B20A0">
        <w:t xml:space="preserve">ich </w:t>
      </w:r>
      <w:r w:rsidRPr="000B20A0">
        <w:t xml:space="preserve">drożności </w:t>
      </w:r>
      <w:r w:rsidR="00D53838" w:rsidRPr="000B20A0">
        <w:t>co najmniej na obecnym poziomie.</w:t>
      </w:r>
    </w:p>
    <w:p w:rsidR="00E264E9" w:rsidRPr="000B20A0" w:rsidRDefault="00E264E9" w:rsidP="003E0E8E">
      <w:pPr>
        <w:spacing w:line="276" w:lineRule="auto"/>
        <w:ind w:firstLine="567"/>
        <w:jc w:val="both"/>
      </w:pPr>
    </w:p>
    <w:p w:rsidR="00E64AED" w:rsidRPr="000B20A0" w:rsidRDefault="00E64AED" w:rsidP="003E0E8E">
      <w:pPr>
        <w:spacing w:line="276" w:lineRule="auto"/>
        <w:ind w:firstLine="567"/>
        <w:jc w:val="both"/>
      </w:pPr>
      <w:r w:rsidRPr="000B20A0">
        <w:t xml:space="preserve">Prognozowane negatywne oddziaływanie na korytarze ekologiczne będzie dotyczyć realizacji </w:t>
      </w:r>
      <w:r w:rsidR="00634C1C" w:rsidRPr="000B20A0">
        <w:t xml:space="preserve">inwestycyjnych </w:t>
      </w:r>
      <w:r w:rsidRPr="000B20A0">
        <w:t>typów zadań zawartych m.in. w kierunkach interwencji:</w:t>
      </w:r>
    </w:p>
    <w:p w:rsidR="00E64AED" w:rsidRPr="000B20A0" w:rsidRDefault="00634C1C" w:rsidP="003E0E8E">
      <w:pPr>
        <w:pStyle w:val="Akapitzlist"/>
        <w:numPr>
          <w:ilvl w:val="0"/>
          <w:numId w:val="80"/>
        </w:numPr>
        <w:spacing w:line="276" w:lineRule="auto"/>
        <w:jc w:val="both"/>
      </w:pPr>
      <w:r w:rsidRPr="000B20A0">
        <w:t>Wpieranie inwestycji ograniczających emisję komunikacyjną, w tym dotyczących niskoemisyjnego taboru oraz infrastruktury transportu publicznego.</w:t>
      </w:r>
    </w:p>
    <w:p w:rsidR="00634C1C" w:rsidRPr="000B20A0" w:rsidRDefault="00634C1C" w:rsidP="003E0E8E">
      <w:pPr>
        <w:pStyle w:val="Akapitzlist"/>
        <w:numPr>
          <w:ilvl w:val="0"/>
          <w:numId w:val="80"/>
        </w:numPr>
        <w:spacing w:line="276" w:lineRule="auto"/>
        <w:jc w:val="both"/>
      </w:pPr>
      <w:r w:rsidRPr="000B20A0">
        <w:t>Wzrost wykorzystania odnawialnych źródeł energii.</w:t>
      </w:r>
    </w:p>
    <w:p w:rsidR="00634C1C" w:rsidRPr="000B20A0" w:rsidRDefault="00634C1C" w:rsidP="003E0E8E">
      <w:pPr>
        <w:pStyle w:val="Akapitzlist"/>
        <w:numPr>
          <w:ilvl w:val="0"/>
          <w:numId w:val="80"/>
        </w:numPr>
        <w:spacing w:line="276" w:lineRule="auto"/>
        <w:jc w:val="both"/>
      </w:pPr>
      <w:r w:rsidRPr="000B20A0">
        <w:t>Wyprowadzenie ruchu tranzytowego poza tereny zabudowy i zmniejszenie hałasu drogowego.</w:t>
      </w:r>
    </w:p>
    <w:p w:rsidR="00634C1C" w:rsidRPr="000B20A0" w:rsidRDefault="00634C1C" w:rsidP="003E0E8E">
      <w:pPr>
        <w:pStyle w:val="Akapitzlist"/>
        <w:numPr>
          <w:ilvl w:val="0"/>
          <w:numId w:val="80"/>
        </w:numPr>
        <w:spacing w:line="276" w:lineRule="auto"/>
        <w:jc w:val="both"/>
      </w:pPr>
      <w:r w:rsidRPr="000B20A0">
        <w:t>Poprawa standardów klimatu akustycznego w terenach zabudowanych.</w:t>
      </w:r>
    </w:p>
    <w:p w:rsidR="00634C1C" w:rsidRPr="000B20A0" w:rsidRDefault="00634C1C" w:rsidP="003E0E8E">
      <w:pPr>
        <w:pStyle w:val="Akapitzlist"/>
        <w:numPr>
          <w:ilvl w:val="0"/>
          <w:numId w:val="80"/>
        </w:numPr>
        <w:spacing w:line="276" w:lineRule="auto"/>
        <w:jc w:val="both"/>
      </w:pPr>
      <w:r w:rsidRPr="000B20A0">
        <w:t>Rozwój systemów zaopatrzenia w wodę.</w:t>
      </w:r>
    </w:p>
    <w:p w:rsidR="00634C1C" w:rsidRPr="000B20A0" w:rsidRDefault="00634C1C" w:rsidP="003E0E8E">
      <w:pPr>
        <w:pStyle w:val="Akapitzlist"/>
        <w:numPr>
          <w:ilvl w:val="0"/>
          <w:numId w:val="80"/>
        </w:numPr>
        <w:spacing w:line="276" w:lineRule="auto"/>
        <w:jc w:val="both"/>
      </w:pPr>
      <w:r w:rsidRPr="000B20A0">
        <w:t>Rozwój i modernizacja infrastruktury zagospodarowania odpadów komunalnych.</w:t>
      </w:r>
    </w:p>
    <w:p w:rsidR="00E264E9" w:rsidRPr="000B20A0" w:rsidRDefault="00E264E9" w:rsidP="003E0E8E">
      <w:pPr>
        <w:spacing w:line="276" w:lineRule="auto"/>
        <w:ind w:firstLine="709"/>
        <w:jc w:val="both"/>
      </w:pPr>
    </w:p>
    <w:p w:rsidR="00E64AED" w:rsidRPr="000B20A0" w:rsidRDefault="00634C1C" w:rsidP="003E0E8E">
      <w:pPr>
        <w:spacing w:line="276" w:lineRule="auto"/>
        <w:ind w:firstLine="567"/>
        <w:jc w:val="both"/>
      </w:pPr>
      <w:r w:rsidRPr="000B20A0">
        <w:lastRenderedPageBreak/>
        <w:t xml:space="preserve">Oddziaływanie negatywne dotyczy głównie budowy przedsięwzięć inwestycyjnych realizowanych w obrębie </w:t>
      </w:r>
      <w:r w:rsidRPr="00291403">
        <w:t>korytarzy ekologicznych np.</w:t>
      </w:r>
      <w:r w:rsidRPr="000B20A0">
        <w:t xml:space="preserve"> budowy ujęć wód powierzchniowych, oczyszczalni ścieków, budowy </w:t>
      </w:r>
      <w:r w:rsidR="00E9306D" w:rsidRPr="000B20A0">
        <w:t xml:space="preserve">różnego rodzaju </w:t>
      </w:r>
      <w:r w:rsidRPr="000B20A0">
        <w:t>dróg</w:t>
      </w:r>
      <w:r w:rsidR="00E9306D" w:rsidRPr="000B20A0">
        <w:t>, stosowania zabezpieczeń przeciwhałasowych, budowy instalacji do produkcji energii</w:t>
      </w:r>
      <w:r w:rsidR="0006627F" w:rsidRPr="000B20A0">
        <w:t xml:space="preserve"> elektrycznej i cieplnej, budowy</w:t>
      </w:r>
      <w:r w:rsidR="00E9306D" w:rsidRPr="000B20A0">
        <w:t xml:space="preserve"> systemów gospodarowania odpadami.</w:t>
      </w:r>
    </w:p>
    <w:p w:rsidR="00E9306D" w:rsidRPr="000B20A0" w:rsidRDefault="00E9306D" w:rsidP="003E0E8E">
      <w:pPr>
        <w:spacing w:line="276" w:lineRule="auto"/>
        <w:ind w:firstLine="567"/>
        <w:jc w:val="both"/>
      </w:pPr>
      <w:r w:rsidRPr="000B20A0">
        <w:t>Prognozowane oddziaływanie negatywne</w:t>
      </w:r>
      <w:r w:rsidR="00085925" w:rsidRPr="000B20A0">
        <w:t xml:space="preserve"> można zminimalizować np. poprzez budowę przejść dla zwierząt, stosowanie przepławek dla ryb w przypadku realizacji zbiorników, takie lokalizowanie ujęć wód powierzchniowych czy oczyszczalni ścieków, aby została zachowana drożność korytarza ekologicznego. </w:t>
      </w:r>
      <w:r w:rsidR="00085925" w:rsidRPr="00291403">
        <w:t>Wszystkie inwestycje należy lokalizować w taki sposób, aby nie przerwać ciągłości korytarzy ekologicznych</w:t>
      </w:r>
      <w:r w:rsidR="00085925" w:rsidRPr="000B20A0">
        <w:t xml:space="preserve">. </w:t>
      </w:r>
    </w:p>
    <w:p w:rsidR="00D53838" w:rsidRPr="000B20A0" w:rsidRDefault="00D53838" w:rsidP="003E0E8E">
      <w:pPr>
        <w:spacing w:line="276" w:lineRule="auto"/>
        <w:ind w:firstLine="709"/>
        <w:jc w:val="both"/>
      </w:pPr>
    </w:p>
    <w:p w:rsidR="004E0C61" w:rsidRPr="000B20A0" w:rsidRDefault="004E0C61" w:rsidP="003E0E8E">
      <w:pPr>
        <w:spacing w:line="276" w:lineRule="auto"/>
        <w:ind w:firstLine="567"/>
        <w:jc w:val="both"/>
      </w:pPr>
      <w:r w:rsidRPr="000B20A0">
        <w:t xml:space="preserve">Przewidywane oddziaływanie na </w:t>
      </w:r>
      <w:r w:rsidR="00D53838" w:rsidRPr="000B20A0">
        <w:t xml:space="preserve">korytarze ekologiczne </w:t>
      </w:r>
      <w:r w:rsidRPr="000B20A0">
        <w:t>będzie zarówno pośrednie jak i bezpośrednie, krótkoterminowe i długoterminowe o różnym zasięgu i intensywności.</w:t>
      </w:r>
      <w:r w:rsidR="00D53838" w:rsidRPr="000B20A0">
        <w:t xml:space="preserve"> </w:t>
      </w:r>
    </w:p>
    <w:p w:rsidR="00527F89" w:rsidRPr="000B20A0" w:rsidRDefault="00527F89" w:rsidP="003E0E8E">
      <w:pPr>
        <w:rPr>
          <w:b/>
        </w:rPr>
      </w:pPr>
    </w:p>
    <w:p w:rsidR="00527F89" w:rsidRPr="000B20A0" w:rsidRDefault="007D6AC1" w:rsidP="003E0E8E">
      <w:pPr>
        <w:pStyle w:val="tab0"/>
      </w:pPr>
      <w:bookmarkStart w:id="162" w:name="_Toc43711714"/>
      <w:r w:rsidRPr="000B20A0">
        <w:t>Tabel</w:t>
      </w:r>
      <w:r w:rsidR="008D48CB" w:rsidRPr="000B20A0">
        <w:t>a 22</w:t>
      </w:r>
      <w:r w:rsidR="00314C90" w:rsidRPr="000B20A0">
        <w:t>.</w:t>
      </w:r>
      <w:r w:rsidR="00527F89" w:rsidRPr="000B20A0">
        <w:t xml:space="preserve"> </w:t>
      </w:r>
      <w:r w:rsidR="00527F89" w:rsidRPr="000B20A0">
        <w:rPr>
          <w:b w:val="0"/>
        </w:rPr>
        <w:t>Prognozowane oddziaływanie na krajobraz</w:t>
      </w:r>
      <w:bookmarkEnd w:id="162"/>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9E516D" w:rsidRPr="000B20A0" w:rsidTr="00243F17">
        <w:trPr>
          <w:trHeight w:val="20"/>
        </w:trPr>
        <w:tc>
          <w:tcPr>
            <w:tcW w:w="2093" w:type="dxa"/>
            <w:vMerge w:val="restart"/>
            <w:shd w:val="clear" w:color="auto" w:fill="EAF1DD" w:themeFill="accent3" w:themeFillTint="33"/>
          </w:tcPr>
          <w:p w:rsidR="009E516D" w:rsidRPr="000B20A0" w:rsidRDefault="009E516D" w:rsidP="003E0E8E">
            <w:pPr>
              <w:pStyle w:val="t1"/>
              <w:spacing w:line="240" w:lineRule="auto"/>
              <w:rPr>
                <w:sz w:val="18"/>
                <w:szCs w:val="18"/>
              </w:rPr>
            </w:pPr>
          </w:p>
          <w:p w:rsidR="009E516D" w:rsidRPr="000B20A0" w:rsidRDefault="009E516D" w:rsidP="003E0E8E">
            <w:pPr>
              <w:pStyle w:val="t1"/>
              <w:spacing w:line="240" w:lineRule="auto"/>
              <w:ind w:left="0" w:firstLine="0"/>
              <w:rPr>
                <w:sz w:val="18"/>
                <w:szCs w:val="18"/>
              </w:rPr>
            </w:pPr>
          </w:p>
          <w:p w:rsidR="009E516D" w:rsidRPr="000B20A0" w:rsidRDefault="009E516D" w:rsidP="003E0E8E">
            <w:pPr>
              <w:pStyle w:val="t1"/>
              <w:spacing w:line="240" w:lineRule="auto"/>
              <w:rPr>
                <w:b w:val="0"/>
                <w:sz w:val="18"/>
                <w:szCs w:val="18"/>
              </w:rPr>
            </w:pPr>
            <w:r w:rsidRPr="000B20A0">
              <w:rPr>
                <w:sz w:val="18"/>
                <w:szCs w:val="18"/>
              </w:rPr>
              <w:t>Kierunek interwencji</w:t>
            </w:r>
          </w:p>
        </w:tc>
        <w:tc>
          <w:tcPr>
            <w:tcW w:w="4252" w:type="dxa"/>
            <w:vMerge w:val="restart"/>
            <w:shd w:val="clear" w:color="auto" w:fill="EAF1DD" w:themeFill="accent3" w:themeFillTint="33"/>
          </w:tcPr>
          <w:p w:rsidR="009E516D" w:rsidRPr="000B20A0" w:rsidRDefault="009E516D" w:rsidP="003E0E8E">
            <w:pPr>
              <w:pStyle w:val="t1"/>
              <w:spacing w:line="240" w:lineRule="auto"/>
              <w:rPr>
                <w:sz w:val="18"/>
                <w:szCs w:val="18"/>
              </w:rPr>
            </w:pPr>
          </w:p>
          <w:p w:rsidR="009E516D" w:rsidRPr="000B20A0" w:rsidRDefault="009E516D" w:rsidP="003E0E8E">
            <w:pPr>
              <w:pStyle w:val="t1"/>
              <w:spacing w:line="240" w:lineRule="auto"/>
              <w:ind w:left="0" w:firstLine="0"/>
              <w:rPr>
                <w:sz w:val="18"/>
                <w:szCs w:val="18"/>
              </w:rPr>
            </w:pPr>
          </w:p>
          <w:p w:rsidR="009E516D" w:rsidRPr="000B20A0" w:rsidRDefault="009E516D" w:rsidP="003E0E8E">
            <w:pPr>
              <w:pStyle w:val="t1"/>
              <w:spacing w:line="240" w:lineRule="auto"/>
              <w:ind w:left="34" w:firstLine="0"/>
              <w:rPr>
                <w:b w:val="0"/>
                <w:sz w:val="18"/>
                <w:szCs w:val="18"/>
              </w:rPr>
            </w:pPr>
            <w:r w:rsidRPr="000B20A0">
              <w:rPr>
                <w:sz w:val="18"/>
                <w:szCs w:val="18"/>
              </w:rPr>
              <w:t>Typy zadań/działań w ramach kierunków interwencji</w:t>
            </w:r>
          </w:p>
        </w:tc>
        <w:tc>
          <w:tcPr>
            <w:tcW w:w="2977" w:type="dxa"/>
            <w:gridSpan w:val="3"/>
            <w:shd w:val="clear" w:color="auto" w:fill="EAF1DD" w:themeFill="accent3" w:themeFillTint="33"/>
          </w:tcPr>
          <w:p w:rsidR="009E516D" w:rsidRPr="000B20A0" w:rsidRDefault="009E516D" w:rsidP="003E0E8E">
            <w:pPr>
              <w:pStyle w:val="t1"/>
              <w:spacing w:line="240" w:lineRule="auto"/>
              <w:jc w:val="center"/>
              <w:rPr>
                <w:b w:val="0"/>
                <w:sz w:val="18"/>
                <w:szCs w:val="18"/>
              </w:rPr>
            </w:pPr>
            <w:r w:rsidRPr="000B20A0">
              <w:rPr>
                <w:sz w:val="18"/>
                <w:szCs w:val="18"/>
              </w:rPr>
              <w:t>Prognozowane oddziaływanie</w:t>
            </w:r>
          </w:p>
        </w:tc>
      </w:tr>
      <w:tr w:rsidR="009E516D" w:rsidRPr="000B20A0" w:rsidTr="00243F17">
        <w:trPr>
          <w:cantSplit/>
          <w:trHeight w:val="980"/>
        </w:trPr>
        <w:tc>
          <w:tcPr>
            <w:tcW w:w="2093" w:type="dxa"/>
            <w:vMerge/>
            <w:shd w:val="clear" w:color="auto" w:fill="EAF1DD" w:themeFill="accent3" w:themeFillTint="33"/>
          </w:tcPr>
          <w:p w:rsidR="009E516D" w:rsidRPr="000B20A0" w:rsidRDefault="009E516D" w:rsidP="003E0E8E">
            <w:pPr>
              <w:pStyle w:val="t1"/>
              <w:spacing w:line="240" w:lineRule="auto"/>
              <w:rPr>
                <w:b w:val="0"/>
                <w:sz w:val="18"/>
                <w:szCs w:val="18"/>
              </w:rPr>
            </w:pPr>
          </w:p>
        </w:tc>
        <w:tc>
          <w:tcPr>
            <w:tcW w:w="4252" w:type="dxa"/>
            <w:vMerge/>
            <w:shd w:val="clear" w:color="auto" w:fill="EAF1DD" w:themeFill="accent3" w:themeFillTint="33"/>
          </w:tcPr>
          <w:p w:rsidR="009E516D" w:rsidRPr="000B20A0" w:rsidRDefault="009E516D" w:rsidP="003E0E8E">
            <w:pPr>
              <w:pStyle w:val="t1"/>
              <w:spacing w:line="240" w:lineRule="auto"/>
              <w:rPr>
                <w:b w:val="0"/>
                <w:sz w:val="18"/>
                <w:szCs w:val="18"/>
              </w:rPr>
            </w:pPr>
          </w:p>
        </w:tc>
        <w:tc>
          <w:tcPr>
            <w:tcW w:w="426" w:type="dxa"/>
            <w:shd w:val="clear" w:color="auto" w:fill="EAF1DD" w:themeFill="accent3" w:themeFillTint="33"/>
            <w:textDirection w:val="btLr"/>
          </w:tcPr>
          <w:p w:rsidR="009E516D" w:rsidRPr="000B20A0" w:rsidRDefault="009E516D" w:rsidP="003E0E8E">
            <w:pPr>
              <w:pStyle w:val="Bezodstpw"/>
              <w:rPr>
                <w:rFonts w:ascii="Times New Roman" w:hAnsi="Times New Roman"/>
                <w:b/>
                <w:sz w:val="18"/>
                <w:szCs w:val="18"/>
              </w:rPr>
            </w:pPr>
            <w:r w:rsidRPr="000B20A0">
              <w:rPr>
                <w:rFonts w:ascii="Times New Roman" w:hAnsi="Times New Roman"/>
                <w:b/>
                <w:sz w:val="18"/>
                <w:szCs w:val="18"/>
              </w:rPr>
              <w:t xml:space="preserve"> Pozytywne</w:t>
            </w:r>
          </w:p>
        </w:tc>
        <w:tc>
          <w:tcPr>
            <w:tcW w:w="425" w:type="dxa"/>
            <w:shd w:val="clear" w:color="auto" w:fill="EAF1DD" w:themeFill="accent3" w:themeFillTint="33"/>
            <w:textDirection w:val="btLr"/>
          </w:tcPr>
          <w:p w:rsidR="009E516D" w:rsidRPr="000B20A0" w:rsidRDefault="009E516D" w:rsidP="003E0E8E">
            <w:pPr>
              <w:pStyle w:val="Bezodstpw"/>
              <w:rPr>
                <w:rFonts w:ascii="Times New Roman" w:hAnsi="Times New Roman"/>
                <w:b/>
                <w:sz w:val="18"/>
                <w:szCs w:val="18"/>
              </w:rPr>
            </w:pPr>
            <w:r w:rsidRPr="000B20A0">
              <w:rPr>
                <w:rFonts w:ascii="Times New Roman" w:hAnsi="Times New Roman"/>
                <w:b/>
                <w:sz w:val="18"/>
                <w:szCs w:val="18"/>
              </w:rPr>
              <w:t xml:space="preserve"> Negatywne</w:t>
            </w:r>
          </w:p>
        </w:tc>
        <w:tc>
          <w:tcPr>
            <w:tcW w:w="2126" w:type="dxa"/>
            <w:shd w:val="clear" w:color="auto" w:fill="EAF1DD" w:themeFill="accent3" w:themeFillTint="33"/>
          </w:tcPr>
          <w:p w:rsidR="009E516D" w:rsidRPr="000B20A0" w:rsidRDefault="009E516D" w:rsidP="003E0E8E">
            <w:pPr>
              <w:pStyle w:val="t1"/>
              <w:spacing w:line="240" w:lineRule="auto"/>
              <w:ind w:left="0" w:firstLine="0"/>
              <w:jc w:val="center"/>
              <w:rPr>
                <w:b w:val="0"/>
                <w:sz w:val="18"/>
                <w:szCs w:val="18"/>
              </w:rPr>
            </w:pPr>
            <w:r w:rsidRPr="000B20A0">
              <w:rPr>
                <w:sz w:val="18"/>
                <w:szCs w:val="18"/>
              </w:rPr>
              <w:t>Charakterystyka oddziaływania</w:t>
            </w:r>
          </w:p>
        </w:tc>
      </w:tr>
      <w:tr w:rsidR="009E516D" w:rsidRPr="000B20A0" w:rsidTr="00243F17">
        <w:trPr>
          <w:trHeight w:val="20"/>
        </w:trPr>
        <w:tc>
          <w:tcPr>
            <w:tcW w:w="9322" w:type="dxa"/>
            <w:gridSpan w:val="5"/>
            <w:shd w:val="clear" w:color="auto" w:fill="EAF1DD" w:themeFill="accent3" w:themeFillTint="33"/>
          </w:tcPr>
          <w:p w:rsidR="009E516D" w:rsidRPr="000B20A0" w:rsidRDefault="006F2A4C" w:rsidP="003E0E8E">
            <w:pPr>
              <w:pStyle w:val="Bezodstpw"/>
              <w:jc w:val="center"/>
              <w:rPr>
                <w:rFonts w:ascii="Times New Roman" w:hAnsi="Times New Roman"/>
                <w:b/>
                <w:sz w:val="18"/>
                <w:szCs w:val="20"/>
              </w:rPr>
            </w:pPr>
            <w:r w:rsidRPr="000B20A0">
              <w:rPr>
                <w:rFonts w:ascii="Times New Roman" w:hAnsi="Times New Roman"/>
                <w:b/>
                <w:sz w:val="18"/>
                <w:szCs w:val="20"/>
              </w:rPr>
              <w:t>Ochrona klimatu i jakości powietrza</w:t>
            </w:r>
            <w:r w:rsidR="009E516D" w:rsidRPr="000B20A0">
              <w:rPr>
                <w:rFonts w:ascii="Times New Roman" w:hAnsi="Times New Roman"/>
                <w:b/>
                <w:sz w:val="18"/>
                <w:szCs w:val="20"/>
              </w:rPr>
              <w:t xml:space="preserve"> </w:t>
            </w:r>
          </w:p>
        </w:tc>
      </w:tr>
      <w:tr w:rsidR="009E516D" w:rsidRPr="000B20A0" w:rsidTr="00243F17">
        <w:trPr>
          <w:trHeight w:val="20"/>
        </w:trPr>
        <w:tc>
          <w:tcPr>
            <w:tcW w:w="9322" w:type="dxa"/>
            <w:gridSpan w:val="5"/>
            <w:shd w:val="clear" w:color="auto" w:fill="EAF1DD" w:themeFill="accent3" w:themeFillTint="33"/>
          </w:tcPr>
          <w:p w:rsidR="009E516D" w:rsidRPr="000B20A0" w:rsidRDefault="009E516D" w:rsidP="003E0E8E">
            <w:pPr>
              <w:pStyle w:val="Bezodstpw"/>
              <w:rPr>
                <w:rFonts w:ascii="Times New Roman" w:hAnsi="Times New Roman"/>
                <w:b/>
                <w:sz w:val="18"/>
                <w:szCs w:val="20"/>
              </w:rPr>
            </w:pPr>
            <w:r w:rsidRPr="000B20A0">
              <w:rPr>
                <w:rFonts w:ascii="Times New Roman" w:hAnsi="Times New Roman"/>
                <w:b/>
                <w:sz w:val="18"/>
                <w:szCs w:val="20"/>
              </w:rPr>
              <w:t xml:space="preserve">I. </w:t>
            </w:r>
            <w:r w:rsidRPr="000B20A0">
              <w:rPr>
                <w:rFonts w:ascii="Times New Roman" w:hAnsi="Times New Roman"/>
                <w:b/>
                <w:sz w:val="18"/>
                <w:szCs w:val="18"/>
                <w:lang w:eastAsia="pl-PL"/>
              </w:rPr>
              <w:t>Zapewnienie dobrego stanu środowiska w zakresie jakości powietrza</w:t>
            </w:r>
            <w:r w:rsidR="005D6AD2" w:rsidRPr="000B20A0">
              <w:rPr>
                <w:rFonts w:ascii="Times New Roman" w:hAnsi="Times New Roman"/>
                <w:b/>
                <w:sz w:val="18"/>
                <w:szCs w:val="18"/>
                <w:lang w:eastAsia="pl-PL"/>
              </w:rPr>
              <w:t>,</w:t>
            </w:r>
            <w:r w:rsidRPr="000B20A0">
              <w:rPr>
                <w:rFonts w:ascii="Times New Roman" w:hAnsi="Times New Roman"/>
                <w:b/>
                <w:sz w:val="18"/>
                <w:szCs w:val="18"/>
                <w:lang w:eastAsia="pl-PL"/>
              </w:rPr>
              <w:t xml:space="preserve"> oraz adaptacja do zmian klimatu</w:t>
            </w:r>
            <w:r w:rsidRPr="000B20A0">
              <w:rPr>
                <w:rFonts w:ascii="Times New Roman" w:hAnsi="Times New Roman"/>
                <w:b/>
                <w:sz w:val="18"/>
                <w:szCs w:val="20"/>
              </w:rPr>
              <w:t xml:space="preserve"> </w:t>
            </w:r>
          </w:p>
        </w:tc>
      </w:tr>
      <w:tr w:rsidR="009E516D" w:rsidRPr="000B20A0" w:rsidTr="00E3364F">
        <w:trPr>
          <w:trHeight w:val="20"/>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t>1. Monitoring i zarządzanie jakością powietrza.</w:t>
            </w:r>
          </w:p>
        </w:tc>
        <w:tc>
          <w:tcPr>
            <w:tcW w:w="4252" w:type="dxa"/>
            <w:vAlign w:val="center"/>
          </w:tcPr>
          <w:p w:rsidR="009E516D" w:rsidRPr="009A406E" w:rsidRDefault="009E516D"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color w:val="auto"/>
                <w:sz w:val="18"/>
                <w:szCs w:val="18"/>
              </w:rPr>
              <w:t>Monitoring i ocena jakości powietrza w strefach: podkarpackiej i miasto Rzeszów, zgodnie z </w:t>
            </w:r>
            <w:r w:rsidRPr="009A406E">
              <w:rPr>
                <w:rFonts w:ascii="Times New Roman" w:hAnsi="Times New Roman" w:cs="Times New Roman"/>
                <w:i/>
                <w:color w:val="auto"/>
                <w:sz w:val="18"/>
                <w:szCs w:val="18"/>
              </w:rPr>
              <w:t>Programem państwowego monitoringu środowiska</w:t>
            </w:r>
            <w:r w:rsidRPr="009A406E">
              <w:rPr>
                <w:rFonts w:ascii="Times New Roman" w:hAnsi="Times New Roman" w:cs="Times New Roman"/>
                <w:color w:val="auto"/>
                <w:sz w:val="18"/>
                <w:szCs w:val="18"/>
              </w:rPr>
              <w:t>.</w:t>
            </w:r>
            <w:r w:rsidRPr="009A406E">
              <w:rPr>
                <w:rFonts w:ascii="Times New Roman" w:hAnsi="Times New Roman"/>
                <w:bCs/>
                <w:color w:val="auto"/>
                <w:sz w:val="18"/>
                <w:szCs w:val="18"/>
              </w:rPr>
              <w:t xml:space="preserve"> </w:t>
            </w:r>
          </w:p>
          <w:p w:rsidR="009E516D" w:rsidRPr="009A406E" w:rsidRDefault="009E516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Aktualizacja programów ochrony powietrza dla stref woj. podkarpackiego.</w:t>
            </w:r>
          </w:p>
          <w:p w:rsidR="000145C7" w:rsidRPr="009A406E" w:rsidRDefault="000145C7" w:rsidP="000145C7">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Wspomaganie samorządów gminnych i mieszkańców gmin we wdrażaniu uchwały antysmogowej.</w:t>
            </w:r>
          </w:p>
          <w:p w:rsidR="000145C7" w:rsidRPr="009A406E" w:rsidRDefault="000145C7" w:rsidP="000145C7">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 xml:space="preserve">Prowadzenie działań kontrolnych w zakresie przestrzegania uchwały antysmogowej. </w:t>
            </w:r>
          </w:p>
          <w:p w:rsidR="009E516D" w:rsidRPr="009A406E" w:rsidRDefault="009E516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Uwzględnianie w dokumentach planistycznych (mpzp, suikzp) zapisów umożliwiających ograniczenie emisji zanieczyszczeń.</w:t>
            </w:r>
          </w:p>
          <w:p w:rsidR="009E516D" w:rsidRPr="009A406E" w:rsidRDefault="009E516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Kontrola przestrzegania zakazu spalania odpadów w piecach domowych.</w:t>
            </w:r>
          </w:p>
          <w:p w:rsidR="009E516D" w:rsidRPr="009A406E" w:rsidRDefault="009E516D"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color w:val="auto"/>
                <w:sz w:val="18"/>
                <w:szCs w:val="18"/>
              </w:rPr>
              <w:t xml:space="preserve">Prowadzenie akcji informacyjnych i edukacyjnych w zakresie ochrony powietrza oraz kampanii promujących gospodarkę niskoemisyjną, w tym promujących stosowanie w budownictwie </w:t>
            </w:r>
            <w:r w:rsidR="00F22604" w:rsidRPr="009A406E">
              <w:rPr>
                <w:rFonts w:ascii="Times New Roman" w:hAnsi="Times New Roman" w:cs="Times New Roman"/>
                <w:color w:val="auto"/>
                <w:sz w:val="18"/>
                <w:szCs w:val="18"/>
              </w:rPr>
              <w:t xml:space="preserve">indywidualnym mikroinstalacji </w:t>
            </w:r>
            <w:r w:rsidRPr="009A406E">
              <w:rPr>
                <w:rFonts w:ascii="Times New Roman" w:hAnsi="Times New Roman" w:cs="Times New Roman"/>
                <w:color w:val="auto"/>
                <w:sz w:val="18"/>
                <w:szCs w:val="18"/>
              </w:rPr>
              <w:t>OZE, budownictwa energooszczędnego i pasywnego oraz korzystanie z transportu publicznego</w:t>
            </w:r>
            <w:r w:rsidR="00332E04" w:rsidRPr="009A406E">
              <w:rPr>
                <w:rFonts w:ascii="Times New Roman" w:hAnsi="Times New Roman" w:cs="Times New Roman"/>
                <w:color w:val="auto"/>
                <w:sz w:val="18"/>
                <w:szCs w:val="18"/>
              </w:rPr>
              <w:t>.</w:t>
            </w:r>
          </w:p>
          <w:p w:rsidR="00332E04" w:rsidRPr="009A406E" w:rsidRDefault="00332E04"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sz w:val="18"/>
                <w:szCs w:val="16"/>
              </w:rPr>
              <w:t>Krótkoterminowe prognozowanie jakości powietrza na potrzeby określania ryzyka przekroczenia poziomów alarmowych dopuszczalnych docelowych substancji w powietrzu.</w:t>
            </w:r>
          </w:p>
        </w:tc>
        <w:tc>
          <w:tcPr>
            <w:tcW w:w="426" w:type="dxa"/>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9E516D" w:rsidRPr="000B20A0" w:rsidRDefault="009E516D" w:rsidP="003E0E8E">
            <w:pPr>
              <w:pStyle w:val="Bezodstpw"/>
              <w:rPr>
                <w:rFonts w:ascii="Times New Roman" w:hAnsi="Times New Roman"/>
                <w:sz w:val="18"/>
                <w:szCs w:val="20"/>
              </w:rPr>
            </w:pPr>
          </w:p>
        </w:tc>
      </w:tr>
      <w:tr w:rsidR="009E516D" w:rsidRPr="000B20A0" w:rsidTr="00243F17">
        <w:trPr>
          <w:trHeight w:val="20"/>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t>2. Poprawa efektywności energetycznej i ograniczanie emisji niskiej z  sektora komunalno-bytowego.</w:t>
            </w:r>
          </w:p>
        </w:tc>
        <w:tc>
          <w:tcPr>
            <w:tcW w:w="4252" w:type="dxa"/>
          </w:tcPr>
          <w:p w:rsidR="009E516D" w:rsidRPr="009A406E" w:rsidRDefault="009E516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Rozbudowa sieci gazowej i zwiększanie liczby nowych odbiorców dla celów grzewczych.</w:t>
            </w:r>
          </w:p>
          <w:p w:rsidR="009E516D" w:rsidRPr="009A406E" w:rsidRDefault="009E516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Wspieranie modernizacji i wymiany nisko sprawnych źródeł spalania w sektorze komunalno-bytowym na wysokosprawne i niskoemisyjne oraz zmiana czynnika grzewczego w obiektach sektora publicznego.</w:t>
            </w:r>
          </w:p>
          <w:p w:rsidR="009E516D" w:rsidRPr="009A406E" w:rsidRDefault="009E516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Rozwój systemów centralnego zaopatrzenia w ciepło poprzez rozbudowę sieci ciepłowniczych oraz zwiększanie liczby nowych podłączeń (obiektów budowlanych).</w:t>
            </w:r>
          </w:p>
          <w:p w:rsidR="009E516D" w:rsidRPr="009A406E" w:rsidRDefault="009E516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 xml:space="preserve">Termomodernizacje i termorenowacje obiektów budowlanych użyteczności publicznej i zbiorowego </w:t>
            </w:r>
            <w:r w:rsidRPr="009A406E">
              <w:rPr>
                <w:rFonts w:ascii="Times New Roman" w:hAnsi="Times New Roman" w:cs="Times New Roman"/>
                <w:color w:val="auto"/>
                <w:sz w:val="18"/>
                <w:szCs w:val="18"/>
              </w:rPr>
              <w:lastRenderedPageBreak/>
              <w:t>zamieszkania.</w:t>
            </w:r>
          </w:p>
          <w:p w:rsidR="009E516D" w:rsidRPr="009A406E" w:rsidRDefault="009E516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Realizacja ogólnokrajowego programu „Czyste powietrze”.</w:t>
            </w:r>
          </w:p>
          <w:p w:rsidR="009E516D" w:rsidRPr="009A406E" w:rsidRDefault="009E516D"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Modernizacja energetyczna budynków SP ZOZ Jarosław – Poprawa efektywności energetycznej budynków szpitala.</w:t>
            </w:r>
          </w:p>
        </w:tc>
        <w:tc>
          <w:tcPr>
            <w:tcW w:w="426" w:type="dxa"/>
            <w:shd w:val="clear" w:color="auto" w:fill="66FFCC"/>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p w:rsidR="009E516D" w:rsidRPr="000B20A0" w:rsidRDefault="009E516D" w:rsidP="003E0E8E">
            <w:pPr>
              <w:pStyle w:val="Bezodstpw"/>
              <w:jc w:val="center"/>
              <w:rPr>
                <w:rFonts w:ascii="Times New Roman" w:hAnsi="Times New Roman"/>
                <w:sz w:val="18"/>
                <w:szCs w:val="20"/>
              </w:rPr>
            </w:pPr>
          </w:p>
        </w:tc>
        <w:tc>
          <w:tcPr>
            <w:tcW w:w="425" w:type="dxa"/>
            <w:shd w:val="clear" w:color="auto" w:fill="FF0000"/>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9E516D" w:rsidRPr="000B20A0" w:rsidRDefault="009E516D" w:rsidP="003E0E8E">
            <w:pPr>
              <w:pStyle w:val="Bezodstpw"/>
              <w:rPr>
                <w:rFonts w:ascii="Times New Roman" w:hAnsi="Times New Roman"/>
                <w:sz w:val="18"/>
                <w:szCs w:val="16"/>
              </w:rPr>
            </w:pPr>
            <w:r w:rsidRPr="000B20A0">
              <w:rPr>
                <w:rFonts w:ascii="Times New Roman" w:hAnsi="Times New Roman"/>
                <w:sz w:val="18"/>
                <w:szCs w:val="16"/>
              </w:rPr>
              <w:t xml:space="preserve">Oddziaływanie krótkoterminowe jak i długoterminowe, bezpośrednie, odwracalne, lokalne. W przypadku termomodernizacji i termorenowacji możliwe jest negatywne oddziaływanie, głównie ze względu na zaburzenie ładu przestrzennego i walorów krajobrazowych.  </w:t>
            </w:r>
          </w:p>
          <w:p w:rsidR="009E516D" w:rsidRPr="000B20A0" w:rsidRDefault="009E516D" w:rsidP="003E0E8E">
            <w:pPr>
              <w:pStyle w:val="Bezodstpw"/>
              <w:rPr>
                <w:rFonts w:ascii="Times New Roman" w:hAnsi="Times New Roman"/>
                <w:sz w:val="18"/>
                <w:szCs w:val="20"/>
              </w:rPr>
            </w:pPr>
            <w:r w:rsidRPr="000B20A0">
              <w:rPr>
                <w:rFonts w:ascii="Times New Roman" w:hAnsi="Times New Roman"/>
                <w:sz w:val="18"/>
                <w:szCs w:val="16"/>
              </w:rPr>
              <w:lastRenderedPageBreak/>
              <w:t>Pozytywnym oddziaływaniem będzie prowadzenie działań termomodernizacji i termorenowacji, w sposób niepogarszający walorów krajobrazu, w tym krajobrazu kulturowego.</w:t>
            </w:r>
          </w:p>
        </w:tc>
      </w:tr>
      <w:tr w:rsidR="009E516D" w:rsidRPr="000B20A0" w:rsidTr="00243F17">
        <w:trPr>
          <w:trHeight w:val="20"/>
        </w:trPr>
        <w:tc>
          <w:tcPr>
            <w:tcW w:w="2093" w:type="dxa"/>
          </w:tcPr>
          <w:p w:rsidR="009E516D" w:rsidRPr="000B20A0" w:rsidRDefault="009E516D" w:rsidP="003E0E8E">
            <w:pPr>
              <w:pStyle w:val="Default"/>
              <w:spacing w:before="40" w:after="40"/>
              <w:ind w:left="142" w:hanging="142"/>
              <w:rPr>
                <w:rFonts w:ascii="Times New Roman" w:hAnsi="Times New Roman" w:cs="Times New Roman"/>
                <w:color w:val="auto"/>
                <w:sz w:val="18"/>
                <w:szCs w:val="18"/>
              </w:rPr>
            </w:pPr>
            <w:r w:rsidRPr="000B20A0">
              <w:rPr>
                <w:rFonts w:ascii="Times New Roman" w:hAnsi="Times New Roman" w:cs="Times New Roman"/>
                <w:color w:val="auto"/>
                <w:sz w:val="18"/>
                <w:szCs w:val="18"/>
              </w:rPr>
              <w:lastRenderedPageBreak/>
              <w:t>3. Wpieranie inwestycji ograniczających emisję komunikacyjną, w tym dotyczących niskoemisyjnego taboru oraz infrastruktury transportu publicznego.</w:t>
            </w:r>
          </w:p>
        </w:tc>
        <w:tc>
          <w:tcPr>
            <w:tcW w:w="4252" w:type="dxa"/>
          </w:tcPr>
          <w:p w:rsidR="009E516D" w:rsidRPr="000B20A0" w:rsidRDefault="009E516D" w:rsidP="003E0E8E">
            <w:pPr>
              <w:pStyle w:val="prog"/>
              <w:ind w:left="176" w:right="-57" w:hanging="176"/>
              <w:rPr>
                <w:color w:val="auto"/>
              </w:rPr>
            </w:pPr>
            <w:r w:rsidRPr="000B20A0">
              <w:rPr>
                <w:color w:val="auto"/>
              </w:rPr>
              <w:t>Remonty nawierzchni dróg, przebudowa wraz z modernizacją istniejących połączeń komunikacyjnych, w tym przebudowa ulic o małej przepustowości.</w:t>
            </w:r>
          </w:p>
          <w:p w:rsidR="009E516D" w:rsidRPr="000B20A0" w:rsidRDefault="009E516D" w:rsidP="003E0E8E">
            <w:pPr>
              <w:pStyle w:val="prog"/>
              <w:ind w:left="176" w:right="-57" w:hanging="176"/>
              <w:rPr>
                <w:color w:val="auto"/>
              </w:rPr>
            </w:pPr>
            <w:r w:rsidRPr="000B20A0">
              <w:rPr>
                <w:color w:val="auto"/>
              </w:rPr>
              <w:t>Budowa obwodnic miast oraz nowych odcinków dróg.</w:t>
            </w:r>
          </w:p>
          <w:p w:rsidR="009E516D" w:rsidRPr="000B20A0" w:rsidRDefault="009E516D" w:rsidP="003E0E8E">
            <w:pPr>
              <w:pStyle w:val="prog"/>
              <w:ind w:left="176" w:right="-57" w:hanging="176"/>
              <w:rPr>
                <w:color w:val="auto"/>
              </w:rPr>
            </w:pPr>
            <w:r w:rsidRPr="000B20A0">
              <w:rPr>
                <w:color w:val="auto"/>
              </w:rPr>
              <w:t>Realizacja parkingów typu „parkuj i jedź”.</w:t>
            </w:r>
          </w:p>
          <w:p w:rsidR="009E516D" w:rsidRPr="000B20A0" w:rsidRDefault="009E516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Tworzenie warunków do rozwoju ruchu rowerowego poprzez rozbudowę systemu ścieżek rowerowych.</w:t>
            </w:r>
          </w:p>
          <w:p w:rsidR="009E516D" w:rsidRPr="000B20A0" w:rsidRDefault="009E516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Przygotowanie dokumentacji technicznej i projektowej niezbędnej do rozbudowy sieci turystycznych tras rowerowych na terenie Bieszczad i włączenie ich do szlaku Green Velo.</w:t>
            </w:r>
          </w:p>
          <w:p w:rsidR="009E516D" w:rsidRPr="000B20A0" w:rsidRDefault="009E516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Czyszczenie nawierzchni ulic i urządzeń odwadniających w ciągu dróg na terenie województwa podkarpackiego – oczyszczenie nawierzchni dróg oraz usunięcie zebranych zanieczyszczeń.</w:t>
            </w:r>
          </w:p>
          <w:p w:rsidR="009E516D" w:rsidRPr="000B20A0" w:rsidRDefault="009E516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Realizacja energooszczędnych systemów oświetlenia dróg publicznych.</w:t>
            </w:r>
          </w:p>
          <w:p w:rsidR="009E516D" w:rsidRPr="000B20A0" w:rsidRDefault="009E516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Wymiana taboru komunikacji miejskiej na jednostki niskoemisyjne.</w:t>
            </w:r>
          </w:p>
          <w:p w:rsidR="009E516D" w:rsidRPr="000B20A0" w:rsidRDefault="009E516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w:t>
            </w:r>
            <w:r w:rsidR="00A11AD5" w:rsidRPr="000B20A0">
              <w:rPr>
                <w:rFonts w:ascii="Times New Roman" w:hAnsi="Times New Roman" w:cs="Times New Roman"/>
                <w:color w:val="auto"/>
                <w:sz w:val="18"/>
                <w:szCs w:val="18"/>
              </w:rPr>
              <w:t>orzenie warunków dla zwiększenia</w:t>
            </w:r>
            <w:r w:rsidRPr="000B20A0">
              <w:rPr>
                <w:rFonts w:ascii="Times New Roman" w:hAnsi="Times New Roman" w:cs="Times New Roman"/>
                <w:color w:val="auto"/>
                <w:sz w:val="18"/>
                <w:szCs w:val="18"/>
              </w:rPr>
              <w:t xml:space="preserve"> wykorzystania transportu zbiorowego w województwie poprzez usprawnienie jego funkcjonowania.</w:t>
            </w:r>
          </w:p>
          <w:p w:rsidR="009E516D" w:rsidRPr="000B20A0" w:rsidRDefault="009E516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Budowa Podmiejskiej Kolei Aglomeracyjnej – PKA Zakup taboru wraz z budową zaplecza technicznego.</w:t>
            </w:r>
          </w:p>
          <w:p w:rsidR="009E516D" w:rsidRPr="000B20A0" w:rsidRDefault="009E516D"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Opracowanie i wdrażanie strategii na rzecz elektromobilności.</w:t>
            </w:r>
          </w:p>
        </w:tc>
        <w:tc>
          <w:tcPr>
            <w:tcW w:w="426" w:type="dxa"/>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FF0000"/>
          </w:tcPr>
          <w:p w:rsidR="009E516D" w:rsidRPr="000B20A0" w:rsidRDefault="009E516D" w:rsidP="003E0E8E">
            <w:pPr>
              <w:pStyle w:val="Bezodstpw"/>
              <w:jc w:val="center"/>
              <w:rPr>
                <w:rFonts w:ascii="Times New Roman" w:hAnsi="Times New Roman"/>
                <w:sz w:val="18"/>
                <w:szCs w:val="20"/>
              </w:rPr>
            </w:pPr>
            <w:r w:rsidRPr="000B20A0">
              <w:rPr>
                <w:rFonts w:ascii="Times New Roman" w:hAnsi="Times New Roman"/>
                <w:b/>
                <w:sz w:val="18"/>
                <w:szCs w:val="20"/>
              </w:rPr>
              <w:t>N</w:t>
            </w:r>
          </w:p>
        </w:tc>
        <w:tc>
          <w:tcPr>
            <w:tcW w:w="2126" w:type="dxa"/>
          </w:tcPr>
          <w:p w:rsidR="009E516D" w:rsidRPr="000B20A0" w:rsidRDefault="009E516D" w:rsidP="003E0E8E">
            <w:pPr>
              <w:pStyle w:val="Bezodstpw"/>
              <w:rPr>
                <w:rFonts w:ascii="Times New Roman" w:hAnsi="Times New Roman"/>
                <w:sz w:val="18"/>
                <w:szCs w:val="20"/>
              </w:rPr>
            </w:pPr>
            <w:r w:rsidRPr="000B20A0">
              <w:rPr>
                <w:rFonts w:ascii="Times New Roman" w:hAnsi="Times New Roman"/>
                <w:sz w:val="18"/>
                <w:szCs w:val="16"/>
              </w:rPr>
              <w:t xml:space="preserve">Oddziaływanie krótkoterminowe jak i długoterminowe, bezpośrednie, odwracalne, lokalne jak i ponadlokalne, możliwe oddziaływania skumulowane. W przypadku budowy obwodnic miast i nowych odcinków dróg, parkingów, ścieżek rowerowych czy tras rowerowych, możliwe jest ograniczenie lub wyeliminowanie oddziaływania potencjalnie negatywnego poprzez taką realizację inwestycji, aby zachować ład przestrzenny i walory krajobrazowe. </w:t>
            </w:r>
          </w:p>
        </w:tc>
      </w:tr>
      <w:tr w:rsidR="009E516D" w:rsidRPr="000B20A0" w:rsidTr="00243F17">
        <w:trPr>
          <w:trHeight w:val="20"/>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t>4. Redukcja punktowej emisji zanieczyszczeń, w tym gazów cieplarnianych.</w:t>
            </w:r>
          </w:p>
        </w:tc>
        <w:tc>
          <w:tcPr>
            <w:tcW w:w="4252" w:type="dxa"/>
          </w:tcPr>
          <w:p w:rsidR="009E516D" w:rsidRPr="000B20A0" w:rsidRDefault="009E516D" w:rsidP="003E0E8E">
            <w:pPr>
              <w:pStyle w:val="prog"/>
              <w:ind w:left="176" w:right="-57" w:hanging="176"/>
              <w:rPr>
                <w:color w:val="auto"/>
                <w:szCs w:val="20"/>
              </w:rPr>
            </w:pPr>
            <w:r w:rsidRPr="000B20A0">
              <w:rPr>
                <w:color w:val="auto"/>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p>
        </w:tc>
        <w:tc>
          <w:tcPr>
            <w:tcW w:w="426" w:type="dxa"/>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9E516D" w:rsidRPr="000B20A0" w:rsidRDefault="009E516D" w:rsidP="003E0E8E">
            <w:pPr>
              <w:pStyle w:val="Bezodstpw"/>
              <w:rPr>
                <w:rFonts w:ascii="Times New Roman" w:hAnsi="Times New Roman"/>
                <w:sz w:val="18"/>
                <w:szCs w:val="20"/>
              </w:rPr>
            </w:pPr>
          </w:p>
        </w:tc>
      </w:tr>
      <w:tr w:rsidR="009E516D" w:rsidRPr="000B20A0" w:rsidTr="00243F17">
        <w:trPr>
          <w:trHeight w:val="20"/>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t>5. Wzrost wykorzystania odnawialnych źródeł energii.</w:t>
            </w:r>
          </w:p>
        </w:tc>
        <w:tc>
          <w:tcPr>
            <w:tcW w:w="4252" w:type="dxa"/>
          </w:tcPr>
          <w:p w:rsidR="009E516D" w:rsidRPr="009A406E" w:rsidRDefault="009E516D" w:rsidP="003E0E8E">
            <w:pPr>
              <w:pStyle w:val="prog"/>
              <w:ind w:left="176" w:right="-57" w:hanging="176"/>
              <w:rPr>
                <w:color w:val="auto"/>
                <w:szCs w:val="20"/>
              </w:rPr>
            </w:pPr>
            <w:r w:rsidRPr="009A406E">
              <w:rPr>
                <w:color w:val="auto"/>
              </w:rPr>
              <w:t>Rozwój instalacji wykorzystujących źródła odnawialne do produkcji energii elektrycznej i cieplnej, w tym wykorzystanie wysokosprawnej kogeneracji oraz rozwój produkcji energii prosumenckiej.</w:t>
            </w:r>
          </w:p>
        </w:tc>
        <w:tc>
          <w:tcPr>
            <w:tcW w:w="426" w:type="dxa"/>
          </w:tcPr>
          <w:p w:rsidR="009E516D" w:rsidRPr="000B20A0" w:rsidRDefault="009E516D" w:rsidP="003E0E8E">
            <w:pPr>
              <w:pStyle w:val="Bezodstpw"/>
              <w:jc w:val="center"/>
              <w:rPr>
                <w:rFonts w:ascii="Times New Roman" w:hAnsi="Times New Roman"/>
                <w:sz w:val="18"/>
                <w:szCs w:val="20"/>
              </w:rPr>
            </w:pPr>
            <w:r w:rsidRPr="000B20A0">
              <w:rPr>
                <w:rFonts w:ascii="Times New Roman" w:hAnsi="Times New Roman"/>
                <w:b/>
                <w:sz w:val="18"/>
                <w:szCs w:val="20"/>
              </w:rPr>
              <w:t>0</w:t>
            </w:r>
          </w:p>
        </w:tc>
        <w:tc>
          <w:tcPr>
            <w:tcW w:w="425" w:type="dxa"/>
            <w:shd w:val="clear" w:color="auto" w:fill="FF0000"/>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9E516D" w:rsidRPr="000B20A0" w:rsidRDefault="009E516D" w:rsidP="003E0E8E">
            <w:pPr>
              <w:pStyle w:val="Bezodstpw"/>
              <w:rPr>
                <w:rFonts w:ascii="Times New Roman" w:hAnsi="Times New Roman"/>
                <w:sz w:val="18"/>
                <w:szCs w:val="20"/>
              </w:rPr>
            </w:pPr>
            <w:r w:rsidRPr="000B20A0">
              <w:rPr>
                <w:rFonts w:ascii="Times New Roman" w:hAnsi="Times New Roman"/>
                <w:sz w:val="18"/>
                <w:szCs w:val="16"/>
              </w:rPr>
              <w:t>Oddziaływanie krótkoterminowe jak i długoterminowe, bezpośrednie, odwracalne, lokalne jak i ponadlokalne, możliwe oddziaływania skumulowane. W przypadku budowy nowych instalacji (elektrownie wiatrowe, farmy fotowoltaiczne) możliwe jest ograniczenie lub wyeliminowanie oddziaływania potencjalnie negatywnego poprzez lokalizację inwestycji, w sposób nienaruszający ładu przestrzennego i walorów krajobrazowych.</w:t>
            </w:r>
          </w:p>
        </w:tc>
      </w:tr>
      <w:tr w:rsidR="009E516D" w:rsidRPr="000B20A0" w:rsidTr="00243F17">
        <w:trPr>
          <w:trHeight w:val="20"/>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t>6. Mitygacja i adaptacja do zmian klimatu.</w:t>
            </w:r>
          </w:p>
        </w:tc>
        <w:tc>
          <w:tcPr>
            <w:tcW w:w="4252" w:type="dxa"/>
          </w:tcPr>
          <w:p w:rsidR="009E516D" w:rsidRPr="009A406E" w:rsidRDefault="009E516D" w:rsidP="003E0E8E">
            <w:pPr>
              <w:pStyle w:val="prog"/>
              <w:ind w:left="176" w:right="-57" w:hanging="176"/>
              <w:rPr>
                <w:color w:val="auto"/>
              </w:rPr>
            </w:pPr>
            <w:r w:rsidRPr="009A406E">
              <w:rPr>
                <w:color w:val="auto"/>
              </w:rPr>
              <w:t>Realizacja planu adaptacji do zmian klimatu dla miasta Rzeszowa.</w:t>
            </w:r>
          </w:p>
          <w:p w:rsidR="00332E04" w:rsidRPr="009A406E" w:rsidRDefault="00332E04" w:rsidP="003E0E8E">
            <w:pPr>
              <w:pStyle w:val="prog"/>
              <w:ind w:left="176" w:right="-57" w:hanging="176"/>
              <w:rPr>
                <w:color w:val="auto"/>
              </w:rPr>
            </w:pPr>
            <w:r w:rsidRPr="009A406E">
              <w:rPr>
                <w:szCs w:val="16"/>
              </w:rPr>
              <w:t xml:space="preserve">Adaptacja do zmian klimatu w pozostałych miastach województwa, w tym przygotowanie i wdrażanie zintegrowanych </w:t>
            </w:r>
            <w:r w:rsidR="00AE697F">
              <w:rPr>
                <w:szCs w:val="16"/>
              </w:rPr>
              <w:t>strategii/planów adaptacyjnych.</w:t>
            </w:r>
          </w:p>
        </w:tc>
        <w:tc>
          <w:tcPr>
            <w:tcW w:w="426" w:type="dxa"/>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9E516D" w:rsidRPr="000B20A0" w:rsidRDefault="009E516D" w:rsidP="003E0E8E">
            <w:pPr>
              <w:pStyle w:val="Bezodstpw"/>
              <w:rPr>
                <w:rFonts w:ascii="Times New Roman" w:hAnsi="Times New Roman"/>
                <w:sz w:val="18"/>
                <w:szCs w:val="20"/>
              </w:rPr>
            </w:pPr>
          </w:p>
        </w:tc>
      </w:tr>
    </w:tbl>
    <w:p w:rsidR="00332E04" w:rsidRDefault="00332E04">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9E516D" w:rsidRPr="000B20A0" w:rsidTr="00243F17">
        <w:trPr>
          <w:trHeight w:val="20"/>
        </w:trPr>
        <w:tc>
          <w:tcPr>
            <w:tcW w:w="9322" w:type="dxa"/>
            <w:gridSpan w:val="5"/>
            <w:shd w:val="clear" w:color="auto" w:fill="EAF1DD" w:themeFill="accent3" w:themeFillTint="33"/>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Zagrożenie hałasem</w:t>
            </w:r>
          </w:p>
        </w:tc>
      </w:tr>
      <w:tr w:rsidR="009E516D" w:rsidRPr="000B20A0" w:rsidTr="00243F17">
        <w:trPr>
          <w:trHeight w:val="20"/>
        </w:trPr>
        <w:tc>
          <w:tcPr>
            <w:tcW w:w="9322" w:type="dxa"/>
            <w:gridSpan w:val="5"/>
            <w:shd w:val="clear" w:color="auto" w:fill="EAF1DD" w:themeFill="accent3" w:themeFillTint="33"/>
          </w:tcPr>
          <w:p w:rsidR="009E516D" w:rsidRPr="000B20A0" w:rsidRDefault="009E516D" w:rsidP="003E0E8E">
            <w:pPr>
              <w:pStyle w:val="Bezodstpw"/>
              <w:rPr>
                <w:sz w:val="18"/>
                <w:szCs w:val="18"/>
                <w:lang w:eastAsia="pl-PL"/>
              </w:rPr>
            </w:pPr>
            <w:r w:rsidRPr="000B20A0">
              <w:rPr>
                <w:rFonts w:ascii="Times New Roman" w:hAnsi="Times New Roman"/>
                <w:b/>
                <w:sz w:val="18"/>
                <w:szCs w:val="20"/>
              </w:rPr>
              <w:t xml:space="preserve">II. </w:t>
            </w:r>
            <w:r w:rsidRPr="000B20A0">
              <w:rPr>
                <w:rFonts w:ascii="Times New Roman" w:hAnsi="Times New Roman"/>
                <w:b/>
                <w:sz w:val="18"/>
                <w:szCs w:val="18"/>
                <w:lang w:eastAsia="pl-PL"/>
              </w:rPr>
              <w:t>Poprawa klimatu akustycznego w  województwie podkarpackim</w:t>
            </w:r>
          </w:p>
        </w:tc>
      </w:tr>
      <w:tr w:rsidR="009E516D" w:rsidRPr="000B20A0" w:rsidTr="00243F17">
        <w:trPr>
          <w:trHeight w:val="1281"/>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t>1. Zarządzane jakością klima</w:t>
            </w:r>
            <w:r w:rsidR="005D6AD2" w:rsidRPr="000B20A0">
              <w:rPr>
                <w:rFonts w:ascii="Times New Roman" w:hAnsi="Times New Roman"/>
                <w:sz w:val="18"/>
                <w:szCs w:val="18"/>
              </w:rPr>
              <w:t xml:space="preserve">tu akustycznego w województwie </w:t>
            </w:r>
            <w:r w:rsidRPr="000B20A0">
              <w:rPr>
                <w:rFonts w:ascii="Times New Roman" w:hAnsi="Times New Roman"/>
                <w:sz w:val="18"/>
                <w:szCs w:val="18"/>
              </w:rPr>
              <w:t>podkarpackim.</w:t>
            </w:r>
          </w:p>
        </w:tc>
        <w:tc>
          <w:tcPr>
            <w:tcW w:w="4252" w:type="dxa"/>
            <w:vAlign w:val="center"/>
          </w:tcPr>
          <w:p w:rsidR="009E516D" w:rsidRPr="000B20A0" w:rsidRDefault="009E516D" w:rsidP="003E0E8E">
            <w:pPr>
              <w:pStyle w:val="prog"/>
              <w:ind w:left="176" w:right="-6" w:hanging="176"/>
              <w:rPr>
                <w:color w:val="auto"/>
              </w:rPr>
            </w:pPr>
            <w:r w:rsidRPr="000B20A0">
              <w:rPr>
                <w:color w:val="auto"/>
              </w:rPr>
              <w:t>Opracowanie strategicznych map akustycznych</w:t>
            </w:r>
          </w:p>
          <w:p w:rsidR="009E516D" w:rsidRPr="000B20A0" w:rsidRDefault="009E516D" w:rsidP="003E0E8E">
            <w:pPr>
              <w:pStyle w:val="prog"/>
              <w:ind w:left="176" w:right="-6" w:hanging="176"/>
              <w:rPr>
                <w:color w:val="auto"/>
              </w:rPr>
            </w:pPr>
            <w:r w:rsidRPr="000B20A0">
              <w:rPr>
                <w:color w:val="auto"/>
              </w:rPr>
              <w:t>Wykonanie okresowego pomiaru poziomu hałasu dróg wojewódzkich o  średniorocznym natężeniu ruchu powyżej 3 mln pojazdów.</w:t>
            </w:r>
          </w:p>
          <w:p w:rsidR="009E516D" w:rsidRPr="000B20A0" w:rsidRDefault="009E516D" w:rsidP="003E0E8E">
            <w:pPr>
              <w:pStyle w:val="prog"/>
              <w:ind w:left="176" w:right="-6" w:hanging="176"/>
              <w:rPr>
                <w:color w:val="auto"/>
              </w:rPr>
            </w:pPr>
            <w:r w:rsidRPr="000B20A0">
              <w:rPr>
                <w:color w:val="auto"/>
              </w:rPr>
              <w:t>Monitoring hałasu na terenach nieobjętych opracowania map akustycznych.</w:t>
            </w:r>
          </w:p>
        </w:tc>
        <w:tc>
          <w:tcPr>
            <w:tcW w:w="426" w:type="dxa"/>
            <w:shd w:val="clear" w:color="auto" w:fill="auto"/>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9E516D" w:rsidRPr="000B20A0" w:rsidRDefault="009E516D" w:rsidP="003E0E8E">
            <w:pPr>
              <w:pStyle w:val="Bezodstpw"/>
              <w:rPr>
                <w:rFonts w:ascii="Times New Roman" w:hAnsi="Times New Roman"/>
                <w:sz w:val="18"/>
                <w:szCs w:val="20"/>
              </w:rPr>
            </w:pPr>
          </w:p>
        </w:tc>
      </w:tr>
      <w:tr w:rsidR="009E516D" w:rsidRPr="000B20A0" w:rsidTr="005D6AD2">
        <w:trPr>
          <w:trHeight w:val="20"/>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t>2. Wyprowadzenie ruchu tranzytowego poza tereny zabudowy i zmniejszenie hałasu drogowego.</w:t>
            </w:r>
          </w:p>
        </w:tc>
        <w:tc>
          <w:tcPr>
            <w:tcW w:w="4252" w:type="dxa"/>
          </w:tcPr>
          <w:p w:rsidR="009E516D" w:rsidRPr="000B20A0" w:rsidRDefault="009E516D" w:rsidP="003E0E8E">
            <w:pPr>
              <w:pStyle w:val="prog"/>
              <w:ind w:left="176" w:right="-6" w:hanging="176"/>
              <w:rPr>
                <w:color w:val="auto"/>
              </w:rPr>
            </w:pPr>
            <w:r w:rsidRPr="000B20A0">
              <w:rPr>
                <w:color w:val="auto"/>
              </w:rPr>
              <w:t>Wdrażanie planów ochrony środowiska przed hałasem.</w:t>
            </w:r>
          </w:p>
          <w:p w:rsidR="009E516D" w:rsidRPr="000B20A0" w:rsidRDefault="009E516D" w:rsidP="003E0E8E">
            <w:pPr>
              <w:pStyle w:val="prog"/>
              <w:ind w:left="176" w:right="-6" w:hanging="176"/>
              <w:rPr>
                <w:color w:val="auto"/>
              </w:rPr>
            </w:pPr>
            <w:r w:rsidRPr="000B20A0">
              <w:rPr>
                <w:color w:val="auto"/>
              </w:rPr>
              <w:t>Budowa odcinków drogi ekspresowej S19, rozbudowa i przebudowa odcinków dróg krajowych, wojewódzkich, powiatowych i gminnych.</w:t>
            </w:r>
          </w:p>
          <w:p w:rsidR="009E516D" w:rsidRPr="000B20A0" w:rsidRDefault="009E516D" w:rsidP="003E0E8E">
            <w:pPr>
              <w:pStyle w:val="prog"/>
              <w:ind w:left="176" w:right="-6" w:hanging="176"/>
              <w:rPr>
                <w:color w:val="auto"/>
              </w:rPr>
            </w:pPr>
            <w:r w:rsidRPr="000B20A0">
              <w:rPr>
                <w:color w:val="auto"/>
              </w:rPr>
              <w:t>Budowa dróg obwodowych w ciągu dróg krajowych i wojewódzkich.</w:t>
            </w:r>
          </w:p>
          <w:p w:rsidR="009E516D" w:rsidRPr="000B20A0" w:rsidRDefault="009E516D" w:rsidP="003E0E8E">
            <w:pPr>
              <w:pStyle w:val="prog"/>
              <w:ind w:left="176" w:right="-6" w:hanging="176"/>
              <w:rPr>
                <w:color w:val="auto"/>
              </w:rPr>
            </w:pPr>
            <w:r w:rsidRPr="000B20A0">
              <w:rPr>
                <w:color w:val="auto"/>
              </w:rPr>
              <w:t>Opracowanie analizy porealizacyjnej dla zadania Budowa obwodnicy m. Sanoka.</w:t>
            </w:r>
          </w:p>
          <w:p w:rsidR="009E516D" w:rsidRPr="000B20A0" w:rsidRDefault="009E516D" w:rsidP="003E0E8E">
            <w:pPr>
              <w:pStyle w:val="prog"/>
              <w:ind w:left="176" w:right="-6" w:hanging="176"/>
              <w:rPr>
                <w:color w:val="auto"/>
              </w:rPr>
            </w:pPr>
            <w:r w:rsidRPr="000B20A0">
              <w:rPr>
                <w:color w:val="auto"/>
              </w:rPr>
              <w:t>Opracowanie analiz porealizacyjnych dla dróg wojewódzkich.</w:t>
            </w:r>
          </w:p>
          <w:p w:rsidR="009E516D" w:rsidRPr="000B20A0" w:rsidRDefault="009E516D" w:rsidP="003E0E8E">
            <w:pPr>
              <w:pStyle w:val="prog"/>
              <w:ind w:left="176" w:right="-6" w:hanging="176"/>
              <w:rPr>
                <w:color w:val="auto"/>
              </w:rPr>
            </w:pPr>
            <w:r w:rsidRPr="000B20A0">
              <w:rPr>
                <w:color w:val="auto"/>
              </w:rPr>
              <w:t>Dofinansowanie budowy łączników do węzłów autostrady i drogi ekspresowej, realizowanych przez powiaty na terenie województwa podkarpackiego.</w:t>
            </w:r>
          </w:p>
        </w:tc>
        <w:tc>
          <w:tcPr>
            <w:tcW w:w="426" w:type="dxa"/>
            <w:vMerge w:val="restart"/>
          </w:tcPr>
          <w:p w:rsidR="009E516D" w:rsidRPr="000B20A0" w:rsidRDefault="009E516D" w:rsidP="003E0E8E">
            <w:pPr>
              <w:pStyle w:val="Bezodstpw"/>
              <w:jc w:val="center"/>
              <w:rPr>
                <w:rFonts w:ascii="Times New Roman" w:hAnsi="Times New Roman"/>
                <w:sz w:val="18"/>
                <w:szCs w:val="20"/>
              </w:rPr>
            </w:pPr>
            <w:r w:rsidRPr="000B20A0">
              <w:rPr>
                <w:rFonts w:ascii="Times New Roman" w:hAnsi="Times New Roman"/>
                <w:b/>
                <w:sz w:val="18"/>
                <w:szCs w:val="20"/>
              </w:rPr>
              <w:t>0</w:t>
            </w:r>
          </w:p>
        </w:tc>
        <w:tc>
          <w:tcPr>
            <w:tcW w:w="425" w:type="dxa"/>
            <w:vMerge w:val="restart"/>
            <w:shd w:val="clear" w:color="auto" w:fill="FF0000"/>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vMerge w:val="restart"/>
          </w:tcPr>
          <w:p w:rsidR="009E516D" w:rsidRPr="000B20A0" w:rsidRDefault="009E516D" w:rsidP="003E0E8E">
            <w:pPr>
              <w:pStyle w:val="Bezodstpw"/>
              <w:rPr>
                <w:rFonts w:ascii="Times New Roman" w:hAnsi="Times New Roman"/>
                <w:sz w:val="18"/>
                <w:szCs w:val="20"/>
              </w:rPr>
            </w:pPr>
            <w:r w:rsidRPr="000B20A0">
              <w:rPr>
                <w:rFonts w:ascii="Times New Roman" w:hAnsi="Times New Roman"/>
                <w:sz w:val="18"/>
                <w:szCs w:val="16"/>
              </w:rPr>
              <w:t>Oddziaływanie krótkoterminowe jak i długoterminowe, bezpośrednie, odwracalne, lokalne jak i ponadlokalne, możliwe oddziaływania skumulowane. W przypadku budowy obwodnic miast i nowych odcinków dróg</w:t>
            </w:r>
            <w:r w:rsidR="00273300" w:rsidRPr="000B20A0">
              <w:rPr>
                <w:rFonts w:ascii="Times New Roman" w:hAnsi="Times New Roman"/>
                <w:sz w:val="18"/>
                <w:szCs w:val="16"/>
              </w:rPr>
              <w:t xml:space="preserve"> oraz ekranów akustycznych, </w:t>
            </w:r>
            <w:r w:rsidRPr="000B20A0">
              <w:rPr>
                <w:rFonts w:ascii="Times New Roman" w:hAnsi="Times New Roman"/>
                <w:sz w:val="18"/>
                <w:szCs w:val="16"/>
              </w:rPr>
              <w:t>możliwe jest ograniczenie lub wyeliminowanie oddziaływania potencjalnie negatywnego poprzez taką realizację inwestycji, aby zachować ład przestrzenny i walory krajobrazowe.</w:t>
            </w:r>
          </w:p>
        </w:tc>
      </w:tr>
      <w:tr w:rsidR="009E516D" w:rsidRPr="000B20A0" w:rsidTr="00243F17">
        <w:trPr>
          <w:trHeight w:val="20"/>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t>3. Poprawa standardów klimatu akustycznego w terenach zabudowanych.</w:t>
            </w:r>
          </w:p>
        </w:tc>
        <w:tc>
          <w:tcPr>
            <w:tcW w:w="4252" w:type="dxa"/>
          </w:tcPr>
          <w:p w:rsidR="009E516D" w:rsidRPr="000B20A0" w:rsidRDefault="009E516D" w:rsidP="003E0E8E">
            <w:pPr>
              <w:pStyle w:val="prog"/>
              <w:ind w:left="176" w:right="-6" w:hanging="176"/>
              <w:rPr>
                <w:color w:val="auto"/>
                <w:szCs w:val="20"/>
              </w:rPr>
            </w:pPr>
            <w:r w:rsidRPr="000B20A0">
              <w:rPr>
                <w:color w:val="auto"/>
              </w:rPr>
              <w:t>Stosowanie zabezpieczeń przeciwhałasowych (np. budowa ekranów akustycznych, stosowanie ITS, nawierzchni „cichych”).</w:t>
            </w:r>
          </w:p>
        </w:tc>
        <w:tc>
          <w:tcPr>
            <w:tcW w:w="426" w:type="dxa"/>
            <w:vMerge/>
            <w:shd w:val="clear" w:color="auto" w:fill="auto"/>
          </w:tcPr>
          <w:p w:rsidR="009E516D" w:rsidRPr="000B20A0" w:rsidRDefault="009E516D" w:rsidP="003E0E8E">
            <w:pPr>
              <w:pStyle w:val="Bezodstpw"/>
              <w:jc w:val="center"/>
              <w:rPr>
                <w:rFonts w:ascii="Times New Roman" w:hAnsi="Times New Roman"/>
                <w:sz w:val="18"/>
                <w:szCs w:val="20"/>
              </w:rPr>
            </w:pPr>
          </w:p>
        </w:tc>
        <w:tc>
          <w:tcPr>
            <w:tcW w:w="425" w:type="dxa"/>
            <w:vMerge/>
            <w:shd w:val="clear" w:color="auto" w:fill="FF0000"/>
          </w:tcPr>
          <w:p w:rsidR="009E516D" w:rsidRPr="000B20A0" w:rsidRDefault="009E516D" w:rsidP="003E0E8E">
            <w:pPr>
              <w:pStyle w:val="Bezodstpw"/>
              <w:jc w:val="center"/>
              <w:rPr>
                <w:rFonts w:ascii="Times New Roman" w:hAnsi="Times New Roman"/>
                <w:sz w:val="18"/>
                <w:szCs w:val="20"/>
              </w:rPr>
            </w:pPr>
          </w:p>
        </w:tc>
        <w:tc>
          <w:tcPr>
            <w:tcW w:w="2126" w:type="dxa"/>
            <w:vMerge/>
          </w:tcPr>
          <w:p w:rsidR="009E516D" w:rsidRPr="000B20A0" w:rsidRDefault="009E516D" w:rsidP="003E0E8E">
            <w:pPr>
              <w:pStyle w:val="Bezodstpw"/>
              <w:rPr>
                <w:rFonts w:ascii="Times New Roman" w:hAnsi="Times New Roman"/>
                <w:sz w:val="18"/>
                <w:szCs w:val="20"/>
              </w:rPr>
            </w:pPr>
          </w:p>
        </w:tc>
      </w:tr>
      <w:tr w:rsidR="009E516D" w:rsidRPr="000B20A0" w:rsidTr="00243F17">
        <w:trPr>
          <w:trHeight w:val="20"/>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t>4. Wzrost świadomości ekologicznej społeczeństwa.</w:t>
            </w:r>
          </w:p>
        </w:tc>
        <w:tc>
          <w:tcPr>
            <w:tcW w:w="4252" w:type="dxa"/>
          </w:tcPr>
          <w:p w:rsidR="009E516D" w:rsidRPr="000B20A0" w:rsidRDefault="009E516D" w:rsidP="003E0E8E">
            <w:pPr>
              <w:pStyle w:val="prog"/>
              <w:ind w:left="176" w:right="-6" w:hanging="176"/>
              <w:rPr>
                <w:color w:val="auto"/>
                <w:szCs w:val="20"/>
              </w:rPr>
            </w:pPr>
            <w:r w:rsidRPr="000B20A0">
              <w:rPr>
                <w:color w:val="auto"/>
              </w:rPr>
              <w:t>Edukacja ekologiczna dotycząca hałasu.</w:t>
            </w:r>
          </w:p>
        </w:tc>
        <w:tc>
          <w:tcPr>
            <w:tcW w:w="426" w:type="dxa"/>
            <w:shd w:val="clear" w:color="auto" w:fill="auto"/>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9E516D" w:rsidRPr="000B20A0" w:rsidRDefault="009E516D" w:rsidP="003E0E8E">
            <w:pPr>
              <w:pStyle w:val="Bezodstpw"/>
              <w:rPr>
                <w:rFonts w:ascii="Times New Roman" w:hAnsi="Times New Roman"/>
                <w:sz w:val="18"/>
                <w:szCs w:val="20"/>
              </w:rPr>
            </w:pPr>
          </w:p>
        </w:tc>
      </w:tr>
      <w:tr w:rsidR="009E516D" w:rsidRPr="000B20A0" w:rsidTr="00243F17">
        <w:trPr>
          <w:trHeight w:val="20"/>
        </w:trPr>
        <w:tc>
          <w:tcPr>
            <w:tcW w:w="9322" w:type="dxa"/>
            <w:gridSpan w:val="5"/>
            <w:shd w:val="clear" w:color="auto" w:fill="EAF1DD" w:themeFill="accent3" w:themeFillTint="33"/>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Promieniowanie elektromagnetyczne</w:t>
            </w:r>
          </w:p>
        </w:tc>
      </w:tr>
      <w:tr w:rsidR="009E516D" w:rsidRPr="000B20A0" w:rsidTr="00243F17">
        <w:trPr>
          <w:trHeight w:val="20"/>
        </w:trPr>
        <w:tc>
          <w:tcPr>
            <w:tcW w:w="9322" w:type="dxa"/>
            <w:gridSpan w:val="5"/>
            <w:shd w:val="clear" w:color="auto" w:fill="EAF1DD" w:themeFill="accent3" w:themeFillTint="33"/>
          </w:tcPr>
          <w:p w:rsidR="009E516D" w:rsidRPr="000B20A0" w:rsidRDefault="009E516D" w:rsidP="003E0E8E">
            <w:pPr>
              <w:pStyle w:val="Bezodstpw"/>
              <w:rPr>
                <w:rFonts w:ascii="Times New Roman" w:hAnsi="Times New Roman"/>
                <w:b/>
                <w:sz w:val="18"/>
                <w:szCs w:val="20"/>
              </w:rPr>
            </w:pPr>
            <w:r w:rsidRPr="000B20A0">
              <w:rPr>
                <w:rFonts w:ascii="Times New Roman" w:hAnsi="Times New Roman"/>
                <w:b/>
                <w:sz w:val="18"/>
                <w:szCs w:val="20"/>
              </w:rPr>
              <w:t>III. Ochrona ludności i środowiska przed ponadnormatywnym prom</w:t>
            </w:r>
            <w:r w:rsidR="005D6AD2" w:rsidRPr="000B20A0">
              <w:rPr>
                <w:rFonts w:ascii="Times New Roman" w:hAnsi="Times New Roman"/>
                <w:b/>
                <w:sz w:val="18"/>
                <w:szCs w:val="20"/>
              </w:rPr>
              <w:t>ieniowaniem elektromagnetycznym</w:t>
            </w:r>
          </w:p>
        </w:tc>
      </w:tr>
      <w:tr w:rsidR="009E516D" w:rsidRPr="000B20A0" w:rsidTr="00243F17">
        <w:trPr>
          <w:trHeight w:val="1061"/>
        </w:trPr>
        <w:tc>
          <w:tcPr>
            <w:tcW w:w="2093" w:type="dxa"/>
          </w:tcPr>
          <w:p w:rsidR="009E516D" w:rsidRPr="000B20A0" w:rsidRDefault="009E516D" w:rsidP="003E0E8E">
            <w:pPr>
              <w:pStyle w:val="akropkiwtabelach"/>
              <w:tabs>
                <w:tab w:val="clear" w:pos="0"/>
                <w:tab w:val="clear" w:pos="284"/>
              </w:tabs>
              <w:spacing w:before="40" w:after="40"/>
              <w:ind w:left="142" w:right="-57" w:hanging="142"/>
              <w:rPr>
                <w:rFonts w:ascii="Times New Roman" w:hAnsi="Times New Roman"/>
                <w:sz w:val="18"/>
                <w:szCs w:val="18"/>
              </w:rPr>
            </w:pPr>
            <w:r w:rsidRPr="000B20A0">
              <w:rPr>
                <w:rFonts w:ascii="Times New Roman" w:hAnsi="Times New Roman"/>
                <w:sz w:val="18"/>
                <w:szCs w:val="18"/>
              </w:rPr>
              <w:t>1. Utrzymanie poziomów pól elektromagnetycznych nieprzekraczających wartości dopuszczalnych.</w:t>
            </w:r>
          </w:p>
        </w:tc>
        <w:tc>
          <w:tcPr>
            <w:tcW w:w="4252" w:type="dxa"/>
            <w:vAlign w:val="center"/>
          </w:tcPr>
          <w:p w:rsidR="009E516D" w:rsidRPr="000B20A0" w:rsidRDefault="009E516D" w:rsidP="003E0E8E">
            <w:pPr>
              <w:pStyle w:val="prog"/>
              <w:ind w:left="176" w:hanging="176"/>
              <w:rPr>
                <w:color w:val="auto"/>
              </w:rPr>
            </w:pPr>
            <w:r w:rsidRPr="000B20A0">
              <w:rPr>
                <w:color w:val="auto"/>
              </w:rPr>
              <w:t>Monitoring poziomów pól elektromagnetycznych.</w:t>
            </w:r>
          </w:p>
          <w:p w:rsidR="009E516D" w:rsidRPr="000B20A0" w:rsidRDefault="009E516D" w:rsidP="003E0E8E">
            <w:pPr>
              <w:pStyle w:val="prog"/>
              <w:ind w:left="176" w:hanging="176"/>
              <w:rPr>
                <w:color w:val="auto"/>
              </w:rPr>
            </w:pPr>
            <w:r w:rsidRPr="000B20A0">
              <w:rPr>
                <w:color w:val="auto"/>
              </w:rPr>
              <w:t>Wprowadzenie do miejscowych planów zagospodarowania przestrzennego zapisów poświęconych ochronie przed polami elektromagnetycznymi.</w:t>
            </w:r>
          </w:p>
        </w:tc>
        <w:tc>
          <w:tcPr>
            <w:tcW w:w="426" w:type="dxa"/>
            <w:shd w:val="clear" w:color="auto" w:fill="auto"/>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9E516D" w:rsidRPr="000B20A0" w:rsidRDefault="009E516D" w:rsidP="003E0E8E">
            <w:pPr>
              <w:pStyle w:val="Bezodstpw"/>
              <w:rPr>
                <w:rFonts w:ascii="Times New Roman" w:hAnsi="Times New Roman"/>
                <w:sz w:val="18"/>
                <w:szCs w:val="18"/>
              </w:rPr>
            </w:pPr>
          </w:p>
        </w:tc>
      </w:tr>
      <w:tr w:rsidR="009E516D" w:rsidRPr="000B20A0" w:rsidTr="00243F17">
        <w:trPr>
          <w:trHeight w:val="20"/>
        </w:trPr>
        <w:tc>
          <w:tcPr>
            <w:tcW w:w="9322" w:type="dxa"/>
            <w:gridSpan w:val="5"/>
            <w:shd w:val="clear" w:color="auto" w:fill="EAF1DD" w:themeFill="accent3" w:themeFillTint="33"/>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Gospodarowanie wodami</w:t>
            </w:r>
          </w:p>
        </w:tc>
      </w:tr>
      <w:tr w:rsidR="009E516D" w:rsidRPr="000B20A0" w:rsidTr="00243F17">
        <w:trPr>
          <w:trHeight w:val="20"/>
        </w:trPr>
        <w:tc>
          <w:tcPr>
            <w:tcW w:w="9322" w:type="dxa"/>
            <w:gridSpan w:val="5"/>
            <w:shd w:val="clear" w:color="auto" w:fill="EAF1DD" w:themeFill="accent3" w:themeFillTint="33"/>
          </w:tcPr>
          <w:p w:rsidR="009E516D" w:rsidRPr="000B20A0" w:rsidRDefault="009E516D" w:rsidP="003E0E8E">
            <w:pPr>
              <w:pStyle w:val="Bezodstpw"/>
              <w:rPr>
                <w:bCs/>
                <w:sz w:val="18"/>
                <w:szCs w:val="18"/>
                <w:lang w:eastAsia="pl-PL"/>
              </w:rPr>
            </w:pPr>
            <w:r w:rsidRPr="000B20A0">
              <w:rPr>
                <w:rFonts w:ascii="Times New Roman" w:hAnsi="Times New Roman"/>
                <w:b/>
                <w:sz w:val="18"/>
                <w:szCs w:val="20"/>
              </w:rPr>
              <w:t xml:space="preserve">IV. </w:t>
            </w:r>
            <w:r w:rsidRPr="000B20A0">
              <w:rPr>
                <w:rFonts w:ascii="Times New Roman" w:hAnsi="Times New Roman"/>
                <w:b/>
                <w:bCs/>
                <w:sz w:val="18"/>
                <w:szCs w:val="18"/>
                <w:lang w:eastAsia="pl-PL"/>
              </w:rPr>
              <w:t>Przeciwdziałanie, minimalizowanie i usuwanie skutków ekstremalnych zjawisk naturalnych oraz zwiększenie zasobów dyspozycyjnych wody dla społeczeństwa i gospodarki</w:t>
            </w:r>
          </w:p>
        </w:tc>
      </w:tr>
      <w:tr w:rsidR="000573BB" w:rsidRPr="000B20A0" w:rsidTr="000573BB">
        <w:trPr>
          <w:trHeight w:val="427"/>
        </w:trPr>
        <w:tc>
          <w:tcPr>
            <w:tcW w:w="2093" w:type="dxa"/>
          </w:tcPr>
          <w:p w:rsidR="000573BB" w:rsidRPr="000B20A0" w:rsidRDefault="000573BB" w:rsidP="003E0E8E">
            <w:pPr>
              <w:pStyle w:val="Bezodstpw"/>
              <w:ind w:left="142" w:hanging="142"/>
              <w:rPr>
                <w:rFonts w:ascii="Times New Roman" w:hAnsi="Times New Roman"/>
                <w:sz w:val="18"/>
                <w:szCs w:val="18"/>
              </w:rPr>
            </w:pPr>
            <w:r w:rsidRPr="000B20A0">
              <w:rPr>
                <w:rFonts w:ascii="Times New Roman" w:hAnsi="Times New Roman"/>
                <w:sz w:val="18"/>
                <w:szCs w:val="18"/>
              </w:rPr>
              <w:t>1. Zapobieganie i przeciwdziałanie powodziom oraz ograniczenie ich zasięgu i skutków.</w:t>
            </w:r>
          </w:p>
        </w:tc>
        <w:tc>
          <w:tcPr>
            <w:tcW w:w="4252" w:type="dxa"/>
          </w:tcPr>
          <w:p w:rsidR="000573BB" w:rsidRPr="000B20A0" w:rsidRDefault="000573BB" w:rsidP="003E0E8E">
            <w:pPr>
              <w:pStyle w:val="prog"/>
              <w:ind w:left="176" w:right="-6" w:hanging="176"/>
              <w:rPr>
                <w:color w:val="auto"/>
              </w:rPr>
            </w:pPr>
            <w:r w:rsidRPr="000B20A0">
              <w:rPr>
                <w:color w:val="auto"/>
              </w:rPr>
              <w:t>Budowa, rozbudowa i modernizacja wałów przeciwpowodziowych.</w:t>
            </w:r>
          </w:p>
          <w:p w:rsidR="000573BB" w:rsidRPr="000B20A0" w:rsidRDefault="000573BB" w:rsidP="003E0E8E">
            <w:pPr>
              <w:pStyle w:val="prog"/>
              <w:ind w:left="176" w:right="-6" w:hanging="176"/>
              <w:rPr>
                <w:color w:val="auto"/>
              </w:rPr>
            </w:pPr>
            <w:r w:rsidRPr="000B20A0">
              <w:rPr>
                <w:color w:val="auto"/>
              </w:rPr>
              <w:t>Budowa suchych zbiorników, polderów i zbiorników retencyjnych z rezerwą powodziową.</w:t>
            </w:r>
          </w:p>
          <w:p w:rsidR="000573BB" w:rsidRPr="000B20A0" w:rsidRDefault="000573BB" w:rsidP="003E0E8E">
            <w:pPr>
              <w:pStyle w:val="prog"/>
              <w:ind w:left="176" w:right="-6" w:hanging="176"/>
              <w:rPr>
                <w:color w:val="auto"/>
              </w:rPr>
            </w:pPr>
            <w:r w:rsidRPr="000B20A0">
              <w:rPr>
                <w:color w:val="auto"/>
              </w:rPr>
              <w:t>Modernizacja i poprawa stanu technicznego infrastruktury przeciwpowodziowej.</w:t>
            </w:r>
          </w:p>
          <w:p w:rsidR="000573BB" w:rsidRPr="000B20A0" w:rsidRDefault="000573BB" w:rsidP="003E0E8E">
            <w:pPr>
              <w:pStyle w:val="prog"/>
              <w:ind w:left="176" w:right="-6" w:hanging="176"/>
              <w:rPr>
                <w:color w:val="auto"/>
              </w:rPr>
            </w:pPr>
            <w:r w:rsidRPr="000B20A0">
              <w:rPr>
                <w:color w:val="auto"/>
              </w:rPr>
              <w:t xml:space="preserve">Budowa systemów ostrzegania przed powodziami. </w:t>
            </w:r>
          </w:p>
          <w:p w:rsidR="000573BB" w:rsidRPr="000B20A0" w:rsidRDefault="000573BB" w:rsidP="003E0E8E">
            <w:pPr>
              <w:pStyle w:val="prog"/>
              <w:ind w:left="176" w:right="-6" w:hanging="176"/>
              <w:rPr>
                <w:color w:val="auto"/>
              </w:rPr>
            </w:pPr>
            <w:r w:rsidRPr="000B20A0">
              <w:rPr>
                <w:color w:val="auto"/>
              </w:rPr>
              <w:t>Odtwarzanie retencji dolin rzecznych.</w:t>
            </w:r>
          </w:p>
          <w:p w:rsidR="000573BB" w:rsidRPr="000B20A0" w:rsidRDefault="000573BB" w:rsidP="003E0E8E">
            <w:pPr>
              <w:pStyle w:val="prog"/>
              <w:ind w:left="176" w:right="-6" w:hanging="176"/>
              <w:rPr>
                <w:color w:val="auto"/>
              </w:rPr>
            </w:pPr>
            <w:r w:rsidRPr="000B20A0">
              <w:rPr>
                <w:color w:val="auto"/>
              </w:rPr>
              <w:t>Realizacja planów zarządzania ryzykiem powodziowym.</w:t>
            </w:r>
          </w:p>
          <w:p w:rsidR="000573BB" w:rsidRPr="000B20A0" w:rsidRDefault="000573BB" w:rsidP="003E0E8E">
            <w:pPr>
              <w:pStyle w:val="prog"/>
              <w:ind w:left="176" w:right="-6" w:hanging="176"/>
              <w:rPr>
                <w:color w:val="auto"/>
              </w:rPr>
            </w:pPr>
            <w:r w:rsidRPr="000B20A0">
              <w:rPr>
                <w:color w:val="auto"/>
              </w:rPr>
              <w:t>Regulacja rzek i potoków.</w:t>
            </w:r>
          </w:p>
          <w:p w:rsidR="000573BB" w:rsidRPr="000B20A0" w:rsidRDefault="000573BB" w:rsidP="003E0E8E">
            <w:pPr>
              <w:pStyle w:val="prog"/>
              <w:ind w:left="176" w:right="-6" w:hanging="176"/>
              <w:rPr>
                <w:color w:val="auto"/>
              </w:rPr>
            </w:pPr>
            <w:r w:rsidRPr="000B20A0">
              <w:rPr>
                <w:color w:val="auto"/>
              </w:rPr>
              <w:t>Uwzględnienie w planie zagospodarowania przestrzennego województwa podkarpackiego obszarów szczególnego zagrożenia powodzią oraz ustaleń planów zarządzania ryzykiem powodziowym.</w:t>
            </w:r>
          </w:p>
          <w:p w:rsidR="000573BB" w:rsidRPr="000B20A0" w:rsidRDefault="000573BB" w:rsidP="003E0E8E">
            <w:pPr>
              <w:pStyle w:val="prog"/>
              <w:ind w:left="176" w:right="-6" w:hanging="176"/>
              <w:rPr>
                <w:color w:val="auto"/>
              </w:rPr>
            </w:pPr>
            <w:r w:rsidRPr="000B20A0">
              <w:rPr>
                <w:color w:val="auto"/>
              </w:rPr>
              <w:t>Uwzględnienie w dokumentach planistycznych obszarów szczególnego zagrożenia powodzią oraz ustaleń planów zarządzania ryzykiem powodziowym.</w:t>
            </w:r>
          </w:p>
        </w:tc>
        <w:tc>
          <w:tcPr>
            <w:tcW w:w="426" w:type="dxa"/>
            <w:vMerge w:val="restart"/>
            <w:shd w:val="clear" w:color="auto" w:fill="99FFCC"/>
          </w:tcPr>
          <w:p w:rsidR="000573BB" w:rsidRPr="000B20A0" w:rsidRDefault="000573BB"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vMerge w:val="restart"/>
            <w:shd w:val="clear" w:color="auto" w:fill="FF0000"/>
          </w:tcPr>
          <w:p w:rsidR="000573BB" w:rsidRPr="000B20A0" w:rsidRDefault="000573BB"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vMerge w:val="restart"/>
          </w:tcPr>
          <w:p w:rsidR="000573BB" w:rsidRPr="000B20A0" w:rsidRDefault="000573BB" w:rsidP="003E0E8E">
            <w:pPr>
              <w:pStyle w:val="Bezodstpw"/>
              <w:rPr>
                <w:rFonts w:ascii="Times New Roman" w:hAnsi="Times New Roman"/>
                <w:sz w:val="18"/>
                <w:szCs w:val="18"/>
              </w:rPr>
            </w:pPr>
            <w:r w:rsidRPr="000B20A0">
              <w:rPr>
                <w:rFonts w:ascii="Times New Roman" w:hAnsi="Times New Roman"/>
                <w:sz w:val="18"/>
                <w:szCs w:val="16"/>
              </w:rPr>
              <w:t>Oddziaływanie krótkoterminowe jak i długoterminowe, bezpośrednie, odwracalne, lokalne jak i ponadlokalne, możliwe oddziaływania skumulowane. W przypadku budowy wałów przeciwpowodziowych, zbiorników retencyjnych z rezerwą powodziową możliwe jest ograniczenie oddziaływania potencjalnie negatywnego np. poprzez taką realizację inwestycji, która nie spowoduje chaosu przestrzennego i nie zaburzy walorów krajobrazowych. Pozytywnym oddziaływaniem będzie realizacja inwestycji niepowodująca naruszenia ładu przestrzennego i walorów krajobrazowych.</w:t>
            </w:r>
          </w:p>
        </w:tc>
      </w:tr>
      <w:tr w:rsidR="000573BB" w:rsidRPr="000B20A0" w:rsidTr="00DE1689">
        <w:trPr>
          <w:trHeight w:val="1281"/>
        </w:trPr>
        <w:tc>
          <w:tcPr>
            <w:tcW w:w="2093" w:type="dxa"/>
            <w:tcBorders>
              <w:bottom w:val="single" w:sz="4" w:space="0" w:color="auto"/>
            </w:tcBorders>
          </w:tcPr>
          <w:p w:rsidR="000573BB" w:rsidRPr="000B20A0" w:rsidRDefault="000573BB" w:rsidP="003E0E8E">
            <w:pPr>
              <w:pStyle w:val="Bezodstpw"/>
              <w:ind w:left="142" w:hanging="142"/>
              <w:rPr>
                <w:rFonts w:ascii="Times New Roman" w:hAnsi="Times New Roman"/>
                <w:sz w:val="18"/>
                <w:szCs w:val="18"/>
              </w:rPr>
            </w:pPr>
            <w:r w:rsidRPr="000B20A0">
              <w:rPr>
                <w:rFonts w:ascii="Times New Roman" w:hAnsi="Times New Roman"/>
                <w:sz w:val="18"/>
                <w:szCs w:val="18"/>
              </w:rPr>
              <w:t>2. Zwiększenie retencji wodnej oraz przeciwdziałanie i ograniczenie negatywnych skutków suszy.</w:t>
            </w:r>
          </w:p>
        </w:tc>
        <w:tc>
          <w:tcPr>
            <w:tcW w:w="4252" w:type="dxa"/>
            <w:tcBorders>
              <w:bottom w:val="single" w:sz="4" w:space="0" w:color="auto"/>
            </w:tcBorders>
          </w:tcPr>
          <w:p w:rsidR="000573BB" w:rsidRPr="000B20A0" w:rsidRDefault="000573BB" w:rsidP="003E0E8E">
            <w:pPr>
              <w:pStyle w:val="prog"/>
              <w:ind w:left="176" w:right="-6" w:hanging="176"/>
              <w:rPr>
                <w:color w:val="auto"/>
              </w:rPr>
            </w:pPr>
            <w:r w:rsidRPr="000B20A0">
              <w:rPr>
                <w:color w:val="auto"/>
              </w:rPr>
              <w:t>Budowa, rozbudowa i modernizacja systemów naturalnej i sztucznej retencji wodnej.</w:t>
            </w:r>
          </w:p>
          <w:p w:rsidR="000573BB" w:rsidRPr="000B20A0" w:rsidRDefault="000573BB" w:rsidP="003E0E8E">
            <w:pPr>
              <w:pStyle w:val="prog"/>
              <w:ind w:left="176" w:right="-6" w:hanging="176"/>
              <w:rPr>
                <w:color w:val="auto"/>
              </w:rPr>
            </w:pPr>
            <w:r w:rsidRPr="000B20A0">
              <w:rPr>
                <w:color w:val="auto"/>
              </w:rPr>
              <w:t>Realizacja planów przeciwdziałania skutkom suszy.</w:t>
            </w:r>
          </w:p>
          <w:p w:rsidR="000573BB" w:rsidRPr="000B20A0" w:rsidRDefault="000573BB" w:rsidP="003E0E8E">
            <w:pPr>
              <w:pStyle w:val="prog"/>
              <w:ind w:left="176" w:right="-6" w:hanging="176"/>
              <w:rPr>
                <w:color w:val="auto"/>
              </w:rPr>
            </w:pPr>
            <w:r w:rsidRPr="000B20A0">
              <w:rPr>
                <w:color w:val="auto"/>
              </w:rPr>
              <w:t>Budowa systemów zagospodarowania i retencji wód opadowych i roztopowych na terenach zurbanizowanych.</w:t>
            </w:r>
          </w:p>
        </w:tc>
        <w:tc>
          <w:tcPr>
            <w:tcW w:w="426" w:type="dxa"/>
            <w:vMerge/>
            <w:tcBorders>
              <w:bottom w:val="single" w:sz="4" w:space="0" w:color="auto"/>
            </w:tcBorders>
            <w:shd w:val="clear" w:color="auto" w:fill="99FFCC"/>
          </w:tcPr>
          <w:p w:rsidR="000573BB" w:rsidRPr="000B20A0" w:rsidRDefault="000573BB" w:rsidP="003E0E8E">
            <w:pPr>
              <w:pStyle w:val="Bezodstpw"/>
              <w:rPr>
                <w:rFonts w:ascii="Times New Roman" w:hAnsi="Times New Roman"/>
                <w:sz w:val="18"/>
                <w:szCs w:val="18"/>
              </w:rPr>
            </w:pPr>
          </w:p>
        </w:tc>
        <w:tc>
          <w:tcPr>
            <w:tcW w:w="425" w:type="dxa"/>
            <w:vMerge/>
            <w:tcBorders>
              <w:bottom w:val="single" w:sz="4" w:space="0" w:color="auto"/>
            </w:tcBorders>
            <w:shd w:val="clear" w:color="auto" w:fill="FF0000"/>
          </w:tcPr>
          <w:p w:rsidR="000573BB" w:rsidRPr="000B20A0" w:rsidRDefault="000573BB" w:rsidP="003E0E8E">
            <w:pPr>
              <w:pStyle w:val="Bezodstpw"/>
              <w:rPr>
                <w:rFonts w:ascii="Times New Roman" w:hAnsi="Times New Roman"/>
                <w:sz w:val="18"/>
                <w:szCs w:val="18"/>
              </w:rPr>
            </w:pPr>
          </w:p>
        </w:tc>
        <w:tc>
          <w:tcPr>
            <w:tcW w:w="2126" w:type="dxa"/>
            <w:vMerge/>
          </w:tcPr>
          <w:p w:rsidR="000573BB" w:rsidRPr="000B20A0" w:rsidRDefault="000573BB" w:rsidP="003E0E8E">
            <w:pPr>
              <w:pStyle w:val="Bezodstpw"/>
              <w:rPr>
                <w:rFonts w:ascii="Times New Roman" w:hAnsi="Times New Roman"/>
                <w:sz w:val="18"/>
                <w:szCs w:val="18"/>
              </w:rPr>
            </w:pPr>
          </w:p>
        </w:tc>
      </w:tr>
    </w:tbl>
    <w:p w:rsidR="00332E04" w:rsidRDefault="00332E04">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9E516D" w:rsidRPr="000B20A0" w:rsidTr="00243F17">
        <w:trPr>
          <w:trHeight w:val="20"/>
        </w:trPr>
        <w:tc>
          <w:tcPr>
            <w:tcW w:w="9322" w:type="dxa"/>
            <w:gridSpan w:val="5"/>
            <w:shd w:val="clear" w:color="auto" w:fill="EAF1DD" w:themeFill="accent3" w:themeFillTint="33"/>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Gospodarka wodno-ściekowa</w:t>
            </w:r>
          </w:p>
        </w:tc>
      </w:tr>
      <w:tr w:rsidR="009E516D" w:rsidRPr="000B20A0" w:rsidTr="00243F17">
        <w:trPr>
          <w:trHeight w:val="20"/>
        </w:trPr>
        <w:tc>
          <w:tcPr>
            <w:tcW w:w="9322" w:type="dxa"/>
            <w:gridSpan w:val="5"/>
            <w:shd w:val="clear" w:color="auto" w:fill="EAF1DD" w:themeFill="accent3" w:themeFillTint="33"/>
          </w:tcPr>
          <w:p w:rsidR="009E516D" w:rsidRPr="000B20A0" w:rsidRDefault="009E516D" w:rsidP="003E0E8E">
            <w:pPr>
              <w:pStyle w:val="Bezodstpw"/>
              <w:rPr>
                <w:rFonts w:ascii="Times New Roman" w:hAnsi="Times New Roman"/>
                <w:b/>
                <w:sz w:val="18"/>
                <w:szCs w:val="20"/>
              </w:rPr>
            </w:pPr>
            <w:r w:rsidRPr="000B20A0">
              <w:rPr>
                <w:rFonts w:ascii="Times New Roman" w:hAnsi="Times New Roman"/>
                <w:b/>
                <w:sz w:val="18"/>
                <w:szCs w:val="20"/>
              </w:rPr>
              <w:t xml:space="preserve">V. </w:t>
            </w:r>
            <w:r w:rsidRPr="000B20A0">
              <w:rPr>
                <w:rFonts w:ascii="Times New Roman" w:hAnsi="Times New Roman"/>
                <w:b/>
                <w:sz w:val="18"/>
                <w:szCs w:val="18"/>
                <w:lang w:eastAsia="pl-PL"/>
              </w:rPr>
              <w:t>Zrównoważone gospodarowanie wodami dla zapewnienia zapotrzebowania na wodę dla społeczeństwa i gospodarki oraz osiągnięcia dobrego stanu wód</w:t>
            </w:r>
          </w:p>
        </w:tc>
      </w:tr>
      <w:tr w:rsidR="009E516D" w:rsidRPr="000B20A0" w:rsidTr="005D6AD2">
        <w:trPr>
          <w:trHeight w:val="20"/>
        </w:trPr>
        <w:tc>
          <w:tcPr>
            <w:tcW w:w="2093" w:type="dxa"/>
            <w:tcBorders>
              <w:bottom w:val="single" w:sz="4" w:space="0" w:color="auto"/>
            </w:tcBorders>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t>1. Przeciwdziałanie zanieczyszczeniom wody i ograniczanie ich emisji ze źródeł osadniczych oraz przemysłowych.</w:t>
            </w:r>
          </w:p>
        </w:tc>
        <w:tc>
          <w:tcPr>
            <w:tcW w:w="4252" w:type="dxa"/>
            <w:tcBorders>
              <w:bottom w:val="single" w:sz="4" w:space="0" w:color="auto"/>
            </w:tcBorders>
          </w:tcPr>
          <w:p w:rsidR="009E516D" w:rsidRPr="000B20A0" w:rsidRDefault="009E516D" w:rsidP="003E0E8E">
            <w:pPr>
              <w:pStyle w:val="prog"/>
              <w:ind w:left="176" w:right="-6" w:hanging="176"/>
              <w:rPr>
                <w:color w:val="auto"/>
              </w:rPr>
            </w:pPr>
            <w:r w:rsidRPr="000B20A0">
              <w:rPr>
                <w:color w:val="auto"/>
              </w:rPr>
              <w:t xml:space="preserve">Budowa, rozbudowa i  modernizacja sieci kanalizacyjnych oraz oczyszczalni ścieków zgodnie z krajowym programem oczyszczania ścieków komunalnych. </w:t>
            </w:r>
          </w:p>
          <w:p w:rsidR="009E516D" w:rsidRPr="000B20A0" w:rsidRDefault="009E516D" w:rsidP="003E0E8E">
            <w:pPr>
              <w:pStyle w:val="prog"/>
              <w:ind w:left="176" w:right="-6" w:hanging="176"/>
              <w:rPr>
                <w:color w:val="auto"/>
              </w:rPr>
            </w:pPr>
            <w:r w:rsidRPr="000B20A0">
              <w:rPr>
                <w:color w:val="auto"/>
              </w:rPr>
              <w:t>Budowa, rozbudowa i modernizacja sieci kanalizacyjnych i oczyszcza</w:t>
            </w:r>
            <w:r w:rsidR="00A11AD5" w:rsidRPr="000B20A0">
              <w:rPr>
                <w:color w:val="auto"/>
              </w:rPr>
              <w:t>l</w:t>
            </w:r>
            <w:r w:rsidRPr="000B20A0">
              <w:rPr>
                <w:color w:val="auto"/>
              </w:rPr>
              <w:t>ni ścieków na terenach poza wyznaczonymi aglomeracjami.</w:t>
            </w:r>
          </w:p>
          <w:p w:rsidR="009E516D" w:rsidRPr="000B20A0" w:rsidRDefault="009E516D" w:rsidP="003E0E8E">
            <w:pPr>
              <w:pStyle w:val="prog"/>
              <w:ind w:left="176" w:right="-6" w:hanging="176"/>
              <w:rPr>
                <w:color w:val="auto"/>
              </w:rPr>
            </w:pPr>
            <w:r w:rsidRPr="000B20A0">
              <w:rPr>
                <w:color w:val="auto"/>
              </w:rPr>
              <w:t xml:space="preserve">Budowa i rozbudowa systemów odprowadzania wód opadowych i roztopowych. </w:t>
            </w:r>
          </w:p>
          <w:p w:rsidR="009E516D" w:rsidRPr="000B20A0" w:rsidRDefault="009E516D" w:rsidP="003E0E8E">
            <w:pPr>
              <w:pStyle w:val="prog"/>
              <w:ind w:left="176" w:right="-6" w:hanging="176"/>
              <w:rPr>
                <w:color w:val="auto"/>
              </w:rPr>
            </w:pPr>
            <w:r w:rsidRPr="000B20A0">
              <w:rPr>
                <w:color w:val="auto"/>
              </w:rPr>
              <w:t xml:space="preserve">Budowa przydomowych oczyszczalni ścieków i bezodpływowych zbiorników ścieków na terenach, gdzie realizacja sieci kanalizacyjnych jest ekonomicznie lub technicznie nieuzasadniona. </w:t>
            </w:r>
          </w:p>
          <w:p w:rsidR="009E516D" w:rsidRPr="000B20A0" w:rsidRDefault="009E516D" w:rsidP="003E0E8E">
            <w:pPr>
              <w:pStyle w:val="prog"/>
              <w:ind w:left="176" w:right="-6" w:hanging="176"/>
              <w:rPr>
                <w:color w:val="auto"/>
              </w:rPr>
            </w:pPr>
            <w:r w:rsidRPr="000B20A0">
              <w:rPr>
                <w:color w:val="auto"/>
              </w:rPr>
              <w:t>Kompleksowa obsługa opłat za użytkowanie gruntów pokrytych wodami - wykonywanie postanowień wynikających z ustawy Prawo Wodne w zakresie użytkowania gruntów pokrytych wodami.</w:t>
            </w:r>
          </w:p>
        </w:tc>
        <w:tc>
          <w:tcPr>
            <w:tcW w:w="426" w:type="dxa"/>
            <w:tcBorders>
              <w:bottom w:val="single" w:sz="4" w:space="0" w:color="auto"/>
            </w:tcBorders>
            <w:shd w:val="clear" w:color="auto" w:fill="auto"/>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tcBorders>
              <w:bottom w:val="single" w:sz="4" w:space="0" w:color="auto"/>
            </w:tcBorders>
            <w:shd w:val="clear" w:color="auto" w:fill="FF0000"/>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Borders>
              <w:bottom w:val="single" w:sz="4" w:space="0" w:color="auto"/>
            </w:tcBorders>
          </w:tcPr>
          <w:p w:rsidR="009E516D" w:rsidRPr="000B20A0" w:rsidRDefault="009E516D" w:rsidP="003E0E8E">
            <w:pPr>
              <w:pStyle w:val="Bezodstpw"/>
              <w:rPr>
                <w:rFonts w:ascii="Times New Roman" w:hAnsi="Times New Roman"/>
                <w:sz w:val="18"/>
                <w:szCs w:val="16"/>
              </w:rPr>
            </w:pPr>
            <w:r w:rsidRPr="000B20A0">
              <w:rPr>
                <w:rFonts w:ascii="Times New Roman" w:hAnsi="Times New Roman"/>
                <w:sz w:val="18"/>
                <w:szCs w:val="16"/>
              </w:rPr>
              <w:t>Oddziaływanie krótkoterminowe, jak i długoterminowe, bezpośrednie, odwracalne, lokalne jak i ponadlokalne.</w:t>
            </w:r>
          </w:p>
          <w:p w:rsidR="009E516D" w:rsidRPr="000B20A0" w:rsidRDefault="009E516D" w:rsidP="003E0E8E">
            <w:pPr>
              <w:pStyle w:val="Bezodstpw"/>
              <w:rPr>
                <w:rFonts w:ascii="Times New Roman" w:hAnsi="Times New Roman"/>
                <w:sz w:val="18"/>
                <w:szCs w:val="20"/>
              </w:rPr>
            </w:pPr>
            <w:r w:rsidRPr="000B20A0">
              <w:rPr>
                <w:rFonts w:ascii="Times New Roman" w:hAnsi="Times New Roman"/>
                <w:sz w:val="18"/>
                <w:szCs w:val="16"/>
              </w:rPr>
              <w:t>W przypadku budowy sieci kanalizacyjnych i  oczyszczalni ścieków możliwe jest ograniczenie oddziaływania potencjalnie negatywnego np. poprzez taką realizację inwestycji, która nie spowoduje chaosu przestrzennego i nie zaburzy walorów krajobrazowych.</w:t>
            </w:r>
          </w:p>
        </w:tc>
      </w:tr>
      <w:tr w:rsidR="009E516D" w:rsidRPr="000B20A0" w:rsidTr="00243F17">
        <w:trPr>
          <w:trHeight w:val="20"/>
        </w:trPr>
        <w:tc>
          <w:tcPr>
            <w:tcW w:w="2093" w:type="dxa"/>
          </w:tcPr>
          <w:p w:rsidR="009E516D" w:rsidRPr="000B20A0" w:rsidRDefault="009E516D" w:rsidP="003E0E8E">
            <w:pPr>
              <w:pStyle w:val="Bezodstpw"/>
              <w:ind w:left="142" w:hanging="142"/>
              <w:rPr>
                <w:rFonts w:ascii="Times New Roman" w:hAnsi="Times New Roman"/>
                <w:sz w:val="18"/>
                <w:szCs w:val="18"/>
              </w:rPr>
            </w:pPr>
            <w:r w:rsidRPr="000B20A0">
              <w:rPr>
                <w:rFonts w:ascii="Times New Roman" w:hAnsi="Times New Roman"/>
                <w:sz w:val="18"/>
                <w:szCs w:val="18"/>
              </w:rPr>
              <w:t>2. Monitoring wód i ochrona zasobów wodnych</w:t>
            </w:r>
          </w:p>
        </w:tc>
        <w:tc>
          <w:tcPr>
            <w:tcW w:w="4252" w:type="dxa"/>
            <w:vAlign w:val="center"/>
          </w:tcPr>
          <w:p w:rsidR="009E516D" w:rsidRPr="000B20A0" w:rsidRDefault="009E516D" w:rsidP="003E0E8E">
            <w:pPr>
              <w:pStyle w:val="prog"/>
              <w:ind w:left="176" w:right="-6" w:hanging="176"/>
              <w:rPr>
                <w:color w:val="auto"/>
              </w:rPr>
            </w:pPr>
            <w:r w:rsidRPr="000B20A0">
              <w:rPr>
                <w:color w:val="auto"/>
              </w:rPr>
              <w:t>Realizacja monitoringu wód powierzchniowych i podziemnych.</w:t>
            </w:r>
          </w:p>
          <w:p w:rsidR="009E516D" w:rsidRPr="000B20A0" w:rsidRDefault="009E516D" w:rsidP="003E0E8E">
            <w:pPr>
              <w:pStyle w:val="prog"/>
              <w:ind w:left="176" w:right="-6" w:hanging="176"/>
              <w:rPr>
                <w:color w:val="auto"/>
              </w:rPr>
            </w:pPr>
            <w:r w:rsidRPr="000B20A0">
              <w:rPr>
                <w:color w:val="auto"/>
              </w:rPr>
              <w:t>Realizacja planów gospodarowania wodami.</w:t>
            </w:r>
          </w:p>
          <w:p w:rsidR="009E516D" w:rsidRPr="000B20A0" w:rsidRDefault="009E516D" w:rsidP="003E0E8E">
            <w:pPr>
              <w:pStyle w:val="prog"/>
              <w:ind w:left="176" w:right="-6" w:hanging="176"/>
              <w:rPr>
                <w:color w:val="auto"/>
              </w:rPr>
            </w:pPr>
            <w:r w:rsidRPr="000B20A0">
              <w:rPr>
                <w:color w:val="auto"/>
              </w:rPr>
              <w:t>Ustanawianie stref ochronnych ujęć wód powierzchniowych i podziemnych oraz obszarów ochronnych zbiorników wód śródlądowych.</w:t>
            </w:r>
          </w:p>
        </w:tc>
        <w:tc>
          <w:tcPr>
            <w:tcW w:w="426" w:type="dxa"/>
            <w:shd w:val="clear" w:color="auto" w:fill="auto"/>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9E516D" w:rsidRPr="000B20A0" w:rsidRDefault="009E516D" w:rsidP="003E0E8E">
            <w:pPr>
              <w:pStyle w:val="Bezodstpw"/>
              <w:rPr>
                <w:rFonts w:ascii="Times New Roman" w:hAnsi="Times New Roman"/>
                <w:sz w:val="18"/>
                <w:szCs w:val="20"/>
              </w:rPr>
            </w:pPr>
          </w:p>
        </w:tc>
      </w:tr>
      <w:tr w:rsidR="009E516D" w:rsidRPr="000B20A0" w:rsidTr="00243F17">
        <w:trPr>
          <w:trHeight w:val="20"/>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t>3. Rozwój systemów zaopatrzenia w wodę.</w:t>
            </w:r>
          </w:p>
        </w:tc>
        <w:tc>
          <w:tcPr>
            <w:tcW w:w="4252" w:type="dxa"/>
          </w:tcPr>
          <w:p w:rsidR="009E516D" w:rsidRPr="000B20A0" w:rsidRDefault="009E516D" w:rsidP="003E0E8E">
            <w:pPr>
              <w:pStyle w:val="prog"/>
              <w:ind w:left="176" w:right="-6" w:hanging="176"/>
              <w:rPr>
                <w:color w:val="auto"/>
              </w:rPr>
            </w:pPr>
            <w:r w:rsidRPr="000B20A0">
              <w:rPr>
                <w:color w:val="auto"/>
              </w:rPr>
              <w:t>Budowa, rozbudowa, modernizacja wodociągów, ujęć wód i stacji uzdatniania wody z zastosowaniem nowoczesnych technologii.</w:t>
            </w:r>
          </w:p>
        </w:tc>
        <w:tc>
          <w:tcPr>
            <w:tcW w:w="426" w:type="dxa"/>
            <w:shd w:val="clear" w:color="auto" w:fill="auto"/>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FF0000"/>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9E516D" w:rsidRPr="000B20A0" w:rsidRDefault="009E516D" w:rsidP="003E0E8E">
            <w:pPr>
              <w:pStyle w:val="Bezodstpw"/>
              <w:rPr>
                <w:rFonts w:ascii="Times New Roman" w:hAnsi="Times New Roman"/>
                <w:sz w:val="18"/>
                <w:szCs w:val="16"/>
              </w:rPr>
            </w:pPr>
            <w:r w:rsidRPr="000B20A0">
              <w:rPr>
                <w:rFonts w:ascii="Times New Roman" w:hAnsi="Times New Roman"/>
                <w:sz w:val="18"/>
                <w:szCs w:val="16"/>
              </w:rPr>
              <w:t>Oddziaływanie krótkoterminowe, jak i długoterminowe, bezpośrednie, odwracalne, lokalne jak i ponadlokalne.</w:t>
            </w:r>
          </w:p>
          <w:p w:rsidR="009E516D" w:rsidRPr="000B20A0" w:rsidRDefault="009E516D" w:rsidP="003E0E8E">
            <w:pPr>
              <w:pStyle w:val="Bezodstpw"/>
              <w:rPr>
                <w:rFonts w:ascii="Times New Roman" w:hAnsi="Times New Roman"/>
                <w:sz w:val="18"/>
                <w:szCs w:val="20"/>
              </w:rPr>
            </w:pPr>
            <w:r w:rsidRPr="000B20A0">
              <w:rPr>
                <w:rFonts w:ascii="Times New Roman" w:hAnsi="Times New Roman"/>
                <w:sz w:val="18"/>
                <w:szCs w:val="16"/>
              </w:rPr>
              <w:t>W przypadku budowy sieci wodociągowych, ujęć wód i stacji uzdatniania wody, możliwe jest ograniczenie oddziaływania potencjalnie negatywnego np. poprzez taką realizację inwestycji, która nie spowoduje chaosu przestrzennego i nie zaburzy walorów krajobrazowych.</w:t>
            </w:r>
          </w:p>
        </w:tc>
      </w:tr>
      <w:tr w:rsidR="009E516D" w:rsidRPr="000B20A0" w:rsidTr="00243F17">
        <w:trPr>
          <w:trHeight w:val="20"/>
        </w:trPr>
        <w:tc>
          <w:tcPr>
            <w:tcW w:w="9322" w:type="dxa"/>
            <w:gridSpan w:val="5"/>
            <w:shd w:val="clear" w:color="auto" w:fill="EAF1DD" w:themeFill="accent3" w:themeFillTint="33"/>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Zasoby geologiczne</w:t>
            </w:r>
          </w:p>
        </w:tc>
      </w:tr>
      <w:tr w:rsidR="009E516D" w:rsidRPr="000B20A0" w:rsidTr="00243F17">
        <w:trPr>
          <w:trHeight w:val="20"/>
        </w:trPr>
        <w:tc>
          <w:tcPr>
            <w:tcW w:w="9322" w:type="dxa"/>
            <w:gridSpan w:val="5"/>
            <w:shd w:val="clear" w:color="auto" w:fill="EAF1DD" w:themeFill="accent3" w:themeFillTint="33"/>
          </w:tcPr>
          <w:p w:rsidR="009E516D" w:rsidRPr="000B20A0" w:rsidRDefault="009E516D" w:rsidP="003E0E8E">
            <w:pPr>
              <w:pStyle w:val="Bezodstpw"/>
              <w:rPr>
                <w:rFonts w:ascii="Times New Roman" w:hAnsi="Times New Roman"/>
                <w:b/>
                <w:sz w:val="18"/>
                <w:szCs w:val="20"/>
              </w:rPr>
            </w:pPr>
            <w:r w:rsidRPr="000B20A0">
              <w:rPr>
                <w:rFonts w:ascii="Times New Roman" w:hAnsi="Times New Roman"/>
                <w:b/>
                <w:sz w:val="18"/>
                <w:szCs w:val="20"/>
              </w:rPr>
              <w:t xml:space="preserve">VI. </w:t>
            </w:r>
            <w:r w:rsidRPr="000B20A0">
              <w:rPr>
                <w:rFonts w:ascii="Times New Roman" w:hAnsi="Times New Roman"/>
                <w:b/>
                <w:sz w:val="18"/>
                <w:szCs w:val="18"/>
              </w:rPr>
              <w:t>Ochrona i racjonalne wykorzystanie zasobów geologicznych oraz ograniczanie presji na środowisko związanej z eksploatacją i prowadzeniem prac poszukiwawczych</w:t>
            </w:r>
          </w:p>
        </w:tc>
      </w:tr>
      <w:tr w:rsidR="009E516D" w:rsidRPr="000B20A0" w:rsidTr="00E3364F">
        <w:trPr>
          <w:trHeight w:val="20"/>
        </w:trPr>
        <w:tc>
          <w:tcPr>
            <w:tcW w:w="2093" w:type="dxa"/>
          </w:tcPr>
          <w:p w:rsidR="009E516D" w:rsidRPr="000B20A0" w:rsidRDefault="009E516D" w:rsidP="003E0E8E">
            <w:pPr>
              <w:pStyle w:val="Bezodstpw"/>
              <w:ind w:left="142" w:hanging="142"/>
              <w:rPr>
                <w:rFonts w:ascii="Times New Roman" w:hAnsi="Times New Roman"/>
                <w:sz w:val="18"/>
                <w:szCs w:val="18"/>
              </w:rPr>
            </w:pPr>
            <w:r w:rsidRPr="000B20A0">
              <w:rPr>
                <w:rFonts w:ascii="Times New Roman" w:hAnsi="Times New Roman"/>
                <w:sz w:val="18"/>
                <w:szCs w:val="18"/>
              </w:rPr>
              <w:t>1. Kompleksowa ochrona i monitoring zasobów kopalin.</w:t>
            </w:r>
          </w:p>
        </w:tc>
        <w:tc>
          <w:tcPr>
            <w:tcW w:w="4252" w:type="dxa"/>
          </w:tcPr>
          <w:p w:rsidR="009E516D" w:rsidRPr="000B20A0" w:rsidRDefault="009E516D" w:rsidP="003E0E8E">
            <w:pPr>
              <w:pStyle w:val="prog"/>
              <w:ind w:left="176" w:right="-6" w:hanging="176"/>
              <w:rPr>
                <w:color w:val="auto"/>
              </w:rPr>
            </w:pPr>
            <w:r w:rsidRPr="000B20A0">
              <w:rPr>
                <w:color w:val="auto"/>
              </w:rPr>
              <w:t>Udokumentowanie nowych złóż i bilansowanie ich zasobów.</w:t>
            </w:r>
          </w:p>
          <w:p w:rsidR="009E516D" w:rsidRPr="000B20A0" w:rsidRDefault="009E516D" w:rsidP="003E0E8E">
            <w:pPr>
              <w:pStyle w:val="prog"/>
              <w:ind w:left="176" w:right="-6" w:hanging="176"/>
              <w:rPr>
                <w:color w:val="auto"/>
              </w:rPr>
            </w:pPr>
            <w:r w:rsidRPr="000B20A0">
              <w:rPr>
                <w:color w:val="auto"/>
              </w:rPr>
              <w:t>Ochrona planistyczna udokumentowanych złóż kopalin z wykorzystaniem instrumentów obowiązującego prawa.</w:t>
            </w:r>
          </w:p>
        </w:tc>
        <w:tc>
          <w:tcPr>
            <w:tcW w:w="426" w:type="dxa"/>
            <w:shd w:val="clear" w:color="auto" w:fill="auto"/>
          </w:tcPr>
          <w:p w:rsidR="009E516D" w:rsidRPr="000B20A0" w:rsidRDefault="009E516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9E516D" w:rsidRPr="000B20A0" w:rsidRDefault="009E516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9E516D" w:rsidRPr="000B20A0" w:rsidRDefault="009E516D" w:rsidP="003E0E8E">
            <w:pPr>
              <w:pStyle w:val="Bezodstpw"/>
              <w:rPr>
                <w:rFonts w:ascii="Times New Roman" w:hAnsi="Times New Roman"/>
                <w:sz w:val="18"/>
                <w:szCs w:val="18"/>
              </w:rPr>
            </w:pPr>
          </w:p>
        </w:tc>
      </w:tr>
      <w:tr w:rsidR="009E516D" w:rsidRPr="000B20A0" w:rsidTr="00243F17">
        <w:trPr>
          <w:trHeight w:val="20"/>
        </w:trPr>
        <w:tc>
          <w:tcPr>
            <w:tcW w:w="2093" w:type="dxa"/>
          </w:tcPr>
          <w:p w:rsidR="009E516D" w:rsidRPr="000B20A0" w:rsidRDefault="009E516D" w:rsidP="003E0E8E">
            <w:pPr>
              <w:pStyle w:val="Bezodstpw"/>
              <w:ind w:left="142" w:hanging="142"/>
              <w:rPr>
                <w:rFonts w:ascii="Times New Roman" w:hAnsi="Times New Roman"/>
                <w:sz w:val="18"/>
                <w:szCs w:val="18"/>
              </w:rPr>
            </w:pPr>
            <w:r w:rsidRPr="000B20A0">
              <w:rPr>
                <w:rFonts w:ascii="Times New Roman" w:hAnsi="Times New Roman"/>
                <w:sz w:val="18"/>
                <w:szCs w:val="18"/>
              </w:rPr>
              <w:t>2. Eliminacja nieracjonalnej i nielegalnej eksploatacji kopalin.</w:t>
            </w:r>
          </w:p>
        </w:tc>
        <w:tc>
          <w:tcPr>
            <w:tcW w:w="4252" w:type="dxa"/>
          </w:tcPr>
          <w:p w:rsidR="009E516D" w:rsidRPr="000B20A0" w:rsidRDefault="009E516D" w:rsidP="003E0E8E">
            <w:pPr>
              <w:pStyle w:val="prog"/>
              <w:ind w:left="176" w:right="-6" w:hanging="176"/>
              <w:rPr>
                <w:color w:val="auto"/>
              </w:rPr>
            </w:pPr>
            <w:r w:rsidRPr="000B20A0">
              <w:rPr>
                <w:color w:val="auto"/>
              </w:rPr>
              <w:t>Eliminacja nielegalnego wydobycia poprzez wzmożenie systemu kontroli.</w:t>
            </w:r>
          </w:p>
        </w:tc>
        <w:tc>
          <w:tcPr>
            <w:tcW w:w="426" w:type="dxa"/>
            <w:shd w:val="clear" w:color="auto" w:fill="auto"/>
          </w:tcPr>
          <w:p w:rsidR="009E516D" w:rsidRPr="000B20A0" w:rsidRDefault="009E516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9E516D" w:rsidRPr="000B20A0" w:rsidRDefault="009E516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9E516D" w:rsidRPr="000B20A0" w:rsidRDefault="009E516D" w:rsidP="003E0E8E">
            <w:pPr>
              <w:pStyle w:val="Bezodstpw"/>
              <w:rPr>
                <w:rFonts w:ascii="Times New Roman" w:hAnsi="Times New Roman"/>
                <w:sz w:val="18"/>
                <w:szCs w:val="18"/>
              </w:rPr>
            </w:pPr>
          </w:p>
        </w:tc>
      </w:tr>
      <w:tr w:rsidR="009E516D" w:rsidRPr="000B20A0" w:rsidTr="00243F17">
        <w:trPr>
          <w:trHeight w:val="1061"/>
        </w:trPr>
        <w:tc>
          <w:tcPr>
            <w:tcW w:w="2093" w:type="dxa"/>
          </w:tcPr>
          <w:p w:rsidR="009E516D" w:rsidRPr="000B20A0" w:rsidRDefault="009E516D" w:rsidP="003E0E8E">
            <w:pPr>
              <w:pStyle w:val="Bezodstpw"/>
              <w:ind w:left="142" w:hanging="142"/>
              <w:rPr>
                <w:rFonts w:ascii="Times New Roman" w:hAnsi="Times New Roman"/>
                <w:sz w:val="18"/>
                <w:szCs w:val="18"/>
              </w:rPr>
            </w:pPr>
            <w:r w:rsidRPr="000B20A0">
              <w:rPr>
                <w:rFonts w:ascii="Times New Roman" w:hAnsi="Times New Roman"/>
                <w:sz w:val="18"/>
                <w:szCs w:val="18"/>
              </w:rPr>
              <w:t>3. Minimalizacja presji na środowisko wywieranej działalnością górniczą.</w:t>
            </w:r>
          </w:p>
        </w:tc>
        <w:tc>
          <w:tcPr>
            <w:tcW w:w="4252" w:type="dxa"/>
          </w:tcPr>
          <w:p w:rsidR="009E516D" w:rsidRPr="000B20A0" w:rsidRDefault="009E516D" w:rsidP="003E0E8E">
            <w:pPr>
              <w:pStyle w:val="prog"/>
              <w:ind w:left="176" w:right="-6" w:hanging="176"/>
              <w:rPr>
                <w:color w:val="auto"/>
              </w:rPr>
            </w:pPr>
            <w:r w:rsidRPr="000B20A0">
              <w:rPr>
                <w:color w:val="auto"/>
              </w:rPr>
              <w:t>Pełne wykorzystanie decyzji środowiskowych w procedurach koncesyjnych prowadzonych wg kompetencji przez marszałka województwa lub starostę.</w:t>
            </w:r>
          </w:p>
          <w:p w:rsidR="009E516D" w:rsidRPr="000B20A0" w:rsidRDefault="009E516D" w:rsidP="003E0E8E">
            <w:pPr>
              <w:pStyle w:val="prog"/>
              <w:ind w:left="176" w:right="-6" w:hanging="176"/>
              <w:rPr>
                <w:color w:val="auto"/>
              </w:rPr>
            </w:pPr>
            <w:r w:rsidRPr="000B20A0">
              <w:rPr>
                <w:color w:val="auto"/>
              </w:rPr>
              <w:t>Wdrażanie innowacyjnych technik eksploatacji i przetwarzania surowców.</w:t>
            </w:r>
          </w:p>
        </w:tc>
        <w:tc>
          <w:tcPr>
            <w:tcW w:w="426" w:type="dxa"/>
            <w:shd w:val="clear" w:color="auto" w:fill="auto"/>
          </w:tcPr>
          <w:p w:rsidR="009E516D" w:rsidRPr="000B20A0" w:rsidRDefault="009E516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9E516D" w:rsidRPr="000B20A0" w:rsidRDefault="009E516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9E516D" w:rsidRPr="000B20A0" w:rsidRDefault="009E516D" w:rsidP="003E0E8E">
            <w:pPr>
              <w:pStyle w:val="Bezodstpw"/>
              <w:rPr>
                <w:rFonts w:ascii="Times New Roman" w:hAnsi="Times New Roman"/>
                <w:sz w:val="18"/>
                <w:szCs w:val="18"/>
              </w:rPr>
            </w:pPr>
          </w:p>
        </w:tc>
      </w:tr>
      <w:tr w:rsidR="009E516D" w:rsidRPr="000B20A0" w:rsidTr="00DE1689">
        <w:trPr>
          <w:trHeight w:val="20"/>
        </w:trPr>
        <w:tc>
          <w:tcPr>
            <w:tcW w:w="2093" w:type="dxa"/>
          </w:tcPr>
          <w:p w:rsidR="009E516D" w:rsidRPr="000B20A0" w:rsidRDefault="009E516D" w:rsidP="003E0E8E">
            <w:pPr>
              <w:pStyle w:val="Bezodstpw"/>
              <w:ind w:left="142" w:hanging="142"/>
              <w:rPr>
                <w:rFonts w:ascii="Times New Roman" w:hAnsi="Times New Roman"/>
                <w:sz w:val="18"/>
                <w:szCs w:val="18"/>
              </w:rPr>
            </w:pPr>
            <w:r w:rsidRPr="000B20A0">
              <w:rPr>
                <w:rFonts w:ascii="Times New Roman" w:hAnsi="Times New Roman"/>
                <w:sz w:val="18"/>
                <w:szCs w:val="18"/>
              </w:rPr>
              <w:t>4. Ochrona georóżnorodności.</w:t>
            </w:r>
          </w:p>
        </w:tc>
        <w:tc>
          <w:tcPr>
            <w:tcW w:w="4252" w:type="dxa"/>
          </w:tcPr>
          <w:p w:rsidR="009E516D" w:rsidRPr="000B20A0" w:rsidRDefault="009E516D" w:rsidP="003E0E8E">
            <w:pPr>
              <w:pStyle w:val="prog"/>
              <w:ind w:left="176" w:right="-6" w:hanging="176"/>
              <w:rPr>
                <w:color w:val="auto"/>
              </w:rPr>
            </w:pPr>
            <w:r w:rsidRPr="000B20A0">
              <w:rPr>
                <w:color w:val="auto"/>
              </w:rPr>
              <w:t>Rozpoznawanie i dokumentowanie budowy geologicznej w celu ochrony cennych obiektów dziedzictwa geologicznego w postaci np. geoparków</w:t>
            </w:r>
            <w:r w:rsidR="00291403">
              <w:rPr>
                <w:color w:val="auto"/>
              </w:rPr>
              <w:t>,</w:t>
            </w:r>
            <w:r w:rsidRPr="000B20A0">
              <w:rPr>
                <w:color w:val="auto"/>
              </w:rPr>
              <w:t xml:space="preserve"> geostanowisk, wzbogacających ofertę dla geoturystyki.</w:t>
            </w:r>
          </w:p>
        </w:tc>
        <w:tc>
          <w:tcPr>
            <w:tcW w:w="426" w:type="dxa"/>
            <w:shd w:val="clear" w:color="auto" w:fill="99FFCC"/>
          </w:tcPr>
          <w:p w:rsidR="009E516D" w:rsidRPr="000B20A0" w:rsidRDefault="009E516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9E516D" w:rsidRPr="000B20A0" w:rsidRDefault="009E516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9E516D" w:rsidRPr="000B20A0" w:rsidRDefault="009E516D" w:rsidP="003E0E8E">
            <w:pPr>
              <w:pStyle w:val="Bezodstpw"/>
              <w:rPr>
                <w:rFonts w:ascii="Times New Roman" w:hAnsi="Times New Roman"/>
                <w:sz w:val="18"/>
                <w:szCs w:val="16"/>
              </w:rPr>
            </w:pPr>
            <w:r w:rsidRPr="000B20A0">
              <w:rPr>
                <w:rFonts w:ascii="Times New Roman" w:hAnsi="Times New Roman"/>
                <w:sz w:val="18"/>
                <w:szCs w:val="16"/>
              </w:rPr>
              <w:t>Oddziaływanie długoterminowe, bezpośrednie, odwracalne, lokalne jak i ponadlokalne.</w:t>
            </w:r>
          </w:p>
          <w:p w:rsidR="009E516D" w:rsidRPr="000B20A0" w:rsidRDefault="009E516D" w:rsidP="003E0E8E">
            <w:pPr>
              <w:pStyle w:val="Bezodstpw"/>
              <w:rPr>
                <w:rFonts w:ascii="Times New Roman" w:hAnsi="Times New Roman"/>
                <w:sz w:val="18"/>
                <w:szCs w:val="18"/>
              </w:rPr>
            </w:pPr>
            <w:r w:rsidRPr="000B20A0">
              <w:rPr>
                <w:rFonts w:ascii="Times New Roman" w:hAnsi="Times New Roman"/>
                <w:sz w:val="18"/>
                <w:szCs w:val="16"/>
              </w:rPr>
              <w:t xml:space="preserve">Pozytywnym oddziaływaniem będzie realizacja inwestycji </w:t>
            </w:r>
            <w:r w:rsidRPr="000B20A0">
              <w:rPr>
                <w:rFonts w:ascii="Times New Roman" w:hAnsi="Times New Roman"/>
                <w:sz w:val="18"/>
                <w:szCs w:val="16"/>
              </w:rPr>
              <w:lastRenderedPageBreak/>
              <w:t>wzbogacająca walory krajobrazowe.</w:t>
            </w:r>
          </w:p>
        </w:tc>
      </w:tr>
      <w:tr w:rsidR="009E516D" w:rsidRPr="000B20A0" w:rsidTr="00243F17">
        <w:trPr>
          <w:trHeight w:val="20"/>
        </w:trPr>
        <w:tc>
          <w:tcPr>
            <w:tcW w:w="9322" w:type="dxa"/>
            <w:gridSpan w:val="5"/>
            <w:shd w:val="clear" w:color="auto" w:fill="EAF1DD" w:themeFill="accent3" w:themeFillTint="33"/>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Gleby</w:t>
            </w:r>
          </w:p>
        </w:tc>
      </w:tr>
      <w:tr w:rsidR="009E516D" w:rsidRPr="000B20A0" w:rsidTr="00243F17">
        <w:trPr>
          <w:trHeight w:val="20"/>
        </w:trPr>
        <w:tc>
          <w:tcPr>
            <w:tcW w:w="9322" w:type="dxa"/>
            <w:gridSpan w:val="5"/>
            <w:shd w:val="clear" w:color="auto" w:fill="EAF1DD" w:themeFill="accent3" w:themeFillTint="33"/>
          </w:tcPr>
          <w:p w:rsidR="009E516D" w:rsidRPr="000B20A0" w:rsidRDefault="009E516D" w:rsidP="003E0E8E">
            <w:pPr>
              <w:pStyle w:val="Bezodstpw"/>
              <w:rPr>
                <w:rFonts w:ascii="Times New Roman" w:hAnsi="Times New Roman"/>
                <w:b/>
                <w:sz w:val="18"/>
                <w:szCs w:val="20"/>
              </w:rPr>
            </w:pPr>
            <w:r w:rsidRPr="000B20A0">
              <w:rPr>
                <w:rFonts w:ascii="Times New Roman" w:hAnsi="Times New Roman"/>
                <w:b/>
                <w:sz w:val="18"/>
                <w:szCs w:val="20"/>
              </w:rPr>
              <w:t>VI</w:t>
            </w:r>
            <w:r w:rsidR="005D6AD2" w:rsidRPr="000B20A0">
              <w:rPr>
                <w:rFonts w:ascii="Times New Roman" w:hAnsi="Times New Roman"/>
                <w:b/>
                <w:sz w:val="18"/>
                <w:szCs w:val="20"/>
              </w:rPr>
              <w:t>I</w:t>
            </w:r>
            <w:r w:rsidRPr="000B20A0">
              <w:rPr>
                <w:rFonts w:ascii="Times New Roman" w:hAnsi="Times New Roman"/>
                <w:b/>
                <w:sz w:val="18"/>
                <w:szCs w:val="20"/>
              </w:rPr>
              <w:t xml:space="preserve">. </w:t>
            </w:r>
            <w:r w:rsidRPr="000B20A0">
              <w:rPr>
                <w:rFonts w:ascii="Times New Roman" w:hAnsi="Times New Roman"/>
                <w:b/>
                <w:sz w:val="18"/>
                <w:szCs w:val="18"/>
                <w:lang w:eastAsia="pl-PL"/>
              </w:rPr>
              <w:t>Ochrona powierzchni ziemi, gleb oraz minimalizowanie i usuwanie skutków zmian klimatu, w tym osuwisk</w:t>
            </w:r>
          </w:p>
        </w:tc>
      </w:tr>
      <w:tr w:rsidR="009E516D" w:rsidRPr="000B20A0" w:rsidTr="005D6AD2">
        <w:trPr>
          <w:trHeight w:val="20"/>
        </w:trPr>
        <w:tc>
          <w:tcPr>
            <w:tcW w:w="2093" w:type="dxa"/>
          </w:tcPr>
          <w:p w:rsidR="009E516D" w:rsidRPr="000B20A0" w:rsidRDefault="009E516D" w:rsidP="003E0E8E">
            <w:pPr>
              <w:pStyle w:val="Bezodstpw"/>
              <w:ind w:left="142" w:hanging="142"/>
              <w:rPr>
                <w:rFonts w:ascii="Times New Roman" w:hAnsi="Times New Roman"/>
                <w:sz w:val="18"/>
                <w:szCs w:val="18"/>
              </w:rPr>
            </w:pPr>
            <w:r w:rsidRPr="000B20A0">
              <w:rPr>
                <w:rFonts w:ascii="Times New Roman" w:hAnsi="Times New Roman"/>
                <w:sz w:val="18"/>
                <w:szCs w:val="18"/>
              </w:rPr>
              <w:t>1. Zapewnienie właściwego sposobu użytkowania gleb.</w:t>
            </w:r>
          </w:p>
        </w:tc>
        <w:tc>
          <w:tcPr>
            <w:tcW w:w="4252" w:type="dxa"/>
            <w:vAlign w:val="center"/>
          </w:tcPr>
          <w:p w:rsidR="009E516D" w:rsidRPr="000B20A0" w:rsidRDefault="009E516D" w:rsidP="003E0E8E">
            <w:pPr>
              <w:pStyle w:val="prog"/>
              <w:ind w:left="176" w:right="-6" w:hanging="176"/>
              <w:rPr>
                <w:color w:val="auto"/>
              </w:rPr>
            </w:pPr>
            <w:r w:rsidRPr="000B20A0">
              <w:rPr>
                <w:color w:val="auto"/>
              </w:rPr>
              <w:t>Monitoring i kontrola poziomu zanieczyszczeń gleb, bieżąca likwidacja przekroczeń standardów ich jakości oraz działania naprawcze w przypadku zaistnienia szkód na ich powierzchni.</w:t>
            </w:r>
          </w:p>
          <w:p w:rsidR="009E516D" w:rsidRPr="000B20A0" w:rsidRDefault="009E516D" w:rsidP="003E0E8E">
            <w:pPr>
              <w:pStyle w:val="prog"/>
              <w:ind w:left="176" w:right="-6" w:hanging="176"/>
              <w:rPr>
                <w:color w:val="auto"/>
              </w:rPr>
            </w:pPr>
            <w:r w:rsidRPr="000B20A0">
              <w:rPr>
                <w:color w:val="auto"/>
              </w:rPr>
              <w:t>Upowszechnianie dobrych praktyk rolniczych.</w:t>
            </w:r>
          </w:p>
          <w:p w:rsidR="009E516D" w:rsidRPr="000B20A0" w:rsidRDefault="009E516D" w:rsidP="003E0E8E">
            <w:pPr>
              <w:pStyle w:val="prog"/>
              <w:ind w:left="176" w:right="-6" w:hanging="176"/>
              <w:rPr>
                <w:color w:val="auto"/>
              </w:rPr>
            </w:pPr>
            <w:r w:rsidRPr="000B20A0">
              <w:rPr>
                <w:color w:val="auto"/>
              </w:rPr>
              <w:t>Wspieranie i promocja rolnictwa ekologicznego oraz zintegrowanego.</w:t>
            </w:r>
          </w:p>
          <w:p w:rsidR="009E516D" w:rsidRPr="000B20A0" w:rsidRDefault="009E516D" w:rsidP="003E0E8E">
            <w:pPr>
              <w:pStyle w:val="prog"/>
              <w:ind w:left="176" w:right="-6" w:hanging="176"/>
              <w:rPr>
                <w:color w:val="auto"/>
              </w:rPr>
            </w:pPr>
            <w:r w:rsidRPr="000B20A0">
              <w:rPr>
                <w:color w:val="auto"/>
              </w:rPr>
              <w:t>Wspieranie ekologicznego podejścia do kształtowania systemów melioracji oraz scalenia i wymiana gruntów.</w:t>
            </w:r>
          </w:p>
          <w:p w:rsidR="009E516D" w:rsidRPr="000B20A0" w:rsidRDefault="009E516D" w:rsidP="003E0E8E">
            <w:pPr>
              <w:pStyle w:val="prog"/>
              <w:ind w:left="176" w:right="-6" w:hanging="176"/>
              <w:rPr>
                <w:color w:val="auto"/>
              </w:rPr>
            </w:pPr>
            <w:r w:rsidRPr="000B20A0">
              <w:rPr>
                <w:color w:val="auto"/>
              </w:rPr>
              <w:t>Budowa i modernizacja dróg dojazdowych oraz prowadzenie spraw ochrony gruntów rolnych.</w:t>
            </w:r>
          </w:p>
          <w:p w:rsidR="009E516D" w:rsidRPr="000B20A0" w:rsidRDefault="009E516D" w:rsidP="003E0E8E">
            <w:pPr>
              <w:pStyle w:val="prog"/>
              <w:ind w:left="176" w:right="-6" w:hanging="176"/>
              <w:rPr>
                <w:color w:val="auto"/>
              </w:rPr>
            </w:pPr>
            <w:r w:rsidRPr="000B20A0">
              <w:rPr>
                <w:color w:val="auto"/>
              </w:rPr>
              <w:t>Ograniczanie przeznaczania gruntów na cele nierolnicze i nieleśne.</w:t>
            </w:r>
          </w:p>
        </w:tc>
        <w:tc>
          <w:tcPr>
            <w:tcW w:w="426" w:type="dxa"/>
            <w:shd w:val="clear" w:color="auto" w:fill="auto"/>
          </w:tcPr>
          <w:p w:rsidR="009E516D" w:rsidRPr="000B20A0" w:rsidRDefault="009E516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tcPr>
          <w:p w:rsidR="009E516D" w:rsidRPr="000B20A0" w:rsidRDefault="009E516D"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9E516D" w:rsidRPr="000B20A0" w:rsidRDefault="009E516D" w:rsidP="003E0E8E">
            <w:pPr>
              <w:pStyle w:val="Bezodstpw"/>
              <w:rPr>
                <w:rFonts w:ascii="Times New Roman" w:hAnsi="Times New Roman"/>
                <w:sz w:val="18"/>
                <w:szCs w:val="18"/>
              </w:rPr>
            </w:pPr>
          </w:p>
        </w:tc>
      </w:tr>
      <w:tr w:rsidR="009E516D" w:rsidRPr="000B20A0" w:rsidTr="00314C90">
        <w:trPr>
          <w:trHeight w:val="20"/>
        </w:trPr>
        <w:tc>
          <w:tcPr>
            <w:tcW w:w="2093" w:type="dxa"/>
          </w:tcPr>
          <w:p w:rsidR="009E516D" w:rsidRPr="000B20A0" w:rsidRDefault="009E516D" w:rsidP="003E0E8E">
            <w:pPr>
              <w:pStyle w:val="Bezodstpw"/>
              <w:ind w:left="142" w:hanging="142"/>
              <w:rPr>
                <w:rFonts w:ascii="Times New Roman" w:hAnsi="Times New Roman"/>
                <w:sz w:val="18"/>
                <w:szCs w:val="18"/>
              </w:rPr>
            </w:pPr>
            <w:r w:rsidRPr="000B20A0">
              <w:rPr>
                <w:rFonts w:ascii="Times New Roman" w:hAnsi="Times New Roman"/>
                <w:sz w:val="18"/>
                <w:szCs w:val="18"/>
              </w:rPr>
              <w:t>2. Remediacja zanieczyszczonej powierzchni ziemi, rekultywacja gruntów zdegradowanych i zdewastowanych, oraz rewitalizacja obszarów zdegradowanych.</w:t>
            </w:r>
          </w:p>
        </w:tc>
        <w:tc>
          <w:tcPr>
            <w:tcW w:w="4252" w:type="dxa"/>
          </w:tcPr>
          <w:p w:rsidR="009E516D" w:rsidRPr="000B20A0" w:rsidRDefault="009E516D" w:rsidP="003E0E8E">
            <w:pPr>
              <w:pStyle w:val="prog"/>
              <w:ind w:left="176" w:right="-6" w:hanging="176"/>
              <w:rPr>
                <w:color w:val="auto"/>
              </w:rPr>
            </w:pPr>
            <w:r w:rsidRPr="000B20A0">
              <w:rPr>
                <w:color w:val="auto"/>
              </w:rPr>
              <w:t>Remediacja zanieczyszczonej powierzchni ziemi.</w:t>
            </w:r>
          </w:p>
          <w:p w:rsidR="009E516D" w:rsidRPr="000B20A0" w:rsidRDefault="009E516D" w:rsidP="003E0E8E">
            <w:pPr>
              <w:pStyle w:val="prog"/>
              <w:ind w:left="176" w:right="-6" w:hanging="176"/>
              <w:rPr>
                <w:color w:val="auto"/>
              </w:rPr>
            </w:pPr>
            <w:r w:rsidRPr="000B20A0">
              <w:rPr>
                <w:color w:val="auto"/>
              </w:rPr>
              <w:t>Identyfikacja i prowadzenie rejestru historycznych zanieczyszczeń powierzchni ziemi.</w:t>
            </w:r>
          </w:p>
          <w:p w:rsidR="009E516D" w:rsidRPr="000B20A0" w:rsidRDefault="009E516D" w:rsidP="003E0E8E">
            <w:pPr>
              <w:pStyle w:val="prog"/>
              <w:ind w:left="176" w:right="-6" w:hanging="176"/>
              <w:rPr>
                <w:color w:val="auto"/>
              </w:rPr>
            </w:pPr>
            <w:r w:rsidRPr="000B20A0">
              <w:rPr>
                <w:color w:val="auto"/>
              </w:rPr>
              <w:t>Rekultywacja gruntów zdewastowany</w:t>
            </w:r>
            <w:r w:rsidR="00273300" w:rsidRPr="000B20A0">
              <w:rPr>
                <w:color w:val="auto"/>
              </w:rPr>
              <w:t xml:space="preserve">ch i zdegradowanych w kierunku </w:t>
            </w:r>
            <w:r w:rsidRPr="000B20A0">
              <w:rPr>
                <w:color w:val="auto"/>
              </w:rPr>
              <w:t>przyrodniczym, rolnym lub innym oraz rekultywacja te</w:t>
            </w:r>
            <w:r w:rsidR="00273300" w:rsidRPr="000B20A0">
              <w:rPr>
                <w:color w:val="auto"/>
              </w:rPr>
              <w:t xml:space="preserve">renów po zakończonym wydobyciu </w:t>
            </w:r>
            <w:r w:rsidRPr="000B20A0">
              <w:rPr>
                <w:color w:val="auto"/>
              </w:rPr>
              <w:t>kopalin.</w:t>
            </w:r>
          </w:p>
          <w:p w:rsidR="009E516D" w:rsidRPr="000B20A0" w:rsidRDefault="009E516D" w:rsidP="003E0E8E">
            <w:pPr>
              <w:pStyle w:val="prog"/>
              <w:ind w:left="176" w:right="-6" w:hanging="176"/>
              <w:rPr>
                <w:color w:val="auto"/>
              </w:rPr>
            </w:pPr>
            <w:r w:rsidRPr="000B20A0">
              <w:rPr>
                <w:color w:val="auto"/>
              </w:rPr>
              <w:t>Minimalizacja zanieczyszczeń gleb na obszarach Natura 2000 w celu ograniczenia zagrożeń dla bioróżnorodności.</w:t>
            </w:r>
          </w:p>
          <w:p w:rsidR="009E516D" w:rsidRPr="000B20A0" w:rsidRDefault="009E516D" w:rsidP="003E0E8E">
            <w:pPr>
              <w:pStyle w:val="prog"/>
              <w:ind w:left="176" w:right="-6" w:hanging="176"/>
              <w:rPr>
                <w:color w:val="auto"/>
              </w:rPr>
            </w:pPr>
            <w:r w:rsidRPr="000B20A0">
              <w:rPr>
                <w:color w:val="auto"/>
              </w:rPr>
              <w:t>Rewitalizacja przyrodnicza, w  tym przywracanie zdegradowanym terenom zieleni i zbiornikom wodnym ich pierwotnych funkcji, ze szczególnym uwzględnieniem małej retencji w miastach. Wymiana szczelnych powierzchni gruntu na przepuszczalne.</w:t>
            </w:r>
          </w:p>
          <w:p w:rsidR="009E516D" w:rsidRPr="000B20A0" w:rsidRDefault="009E516D" w:rsidP="003E0E8E">
            <w:pPr>
              <w:pStyle w:val="prog"/>
              <w:ind w:left="176" w:right="-6" w:hanging="176"/>
              <w:rPr>
                <w:color w:val="auto"/>
              </w:rPr>
            </w:pPr>
            <w:r w:rsidRPr="000B20A0">
              <w:rPr>
                <w:color w:val="auto"/>
              </w:rPr>
              <w:t>Wspieranie realizacji programów o charakterze rewitalizacyjnym.</w:t>
            </w:r>
          </w:p>
        </w:tc>
        <w:tc>
          <w:tcPr>
            <w:tcW w:w="426" w:type="dxa"/>
            <w:shd w:val="clear" w:color="auto" w:fill="99FFCC"/>
          </w:tcPr>
          <w:p w:rsidR="009E516D" w:rsidRPr="000B20A0" w:rsidRDefault="009E516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9E516D" w:rsidRPr="000B20A0" w:rsidRDefault="009E516D" w:rsidP="003E0E8E">
            <w:pPr>
              <w:pStyle w:val="Bezodstpw"/>
              <w:rPr>
                <w:rFonts w:ascii="Times New Roman" w:hAnsi="Times New Roman"/>
                <w:sz w:val="18"/>
                <w:szCs w:val="18"/>
              </w:rPr>
            </w:pPr>
          </w:p>
        </w:tc>
        <w:tc>
          <w:tcPr>
            <w:tcW w:w="2126" w:type="dxa"/>
          </w:tcPr>
          <w:p w:rsidR="009E516D" w:rsidRPr="000B20A0" w:rsidRDefault="009E516D" w:rsidP="003E0E8E">
            <w:pPr>
              <w:pStyle w:val="Bezodstpw"/>
              <w:rPr>
                <w:rFonts w:ascii="Times New Roman" w:hAnsi="Times New Roman"/>
                <w:sz w:val="18"/>
                <w:szCs w:val="16"/>
              </w:rPr>
            </w:pPr>
            <w:r w:rsidRPr="000B20A0">
              <w:rPr>
                <w:rFonts w:ascii="Times New Roman" w:hAnsi="Times New Roman"/>
                <w:sz w:val="18"/>
                <w:szCs w:val="16"/>
              </w:rPr>
              <w:t>Oddziaływanie długoterminowe, bezpośrednie, odwracalne, lokalne jak i ponadlokalne.</w:t>
            </w:r>
          </w:p>
          <w:p w:rsidR="009E516D" w:rsidRPr="000B20A0" w:rsidRDefault="009E516D" w:rsidP="003E0E8E">
            <w:pPr>
              <w:pStyle w:val="Bezodstpw"/>
              <w:rPr>
                <w:rFonts w:ascii="Times New Roman" w:hAnsi="Times New Roman"/>
                <w:sz w:val="18"/>
                <w:szCs w:val="18"/>
              </w:rPr>
            </w:pPr>
            <w:r w:rsidRPr="000B20A0">
              <w:rPr>
                <w:rFonts w:ascii="Times New Roman" w:hAnsi="Times New Roman"/>
                <w:sz w:val="18"/>
                <w:szCs w:val="16"/>
              </w:rPr>
              <w:t xml:space="preserve">Pozytywnym oddziaływaniem będzie </w:t>
            </w:r>
            <w:r w:rsidRPr="000B20A0">
              <w:rPr>
                <w:rFonts w:ascii="Times New Roman" w:hAnsi="Times New Roman"/>
                <w:sz w:val="18"/>
                <w:szCs w:val="18"/>
              </w:rPr>
              <w:t>rekultywacja gruntów zdewastowanych i zdegradowanych w kierunku przyrodniczym, rolnym lub innym oraz rekultywacja te</w:t>
            </w:r>
            <w:r w:rsidR="00273300" w:rsidRPr="000B20A0">
              <w:rPr>
                <w:rFonts w:ascii="Times New Roman" w:hAnsi="Times New Roman"/>
                <w:sz w:val="18"/>
                <w:szCs w:val="18"/>
              </w:rPr>
              <w:t xml:space="preserve">renów po zakończonym wydobyciu </w:t>
            </w:r>
            <w:r w:rsidRPr="000B20A0">
              <w:rPr>
                <w:rFonts w:ascii="Times New Roman" w:hAnsi="Times New Roman"/>
                <w:sz w:val="18"/>
                <w:szCs w:val="18"/>
              </w:rPr>
              <w:t>kopalin, wzbogacająca walory krajobrazowe.</w:t>
            </w:r>
          </w:p>
        </w:tc>
      </w:tr>
      <w:tr w:rsidR="009E516D" w:rsidRPr="000B20A0" w:rsidTr="00E3364F">
        <w:trPr>
          <w:trHeight w:val="1561"/>
        </w:trPr>
        <w:tc>
          <w:tcPr>
            <w:tcW w:w="2093" w:type="dxa"/>
            <w:tcBorders>
              <w:bottom w:val="single" w:sz="4" w:space="0" w:color="auto"/>
            </w:tcBorders>
          </w:tcPr>
          <w:p w:rsidR="009E516D" w:rsidRPr="000B20A0" w:rsidRDefault="009E516D" w:rsidP="003E0E8E">
            <w:pPr>
              <w:pStyle w:val="Bezodstpw"/>
              <w:ind w:left="142" w:hanging="142"/>
              <w:rPr>
                <w:rFonts w:ascii="Times New Roman" w:hAnsi="Times New Roman"/>
                <w:sz w:val="18"/>
                <w:szCs w:val="18"/>
              </w:rPr>
            </w:pPr>
            <w:r w:rsidRPr="000B20A0">
              <w:rPr>
                <w:rFonts w:ascii="Times New Roman" w:hAnsi="Times New Roman"/>
                <w:sz w:val="18"/>
                <w:szCs w:val="18"/>
              </w:rPr>
              <w:t>3. Minimalizacja skutków procesów osuwiskowych na terenach zainwestowanych.</w:t>
            </w:r>
          </w:p>
        </w:tc>
        <w:tc>
          <w:tcPr>
            <w:tcW w:w="4252" w:type="dxa"/>
            <w:tcBorders>
              <w:bottom w:val="single" w:sz="4" w:space="0" w:color="auto"/>
            </w:tcBorders>
          </w:tcPr>
          <w:p w:rsidR="009E516D" w:rsidRPr="000B20A0" w:rsidRDefault="009E516D" w:rsidP="003E0E8E">
            <w:pPr>
              <w:pStyle w:val="prog"/>
              <w:ind w:left="176" w:right="-6" w:hanging="176"/>
              <w:rPr>
                <w:color w:val="auto"/>
              </w:rPr>
            </w:pPr>
            <w:r w:rsidRPr="000B20A0">
              <w:rPr>
                <w:color w:val="auto"/>
              </w:rPr>
              <w:t>Realizacja projektu Systemu Osłony Przeciwosuwiskowej – etap III – kartowanie i wykonanie map osuwisk i terenów zagrożonych ruchami masowymi oraz wytypowanych osuwisk monitoring.</w:t>
            </w:r>
          </w:p>
          <w:p w:rsidR="009E516D" w:rsidRPr="000B20A0" w:rsidRDefault="009E516D" w:rsidP="003E0E8E">
            <w:pPr>
              <w:pStyle w:val="prog"/>
              <w:ind w:left="176" w:right="-6" w:hanging="176"/>
              <w:rPr>
                <w:color w:val="auto"/>
              </w:rPr>
            </w:pPr>
            <w:r w:rsidRPr="000B20A0">
              <w:rPr>
                <w:color w:val="auto"/>
              </w:rPr>
              <w:t>Prace zabezpieczające na obszarach osuwisk zagrażających obiektom budowlanym oraz zabezpieczenie terenów osuwiskowych przed dalszym rozwojem ruchów masowych ziemi.</w:t>
            </w:r>
          </w:p>
          <w:p w:rsidR="009E516D" w:rsidRPr="000B20A0" w:rsidRDefault="009E516D" w:rsidP="003E0E8E">
            <w:pPr>
              <w:pStyle w:val="prog"/>
              <w:ind w:left="176" w:right="-6" w:hanging="176"/>
              <w:rPr>
                <w:color w:val="auto"/>
              </w:rPr>
            </w:pPr>
            <w:r w:rsidRPr="000B20A0">
              <w:rPr>
                <w:color w:val="auto"/>
              </w:rPr>
              <w:t>Właściwe zagospodarowanie terenów podatnych na tworzenie się osuwisk (wyłączenie z zabudowy, zalesianie, odpowiednie zabiegi agrotechniczne).</w:t>
            </w:r>
          </w:p>
        </w:tc>
        <w:tc>
          <w:tcPr>
            <w:tcW w:w="426" w:type="dxa"/>
            <w:tcBorders>
              <w:bottom w:val="single" w:sz="4" w:space="0" w:color="auto"/>
            </w:tcBorders>
            <w:shd w:val="clear" w:color="auto" w:fill="99FFCC"/>
          </w:tcPr>
          <w:p w:rsidR="009E516D" w:rsidRPr="000B20A0" w:rsidRDefault="009E516D"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Borders>
              <w:bottom w:val="single" w:sz="4" w:space="0" w:color="auto"/>
            </w:tcBorders>
            <w:shd w:val="clear" w:color="auto" w:fill="FF0000"/>
          </w:tcPr>
          <w:p w:rsidR="009E516D" w:rsidRPr="000B20A0" w:rsidRDefault="009E516D"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tcPr>
          <w:p w:rsidR="009E516D" w:rsidRPr="000B20A0" w:rsidRDefault="009E516D" w:rsidP="003E0E8E">
            <w:pPr>
              <w:pStyle w:val="Bezodstpw"/>
              <w:rPr>
                <w:rFonts w:ascii="Times New Roman" w:hAnsi="Times New Roman"/>
                <w:sz w:val="18"/>
                <w:szCs w:val="18"/>
              </w:rPr>
            </w:pPr>
            <w:r w:rsidRPr="000B20A0">
              <w:rPr>
                <w:rFonts w:ascii="Times New Roman" w:hAnsi="Times New Roman"/>
                <w:sz w:val="18"/>
                <w:szCs w:val="16"/>
              </w:rPr>
              <w:t xml:space="preserve">Oddziaływanie długoterminowe, bezpośrednie, </w:t>
            </w:r>
            <w:r w:rsidR="00273300" w:rsidRPr="000B20A0">
              <w:rPr>
                <w:rFonts w:ascii="Times New Roman" w:hAnsi="Times New Roman"/>
                <w:sz w:val="18"/>
                <w:szCs w:val="16"/>
              </w:rPr>
              <w:t xml:space="preserve">jak i pośrednie, </w:t>
            </w:r>
            <w:r w:rsidRPr="000B20A0">
              <w:rPr>
                <w:rFonts w:ascii="Times New Roman" w:hAnsi="Times New Roman"/>
                <w:sz w:val="18"/>
                <w:szCs w:val="16"/>
              </w:rPr>
              <w:t xml:space="preserve">odwracalne, lokalne jak i ponadlokalne. </w:t>
            </w:r>
            <w:r w:rsidRPr="000B20A0">
              <w:rPr>
                <w:rFonts w:ascii="Times New Roman" w:hAnsi="Times New Roman"/>
                <w:sz w:val="18"/>
                <w:szCs w:val="18"/>
              </w:rPr>
              <w:t>W przypadku prowadzenia prac zabezpieczających na obszarach osuwisk m</w:t>
            </w:r>
            <w:r w:rsidRPr="000B20A0">
              <w:rPr>
                <w:rFonts w:ascii="Times New Roman" w:hAnsi="Times New Roman"/>
                <w:sz w:val="18"/>
                <w:szCs w:val="16"/>
              </w:rPr>
              <w:t>ożliwe jest ograniczenie oddziaływania negatywnego na krajobraz np. poprzez taką realizację, aby nie naruszać walorów krajobrazowych. Pozytywnym oddziaływaniem będzie zalesianie oraz prowadzenie odpowiednich zabiegów agrotechnicznych.</w:t>
            </w:r>
          </w:p>
        </w:tc>
      </w:tr>
      <w:tr w:rsidR="009E516D" w:rsidRPr="000B20A0" w:rsidTr="00243F17">
        <w:trPr>
          <w:trHeight w:val="20"/>
        </w:trPr>
        <w:tc>
          <w:tcPr>
            <w:tcW w:w="9322" w:type="dxa"/>
            <w:gridSpan w:val="5"/>
            <w:shd w:val="clear" w:color="auto" w:fill="EAF1DD" w:themeFill="accent3" w:themeFillTint="33"/>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Gospodarka odpadami i zapobieganie powstawaniu odpadów</w:t>
            </w:r>
          </w:p>
        </w:tc>
      </w:tr>
      <w:tr w:rsidR="009E516D" w:rsidRPr="000B20A0" w:rsidTr="00243F17">
        <w:trPr>
          <w:trHeight w:val="20"/>
        </w:trPr>
        <w:tc>
          <w:tcPr>
            <w:tcW w:w="9322" w:type="dxa"/>
            <w:gridSpan w:val="5"/>
            <w:shd w:val="clear" w:color="auto" w:fill="EAF1DD" w:themeFill="accent3" w:themeFillTint="33"/>
          </w:tcPr>
          <w:p w:rsidR="009E516D" w:rsidRPr="000B20A0" w:rsidRDefault="009E516D" w:rsidP="003E0E8E">
            <w:pPr>
              <w:pStyle w:val="Bezodstpw"/>
              <w:rPr>
                <w:rFonts w:ascii="Times New Roman" w:hAnsi="Times New Roman"/>
                <w:b/>
                <w:sz w:val="18"/>
                <w:szCs w:val="20"/>
              </w:rPr>
            </w:pPr>
            <w:r w:rsidRPr="000B20A0">
              <w:rPr>
                <w:rFonts w:ascii="Times New Roman" w:hAnsi="Times New Roman"/>
                <w:b/>
                <w:sz w:val="18"/>
                <w:szCs w:val="20"/>
              </w:rPr>
              <w:t>VII</w:t>
            </w:r>
            <w:r w:rsidR="005D6AD2" w:rsidRPr="000B20A0">
              <w:rPr>
                <w:rFonts w:ascii="Times New Roman" w:hAnsi="Times New Roman"/>
                <w:b/>
                <w:sz w:val="18"/>
                <w:szCs w:val="20"/>
              </w:rPr>
              <w:t>I</w:t>
            </w:r>
            <w:r w:rsidRPr="000B20A0">
              <w:rPr>
                <w:rFonts w:ascii="Times New Roman" w:hAnsi="Times New Roman"/>
                <w:b/>
                <w:sz w:val="18"/>
                <w:szCs w:val="20"/>
              </w:rPr>
              <w:t>.</w:t>
            </w:r>
            <w:r w:rsidRPr="000B20A0">
              <w:rPr>
                <w:sz w:val="18"/>
                <w:szCs w:val="18"/>
                <w:lang w:eastAsia="pl-PL"/>
              </w:rPr>
              <w:t xml:space="preserve"> </w:t>
            </w:r>
            <w:r w:rsidRPr="000B20A0">
              <w:rPr>
                <w:rFonts w:ascii="Times New Roman" w:hAnsi="Times New Roman"/>
                <w:b/>
                <w:sz w:val="18"/>
                <w:szCs w:val="20"/>
                <w:lang w:eastAsia="pl-PL"/>
              </w:rPr>
              <w:t>Zagospodarowanie odpadów zgodne z hierarchią sposobów postępowania z odpadami, ukierunkowane na gospodarkę o obiegu zamkniętym</w:t>
            </w:r>
          </w:p>
        </w:tc>
      </w:tr>
      <w:tr w:rsidR="009E516D" w:rsidRPr="000B20A0" w:rsidTr="000573BB">
        <w:trPr>
          <w:trHeight w:val="20"/>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t>1. Nadzór nad systemem gospodarki odpadami w województwie podkarpackim.</w:t>
            </w:r>
          </w:p>
        </w:tc>
        <w:tc>
          <w:tcPr>
            <w:tcW w:w="4252" w:type="dxa"/>
            <w:vAlign w:val="center"/>
          </w:tcPr>
          <w:p w:rsidR="009E516D" w:rsidRPr="000B20A0" w:rsidRDefault="009E516D" w:rsidP="003E0E8E">
            <w:pPr>
              <w:pStyle w:val="prog"/>
              <w:ind w:left="176" w:right="-6" w:hanging="176"/>
              <w:rPr>
                <w:color w:val="auto"/>
              </w:rPr>
            </w:pPr>
            <w:r w:rsidRPr="000B20A0">
              <w:rPr>
                <w:color w:val="auto"/>
              </w:rPr>
              <w:t>Aktualizacja Wojewódzkiego Planu Gospodarki Odpadami wraz z Planem Inwestycyjnym.</w:t>
            </w:r>
          </w:p>
          <w:p w:rsidR="009E516D" w:rsidRPr="000B20A0" w:rsidRDefault="009E516D" w:rsidP="003E0E8E">
            <w:pPr>
              <w:pStyle w:val="prog"/>
              <w:ind w:left="176" w:right="-6" w:hanging="176"/>
              <w:rPr>
                <w:color w:val="auto"/>
              </w:rPr>
            </w:pPr>
            <w:r w:rsidRPr="000B20A0">
              <w:rPr>
                <w:color w:val="auto"/>
              </w:rPr>
              <w:t>Opracowanie Sprawozdania z realizacji Wojewódzkiego Planu Gospodarki Odpadami.</w:t>
            </w:r>
          </w:p>
        </w:tc>
        <w:tc>
          <w:tcPr>
            <w:tcW w:w="426" w:type="dxa"/>
            <w:shd w:val="clear" w:color="auto" w:fill="auto"/>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shd w:val="clear" w:color="auto" w:fill="auto"/>
          </w:tcPr>
          <w:p w:rsidR="009E516D" w:rsidRPr="000B20A0" w:rsidRDefault="009E516D" w:rsidP="003E0E8E">
            <w:pPr>
              <w:pStyle w:val="Bezodstpw"/>
              <w:rPr>
                <w:rFonts w:ascii="Times New Roman" w:hAnsi="Times New Roman"/>
                <w:sz w:val="18"/>
                <w:szCs w:val="20"/>
              </w:rPr>
            </w:pPr>
          </w:p>
        </w:tc>
      </w:tr>
    </w:tbl>
    <w:p w:rsidR="00E9410B" w:rsidRDefault="00E9410B">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9E516D" w:rsidRPr="000B20A0" w:rsidTr="00E9410B">
        <w:trPr>
          <w:trHeight w:val="20"/>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2. Zapobieganie powstawaniu oraz doskonalenie systemu pozyskiwania odpadów.</w:t>
            </w:r>
          </w:p>
        </w:tc>
        <w:tc>
          <w:tcPr>
            <w:tcW w:w="4252" w:type="dxa"/>
            <w:vAlign w:val="center"/>
          </w:tcPr>
          <w:p w:rsidR="009E516D" w:rsidRPr="000B20A0" w:rsidRDefault="009E516D" w:rsidP="003E0E8E">
            <w:pPr>
              <w:pStyle w:val="prog"/>
              <w:ind w:left="176" w:right="-6" w:hanging="176"/>
              <w:rPr>
                <w:color w:val="auto"/>
              </w:rPr>
            </w:pPr>
            <w:r w:rsidRPr="000B20A0">
              <w:rPr>
                <w:color w:val="auto"/>
              </w:rPr>
              <w:t>Działania edukacyjno-informacyjne w zakresie zapobiegania powstawaniu odpadów oraz właściwego postępowania z odpadami.</w:t>
            </w:r>
          </w:p>
          <w:p w:rsidR="009E516D" w:rsidRPr="000B20A0" w:rsidRDefault="009E516D" w:rsidP="003E0E8E">
            <w:pPr>
              <w:pStyle w:val="prog"/>
              <w:ind w:left="176" w:right="-6" w:hanging="176"/>
              <w:rPr>
                <w:color w:val="auto"/>
              </w:rPr>
            </w:pPr>
            <w:r w:rsidRPr="000B20A0">
              <w:rPr>
                <w:color w:val="auto"/>
              </w:rPr>
              <w:t>Budowa/rozbudowa/ modernizacja Punktów Selektywnego Zbierania Odpadów Komunalnych oraz prowadzenie i tworzenie nowych punktów zbiórki i napraw produktów w celu wykorzystania do ponownego użycia.</w:t>
            </w:r>
          </w:p>
        </w:tc>
        <w:tc>
          <w:tcPr>
            <w:tcW w:w="426" w:type="dxa"/>
            <w:vMerge w:val="restart"/>
            <w:shd w:val="clear" w:color="auto" w:fill="auto"/>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vMerge w:val="restart"/>
            <w:shd w:val="clear" w:color="auto" w:fill="FF0000"/>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vMerge w:val="restart"/>
            <w:shd w:val="clear" w:color="auto" w:fill="auto"/>
          </w:tcPr>
          <w:p w:rsidR="009E516D" w:rsidRPr="000B20A0" w:rsidRDefault="009E516D"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bezpośrednie, odwracalne, lokalne jak i ponadlokalne, możliwe oddziaływania skumulowane. W przypadku budowy/rozbudowy/</w:t>
            </w:r>
          </w:p>
          <w:p w:rsidR="009E516D" w:rsidRPr="000B20A0" w:rsidRDefault="009E516D" w:rsidP="003E0E8E">
            <w:pPr>
              <w:pStyle w:val="Bezodstpw"/>
              <w:rPr>
                <w:rFonts w:ascii="Times New Roman" w:hAnsi="Times New Roman"/>
                <w:sz w:val="18"/>
                <w:szCs w:val="20"/>
              </w:rPr>
            </w:pPr>
            <w:r w:rsidRPr="000B20A0">
              <w:rPr>
                <w:rFonts w:ascii="Times New Roman" w:hAnsi="Times New Roman"/>
                <w:sz w:val="18"/>
                <w:szCs w:val="18"/>
              </w:rPr>
              <w:t xml:space="preserve">modernizacji infrastruktury zagospodarowania odpadów należy zapewnić utrzymanie ładu przestrzennego i walorów krajobrazowych. </w:t>
            </w:r>
          </w:p>
        </w:tc>
      </w:tr>
      <w:tr w:rsidR="009E516D" w:rsidRPr="000B20A0" w:rsidTr="005D6AD2">
        <w:trPr>
          <w:trHeight w:val="20"/>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t>3. Rozwój i modernizacja infrastruktury zagospodarowania odpadów komunalnych.</w:t>
            </w:r>
          </w:p>
        </w:tc>
        <w:tc>
          <w:tcPr>
            <w:tcW w:w="4252" w:type="dxa"/>
            <w:vAlign w:val="center"/>
          </w:tcPr>
          <w:p w:rsidR="009E516D" w:rsidRPr="000B20A0" w:rsidRDefault="009E516D" w:rsidP="003E0E8E">
            <w:pPr>
              <w:pStyle w:val="prog"/>
              <w:ind w:left="176" w:right="-6" w:hanging="176"/>
              <w:rPr>
                <w:color w:val="auto"/>
              </w:rPr>
            </w:pPr>
            <w:r w:rsidRPr="000B20A0">
              <w:rPr>
                <w:color w:val="auto"/>
              </w:rPr>
              <w:t>Budowa/rozbudowa/ modernizacja komunalnych instalacji przetwarzania odpadów komunalnych.</w:t>
            </w:r>
          </w:p>
          <w:p w:rsidR="009E516D" w:rsidRPr="000B20A0" w:rsidRDefault="009E516D" w:rsidP="003E0E8E">
            <w:pPr>
              <w:pStyle w:val="prog"/>
              <w:ind w:left="176" w:right="-6" w:hanging="176"/>
              <w:rPr>
                <w:color w:val="auto"/>
              </w:rPr>
            </w:pPr>
            <w:r w:rsidRPr="000B20A0">
              <w:rPr>
                <w:color w:val="auto"/>
              </w:rPr>
              <w:t>Budowa/rozbudowa/modernizacja instalacji termicznego przekształcania z odzyskiem energii.</w:t>
            </w:r>
          </w:p>
          <w:p w:rsidR="009E516D" w:rsidRPr="000B20A0" w:rsidRDefault="009E516D" w:rsidP="003E0E8E">
            <w:pPr>
              <w:pStyle w:val="prog"/>
              <w:ind w:left="176" w:right="-6" w:hanging="176"/>
              <w:rPr>
                <w:color w:val="auto"/>
              </w:rPr>
            </w:pPr>
            <w:r w:rsidRPr="000B20A0">
              <w:rPr>
                <w:color w:val="auto"/>
              </w:rPr>
              <w:t>Budowa/rozbudowa/ modernizacja składowisk odpadów.</w:t>
            </w:r>
          </w:p>
          <w:p w:rsidR="009E516D" w:rsidRPr="000B20A0" w:rsidRDefault="009E516D" w:rsidP="003E0E8E">
            <w:pPr>
              <w:pStyle w:val="prog"/>
              <w:ind w:left="176" w:right="-6" w:hanging="176"/>
              <w:rPr>
                <w:color w:val="auto"/>
              </w:rPr>
            </w:pPr>
            <w:r w:rsidRPr="000B20A0">
              <w:rPr>
                <w:color w:val="auto"/>
              </w:rPr>
              <w:t>Budowa/rozbudowa/ modernizacja innych instalacji zagospodarowywania odpadów w tym odzysku i recyklingu.</w:t>
            </w:r>
          </w:p>
        </w:tc>
        <w:tc>
          <w:tcPr>
            <w:tcW w:w="426" w:type="dxa"/>
            <w:vMerge/>
            <w:shd w:val="clear" w:color="auto" w:fill="auto"/>
          </w:tcPr>
          <w:p w:rsidR="009E516D" w:rsidRPr="000B20A0" w:rsidRDefault="009E516D" w:rsidP="003E0E8E">
            <w:pPr>
              <w:pStyle w:val="Bezodstpw"/>
              <w:rPr>
                <w:rFonts w:ascii="Times New Roman" w:hAnsi="Times New Roman"/>
                <w:sz w:val="18"/>
                <w:szCs w:val="20"/>
              </w:rPr>
            </w:pPr>
          </w:p>
        </w:tc>
        <w:tc>
          <w:tcPr>
            <w:tcW w:w="425" w:type="dxa"/>
            <w:vMerge/>
            <w:shd w:val="clear" w:color="auto" w:fill="FF0000"/>
          </w:tcPr>
          <w:p w:rsidR="009E516D" w:rsidRPr="000B20A0" w:rsidRDefault="009E516D" w:rsidP="003E0E8E">
            <w:pPr>
              <w:pStyle w:val="Bezodstpw"/>
              <w:rPr>
                <w:rFonts w:ascii="Times New Roman" w:hAnsi="Times New Roman"/>
                <w:sz w:val="18"/>
                <w:szCs w:val="20"/>
              </w:rPr>
            </w:pPr>
          </w:p>
        </w:tc>
        <w:tc>
          <w:tcPr>
            <w:tcW w:w="2126" w:type="dxa"/>
            <w:vMerge/>
            <w:shd w:val="clear" w:color="auto" w:fill="auto"/>
          </w:tcPr>
          <w:p w:rsidR="009E516D" w:rsidRPr="000B20A0" w:rsidRDefault="009E516D" w:rsidP="003E0E8E">
            <w:pPr>
              <w:pStyle w:val="Bezodstpw"/>
              <w:rPr>
                <w:rFonts w:ascii="Times New Roman" w:hAnsi="Times New Roman"/>
                <w:sz w:val="18"/>
                <w:szCs w:val="20"/>
              </w:rPr>
            </w:pPr>
          </w:p>
        </w:tc>
      </w:tr>
      <w:tr w:rsidR="009E516D" w:rsidRPr="000B20A0" w:rsidTr="00DE1689">
        <w:trPr>
          <w:trHeight w:val="20"/>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t>4. Redukcja negatywnego wpływu oraz likwidacja szkód powstałych w środowisku w wyniku prowadzenia gospodarki odpadami.</w:t>
            </w:r>
          </w:p>
        </w:tc>
        <w:tc>
          <w:tcPr>
            <w:tcW w:w="4252" w:type="dxa"/>
          </w:tcPr>
          <w:p w:rsidR="009E516D" w:rsidRPr="000B20A0" w:rsidRDefault="009E516D" w:rsidP="003E0E8E">
            <w:pPr>
              <w:pStyle w:val="prog"/>
              <w:ind w:left="176" w:right="-6" w:hanging="176"/>
              <w:rPr>
                <w:color w:val="auto"/>
                <w:szCs w:val="20"/>
              </w:rPr>
            </w:pPr>
            <w:r w:rsidRPr="000B20A0">
              <w:rPr>
                <w:color w:val="auto"/>
              </w:rPr>
              <w:t>Zamykanie/likwidacja/ rekultywacja składowisk odpadów.</w:t>
            </w:r>
          </w:p>
        </w:tc>
        <w:tc>
          <w:tcPr>
            <w:tcW w:w="426" w:type="dxa"/>
            <w:vMerge w:val="restart"/>
            <w:shd w:val="clear" w:color="auto" w:fill="99FFCC"/>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vMerge w:val="restart"/>
            <w:shd w:val="clear" w:color="auto" w:fill="auto"/>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vMerge w:val="restart"/>
            <w:shd w:val="clear" w:color="auto" w:fill="auto"/>
          </w:tcPr>
          <w:p w:rsidR="009E516D" w:rsidRPr="000B20A0" w:rsidRDefault="009E516D" w:rsidP="003E0E8E">
            <w:pPr>
              <w:pStyle w:val="Bezodstpw"/>
              <w:rPr>
                <w:rFonts w:ascii="Times New Roman" w:hAnsi="Times New Roman"/>
                <w:sz w:val="18"/>
                <w:szCs w:val="18"/>
              </w:rPr>
            </w:pPr>
            <w:r w:rsidRPr="000B20A0">
              <w:rPr>
                <w:rFonts w:ascii="Times New Roman" w:hAnsi="Times New Roman"/>
                <w:sz w:val="18"/>
                <w:szCs w:val="18"/>
              </w:rPr>
              <w:t>Oddziaływanie długoterminowe, bezpośrednie, odwracalne, lokalne jak i ponadlokalne.</w:t>
            </w:r>
          </w:p>
          <w:p w:rsidR="009E516D" w:rsidRPr="000B20A0" w:rsidRDefault="009E516D" w:rsidP="003E0E8E">
            <w:pPr>
              <w:pStyle w:val="Bezodstpw"/>
              <w:rPr>
                <w:rFonts w:ascii="Times New Roman" w:hAnsi="Times New Roman"/>
                <w:sz w:val="18"/>
                <w:szCs w:val="20"/>
              </w:rPr>
            </w:pPr>
            <w:r w:rsidRPr="000B20A0">
              <w:rPr>
                <w:rFonts w:ascii="Times New Roman" w:hAnsi="Times New Roman"/>
                <w:sz w:val="18"/>
                <w:szCs w:val="16"/>
              </w:rPr>
              <w:t>Pozytywnym oddziaływaniem na krajobraz będzie likwidacja „dzikich” oraz likwidacja/rekultywacja składowisk odpadów.</w:t>
            </w:r>
          </w:p>
        </w:tc>
      </w:tr>
      <w:tr w:rsidR="009E516D" w:rsidRPr="000B20A0" w:rsidTr="00DE1689">
        <w:trPr>
          <w:trHeight w:val="1061"/>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t>5. Usuwanie azbestu i wyrobów zawierających azbest.</w:t>
            </w:r>
          </w:p>
        </w:tc>
        <w:tc>
          <w:tcPr>
            <w:tcW w:w="4252" w:type="dxa"/>
            <w:vAlign w:val="center"/>
          </w:tcPr>
          <w:p w:rsidR="009E516D" w:rsidRPr="000B20A0" w:rsidRDefault="009E516D" w:rsidP="003E0E8E">
            <w:pPr>
              <w:pStyle w:val="prog"/>
              <w:ind w:left="176" w:right="-6" w:hanging="176"/>
              <w:rPr>
                <w:color w:val="auto"/>
              </w:rPr>
            </w:pPr>
            <w:r w:rsidRPr="000B20A0">
              <w:rPr>
                <w:color w:val="auto"/>
              </w:rPr>
              <w:t>Likwidacja nielegalnych (tzw. dzikich) składowisk odpadów.</w:t>
            </w:r>
          </w:p>
          <w:p w:rsidR="009E516D" w:rsidRPr="000B20A0" w:rsidRDefault="009E516D" w:rsidP="003E0E8E">
            <w:pPr>
              <w:pStyle w:val="prog"/>
              <w:ind w:left="176" w:right="-6" w:hanging="176"/>
              <w:rPr>
                <w:color w:val="auto"/>
              </w:rPr>
            </w:pPr>
            <w:r w:rsidRPr="000B20A0">
              <w:rPr>
                <w:color w:val="auto"/>
              </w:rPr>
              <w:t>Realizacja zadań w zakresie usuwania i unieszkodliwiania produktów i odpadów zawierających azbest.</w:t>
            </w:r>
          </w:p>
        </w:tc>
        <w:tc>
          <w:tcPr>
            <w:tcW w:w="426" w:type="dxa"/>
            <w:vMerge/>
            <w:shd w:val="clear" w:color="auto" w:fill="99FFCC"/>
          </w:tcPr>
          <w:p w:rsidR="009E516D" w:rsidRPr="000B20A0" w:rsidRDefault="009E516D" w:rsidP="003E0E8E">
            <w:pPr>
              <w:pStyle w:val="Bezodstpw"/>
              <w:rPr>
                <w:rFonts w:ascii="Times New Roman" w:hAnsi="Times New Roman"/>
                <w:sz w:val="18"/>
                <w:szCs w:val="20"/>
              </w:rPr>
            </w:pPr>
          </w:p>
        </w:tc>
        <w:tc>
          <w:tcPr>
            <w:tcW w:w="425" w:type="dxa"/>
            <w:vMerge/>
            <w:shd w:val="clear" w:color="auto" w:fill="auto"/>
          </w:tcPr>
          <w:p w:rsidR="009E516D" w:rsidRPr="000B20A0" w:rsidRDefault="009E516D" w:rsidP="003E0E8E">
            <w:pPr>
              <w:pStyle w:val="Bezodstpw"/>
              <w:rPr>
                <w:rFonts w:ascii="Times New Roman" w:hAnsi="Times New Roman"/>
                <w:sz w:val="18"/>
                <w:szCs w:val="20"/>
              </w:rPr>
            </w:pPr>
          </w:p>
        </w:tc>
        <w:tc>
          <w:tcPr>
            <w:tcW w:w="2126" w:type="dxa"/>
            <w:vMerge/>
            <w:shd w:val="clear" w:color="auto" w:fill="auto"/>
          </w:tcPr>
          <w:p w:rsidR="009E516D" w:rsidRPr="000B20A0" w:rsidRDefault="009E516D" w:rsidP="003E0E8E">
            <w:pPr>
              <w:pStyle w:val="Bezodstpw"/>
              <w:rPr>
                <w:rFonts w:ascii="Times New Roman" w:hAnsi="Times New Roman"/>
                <w:sz w:val="18"/>
                <w:szCs w:val="20"/>
              </w:rPr>
            </w:pPr>
          </w:p>
        </w:tc>
      </w:tr>
      <w:tr w:rsidR="009E516D" w:rsidRPr="000B20A0" w:rsidTr="00243F17">
        <w:trPr>
          <w:trHeight w:val="20"/>
        </w:trPr>
        <w:tc>
          <w:tcPr>
            <w:tcW w:w="9322" w:type="dxa"/>
            <w:gridSpan w:val="5"/>
            <w:shd w:val="clear" w:color="auto" w:fill="EAF1DD" w:themeFill="accent3" w:themeFillTint="33"/>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Zasoby przyrodnicze</w:t>
            </w:r>
          </w:p>
        </w:tc>
      </w:tr>
      <w:tr w:rsidR="009E516D" w:rsidRPr="000B20A0" w:rsidTr="00243F17">
        <w:trPr>
          <w:trHeight w:val="20"/>
        </w:trPr>
        <w:tc>
          <w:tcPr>
            <w:tcW w:w="9322" w:type="dxa"/>
            <w:gridSpan w:val="5"/>
            <w:shd w:val="clear" w:color="auto" w:fill="EAF1DD" w:themeFill="accent3" w:themeFillTint="33"/>
          </w:tcPr>
          <w:p w:rsidR="009E516D" w:rsidRPr="000B20A0" w:rsidRDefault="009E516D" w:rsidP="003E0E8E">
            <w:pPr>
              <w:pStyle w:val="Bezodstpw"/>
              <w:rPr>
                <w:rFonts w:ascii="Times New Roman" w:hAnsi="Times New Roman"/>
                <w:b/>
                <w:sz w:val="18"/>
                <w:szCs w:val="20"/>
              </w:rPr>
            </w:pPr>
            <w:r w:rsidRPr="000B20A0">
              <w:rPr>
                <w:rFonts w:ascii="Times New Roman" w:hAnsi="Times New Roman"/>
                <w:b/>
                <w:sz w:val="18"/>
                <w:szCs w:val="20"/>
              </w:rPr>
              <w:t>IX. Zarządzanie zasobami dziedzictwa przyrodniczego, w tym ochrona i poprawianie stanu różnorod</w:t>
            </w:r>
            <w:r w:rsidR="00157E50" w:rsidRPr="000B20A0">
              <w:rPr>
                <w:rFonts w:ascii="Times New Roman" w:hAnsi="Times New Roman"/>
                <w:b/>
                <w:sz w:val="18"/>
                <w:szCs w:val="20"/>
              </w:rPr>
              <w:t>ności biologicznej i </w:t>
            </w:r>
            <w:r w:rsidRPr="000B20A0">
              <w:rPr>
                <w:rFonts w:ascii="Times New Roman" w:hAnsi="Times New Roman"/>
                <w:b/>
                <w:sz w:val="18"/>
                <w:szCs w:val="20"/>
              </w:rPr>
              <w:t>krajobrazu, zasobów leśnych oraz rozwój trwałej, zrównoważonej i wie</w:t>
            </w:r>
            <w:r w:rsidR="005D6AD2" w:rsidRPr="000B20A0">
              <w:rPr>
                <w:rFonts w:ascii="Times New Roman" w:hAnsi="Times New Roman"/>
                <w:b/>
                <w:sz w:val="18"/>
                <w:szCs w:val="20"/>
              </w:rPr>
              <w:t>lofunkcyjnej gospodarki leśnej</w:t>
            </w:r>
          </w:p>
        </w:tc>
      </w:tr>
      <w:tr w:rsidR="009E516D" w:rsidRPr="000B20A0" w:rsidTr="00DE1689">
        <w:trPr>
          <w:trHeight w:val="20"/>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t>1. Zarządzanie ochroną przyrody i krajobrazu.</w:t>
            </w:r>
          </w:p>
        </w:tc>
        <w:tc>
          <w:tcPr>
            <w:tcW w:w="4252" w:type="dxa"/>
            <w:vAlign w:val="center"/>
          </w:tcPr>
          <w:p w:rsidR="009E516D" w:rsidRPr="000B20A0" w:rsidRDefault="009E516D" w:rsidP="003E0E8E">
            <w:pPr>
              <w:pStyle w:val="prog"/>
              <w:ind w:left="176" w:right="-6" w:hanging="176"/>
              <w:rPr>
                <w:color w:val="auto"/>
              </w:rPr>
            </w:pPr>
            <w:r w:rsidRPr="000B20A0">
              <w:rPr>
                <w:color w:val="auto"/>
              </w:rPr>
              <w:t>Opracowanie audytu krajobrazowego dla województwa podkarpackiego.</w:t>
            </w:r>
          </w:p>
          <w:p w:rsidR="009E516D" w:rsidRPr="000B20A0" w:rsidRDefault="009E516D" w:rsidP="003E0E8E">
            <w:pPr>
              <w:pStyle w:val="prog"/>
              <w:ind w:left="176" w:right="-6" w:hanging="176"/>
              <w:rPr>
                <w:color w:val="auto"/>
              </w:rPr>
            </w:pPr>
            <w:r w:rsidRPr="000B20A0">
              <w:rPr>
                <w:color w:val="auto"/>
              </w:rPr>
              <w:t>Opracowanie dokumentacji na potrzeby planów ochrony dla 10 parków krajobrazowych.</w:t>
            </w:r>
          </w:p>
          <w:p w:rsidR="009E516D" w:rsidRPr="000B20A0" w:rsidRDefault="009E516D" w:rsidP="003E0E8E">
            <w:pPr>
              <w:pStyle w:val="prog"/>
              <w:ind w:left="176" w:right="-6" w:hanging="176"/>
              <w:rPr>
                <w:color w:val="auto"/>
              </w:rPr>
            </w:pPr>
            <w:r w:rsidRPr="000B20A0">
              <w:rPr>
                <w:color w:val="auto"/>
              </w:rPr>
              <w:t>Opracowanie planów ochrony dla parków krajobrazowych.</w:t>
            </w:r>
          </w:p>
          <w:p w:rsidR="009E516D" w:rsidRPr="000B20A0" w:rsidRDefault="009E516D" w:rsidP="003E0E8E">
            <w:pPr>
              <w:pStyle w:val="prog"/>
              <w:ind w:left="176" w:right="-6" w:hanging="176"/>
              <w:rPr>
                <w:color w:val="auto"/>
              </w:rPr>
            </w:pPr>
            <w:r w:rsidRPr="000B20A0">
              <w:rPr>
                <w:color w:val="auto"/>
              </w:rPr>
              <w:t>Opracowanie planów ochrony i planów zadań ochronnych dla obszarów Natura 2000 - kontynuacja.</w:t>
            </w:r>
          </w:p>
          <w:p w:rsidR="009E516D" w:rsidRPr="000B20A0" w:rsidRDefault="009E516D" w:rsidP="003E0E8E">
            <w:pPr>
              <w:pStyle w:val="prog"/>
              <w:ind w:left="176" w:right="-6" w:hanging="176"/>
              <w:rPr>
                <w:color w:val="auto"/>
              </w:rPr>
            </w:pPr>
            <w:r w:rsidRPr="000B20A0">
              <w:rPr>
                <w:color w:val="auto"/>
              </w:rPr>
              <w:t>Opracowanie planów ochrony dla rezerwatów przyrody.</w:t>
            </w:r>
          </w:p>
          <w:p w:rsidR="009E516D" w:rsidRPr="000B20A0" w:rsidRDefault="009E516D" w:rsidP="003E0E8E">
            <w:pPr>
              <w:pStyle w:val="prog"/>
              <w:ind w:left="176" w:right="-6" w:hanging="176"/>
              <w:rPr>
                <w:color w:val="auto"/>
              </w:rPr>
            </w:pPr>
            <w:r w:rsidRPr="000B20A0">
              <w:rPr>
                <w:color w:val="auto"/>
              </w:rPr>
              <w:t>Inwentaryzacja cennych siedlisk przyrodniczych, gatunków oraz stworzenie Banku Danych o zasobach przyrodniczych.</w:t>
            </w:r>
          </w:p>
          <w:p w:rsidR="009E516D" w:rsidRPr="000B20A0" w:rsidRDefault="009E516D" w:rsidP="003E0E8E">
            <w:pPr>
              <w:pStyle w:val="prog"/>
              <w:ind w:left="176" w:right="-6" w:hanging="176"/>
              <w:rPr>
                <w:color w:val="auto"/>
              </w:rPr>
            </w:pPr>
            <w:r w:rsidRPr="000B20A0">
              <w:rPr>
                <w:color w:val="auto"/>
              </w:rPr>
              <w:t>Monitoring zasobów przyrodniczych obszarów chronionych.</w:t>
            </w:r>
          </w:p>
          <w:p w:rsidR="009E516D" w:rsidRPr="000B20A0" w:rsidRDefault="009E516D" w:rsidP="003E0E8E">
            <w:pPr>
              <w:pStyle w:val="prog"/>
              <w:ind w:left="176" w:right="-6" w:hanging="176"/>
              <w:rPr>
                <w:color w:val="auto"/>
              </w:rPr>
            </w:pPr>
            <w:r w:rsidRPr="000B20A0">
              <w:rPr>
                <w:color w:val="auto"/>
              </w:rPr>
              <w:t>Monitoring zwierząt na przejściach dla zwierząt zlokalizowanych w ciągu dróg wojewódzkich, krajowych i autostrad - Sprawdzenie i ocena skuteczności budowy przejść dla zwierząt.</w:t>
            </w:r>
          </w:p>
          <w:p w:rsidR="009E516D" w:rsidRPr="000B20A0" w:rsidRDefault="009E516D" w:rsidP="003E0E8E">
            <w:pPr>
              <w:pStyle w:val="prog"/>
              <w:ind w:left="176" w:right="-6" w:hanging="176"/>
              <w:rPr>
                <w:i/>
                <w:color w:val="auto"/>
              </w:rPr>
            </w:pPr>
            <w:r w:rsidRPr="000B20A0">
              <w:rPr>
                <w:i/>
                <w:color w:val="auto"/>
              </w:rPr>
              <w:t>Program aktywizacji gospodarczo – turystycznej województwa podkarpackiego poprzez promocję cennych przyrodniczo i krajobrazowo terenów łąkowo – pastwiskowych z zachowaniem bioróżnorodności w oparciu o naturalny wypas zwierząt gospodarskich i owadopylność.„Podkarpacki Naturalny Wypas IIˮ.</w:t>
            </w:r>
          </w:p>
          <w:p w:rsidR="009E516D" w:rsidRPr="000B20A0" w:rsidRDefault="009E516D" w:rsidP="003E0E8E">
            <w:pPr>
              <w:pStyle w:val="prog"/>
              <w:ind w:left="176" w:right="-6" w:hanging="176"/>
              <w:rPr>
                <w:color w:val="auto"/>
              </w:rPr>
            </w:pPr>
            <w:r w:rsidRPr="000B20A0">
              <w:rPr>
                <w:color w:val="auto"/>
              </w:rPr>
              <w:t>Sporządzenie opracowań waloryzujących obszary chronionego krajobrazu.</w:t>
            </w:r>
          </w:p>
        </w:tc>
        <w:tc>
          <w:tcPr>
            <w:tcW w:w="426" w:type="dxa"/>
            <w:shd w:val="clear" w:color="auto" w:fill="99FFCC"/>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9E516D" w:rsidRPr="000B20A0" w:rsidRDefault="009E516D" w:rsidP="003E0E8E">
            <w:pPr>
              <w:pStyle w:val="Bezodstpw"/>
              <w:rPr>
                <w:rFonts w:ascii="Times New Roman" w:hAnsi="Times New Roman"/>
                <w:sz w:val="18"/>
                <w:szCs w:val="20"/>
              </w:rPr>
            </w:pPr>
            <w:r w:rsidRPr="000B20A0">
              <w:rPr>
                <w:rFonts w:ascii="Times New Roman" w:hAnsi="Times New Roman"/>
                <w:sz w:val="18"/>
                <w:szCs w:val="18"/>
              </w:rPr>
              <w:t>Oddziaływanie długoterminowe, pośrednie, odwracalne, lokalne jak i ponadlokalne.</w:t>
            </w:r>
          </w:p>
        </w:tc>
      </w:tr>
      <w:tr w:rsidR="009E516D" w:rsidRPr="000B20A0" w:rsidTr="00DE1689">
        <w:trPr>
          <w:trHeight w:val="20"/>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t>2. Zachowanie i przywracanie właściwego stanu siedlisk i gatunków, w szczególności gatunków zagrożonych.</w:t>
            </w:r>
          </w:p>
        </w:tc>
        <w:tc>
          <w:tcPr>
            <w:tcW w:w="4252" w:type="dxa"/>
            <w:vAlign w:val="center"/>
          </w:tcPr>
          <w:p w:rsidR="009E516D" w:rsidRPr="000B20A0" w:rsidRDefault="009E516D" w:rsidP="003E0E8E">
            <w:pPr>
              <w:pStyle w:val="prog"/>
              <w:ind w:left="176" w:right="-6" w:hanging="176"/>
              <w:rPr>
                <w:color w:val="auto"/>
              </w:rPr>
            </w:pPr>
            <w:r w:rsidRPr="000B20A0">
              <w:rPr>
                <w:color w:val="auto"/>
              </w:rPr>
              <w:t>Ochrona i przywracanie różnorodności biologicznej i krajobrazowej, w tym m.in.:</w:t>
            </w:r>
          </w:p>
          <w:p w:rsidR="009E516D" w:rsidRPr="000B20A0" w:rsidRDefault="005D6AD2"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a) </w:t>
            </w:r>
            <w:r w:rsidR="009E516D" w:rsidRPr="000B20A0">
              <w:rPr>
                <w:rFonts w:ascii="Times New Roman" w:hAnsi="Times New Roman"/>
                <w:sz w:val="18"/>
                <w:szCs w:val="18"/>
              </w:rPr>
              <w:t xml:space="preserve">realizacja projektu </w:t>
            </w:r>
            <w:r w:rsidR="009E516D" w:rsidRPr="000B20A0">
              <w:rPr>
                <w:rFonts w:ascii="Times New Roman" w:hAnsi="Times New Roman"/>
                <w:i/>
                <w:sz w:val="18"/>
                <w:szCs w:val="18"/>
              </w:rPr>
              <w:t>Zachowanie różnorodności bogactwa przyrodniczego, zagrożonych i rzadkich gatunków roślin oraz zapewnienie trwałości i możliwości ich rozwoju w warunkach in situ i ex situ w Arboretum w Bolestraszycach oraz w ogrodzie w Cisowej,</w:t>
            </w:r>
          </w:p>
          <w:p w:rsidR="009E516D" w:rsidRPr="000B20A0" w:rsidRDefault="005D6AD2"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lastRenderedPageBreak/>
              <w:t xml:space="preserve">b) </w:t>
            </w:r>
            <w:r w:rsidR="009E516D" w:rsidRPr="000B20A0">
              <w:rPr>
                <w:rFonts w:ascii="Times New Roman" w:hAnsi="Times New Roman"/>
                <w:sz w:val="18"/>
                <w:szCs w:val="18"/>
              </w:rPr>
              <w:t>inwentaryzacja miejsc występowania gatunków inwazyjnych i działania ograniczające ich występowanie,</w:t>
            </w:r>
          </w:p>
          <w:p w:rsidR="009E516D" w:rsidRPr="000B20A0" w:rsidRDefault="005D6AD2"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c) </w:t>
            </w:r>
            <w:r w:rsidR="009E516D" w:rsidRPr="000B20A0">
              <w:rPr>
                <w:rFonts w:ascii="Times New Roman" w:hAnsi="Times New Roman"/>
                <w:sz w:val="18"/>
                <w:szCs w:val="18"/>
              </w:rPr>
              <w:t>zwiększenie ochrony ekosystemów przed inwazyjnymi gatunkami obcymi,</w:t>
            </w:r>
          </w:p>
          <w:p w:rsidR="009E516D" w:rsidRPr="000B20A0" w:rsidRDefault="005D6AD2"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d) </w:t>
            </w:r>
            <w:r w:rsidR="009E516D" w:rsidRPr="000B20A0">
              <w:rPr>
                <w:rFonts w:ascii="Times New Roman" w:hAnsi="Times New Roman"/>
                <w:sz w:val="18"/>
                <w:szCs w:val="18"/>
              </w:rPr>
              <w:t>budowa, rozbudowa, przebudowa i/lub zakup wyposażenia na potrzeby centrów ochrony różnorodności biologicznej m.in. banki genowe, ogrody botaniczne, lecznice i ośrodki rehabilitacji dla zwierząt,</w:t>
            </w:r>
          </w:p>
          <w:p w:rsidR="009E516D" w:rsidRPr="000B20A0" w:rsidRDefault="005D6AD2"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e) </w:t>
            </w:r>
            <w:r w:rsidR="009E516D" w:rsidRPr="000B20A0">
              <w:rPr>
                <w:rFonts w:ascii="Times New Roman" w:hAnsi="Times New Roman"/>
                <w:sz w:val="18"/>
                <w:szCs w:val="18"/>
              </w:rPr>
              <w:t>ochrona i przywracanie właściwego stanu siedlisk przyrodniczych i gatunków, w szczególności zagrożonych, w tym m.in. działania związane z ochroną obszarów wodno-błotnych.</w:t>
            </w:r>
          </w:p>
        </w:tc>
        <w:tc>
          <w:tcPr>
            <w:tcW w:w="426" w:type="dxa"/>
            <w:shd w:val="clear" w:color="auto" w:fill="99FFCC"/>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9E516D" w:rsidRPr="000B20A0" w:rsidRDefault="009E516D" w:rsidP="003E0E8E">
            <w:pPr>
              <w:pStyle w:val="Bezodstpw"/>
              <w:rPr>
                <w:rFonts w:ascii="Times New Roman" w:hAnsi="Times New Roman"/>
                <w:sz w:val="18"/>
                <w:szCs w:val="20"/>
              </w:rPr>
            </w:pPr>
            <w:r w:rsidRPr="000B20A0">
              <w:rPr>
                <w:rFonts w:ascii="Times New Roman" w:hAnsi="Times New Roman"/>
                <w:sz w:val="18"/>
                <w:szCs w:val="18"/>
              </w:rPr>
              <w:t>Oddziaływanie długoterminowe, bezpośrednie, pośrednie, odwracalne, lokalne jak i ponadlokalne.</w:t>
            </w:r>
          </w:p>
        </w:tc>
      </w:tr>
      <w:tr w:rsidR="009E516D" w:rsidRPr="000B20A0" w:rsidTr="00DE1689">
        <w:trPr>
          <w:trHeight w:val="1475"/>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3. Utrzymanie i poprawa stanu siedlisk przyrodniczych użytkowanych rolniczo.</w:t>
            </w:r>
          </w:p>
        </w:tc>
        <w:tc>
          <w:tcPr>
            <w:tcW w:w="4252" w:type="dxa"/>
          </w:tcPr>
          <w:p w:rsidR="009E516D" w:rsidRPr="000B20A0" w:rsidRDefault="009E516D" w:rsidP="003E0E8E">
            <w:pPr>
              <w:pStyle w:val="prog"/>
              <w:ind w:left="176" w:right="-6" w:hanging="176"/>
              <w:rPr>
                <w:color w:val="auto"/>
              </w:rPr>
            </w:pPr>
            <w:r w:rsidRPr="000B20A0">
              <w:rPr>
                <w:color w:val="auto"/>
              </w:rPr>
              <w:t xml:space="preserve">Prowadzenie ekstensywnej gospodarki pasterskiej na terenach cennych przyrodniczo. </w:t>
            </w:r>
          </w:p>
          <w:p w:rsidR="009E516D" w:rsidRPr="000B20A0" w:rsidRDefault="009E516D" w:rsidP="003E0E8E">
            <w:pPr>
              <w:pStyle w:val="prog"/>
              <w:ind w:left="176" w:right="-6" w:hanging="176"/>
              <w:rPr>
                <w:color w:val="auto"/>
              </w:rPr>
            </w:pPr>
            <w:r w:rsidRPr="000B20A0">
              <w:rPr>
                <w:color w:val="auto"/>
              </w:rPr>
              <w:t>Prowadzenie działań związanych z prowadzeniem gospodarki pasiecznej, jako ważnego elementu w zachowaniu bioróżnorodności (m.in. szkolenia, konferencje, konkursy, promocja produktów pochodzenia pszczelego).</w:t>
            </w:r>
          </w:p>
        </w:tc>
        <w:tc>
          <w:tcPr>
            <w:tcW w:w="426" w:type="dxa"/>
            <w:shd w:val="clear" w:color="auto" w:fill="99FFCC"/>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9E516D" w:rsidRPr="000B20A0" w:rsidRDefault="009E516D" w:rsidP="003E0E8E">
            <w:pPr>
              <w:pStyle w:val="Bezodstpw"/>
              <w:rPr>
                <w:rFonts w:ascii="Times New Roman" w:hAnsi="Times New Roman"/>
                <w:sz w:val="18"/>
                <w:szCs w:val="20"/>
              </w:rPr>
            </w:pPr>
            <w:r w:rsidRPr="000B20A0">
              <w:rPr>
                <w:rFonts w:ascii="Times New Roman" w:hAnsi="Times New Roman"/>
                <w:sz w:val="18"/>
                <w:szCs w:val="18"/>
              </w:rPr>
              <w:t xml:space="preserve">Oddziaływanie długoterminowe, bezpośrednie, odwracalne, lokalne jak i ponadlokalne. </w:t>
            </w:r>
            <w:r w:rsidRPr="000B20A0">
              <w:rPr>
                <w:rFonts w:ascii="Times New Roman" w:hAnsi="Times New Roman"/>
                <w:sz w:val="18"/>
                <w:szCs w:val="16"/>
              </w:rPr>
              <w:t>Pozytywnym oddziaływaniem na walory krajobrazowe będzie prowadzenie ekstensywnej gospodarki pasterskiej.</w:t>
            </w:r>
          </w:p>
        </w:tc>
      </w:tr>
      <w:tr w:rsidR="009E516D" w:rsidRPr="000B20A0" w:rsidTr="00314C90">
        <w:trPr>
          <w:trHeight w:val="20"/>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t>4. Budowanie świadomości ekologicznej i aktywizacja społeczeństwa na rzecz ochrony różnorodności biologicznej.</w:t>
            </w:r>
          </w:p>
        </w:tc>
        <w:tc>
          <w:tcPr>
            <w:tcW w:w="4252" w:type="dxa"/>
          </w:tcPr>
          <w:p w:rsidR="009E516D" w:rsidRPr="000B20A0" w:rsidRDefault="009E516D" w:rsidP="003E0E8E">
            <w:pPr>
              <w:pStyle w:val="prog"/>
              <w:ind w:left="176" w:right="-6" w:hanging="176"/>
              <w:rPr>
                <w:color w:val="auto"/>
              </w:rPr>
            </w:pPr>
            <w:r w:rsidRPr="000B20A0">
              <w:rPr>
                <w:color w:val="auto"/>
              </w:rPr>
              <w:t xml:space="preserve">Działania o charakterze edukacyjnym, informacyjnym, promującym ochronę krajobrazu i różnorodności biologicznej. </w:t>
            </w:r>
          </w:p>
          <w:p w:rsidR="009E516D" w:rsidRPr="000B20A0" w:rsidRDefault="009E516D" w:rsidP="003E0E8E">
            <w:pPr>
              <w:pStyle w:val="prog"/>
              <w:ind w:left="176" w:right="-6" w:hanging="176"/>
              <w:rPr>
                <w:color w:val="auto"/>
              </w:rPr>
            </w:pPr>
            <w:r w:rsidRPr="000B20A0">
              <w:rPr>
                <w:color w:val="auto"/>
              </w:rPr>
              <w:t xml:space="preserve">Realizacja projektu: </w:t>
            </w:r>
            <w:r w:rsidRPr="000B20A0">
              <w:rPr>
                <w:i/>
                <w:color w:val="auto"/>
              </w:rPr>
              <w:t>Zachowanie, ochrona, promowanie i rozwijanie dziedzictwa przyrodniczego i kulturowego w Europie zgodnie z ideą "Zielonych szlaków".</w:t>
            </w:r>
          </w:p>
          <w:p w:rsidR="009E516D" w:rsidRPr="000B20A0" w:rsidRDefault="009E516D" w:rsidP="003E0E8E">
            <w:pPr>
              <w:pStyle w:val="prog"/>
              <w:ind w:left="176" w:right="-6" w:hanging="176"/>
              <w:rPr>
                <w:color w:val="auto"/>
              </w:rPr>
            </w:pPr>
            <w:r w:rsidRPr="000B20A0">
              <w:rPr>
                <w:color w:val="auto"/>
              </w:rPr>
              <w:t>Działania w zakresie utrzymania, budowy, rozbudowy, przebudowy i wyposażenie ośrodków dydaktycznych i infrastruktury służącej edukacji ekologicznej, infrastruktury mającej na celu ograniczenie negatywnego oddziaływania turystyki na obszary cenne przyrodniczo.</w:t>
            </w:r>
          </w:p>
          <w:p w:rsidR="009E516D" w:rsidRPr="000B20A0" w:rsidRDefault="009E516D" w:rsidP="003E0E8E">
            <w:pPr>
              <w:pStyle w:val="prog"/>
              <w:ind w:left="176" w:right="-6" w:hanging="176"/>
              <w:rPr>
                <w:color w:val="auto"/>
              </w:rPr>
            </w:pPr>
            <w:r w:rsidRPr="000B20A0">
              <w:rPr>
                <w:i/>
                <w:color w:val="auto"/>
              </w:rPr>
              <w:t>Szlak Karpacki</w:t>
            </w:r>
            <w:r w:rsidRPr="000B20A0">
              <w:rPr>
                <w:color w:val="auto"/>
              </w:rPr>
              <w:t xml:space="preserve"> - odkrywanie, promocja i ochrona bogactwa kulturowego i przyrodniczego regionu Karpat. </w:t>
            </w:r>
          </w:p>
          <w:p w:rsidR="009E516D" w:rsidRPr="000B20A0" w:rsidRDefault="009E516D" w:rsidP="003E0E8E">
            <w:pPr>
              <w:pStyle w:val="prog"/>
              <w:ind w:left="176" w:right="-6" w:hanging="176"/>
              <w:rPr>
                <w:color w:val="auto"/>
              </w:rPr>
            </w:pPr>
            <w:r w:rsidRPr="000B20A0">
              <w:rPr>
                <w:color w:val="auto"/>
              </w:rPr>
              <w:t xml:space="preserve">Budowa, rozbudowa, przebudowa i wyposażenie ośrodków dydaktycznych i infrastruktury służącej edukacji ekologicznej. </w:t>
            </w:r>
          </w:p>
        </w:tc>
        <w:tc>
          <w:tcPr>
            <w:tcW w:w="426" w:type="dxa"/>
            <w:shd w:val="clear" w:color="auto" w:fill="99FFCC"/>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9E516D" w:rsidRPr="000B20A0" w:rsidRDefault="009E516D" w:rsidP="003E0E8E">
            <w:pPr>
              <w:pStyle w:val="Bezodstpw"/>
              <w:rPr>
                <w:rFonts w:ascii="Times New Roman" w:hAnsi="Times New Roman"/>
                <w:sz w:val="18"/>
                <w:szCs w:val="18"/>
              </w:rPr>
            </w:pPr>
            <w:r w:rsidRPr="000B20A0">
              <w:rPr>
                <w:rFonts w:ascii="Times New Roman" w:hAnsi="Times New Roman"/>
                <w:sz w:val="18"/>
                <w:szCs w:val="18"/>
              </w:rPr>
              <w:t>Oddziaływanie długoterminowe, pośrednie, jak i bezpośrednie, odwracalne, lokalne jak i ponadlokalne.</w:t>
            </w:r>
          </w:p>
          <w:p w:rsidR="009E516D" w:rsidRPr="000B20A0" w:rsidRDefault="009E516D" w:rsidP="003E0E8E">
            <w:pPr>
              <w:pStyle w:val="Bezodstpw"/>
              <w:rPr>
                <w:rFonts w:ascii="Times New Roman" w:hAnsi="Times New Roman"/>
                <w:sz w:val="18"/>
                <w:szCs w:val="18"/>
              </w:rPr>
            </w:pPr>
            <w:r w:rsidRPr="000B20A0">
              <w:rPr>
                <w:rFonts w:ascii="Times New Roman" w:hAnsi="Times New Roman"/>
                <w:sz w:val="18"/>
                <w:szCs w:val="18"/>
              </w:rPr>
              <w:t>Oddziaływania potencjalnie negatywne mogą być związane z budową, rozbudową i przebudową ośrodków dydaktycznych, które naruszą ład przestrzenny i walory krajobrazowe.</w:t>
            </w:r>
          </w:p>
          <w:p w:rsidR="009E516D" w:rsidRPr="000B20A0" w:rsidRDefault="009E516D" w:rsidP="003E0E8E">
            <w:pPr>
              <w:pStyle w:val="Bezodstpw"/>
              <w:rPr>
                <w:rFonts w:ascii="Times New Roman" w:hAnsi="Times New Roman"/>
                <w:sz w:val="18"/>
                <w:szCs w:val="20"/>
              </w:rPr>
            </w:pPr>
            <w:r w:rsidRPr="000B20A0">
              <w:rPr>
                <w:rFonts w:ascii="Times New Roman" w:hAnsi="Times New Roman"/>
                <w:sz w:val="18"/>
                <w:szCs w:val="16"/>
              </w:rPr>
              <w:t>Pozytywnym oddziaływaniem na walory krajobrazowe będzie taka budowa, rozbudowa i przebudowa ośrodków dydaktycznych, która wzbogaci walory krajobrazu, w tym kulturowego.</w:t>
            </w:r>
          </w:p>
        </w:tc>
      </w:tr>
      <w:tr w:rsidR="009E516D" w:rsidRPr="000B20A0" w:rsidTr="00E3364F">
        <w:trPr>
          <w:trHeight w:val="20"/>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t>5. Realizacja inwestycji w zakresie zielonej i niebieskiej infrastruktury w miastach.</w:t>
            </w:r>
          </w:p>
        </w:tc>
        <w:tc>
          <w:tcPr>
            <w:tcW w:w="4252" w:type="dxa"/>
            <w:vAlign w:val="center"/>
          </w:tcPr>
          <w:p w:rsidR="009E516D" w:rsidRPr="000B20A0" w:rsidRDefault="009E516D" w:rsidP="003E0E8E">
            <w:pPr>
              <w:pStyle w:val="prog"/>
              <w:ind w:left="176" w:right="-6" w:hanging="176"/>
              <w:rPr>
                <w:color w:val="auto"/>
              </w:rPr>
            </w:pPr>
            <w:r w:rsidRPr="000B20A0">
              <w:rPr>
                <w:color w:val="auto"/>
              </w:rPr>
              <w:t>Uwzględnienie w miejscowych planach zagospodarowania w miastach konieczności zwiększenia obszarów zieleni i wodnych, korytarzy wentylacyjnych oraz dopuszczalnego preferowanego sposobu ogrzewania budynków.</w:t>
            </w:r>
          </w:p>
          <w:p w:rsidR="009E516D" w:rsidRPr="000B20A0" w:rsidRDefault="009E516D" w:rsidP="003E0E8E">
            <w:pPr>
              <w:pStyle w:val="prog"/>
              <w:ind w:left="176" w:right="-6" w:hanging="176"/>
              <w:rPr>
                <w:color w:val="auto"/>
              </w:rPr>
            </w:pPr>
            <w:r w:rsidRPr="000B20A0">
              <w:rPr>
                <w:color w:val="auto"/>
              </w:rPr>
              <w:t xml:space="preserve">Zwiększanie drożności </w:t>
            </w:r>
            <w:r w:rsidRPr="00291403">
              <w:rPr>
                <w:color w:val="auto"/>
              </w:rPr>
              <w:t>korytarzy ekologicznych mających znaczenie dla ochrony różnorodności</w:t>
            </w:r>
            <w:r w:rsidRPr="000B20A0">
              <w:rPr>
                <w:color w:val="auto"/>
              </w:rPr>
              <w:t xml:space="preserve"> biologicznej i adaptacji do zmian klimatu.</w:t>
            </w:r>
          </w:p>
          <w:p w:rsidR="009E516D" w:rsidRPr="000B20A0" w:rsidRDefault="009E516D" w:rsidP="003E0E8E">
            <w:pPr>
              <w:pStyle w:val="prog"/>
              <w:ind w:left="176" w:right="-6" w:hanging="176"/>
              <w:rPr>
                <w:color w:val="auto"/>
              </w:rPr>
            </w:pPr>
            <w:r w:rsidRPr="000B20A0">
              <w:rPr>
                <w:color w:val="auto"/>
              </w:rPr>
              <w:t>Rozwój terenów zieleni w miastach i ich obszarach funkcjonalnych.</w:t>
            </w:r>
          </w:p>
          <w:p w:rsidR="009E516D" w:rsidRPr="000B20A0" w:rsidRDefault="009E516D" w:rsidP="003E0E8E">
            <w:pPr>
              <w:pStyle w:val="prog"/>
              <w:ind w:left="176" w:right="-6" w:hanging="176"/>
              <w:rPr>
                <w:color w:val="auto"/>
              </w:rPr>
            </w:pPr>
            <w:r w:rsidRPr="000B20A0">
              <w:rPr>
                <w:color w:val="auto"/>
              </w:rPr>
              <w:t>Działania związane z utrzymaniem i zachowaniem parków, ogrodów, terenów zieleni, zwiększeniem retencji i przepuszczalności gruntów w obrębie terenów zurbanizowanych.</w:t>
            </w:r>
          </w:p>
        </w:tc>
        <w:tc>
          <w:tcPr>
            <w:tcW w:w="426" w:type="dxa"/>
            <w:shd w:val="clear" w:color="auto" w:fill="99FFCC"/>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9E516D" w:rsidRPr="000B20A0" w:rsidRDefault="009E516D" w:rsidP="003E0E8E">
            <w:pPr>
              <w:pStyle w:val="Bezodstpw"/>
              <w:rPr>
                <w:rFonts w:ascii="Times New Roman" w:hAnsi="Times New Roman"/>
                <w:sz w:val="18"/>
                <w:szCs w:val="18"/>
              </w:rPr>
            </w:pPr>
            <w:r w:rsidRPr="000B20A0">
              <w:rPr>
                <w:rFonts w:ascii="Times New Roman" w:hAnsi="Times New Roman"/>
                <w:sz w:val="18"/>
                <w:szCs w:val="18"/>
              </w:rPr>
              <w:t>Oddziaływanie długoterminowe, bezpośrednie, odwracalne, lokalne jak i ponadlokalne.</w:t>
            </w:r>
          </w:p>
          <w:p w:rsidR="009E516D" w:rsidRPr="000B20A0" w:rsidRDefault="009E516D" w:rsidP="003E0E8E">
            <w:pPr>
              <w:pStyle w:val="Bezodstpw"/>
              <w:rPr>
                <w:rFonts w:ascii="Times New Roman" w:hAnsi="Times New Roman"/>
                <w:sz w:val="18"/>
                <w:szCs w:val="20"/>
              </w:rPr>
            </w:pPr>
            <w:r w:rsidRPr="000B20A0">
              <w:rPr>
                <w:rFonts w:ascii="Times New Roman" w:hAnsi="Times New Roman"/>
                <w:sz w:val="18"/>
                <w:szCs w:val="16"/>
              </w:rPr>
              <w:t>Pozytywnym oddziaływaniem na walory krajobrazowe będzie rozwój terenów zieleni, parków, ogrodów, itp.</w:t>
            </w:r>
          </w:p>
        </w:tc>
      </w:tr>
      <w:tr w:rsidR="009E516D" w:rsidRPr="000B20A0" w:rsidTr="00DE1689">
        <w:trPr>
          <w:trHeight w:val="1475"/>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t>6. Prowadzenia trwale zrównoważonej i wielofunkcyjnej gospodarki leśnej</w:t>
            </w:r>
          </w:p>
        </w:tc>
        <w:tc>
          <w:tcPr>
            <w:tcW w:w="4252" w:type="dxa"/>
          </w:tcPr>
          <w:p w:rsidR="009E516D" w:rsidRPr="000B20A0" w:rsidRDefault="009E516D" w:rsidP="003E0E8E">
            <w:pPr>
              <w:pStyle w:val="prog"/>
              <w:ind w:left="176" w:right="-6" w:hanging="176"/>
              <w:rPr>
                <w:color w:val="auto"/>
              </w:rPr>
            </w:pPr>
            <w:r w:rsidRPr="000B20A0">
              <w:rPr>
                <w:color w:val="auto"/>
              </w:rPr>
              <w:t>Odnowienia, pielęgnowanie lasu, zakładanie upraw pochodnych, cięcia sanitarno-selekcyjne, pozyskiwanie nasion, utrzymywanie drzewostanów nasiennych, uznawanie odnowień naturalnych, czyszczenie, odchwaszczenie i trzebieże, melioracje.</w:t>
            </w:r>
          </w:p>
          <w:p w:rsidR="009E516D" w:rsidRPr="000B20A0" w:rsidRDefault="009E516D" w:rsidP="003E0E8E">
            <w:pPr>
              <w:pStyle w:val="prog"/>
              <w:ind w:left="176" w:right="-6" w:hanging="176"/>
              <w:rPr>
                <w:color w:val="auto"/>
              </w:rPr>
            </w:pPr>
            <w:r w:rsidRPr="000B20A0">
              <w:rPr>
                <w:color w:val="auto"/>
              </w:rPr>
              <w:t>Ochrona różnorodności ekologicznej ekosystemów leśnych.</w:t>
            </w:r>
          </w:p>
        </w:tc>
        <w:tc>
          <w:tcPr>
            <w:tcW w:w="426" w:type="dxa"/>
            <w:vMerge w:val="restart"/>
            <w:shd w:val="clear" w:color="auto" w:fill="99FFCC"/>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vMerge w:val="restart"/>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vMerge w:val="restart"/>
          </w:tcPr>
          <w:p w:rsidR="009E516D" w:rsidRPr="000B20A0" w:rsidRDefault="009E516D" w:rsidP="003E0E8E">
            <w:pPr>
              <w:pStyle w:val="Bezodstpw"/>
              <w:rPr>
                <w:rFonts w:ascii="Times New Roman" w:hAnsi="Times New Roman"/>
                <w:sz w:val="18"/>
                <w:szCs w:val="18"/>
              </w:rPr>
            </w:pPr>
            <w:r w:rsidRPr="000B20A0">
              <w:rPr>
                <w:rFonts w:ascii="Times New Roman" w:hAnsi="Times New Roman"/>
                <w:sz w:val="18"/>
                <w:szCs w:val="18"/>
              </w:rPr>
              <w:t>Oddziaływanie długoterminowe, bezpośrednie, jak i pośrednie, odwracalne, lokalne jak i ponadlokalne.</w:t>
            </w:r>
          </w:p>
          <w:p w:rsidR="009E516D" w:rsidRPr="000B20A0" w:rsidRDefault="009E516D" w:rsidP="003E0E8E">
            <w:pPr>
              <w:pStyle w:val="Bezodstpw"/>
              <w:rPr>
                <w:rFonts w:ascii="Times New Roman" w:hAnsi="Times New Roman"/>
                <w:sz w:val="18"/>
                <w:szCs w:val="20"/>
              </w:rPr>
            </w:pPr>
            <w:r w:rsidRPr="000B20A0">
              <w:rPr>
                <w:rFonts w:ascii="Times New Roman" w:hAnsi="Times New Roman"/>
                <w:sz w:val="18"/>
                <w:szCs w:val="16"/>
              </w:rPr>
              <w:t xml:space="preserve">Pozytywnym oddziaływaniem będzie </w:t>
            </w:r>
            <w:r w:rsidRPr="000B20A0">
              <w:rPr>
                <w:rFonts w:ascii="Times New Roman" w:hAnsi="Times New Roman"/>
                <w:sz w:val="18"/>
                <w:szCs w:val="18"/>
              </w:rPr>
              <w:lastRenderedPageBreak/>
              <w:t>budowa, przebudowa, rozbudowa, remont budowli i urządzeń dla celów ochrony przed pożarami lasów i turystycznych, pod warunkiem zachowania ładu przestrzennego i ich prawidłowego usytuowania w krajobrazie.</w:t>
            </w:r>
          </w:p>
        </w:tc>
      </w:tr>
      <w:tr w:rsidR="009E516D" w:rsidRPr="000B20A0" w:rsidTr="00DE1689">
        <w:trPr>
          <w:trHeight w:val="2134"/>
        </w:trPr>
        <w:tc>
          <w:tcPr>
            <w:tcW w:w="2093" w:type="dxa"/>
          </w:tcPr>
          <w:p w:rsidR="009E516D" w:rsidRPr="000B20A0" w:rsidRDefault="009E516D"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7. Ochrona lasów przed pożarami i szkodnikami.</w:t>
            </w:r>
          </w:p>
        </w:tc>
        <w:tc>
          <w:tcPr>
            <w:tcW w:w="4252" w:type="dxa"/>
            <w:vAlign w:val="center"/>
          </w:tcPr>
          <w:p w:rsidR="009E516D" w:rsidRPr="000B20A0" w:rsidRDefault="009E516D" w:rsidP="003E0E8E">
            <w:pPr>
              <w:pStyle w:val="prog"/>
              <w:ind w:left="176" w:right="-6" w:hanging="176"/>
              <w:rPr>
                <w:color w:val="auto"/>
              </w:rPr>
            </w:pPr>
            <w:r w:rsidRPr="000B20A0">
              <w:rPr>
                <w:color w:val="auto"/>
              </w:rPr>
              <w:t>Ochrona drzewostanów przed zwierzyną i szkodnikami oraz usuwania szkód leśnych.</w:t>
            </w:r>
          </w:p>
          <w:p w:rsidR="009E516D" w:rsidRPr="000B20A0" w:rsidRDefault="009E516D" w:rsidP="003E0E8E">
            <w:pPr>
              <w:pStyle w:val="prog"/>
              <w:ind w:left="176" w:right="-6" w:hanging="176"/>
              <w:rPr>
                <w:color w:val="auto"/>
              </w:rPr>
            </w:pPr>
            <w:r w:rsidRPr="000B20A0">
              <w:rPr>
                <w:color w:val="auto"/>
              </w:rPr>
              <w:t>Budowa, przebudowa, rozbudowa, remont budowli i urządzeń dla celów ochrony przed pożarami lasów i turystycznych.</w:t>
            </w:r>
          </w:p>
          <w:p w:rsidR="009E516D" w:rsidRPr="000B20A0" w:rsidRDefault="009E516D" w:rsidP="003E0E8E">
            <w:pPr>
              <w:pStyle w:val="prog"/>
              <w:ind w:left="176" w:right="-6" w:hanging="176"/>
              <w:rPr>
                <w:color w:val="auto"/>
              </w:rPr>
            </w:pPr>
            <w:r w:rsidRPr="000B20A0">
              <w:rPr>
                <w:color w:val="auto"/>
              </w:rPr>
              <w:t>Zwiększenia retencji naturalnej i sztucznej na gruntach leśnych, na terenach górskich i nizinnych.</w:t>
            </w:r>
          </w:p>
          <w:p w:rsidR="009E516D" w:rsidRPr="000B20A0" w:rsidRDefault="009E516D" w:rsidP="003E0E8E">
            <w:pPr>
              <w:pStyle w:val="prog"/>
              <w:ind w:left="176" w:right="-6" w:hanging="176"/>
              <w:rPr>
                <w:color w:val="auto"/>
              </w:rPr>
            </w:pPr>
            <w:r w:rsidRPr="000B20A0">
              <w:rPr>
                <w:color w:val="auto"/>
              </w:rPr>
              <w:t>Zapobieganie, przeciwdziałanie oraz ograniczanie skutków zagrożeń związanych z pożarami lasów.</w:t>
            </w:r>
          </w:p>
          <w:p w:rsidR="009E516D" w:rsidRPr="000B20A0" w:rsidRDefault="009E516D" w:rsidP="003E0E8E">
            <w:pPr>
              <w:pStyle w:val="prog"/>
              <w:ind w:left="176" w:right="-6" w:hanging="176"/>
              <w:rPr>
                <w:color w:val="auto"/>
              </w:rPr>
            </w:pPr>
            <w:r w:rsidRPr="000B20A0">
              <w:rPr>
                <w:color w:val="auto"/>
              </w:rPr>
              <w:t>Edukacja leśna społeczeństwa.</w:t>
            </w:r>
          </w:p>
        </w:tc>
        <w:tc>
          <w:tcPr>
            <w:tcW w:w="426" w:type="dxa"/>
            <w:vMerge/>
            <w:shd w:val="clear" w:color="auto" w:fill="99FFCC"/>
          </w:tcPr>
          <w:p w:rsidR="009E516D" w:rsidRPr="000B20A0" w:rsidRDefault="009E516D" w:rsidP="003E0E8E">
            <w:pPr>
              <w:pStyle w:val="Bezodstpw"/>
              <w:rPr>
                <w:rFonts w:ascii="Times New Roman" w:hAnsi="Times New Roman"/>
                <w:sz w:val="18"/>
                <w:szCs w:val="20"/>
              </w:rPr>
            </w:pPr>
          </w:p>
        </w:tc>
        <w:tc>
          <w:tcPr>
            <w:tcW w:w="425" w:type="dxa"/>
            <w:vMerge/>
          </w:tcPr>
          <w:p w:rsidR="009E516D" w:rsidRPr="000B20A0" w:rsidRDefault="009E516D" w:rsidP="003E0E8E">
            <w:pPr>
              <w:pStyle w:val="Bezodstpw"/>
              <w:rPr>
                <w:rFonts w:ascii="Times New Roman" w:hAnsi="Times New Roman"/>
                <w:sz w:val="18"/>
                <w:szCs w:val="20"/>
              </w:rPr>
            </w:pPr>
          </w:p>
        </w:tc>
        <w:tc>
          <w:tcPr>
            <w:tcW w:w="2126" w:type="dxa"/>
            <w:vMerge/>
          </w:tcPr>
          <w:p w:rsidR="009E516D" w:rsidRPr="000B20A0" w:rsidRDefault="009E516D" w:rsidP="003E0E8E">
            <w:pPr>
              <w:pStyle w:val="Bezodstpw"/>
              <w:rPr>
                <w:rFonts w:ascii="Times New Roman" w:hAnsi="Times New Roman"/>
                <w:sz w:val="18"/>
                <w:szCs w:val="20"/>
              </w:rPr>
            </w:pPr>
          </w:p>
        </w:tc>
      </w:tr>
      <w:tr w:rsidR="009E516D" w:rsidRPr="000B20A0" w:rsidTr="00243F17">
        <w:trPr>
          <w:trHeight w:val="20"/>
        </w:trPr>
        <w:tc>
          <w:tcPr>
            <w:tcW w:w="9322" w:type="dxa"/>
            <w:gridSpan w:val="5"/>
            <w:shd w:val="clear" w:color="auto" w:fill="EAF1DD" w:themeFill="accent3" w:themeFillTint="33"/>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Zagrożenie poważnymi awariami</w:t>
            </w:r>
          </w:p>
        </w:tc>
      </w:tr>
      <w:tr w:rsidR="009E516D" w:rsidRPr="000B20A0" w:rsidTr="00243F17">
        <w:trPr>
          <w:trHeight w:val="20"/>
        </w:trPr>
        <w:tc>
          <w:tcPr>
            <w:tcW w:w="9322" w:type="dxa"/>
            <w:gridSpan w:val="5"/>
            <w:shd w:val="clear" w:color="auto" w:fill="EAF1DD" w:themeFill="accent3" w:themeFillTint="33"/>
          </w:tcPr>
          <w:p w:rsidR="009E516D" w:rsidRPr="000B20A0" w:rsidRDefault="009E516D" w:rsidP="003E0E8E">
            <w:pPr>
              <w:pStyle w:val="Bezodstpw"/>
              <w:rPr>
                <w:rFonts w:ascii="Times New Roman" w:hAnsi="Times New Roman"/>
                <w:b/>
                <w:sz w:val="18"/>
                <w:szCs w:val="20"/>
              </w:rPr>
            </w:pPr>
            <w:r w:rsidRPr="000B20A0">
              <w:rPr>
                <w:rFonts w:ascii="Times New Roman" w:hAnsi="Times New Roman"/>
                <w:b/>
                <w:sz w:val="18"/>
                <w:szCs w:val="20"/>
              </w:rPr>
              <w:t>X. Zapewnienie bezpieczeństwa chemicznego i ekologicznego mieszkańcom województwa podkarpackiego</w:t>
            </w:r>
          </w:p>
        </w:tc>
      </w:tr>
      <w:tr w:rsidR="009E516D" w:rsidRPr="000B20A0" w:rsidTr="00243F17">
        <w:trPr>
          <w:trHeight w:val="20"/>
        </w:trPr>
        <w:tc>
          <w:tcPr>
            <w:tcW w:w="2093" w:type="dxa"/>
          </w:tcPr>
          <w:p w:rsidR="009E516D" w:rsidRPr="000B20A0" w:rsidRDefault="009E516D" w:rsidP="003E0E8E">
            <w:pPr>
              <w:pStyle w:val="akropkiwtabelach"/>
              <w:tabs>
                <w:tab w:val="clear" w:pos="0"/>
                <w:tab w:val="clear" w:pos="284"/>
              </w:tabs>
              <w:spacing w:before="40" w:after="40"/>
              <w:ind w:left="142" w:hanging="142"/>
              <w:rPr>
                <w:rFonts w:ascii="Times New Roman" w:hAnsi="Times New Roman"/>
                <w:sz w:val="18"/>
                <w:szCs w:val="18"/>
              </w:rPr>
            </w:pPr>
            <w:r w:rsidRPr="000B20A0">
              <w:rPr>
                <w:rFonts w:ascii="Times New Roman" w:hAnsi="Times New Roman"/>
                <w:sz w:val="18"/>
                <w:szCs w:val="18"/>
              </w:rPr>
              <w:t xml:space="preserve">1. Minimalizacja zagrożenia wystąpienia poważnej awarii przemysłowej. </w:t>
            </w:r>
          </w:p>
        </w:tc>
        <w:tc>
          <w:tcPr>
            <w:tcW w:w="4252" w:type="dxa"/>
          </w:tcPr>
          <w:p w:rsidR="009E516D" w:rsidRPr="000B20A0" w:rsidRDefault="009E516D" w:rsidP="003E0E8E">
            <w:pPr>
              <w:pStyle w:val="prog"/>
              <w:ind w:left="176" w:right="-6" w:hanging="176"/>
              <w:rPr>
                <w:color w:val="auto"/>
                <w:szCs w:val="20"/>
              </w:rPr>
            </w:pPr>
            <w:r w:rsidRPr="000B20A0">
              <w:rPr>
                <w:color w:val="auto"/>
              </w:rPr>
              <w:t>Prowadzenie działalności kontrolno-rozpoznawczej przez jednostki uprawnione w zakładach zaliczanych do grup dużego i zwiększonego ryzyka wystąpienia awarii przemysłowe</w:t>
            </w:r>
            <w:r w:rsidR="00A11AD5" w:rsidRPr="000B20A0">
              <w:rPr>
                <w:color w:val="auto"/>
              </w:rPr>
              <w:t>j.</w:t>
            </w:r>
          </w:p>
        </w:tc>
        <w:tc>
          <w:tcPr>
            <w:tcW w:w="426" w:type="dxa"/>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9E516D" w:rsidRPr="000B20A0" w:rsidRDefault="009E516D"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9E516D" w:rsidRPr="000B20A0" w:rsidRDefault="009E516D" w:rsidP="003E0E8E">
            <w:pPr>
              <w:pStyle w:val="Bezodstpw"/>
              <w:rPr>
                <w:rFonts w:ascii="Times New Roman" w:hAnsi="Times New Roman"/>
                <w:sz w:val="18"/>
                <w:szCs w:val="20"/>
              </w:rPr>
            </w:pPr>
          </w:p>
        </w:tc>
      </w:tr>
      <w:tr w:rsidR="009E516D" w:rsidRPr="000B20A0" w:rsidTr="00243F17">
        <w:trPr>
          <w:trHeight w:val="1061"/>
        </w:trPr>
        <w:tc>
          <w:tcPr>
            <w:tcW w:w="2093" w:type="dxa"/>
          </w:tcPr>
          <w:p w:rsidR="009E516D" w:rsidRPr="000B20A0" w:rsidRDefault="009E516D" w:rsidP="003E0E8E">
            <w:pPr>
              <w:pStyle w:val="akropkiwtabelach"/>
              <w:tabs>
                <w:tab w:val="clear" w:pos="0"/>
                <w:tab w:val="clear" w:pos="284"/>
              </w:tabs>
              <w:spacing w:before="40" w:after="40"/>
              <w:ind w:left="142" w:hanging="142"/>
              <w:rPr>
                <w:rFonts w:ascii="Times New Roman" w:hAnsi="Times New Roman"/>
                <w:sz w:val="18"/>
                <w:szCs w:val="18"/>
              </w:rPr>
            </w:pPr>
            <w:r w:rsidRPr="000B20A0">
              <w:rPr>
                <w:rFonts w:ascii="Times New Roman" w:hAnsi="Times New Roman"/>
                <w:sz w:val="18"/>
                <w:szCs w:val="18"/>
              </w:rPr>
              <w:t>2. Usuwanie oraz ograniczanie następstw wystąpienia poważnej awarii przemysłowej.</w:t>
            </w:r>
          </w:p>
        </w:tc>
        <w:tc>
          <w:tcPr>
            <w:tcW w:w="4252" w:type="dxa"/>
            <w:vAlign w:val="center"/>
          </w:tcPr>
          <w:p w:rsidR="009E516D" w:rsidRPr="000B20A0" w:rsidRDefault="009E516D" w:rsidP="003E0E8E">
            <w:pPr>
              <w:pStyle w:val="prog"/>
              <w:ind w:left="176" w:hanging="176"/>
              <w:rPr>
                <w:color w:val="auto"/>
              </w:rPr>
            </w:pPr>
            <w:r w:rsidRPr="000B20A0">
              <w:rPr>
                <w:color w:val="auto"/>
              </w:rPr>
              <w:t>Prowadzenie działań ratowniczych i usuwanie skutków poważnych awarii przemysłowych oraz zdarzeń o znamionach poważnej awarii przemysłowej.</w:t>
            </w:r>
          </w:p>
          <w:p w:rsidR="009E516D" w:rsidRPr="000B20A0" w:rsidRDefault="00273300" w:rsidP="003E0E8E">
            <w:pPr>
              <w:pStyle w:val="prog"/>
              <w:ind w:left="176" w:hanging="176"/>
              <w:rPr>
                <w:color w:val="auto"/>
              </w:rPr>
            </w:pPr>
            <w:r w:rsidRPr="000B20A0">
              <w:rPr>
                <w:color w:val="auto"/>
              </w:rPr>
              <w:t>Modernizacja infrastruktury oraz wyposażenie w </w:t>
            </w:r>
            <w:r w:rsidR="009E516D" w:rsidRPr="000B20A0">
              <w:rPr>
                <w:color w:val="auto"/>
              </w:rPr>
              <w:t>nowoc</w:t>
            </w:r>
            <w:r w:rsidRPr="000B20A0">
              <w:rPr>
                <w:color w:val="auto"/>
              </w:rPr>
              <w:t xml:space="preserve">zesny sprzęt służb i jednostek </w:t>
            </w:r>
            <w:r w:rsidR="009E516D" w:rsidRPr="000B20A0">
              <w:rPr>
                <w:color w:val="auto"/>
              </w:rPr>
              <w:t>ratowniczych.</w:t>
            </w:r>
          </w:p>
        </w:tc>
        <w:tc>
          <w:tcPr>
            <w:tcW w:w="426" w:type="dxa"/>
          </w:tcPr>
          <w:p w:rsidR="009E516D" w:rsidRPr="000B20A0" w:rsidRDefault="00273300"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tcPr>
          <w:p w:rsidR="009E516D" w:rsidRPr="000B20A0" w:rsidRDefault="00273300"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9E516D" w:rsidRPr="000B20A0" w:rsidRDefault="009E516D" w:rsidP="003E0E8E">
            <w:pPr>
              <w:pStyle w:val="Bezodstpw"/>
              <w:rPr>
                <w:rFonts w:ascii="Times New Roman" w:hAnsi="Times New Roman"/>
                <w:sz w:val="18"/>
                <w:szCs w:val="20"/>
              </w:rPr>
            </w:pPr>
          </w:p>
        </w:tc>
      </w:tr>
    </w:tbl>
    <w:p w:rsidR="009E516D" w:rsidRPr="000B20A0" w:rsidRDefault="009E516D" w:rsidP="003E0E8E">
      <w:pPr>
        <w:spacing w:line="276" w:lineRule="auto"/>
        <w:ind w:firstLine="709"/>
        <w:jc w:val="both"/>
      </w:pPr>
    </w:p>
    <w:p w:rsidR="009E516D" w:rsidRPr="000B20A0" w:rsidRDefault="009E516D" w:rsidP="003E0E8E">
      <w:pPr>
        <w:spacing w:line="276" w:lineRule="auto"/>
        <w:ind w:firstLine="567"/>
        <w:jc w:val="both"/>
      </w:pPr>
      <w:r w:rsidRPr="000B20A0">
        <w:t xml:space="preserve">Z przeprowadzonej analizy wynika, że negatywne oddziaływanie na krajobraz może wystąpić w wyniku realizacji nowych przedsięwzięć w obrębie obszarów, które nie są jeszcze zainwestowane. Wówczas dojdzie do przekształcenia istniejącego krajobrazu. Negatywne oddziaływanie może powodować realizacja typów zadań określonych </w:t>
      </w:r>
      <w:r w:rsidR="00DF45FA" w:rsidRPr="000B20A0">
        <w:t xml:space="preserve">m.in. </w:t>
      </w:r>
      <w:r w:rsidRPr="000B20A0">
        <w:t xml:space="preserve">w </w:t>
      </w:r>
      <w:r w:rsidR="00DF45FA" w:rsidRPr="000B20A0">
        <w:t>następujących kierunkach</w:t>
      </w:r>
      <w:r w:rsidRPr="000B20A0">
        <w:t xml:space="preserve"> interwencji:</w:t>
      </w:r>
    </w:p>
    <w:p w:rsidR="00DF45FA" w:rsidRPr="000B20A0" w:rsidRDefault="00DF45FA" w:rsidP="003E0E8E">
      <w:pPr>
        <w:pStyle w:val="Akapitzlist"/>
        <w:numPr>
          <w:ilvl w:val="0"/>
          <w:numId w:val="85"/>
        </w:numPr>
        <w:spacing w:line="276" w:lineRule="auto"/>
        <w:jc w:val="both"/>
      </w:pPr>
      <w:r w:rsidRPr="000B20A0">
        <w:t>Wzrost wykorzystania odnawialnych źródeł energii.</w:t>
      </w:r>
    </w:p>
    <w:p w:rsidR="00DF45FA" w:rsidRPr="000B20A0" w:rsidRDefault="00DF45FA" w:rsidP="003E0E8E">
      <w:pPr>
        <w:pStyle w:val="Akapitzlist"/>
        <w:numPr>
          <w:ilvl w:val="0"/>
          <w:numId w:val="85"/>
        </w:numPr>
        <w:spacing w:line="276" w:lineRule="auto"/>
        <w:jc w:val="both"/>
      </w:pPr>
      <w:r w:rsidRPr="000B20A0">
        <w:t>Wyprowadzenie ruchu tranzytowego poza tereny zabudowy i zmniejszenie hałasu drogowego.</w:t>
      </w:r>
    </w:p>
    <w:p w:rsidR="00DF45FA" w:rsidRPr="000B20A0" w:rsidRDefault="00DF45FA" w:rsidP="003E0E8E">
      <w:pPr>
        <w:pStyle w:val="Akapitzlist"/>
        <w:numPr>
          <w:ilvl w:val="0"/>
          <w:numId w:val="85"/>
        </w:numPr>
        <w:spacing w:line="276" w:lineRule="auto"/>
        <w:jc w:val="both"/>
      </w:pPr>
      <w:r w:rsidRPr="000B20A0">
        <w:t>Zapobieganie i przeciwdziałanie powodziom oraz ograniczanie ich zasięgu i skutków.</w:t>
      </w:r>
    </w:p>
    <w:p w:rsidR="00DF45FA" w:rsidRPr="000B20A0" w:rsidRDefault="00DF45FA" w:rsidP="003E0E8E">
      <w:pPr>
        <w:pStyle w:val="Akapitzlist"/>
        <w:numPr>
          <w:ilvl w:val="0"/>
          <w:numId w:val="85"/>
        </w:numPr>
        <w:spacing w:line="276" w:lineRule="auto"/>
        <w:jc w:val="both"/>
      </w:pPr>
      <w:r w:rsidRPr="000B20A0">
        <w:t xml:space="preserve">Rozwój i modernizacja infrastruktury zagospodarowania odpadów komunalnych. </w:t>
      </w:r>
    </w:p>
    <w:p w:rsidR="005975F3" w:rsidRPr="000B20A0" w:rsidRDefault="005975F3" w:rsidP="003E0E8E">
      <w:pPr>
        <w:spacing w:line="276" w:lineRule="auto"/>
        <w:ind w:firstLine="709"/>
        <w:jc w:val="both"/>
      </w:pPr>
    </w:p>
    <w:p w:rsidR="009E516D" w:rsidRPr="000B20A0" w:rsidRDefault="00482F87" w:rsidP="003E0E8E">
      <w:pPr>
        <w:spacing w:line="276" w:lineRule="auto"/>
        <w:ind w:firstLine="567"/>
        <w:jc w:val="both"/>
      </w:pPr>
      <w:r w:rsidRPr="000B20A0">
        <w:t xml:space="preserve">Oddziaływanie negatywne bezpośrednie, długoterminowe, lokalne, ale też ponadlokalne </w:t>
      </w:r>
      <w:r w:rsidR="009E516D" w:rsidRPr="000B20A0">
        <w:t xml:space="preserve">na krajobraz dotyczy przede wszystkim realizacji </w:t>
      </w:r>
      <w:r w:rsidR="006A15EB" w:rsidRPr="000B20A0">
        <w:t>przedsięwzięć</w:t>
      </w:r>
      <w:r w:rsidR="009E516D" w:rsidRPr="000B20A0">
        <w:t>, które</w:t>
      </w:r>
      <w:r w:rsidR="005975F3" w:rsidRPr="000B20A0">
        <w:t xml:space="preserve"> są związane z zainwestowaniem </w:t>
      </w:r>
      <w:r w:rsidR="009E516D" w:rsidRPr="000B20A0">
        <w:t>nowych terenów, wol</w:t>
      </w:r>
      <w:r w:rsidR="006A15EB" w:rsidRPr="000B20A0">
        <w:t>nych od jakiejkolwiek zabudowy</w:t>
      </w:r>
      <w:r w:rsidRPr="000B20A0">
        <w:t>. Zainwestowanie terenów wolnych od zabudowy</w:t>
      </w:r>
      <w:r w:rsidR="00D648D8" w:rsidRPr="000B20A0">
        <w:t xml:space="preserve"> prowadzi do przekształcenia naturalnego krajobrazu</w:t>
      </w:r>
      <w:r w:rsidRPr="000B20A0">
        <w:t xml:space="preserve"> i może stanowić źródło kształtowania się nowego krajobrazu kulturowego</w:t>
      </w:r>
      <w:r w:rsidR="00D648D8" w:rsidRPr="000B20A0">
        <w:t xml:space="preserve">. </w:t>
      </w:r>
      <w:r w:rsidR="006A15EB" w:rsidRPr="000B20A0">
        <w:t xml:space="preserve">Szczególną ostrożność należy zachować przy realizacji zadań dotyczących odnawialnych źródeł energii (np. </w:t>
      </w:r>
      <w:r w:rsidR="00DF25D2" w:rsidRPr="000B20A0">
        <w:t>lokalizacji turbin wiatrowych</w:t>
      </w:r>
      <w:r w:rsidR="006A15EB" w:rsidRPr="000B20A0">
        <w:t xml:space="preserve">). </w:t>
      </w:r>
      <w:r w:rsidR="003F2038" w:rsidRPr="000B20A0">
        <w:t>Realizacja przedsięwzięć w obrębie terenów już zabudowanych nie powinna negatywnie wpływać na krajobraz, pod warunkiem, że poszczególne obiekty (</w:t>
      </w:r>
      <w:r w:rsidRPr="000B20A0">
        <w:t xml:space="preserve">np. </w:t>
      </w:r>
      <w:r w:rsidR="003F2038" w:rsidRPr="000B20A0">
        <w:t>ośrodki dydaktyczne</w:t>
      </w:r>
      <w:r w:rsidRPr="000B20A0">
        <w:t>) zostaną wkomponowane w krajobraz.</w:t>
      </w:r>
      <w:r w:rsidR="00DF25D2" w:rsidRPr="000B20A0">
        <w:t xml:space="preserve"> W celu zminimalizowania negatywnego oddziaływania na krajobraz sugeruje się wprowadzanie zieleni w obrębie prowadzonych inwestycji, wkomponowanie obiektów w istniejący krajobraz. </w:t>
      </w:r>
    </w:p>
    <w:p w:rsidR="005975F3" w:rsidRPr="000B20A0" w:rsidRDefault="005975F3" w:rsidP="003E0E8E">
      <w:pPr>
        <w:spacing w:line="276" w:lineRule="auto"/>
        <w:jc w:val="both"/>
      </w:pPr>
    </w:p>
    <w:p w:rsidR="009E516D" w:rsidRPr="000B20A0" w:rsidRDefault="009E516D" w:rsidP="003E0E8E">
      <w:pPr>
        <w:spacing w:line="276" w:lineRule="auto"/>
        <w:ind w:firstLine="567"/>
        <w:jc w:val="both"/>
      </w:pPr>
      <w:r w:rsidRPr="000B20A0">
        <w:t>Pozytywne oddziaływanie na krajobraz będzie miała realizacja typów zadań wyszczególnionych m.in. w kierunkach interwencji:</w:t>
      </w:r>
    </w:p>
    <w:p w:rsidR="00D648D8" w:rsidRPr="000B20A0" w:rsidRDefault="00D648D8" w:rsidP="003E0E8E">
      <w:pPr>
        <w:pStyle w:val="Akapitzlist"/>
        <w:numPr>
          <w:ilvl w:val="0"/>
          <w:numId w:val="86"/>
        </w:numPr>
        <w:spacing w:line="276" w:lineRule="auto"/>
        <w:jc w:val="both"/>
      </w:pPr>
      <w:r w:rsidRPr="000B20A0">
        <w:t>Remediacja zanieczyszczonej powierzchni ziemi, rekultywacja gruntów zdegradowanych i zdewastowanych, oraz rewitalizacja obszarów zdegradowanych.</w:t>
      </w:r>
    </w:p>
    <w:p w:rsidR="00D648D8" w:rsidRPr="000B20A0" w:rsidRDefault="00D648D8" w:rsidP="003E0E8E">
      <w:pPr>
        <w:pStyle w:val="Akapitzlist"/>
        <w:numPr>
          <w:ilvl w:val="0"/>
          <w:numId w:val="86"/>
        </w:numPr>
        <w:spacing w:line="276" w:lineRule="auto"/>
        <w:jc w:val="both"/>
      </w:pPr>
      <w:r w:rsidRPr="000B20A0">
        <w:lastRenderedPageBreak/>
        <w:t>Redukcja negatywnego wpływu oraz likwidacja szkód powstałych w środowisku w wyniku prowadzenia gospodarki odpadami.</w:t>
      </w:r>
    </w:p>
    <w:p w:rsidR="00D648D8" w:rsidRPr="000B20A0" w:rsidRDefault="00D648D8" w:rsidP="003E0E8E">
      <w:pPr>
        <w:pStyle w:val="Akapitzlist"/>
        <w:numPr>
          <w:ilvl w:val="0"/>
          <w:numId w:val="86"/>
        </w:numPr>
        <w:spacing w:line="276" w:lineRule="auto"/>
        <w:jc w:val="both"/>
      </w:pPr>
      <w:r w:rsidRPr="000B20A0">
        <w:t>Zarządzanie ochroną przyrody i krajobrazu.</w:t>
      </w:r>
    </w:p>
    <w:p w:rsidR="00D648D8" w:rsidRPr="000B20A0" w:rsidRDefault="00D648D8" w:rsidP="003E0E8E">
      <w:pPr>
        <w:pStyle w:val="Akapitzlist"/>
        <w:numPr>
          <w:ilvl w:val="0"/>
          <w:numId w:val="86"/>
        </w:numPr>
        <w:spacing w:line="276" w:lineRule="auto"/>
        <w:jc w:val="both"/>
      </w:pPr>
      <w:r w:rsidRPr="000B20A0">
        <w:t>Realizacja inwestycji z zakresu zielonej i niebieskiej infrastruktury w miastach.</w:t>
      </w:r>
    </w:p>
    <w:p w:rsidR="005975F3" w:rsidRPr="000B20A0" w:rsidRDefault="005975F3" w:rsidP="003E0E8E">
      <w:pPr>
        <w:spacing w:line="276" w:lineRule="auto"/>
        <w:ind w:firstLine="709"/>
        <w:jc w:val="both"/>
      </w:pPr>
    </w:p>
    <w:p w:rsidR="00243F17" w:rsidRPr="000B20A0" w:rsidRDefault="00D648D8" w:rsidP="003E0E8E">
      <w:pPr>
        <w:ind w:firstLine="567"/>
        <w:jc w:val="both"/>
      </w:pPr>
      <w:r w:rsidRPr="000B20A0">
        <w:t>Pozytywny</w:t>
      </w:r>
      <w:r w:rsidR="003F2038" w:rsidRPr="000B20A0">
        <w:t xml:space="preserve"> bezpośredni, długoterminowy</w:t>
      </w:r>
      <w:r w:rsidR="00482F87" w:rsidRPr="000B20A0">
        <w:t>, lokalny</w:t>
      </w:r>
      <w:r w:rsidRPr="000B20A0">
        <w:t xml:space="preserve"> wpływ na krajobraz </w:t>
      </w:r>
      <w:r w:rsidR="003F2038" w:rsidRPr="000B20A0">
        <w:t>będzie miała głównie realizacja zadań związanych z ochroną zasobów przyrodniczych, rewitalizacją terenów zdegradowanych</w:t>
      </w:r>
      <w:r w:rsidR="00482F87" w:rsidRPr="000B20A0">
        <w:t>,</w:t>
      </w:r>
      <w:r w:rsidR="003F2038" w:rsidRPr="000B20A0">
        <w:t xml:space="preserve"> poprawą ładu przestrzennego i estetyki obiektów (np. termomodernizacje obiektów)</w:t>
      </w:r>
      <w:r w:rsidR="00482F87" w:rsidRPr="000B20A0">
        <w:t xml:space="preserve"> oraz zwiększeniem terenów zielonych w miastach</w:t>
      </w:r>
      <w:r w:rsidR="003F2038" w:rsidRPr="000B20A0">
        <w:t xml:space="preserve">. </w:t>
      </w:r>
    </w:p>
    <w:p w:rsidR="00243F17" w:rsidRPr="000B20A0" w:rsidRDefault="00243F17" w:rsidP="003E0E8E">
      <w:pPr>
        <w:pStyle w:val="tabprognoza"/>
        <w:jc w:val="left"/>
        <w:rPr>
          <w:sz w:val="22"/>
        </w:rPr>
      </w:pPr>
    </w:p>
    <w:p w:rsidR="00527F89" w:rsidRPr="000B20A0" w:rsidRDefault="007D6AC1" w:rsidP="003E0E8E">
      <w:pPr>
        <w:pStyle w:val="tab0"/>
        <w:rPr>
          <w:b w:val="0"/>
        </w:rPr>
      </w:pPr>
      <w:bookmarkStart w:id="163" w:name="_Toc43711715"/>
      <w:r w:rsidRPr="000B20A0">
        <w:t>Tabel</w:t>
      </w:r>
      <w:r w:rsidR="008D48CB" w:rsidRPr="000B20A0">
        <w:t>a 23</w:t>
      </w:r>
      <w:r w:rsidR="00314C90" w:rsidRPr="000B20A0">
        <w:t>.</w:t>
      </w:r>
      <w:r w:rsidR="00527F89" w:rsidRPr="000B20A0">
        <w:t xml:space="preserve"> </w:t>
      </w:r>
      <w:r w:rsidR="00527F89" w:rsidRPr="000B20A0">
        <w:rPr>
          <w:b w:val="0"/>
        </w:rPr>
        <w:t>Prognozowane oddziaływanie na klimat</w:t>
      </w:r>
      <w:bookmarkEnd w:id="163"/>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4A6289" w:rsidRPr="000B20A0" w:rsidTr="004A6289">
        <w:trPr>
          <w:trHeight w:val="20"/>
        </w:trPr>
        <w:tc>
          <w:tcPr>
            <w:tcW w:w="2093" w:type="dxa"/>
            <w:vMerge w:val="restart"/>
            <w:shd w:val="clear" w:color="auto" w:fill="EAF1DD" w:themeFill="accent3" w:themeFillTint="33"/>
          </w:tcPr>
          <w:p w:rsidR="004A6289" w:rsidRPr="000B20A0" w:rsidRDefault="004A6289" w:rsidP="003E0E8E">
            <w:pPr>
              <w:pStyle w:val="t1"/>
              <w:spacing w:line="240" w:lineRule="auto"/>
              <w:rPr>
                <w:sz w:val="18"/>
                <w:szCs w:val="18"/>
              </w:rPr>
            </w:pPr>
          </w:p>
          <w:p w:rsidR="004A6289" w:rsidRPr="000B20A0" w:rsidRDefault="004A6289" w:rsidP="003E0E8E">
            <w:pPr>
              <w:pStyle w:val="t1"/>
              <w:spacing w:line="240" w:lineRule="auto"/>
              <w:ind w:left="0" w:firstLine="0"/>
              <w:rPr>
                <w:sz w:val="18"/>
                <w:szCs w:val="18"/>
              </w:rPr>
            </w:pPr>
          </w:p>
          <w:p w:rsidR="004A6289" w:rsidRPr="000B20A0" w:rsidRDefault="004A6289" w:rsidP="003E0E8E">
            <w:pPr>
              <w:pStyle w:val="t1"/>
              <w:spacing w:line="240" w:lineRule="auto"/>
              <w:rPr>
                <w:b w:val="0"/>
                <w:sz w:val="18"/>
                <w:szCs w:val="18"/>
              </w:rPr>
            </w:pPr>
            <w:r w:rsidRPr="000B20A0">
              <w:rPr>
                <w:sz w:val="18"/>
                <w:szCs w:val="18"/>
              </w:rPr>
              <w:t>Kierunek interwencji</w:t>
            </w:r>
          </w:p>
        </w:tc>
        <w:tc>
          <w:tcPr>
            <w:tcW w:w="4252" w:type="dxa"/>
            <w:vMerge w:val="restart"/>
            <w:shd w:val="clear" w:color="auto" w:fill="EAF1DD" w:themeFill="accent3" w:themeFillTint="33"/>
          </w:tcPr>
          <w:p w:rsidR="004A6289" w:rsidRPr="000B20A0" w:rsidRDefault="004A6289" w:rsidP="003E0E8E">
            <w:pPr>
              <w:pStyle w:val="t1"/>
              <w:spacing w:line="240" w:lineRule="auto"/>
              <w:rPr>
                <w:sz w:val="18"/>
                <w:szCs w:val="18"/>
              </w:rPr>
            </w:pPr>
          </w:p>
          <w:p w:rsidR="004A6289" w:rsidRPr="000B20A0" w:rsidRDefault="004A6289" w:rsidP="003E0E8E">
            <w:pPr>
              <w:pStyle w:val="t1"/>
              <w:spacing w:line="240" w:lineRule="auto"/>
              <w:ind w:left="0" w:firstLine="0"/>
              <w:rPr>
                <w:sz w:val="18"/>
                <w:szCs w:val="18"/>
              </w:rPr>
            </w:pPr>
          </w:p>
          <w:p w:rsidR="004A6289" w:rsidRPr="000B20A0" w:rsidRDefault="004A6289" w:rsidP="003E0E8E">
            <w:pPr>
              <w:pStyle w:val="t1"/>
              <w:spacing w:line="240" w:lineRule="auto"/>
              <w:ind w:left="34" w:firstLine="0"/>
              <w:rPr>
                <w:b w:val="0"/>
                <w:sz w:val="18"/>
                <w:szCs w:val="18"/>
              </w:rPr>
            </w:pPr>
            <w:r w:rsidRPr="000B20A0">
              <w:rPr>
                <w:sz w:val="18"/>
                <w:szCs w:val="18"/>
              </w:rPr>
              <w:t>Typy zadań/działań w ramach kierunków interwencji</w:t>
            </w:r>
          </w:p>
        </w:tc>
        <w:tc>
          <w:tcPr>
            <w:tcW w:w="2977" w:type="dxa"/>
            <w:gridSpan w:val="3"/>
            <w:shd w:val="clear" w:color="auto" w:fill="EAF1DD" w:themeFill="accent3" w:themeFillTint="33"/>
          </w:tcPr>
          <w:p w:rsidR="004A6289" w:rsidRPr="000B20A0" w:rsidRDefault="004A6289" w:rsidP="003E0E8E">
            <w:pPr>
              <w:pStyle w:val="t1"/>
              <w:spacing w:line="240" w:lineRule="auto"/>
              <w:jc w:val="center"/>
              <w:rPr>
                <w:b w:val="0"/>
                <w:sz w:val="18"/>
                <w:szCs w:val="18"/>
              </w:rPr>
            </w:pPr>
            <w:r w:rsidRPr="000B20A0">
              <w:rPr>
                <w:sz w:val="18"/>
                <w:szCs w:val="18"/>
              </w:rPr>
              <w:t>Prognozowane oddziaływanie</w:t>
            </w:r>
          </w:p>
        </w:tc>
      </w:tr>
      <w:tr w:rsidR="004A6289" w:rsidRPr="000B20A0" w:rsidTr="004A6289">
        <w:trPr>
          <w:cantSplit/>
          <w:trHeight w:val="980"/>
        </w:trPr>
        <w:tc>
          <w:tcPr>
            <w:tcW w:w="2093" w:type="dxa"/>
            <w:vMerge/>
            <w:shd w:val="clear" w:color="auto" w:fill="EAF1DD" w:themeFill="accent3" w:themeFillTint="33"/>
          </w:tcPr>
          <w:p w:rsidR="004A6289" w:rsidRPr="000B20A0" w:rsidRDefault="004A6289" w:rsidP="003E0E8E">
            <w:pPr>
              <w:pStyle w:val="t1"/>
              <w:spacing w:line="240" w:lineRule="auto"/>
              <w:rPr>
                <w:b w:val="0"/>
                <w:sz w:val="18"/>
                <w:szCs w:val="18"/>
              </w:rPr>
            </w:pPr>
          </w:p>
        </w:tc>
        <w:tc>
          <w:tcPr>
            <w:tcW w:w="4252" w:type="dxa"/>
            <w:vMerge/>
            <w:shd w:val="clear" w:color="auto" w:fill="EAF1DD" w:themeFill="accent3" w:themeFillTint="33"/>
          </w:tcPr>
          <w:p w:rsidR="004A6289" w:rsidRPr="000B20A0" w:rsidRDefault="004A6289" w:rsidP="003E0E8E">
            <w:pPr>
              <w:pStyle w:val="t1"/>
              <w:spacing w:line="240" w:lineRule="auto"/>
              <w:rPr>
                <w:b w:val="0"/>
                <w:sz w:val="18"/>
                <w:szCs w:val="18"/>
              </w:rPr>
            </w:pPr>
          </w:p>
        </w:tc>
        <w:tc>
          <w:tcPr>
            <w:tcW w:w="426" w:type="dxa"/>
            <w:shd w:val="clear" w:color="auto" w:fill="EAF1DD" w:themeFill="accent3" w:themeFillTint="33"/>
            <w:textDirection w:val="btLr"/>
          </w:tcPr>
          <w:p w:rsidR="004A6289" w:rsidRPr="000B20A0" w:rsidRDefault="004A6289" w:rsidP="003E0E8E">
            <w:pPr>
              <w:pStyle w:val="Bezodstpw"/>
              <w:rPr>
                <w:rFonts w:ascii="Times New Roman" w:hAnsi="Times New Roman"/>
                <w:b/>
                <w:sz w:val="18"/>
                <w:szCs w:val="18"/>
              </w:rPr>
            </w:pPr>
            <w:r w:rsidRPr="000B20A0">
              <w:rPr>
                <w:rFonts w:ascii="Times New Roman" w:hAnsi="Times New Roman"/>
                <w:b/>
                <w:sz w:val="18"/>
                <w:szCs w:val="18"/>
              </w:rPr>
              <w:t xml:space="preserve"> Pozytywne</w:t>
            </w:r>
          </w:p>
        </w:tc>
        <w:tc>
          <w:tcPr>
            <w:tcW w:w="425" w:type="dxa"/>
            <w:shd w:val="clear" w:color="auto" w:fill="EAF1DD" w:themeFill="accent3" w:themeFillTint="33"/>
            <w:textDirection w:val="btLr"/>
          </w:tcPr>
          <w:p w:rsidR="004A6289" w:rsidRPr="000B20A0" w:rsidRDefault="004A6289" w:rsidP="003E0E8E">
            <w:pPr>
              <w:pStyle w:val="Bezodstpw"/>
              <w:rPr>
                <w:rFonts w:ascii="Times New Roman" w:hAnsi="Times New Roman"/>
                <w:b/>
                <w:sz w:val="18"/>
                <w:szCs w:val="18"/>
              </w:rPr>
            </w:pPr>
            <w:r w:rsidRPr="000B20A0">
              <w:rPr>
                <w:rFonts w:ascii="Times New Roman" w:hAnsi="Times New Roman"/>
                <w:b/>
                <w:sz w:val="18"/>
                <w:szCs w:val="18"/>
              </w:rPr>
              <w:t xml:space="preserve"> Negatywne</w:t>
            </w:r>
          </w:p>
        </w:tc>
        <w:tc>
          <w:tcPr>
            <w:tcW w:w="2126" w:type="dxa"/>
            <w:shd w:val="clear" w:color="auto" w:fill="EAF1DD" w:themeFill="accent3" w:themeFillTint="33"/>
          </w:tcPr>
          <w:p w:rsidR="004A6289" w:rsidRPr="000B20A0" w:rsidRDefault="004A6289" w:rsidP="003E0E8E">
            <w:pPr>
              <w:pStyle w:val="t1"/>
              <w:spacing w:line="240" w:lineRule="auto"/>
              <w:ind w:left="0" w:firstLine="0"/>
              <w:jc w:val="center"/>
              <w:rPr>
                <w:b w:val="0"/>
                <w:sz w:val="18"/>
                <w:szCs w:val="18"/>
              </w:rPr>
            </w:pPr>
            <w:r w:rsidRPr="000B20A0">
              <w:rPr>
                <w:sz w:val="18"/>
                <w:szCs w:val="18"/>
              </w:rPr>
              <w:t>Charakterystyka oddziaływania</w:t>
            </w:r>
          </w:p>
        </w:tc>
      </w:tr>
      <w:tr w:rsidR="004A6289" w:rsidRPr="000B20A0" w:rsidTr="004A6289">
        <w:trPr>
          <w:trHeight w:val="20"/>
        </w:trPr>
        <w:tc>
          <w:tcPr>
            <w:tcW w:w="9322" w:type="dxa"/>
            <w:gridSpan w:val="5"/>
            <w:shd w:val="clear" w:color="auto" w:fill="EAF1DD" w:themeFill="accent3" w:themeFillTint="33"/>
          </w:tcPr>
          <w:p w:rsidR="004A6289" w:rsidRPr="000B20A0" w:rsidRDefault="006F2A4C" w:rsidP="003E0E8E">
            <w:pPr>
              <w:pStyle w:val="Bezodstpw"/>
              <w:jc w:val="center"/>
              <w:rPr>
                <w:rFonts w:ascii="Times New Roman" w:hAnsi="Times New Roman"/>
                <w:b/>
                <w:sz w:val="18"/>
                <w:szCs w:val="20"/>
              </w:rPr>
            </w:pPr>
            <w:r w:rsidRPr="000B20A0">
              <w:rPr>
                <w:rFonts w:ascii="Times New Roman" w:hAnsi="Times New Roman"/>
                <w:b/>
                <w:sz w:val="18"/>
                <w:szCs w:val="20"/>
              </w:rPr>
              <w:t>Ochrona klimatu i jakości powietrza</w:t>
            </w:r>
            <w:r w:rsidR="004A6289" w:rsidRPr="000B20A0">
              <w:rPr>
                <w:rFonts w:ascii="Times New Roman" w:hAnsi="Times New Roman"/>
                <w:b/>
                <w:sz w:val="18"/>
                <w:szCs w:val="20"/>
              </w:rPr>
              <w:t xml:space="preserve"> </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 xml:space="preserve">I. </w:t>
            </w:r>
            <w:r w:rsidRPr="000B20A0">
              <w:rPr>
                <w:rFonts w:ascii="Times New Roman" w:hAnsi="Times New Roman"/>
                <w:b/>
                <w:sz w:val="18"/>
                <w:szCs w:val="18"/>
                <w:lang w:eastAsia="pl-PL"/>
              </w:rPr>
              <w:t>Zapewnienie dobrego stanu środowis</w:t>
            </w:r>
            <w:r w:rsidR="005D6AD2" w:rsidRPr="000B20A0">
              <w:rPr>
                <w:rFonts w:ascii="Times New Roman" w:hAnsi="Times New Roman"/>
                <w:b/>
                <w:sz w:val="18"/>
                <w:szCs w:val="18"/>
                <w:lang w:eastAsia="pl-PL"/>
              </w:rPr>
              <w:t>ka w zakresie jakości powietrza</w:t>
            </w:r>
            <w:r w:rsidRPr="000B20A0">
              <w:rPr>
                <w:rFonts w:ascii="Times New Roman" w:hAnsi="Times New Roman"/>
                <w:b/>
                <w:sz w:val="18"/>
                <w:szCs w:val="18"/>
                <w:lang w:eastAsia="pl-PL"/>
              </w:rPr>
              <w:t>, oraz adaptacja do zmian klimatu</w:t>
            </w:r>
          </w:p>
        </w:tc>
      </w:tr>
      <w:tr w:rsidR="004A6289" w:rsidRPr="000B20A0" w:rsidTr="003F1DF3">
        <w:trPr>
          <w:trHeight w:val="20"/>
        </w:trPr>
        <w:tc>
          <w:tcPr>
            <w:tcW w:w="2093" w:type="dxa"/>
          </w:tcPr>
          <w:p w:rsidR="004A6289" w:rsidRPr="000B20A0" w:rsidRDefault="005D6AD2"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Monitoring i zarządzanie jakością powietrza.</w:t>
            </w:r>
          </w:p>
        </w:tc>
        <w:tc>
          <w:tcPr>
            <w:tcW w:w="4252" w:type="dxa"/>
            <w:vAlign w:val="center"/>
          </w:tcPr>
          <w:p w:rsidR="004A6289" w:rsidRPr="000B20A0" w:rsidRDefault="004A6289" w:rsidP="003E0E8E">
            <w:pPr>
              <w:pStyle w:val="Default"/>
              <w:numPr>
                <w:ilvl w:val="1"/>
                <w:numId w:val="70"/>
              </w:numPr>
              <w:tabs>
                <w:tab w:val="left" w:pos="263"/>
              </w:tabs>
              <w:ind w:left="175" w:right="-57" w:hanging="175"/>
              <w:rPr>
                <w:rFonts w:ascii="Times New Roman" w:hAnsi="Times New Roman"/>
                <w:bCs/>
                <w:color w:val="auto"/>
                <w:sz w:val="18"/>
                <w:szCs w:val="18"/>
              </w:rPr>
            </w:pPr>
            <w:r w:rsidRPr="000B20A0">
              <w:rPr>
                <w:rFonts w:ascii="Times New Roman" w:hAnsi="Times New Roman" w:cs="Times New Roman"/>
                <w:color w:val="auto"/>
                <w:sz w:val="18"/>
                <w:szCs w:val="18"/>
              </w:rPr>
              <w:t>Monitoring i ocena jakości powietrza w strefach: podkarpackiej i miasto Rzeszów, zgodnie z </w:t>
            </w:r>
            <w:r w:rsidRPr="000B20A0">
              <w:rPr>
                <w:rFonts w:ascii="Times New Roman" w:hAnsi="Times New Roman" w:cs="Times New Roman"/>
                <w:i/>
                <w:color w:val="auto"/>
                <w:sz w:val="18"/>
                <w:szCs w:val="18"/>
              </w:rPr>
              <w:t>Programem państwowego monitoringu środowiska</w:t>
            </w:r>
            <w:r w:rsidRPr="000B20A0">
              <w:rPr>
                <w:rFonts w:ascii="Times New Roman" w:hAnsi="Times New Roman" w:cs="Times New Roman"/>
                <w:color w:val="auto"/>
                <w:sz w:val="18"/>
                <w:szCs w:val="18"/>
              </w:rPr>
              <w:t>.</w:t>
            </w:r>
            <w:r w:rsidRPr="000B20A0">
              <w:rPr>
                <w:rFonts w:ascii="Times New Roman" w:hAnsi="Times New Roman"/>
                <w:bCs/>
                <w:color w:val="auto"/>
                <w:sz w:val="18"/>
                <w:szCs w:val="18"/>
              </w:rPr>
              <w:t xml:space="preserve"> </w:t>
            </w:r>
          </w:p>
          <w:p w:rsidR="004A6289" w:rsidRPr="000B20A0"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Aktualizacja p</w:t>
            </w:r>
            <w:r w:rsidR="005D6AD2" w:rsidRPr="000B20A0">
              <w:rPr>
                <w:rFonts w:ascii="Times New Roman" w:hAnsi="Times New Roman" w:cs="Times New Roman"/>
                <w:color w:val="auto"/>
                <w:sz w:val="18"/>
                <w:szCs w:val="18"/>
              </w:rPr>
              <w:t xml:space="preserve">rogramów ochrony powietrza dla </w:t>
            </w:r>
            <w:r w:rsidRPr="000B20A0">
              <w:rPr>
                <w:rFonts w:ascii="Times New Roman" w:hAnsi="Times New Roman" w:cs="Times New Roman"/>
                <w:color w:val="auto"/>
                <w:sz w:val="18"/>
                <w:szCs w:val="18"/>
              </w:rPr>
              <w:t>stref woj. podkarpackiego.</w:t>
            </w:r>
          </w:p>
          <w:p w:rsidR="000145C7" w:rsidRPr="000B20A0" w:rsidRDefault="000145C7" w:rsidP="000145C7">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Wspomaganie samorządów gminnych i mieszkańców gmin we wdrażaniu uchwały antysmogowej.</w:t>
            </w:r>
          </w:p>
          <w:p w:rsidR="000145C7" w:rsidRPr="000B20A0" w:rsidRDefault="000145C7" w:rsidP="000145C7">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Prowadzenie działań kontrolnych w zakresie przestrzegania uchwały antysmogowej. </w:t>
            </w:r>
          </w:p>
          <w:p w:rsidR="004A6289" w:rsidRPr="009A406E"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Uwzględnianie </w:t>
            </w:r>
            <w:r w:rsidRPr="009A406E">
              <w:rPr>
                <w:rFonts w:ascii="Times New Roman" w:hAnsi="Times New Roman" w:cs="Times New Roman"/>
                <w:color w:val="auto"/>
                <w:sz w:val="18"/>
                <w:szCs w:val="18"/>
              </w:rPr>
              <w:t>w dokumentach planistycznych (mpzp, suikzp) zapisów umożliwiających ograniczenie emisji zanieczyszczeń.</w:t>
            </w:r>
          </w:p>
          <w:p w:rsidR="004A6289" w:rsidRPr="009A406E"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9A406E">
              <w:rPr>
                <w:rFonts w:ascii="Times New Roman" w:hAnsi="Times New Roman" w:cs="Times New Roman"/>
                <w:color w:val="auto"/>
                <w:sz w:val="18"/>
                <w:szCs w:val="18"/>
              </w:rPr>
              <w:t>Kontrola przestrzegania zakazu spalania odpadów w piecach domowych.</w:t>
            </w:r>
          </w:p>
          <w:p w:rsidR="004A6289" w:rsidRPr="009A406E" w:rsidRDefault="004A6289"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color w:val="auto"/>
                <w:sz w:val="18"/>
                <w:szCs w:val="18"/>
              </w:rPr>
              <w:t xml:space="preserve">Prowadzenie akcji informacyjnych i edukacyjnych w zakresie ochrony powietrza oraz kampanii promujących gospodarkę niskoemisyjną, w tym promujących stosowanie w budownictwie </w:t>
            </w:r>
            <w:r w:rsidR="00CD112F" w:rsidRPr="009A406E">
              <w:rPr>
                <w:rFonts w:ascii="Times New Roman" w:hAnsi="Times New Roman" w:cs="Times New Roman"/>
                <w:color w:val="auto"/>
                <w:sz w:val="18"/>
                <w:szCs w:val="18"/>
              </w:rPr>
              <w:t xml:space="preserve">indywidualnym mikroinstalacji </w:t>
            </w:r>
            <w:r w:rsidRPr="009A406E">
              <w:rPr>
                <w:rFonts w:ascii="Times New Roman" w:hAnsi="Times New Roman" w:cs="Times New Roman"/>
                <w:color w:val="auto"/>
                <w:sz w:val="18"/>
                <w:szCs w:val="18"/>
              </w:rPr>
              <w:t>OZE, budownictwa energooszczędnego i pasywnego oraz korzystanie z transportu publicznego.</w:t>
            </w:r>
          </w:p>
          <w:p w:rsidR="00332E04" w:rsidRPr="000B20A0" w:rsidRDefault="00332E04"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sz w:val="18"/>
                <w:szCs w:val="16"/>
              </w:rPr>
              <w:t>Krótkoterminowe prognozowanie jakości powietrza na potrzeby określania ryzyka przekroczenia poziomów alarmowych dopuszczalnych docelowych substancji w powietrzu.</w:t>
            </w:r>
          </w:p>
        </w:tc>
        <w:tc>
          <w:tcPr>
            <w:tcW w:w="426" w:type="dxa"/>
            <w:shd w:val="clear" w:color="auto" w:fill="99FFCC"/>
          </w:tcPr>
          <w:p w:rsidR="004A6289" w:rsidRPr="000B20A0" w:rsidRDefault="00CD112F"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Oddziaływanie długoterminowe pośre</w:t>
            </w:r>
            <w:r w:rsidR="005D6AD2" w:rsidRPr="000B20A0">
              <w:rPr>
                <w:rFonts w:ascii="Times New Roman" w:hAnsi="Times New Roman" w:cs="Times New Roman"/>
                <w:color w:val="auto"/>
                <w:sz w:val="18"/>
                <w:szCs w:val="18"/>
              </w:rPr>
              <w:t>dnie, odwracalne, lokalne jak i </w:t>
            </w:r>
            <w:r w:rsidR="00CD112F" w:rsidRPr="000B20A0">
              <w:rPr>
                <w:rFonts w:ascii="Times New Roman" w:hAnsi="Times New Roman" w:cs="Times New Roman"/>
                <w:color w:val="auto"/>
                <w:sz w:val="18"/>
                <w:szCs w:val="18"/>
              </w:rPr>
              <w:t>ponadlokalne</w:t>
            </w:r>
            <w:r w:rsidR="005D6AD2" w:rsidRPr="000B20A0">
              <w:rPr>
                <w:rFonts w:ascii="Times New Roman" w:hAnsi="Times New Roman" w:cs="Times New Roman"/>
                <w:color w:val="auto"/>
                <w:sz w:val="18"/>
                <w:szCs w:val="18"/>
              </w:rPr>
              <w:t>.</w:t>
            </w:r>
          </w:p>
        </w:tc>
      </w:tr>
      <w:tr w:rsidR="004A6289" w:rsidRPr="000B20A0" w:rsidTr="003F1DF3">
        <w:trPr>
          <w:trHeight w:val="20"/>
        </w:trPr>
        <w:tc>
          <w:tcPr>
            <w:tcW w:w="2093" w:type="dxa"/>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4A6289" w:rsidRPr="000B20A0">
              <w:rPr>
                <w:rFonts w:ascii="Times New Roman" w:hAnsi="Times New Roman"/>
                <w:sz w:val="18"/>
                <w:szCs w:val="18"/>
              </w:rPr>
              <w:t>Poprawa efektywności energetycznej i ograniczanie emisji niskiej z  sektora komunalno-bytowego.</w:t>
            </w:r>
          </w:p>
        </w:tc>
        <w:tc>
          <w:tcPr>
            <w:tcW w:w="4252" w:type="dxa"/>
          </w:tcPr>
          <w:p w:rsidR="004A6289" w:rsidRPr="000B20A0"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Rozbudowa sieci gazowej i zwiększanie liczby nowych odbiorców dla celów grzewczych.</w:t>
            </w:r>
          </w:p>
          <w:p w:rsidR="004A6289" w:rsidRPr="000B20A0"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Wspieranie modernizacji i wymiany nisko sprawnych źródeł spalania w sektorze komunalno-bytowym na wysokosprawne i niskoemisyjne oraz zmiana czynnika grzewczego w obiektach sektora publicznego.</w:t>
            </w:r>
          </w:p>
          <w:p w:rsidR="004A6289" w:rsidRPr="000B20A0"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Rozwój systemów centralnego zaopatrzenia w ciepło poprzez rozbudowę sieci ciepłowniczych oraz zwiększanie liczby nowych podłączeń (obiektów budowlanych).</w:t>
            </w:r>
          </w:p>
          <w:p w:rsidR="004A6289" w:rsidRPr="000B20A0"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Termomodernizacje i termorenowacje obiektów budowlanych użyteczności publicznej i zbiorowego zamieszkania.</w:t>
            </w:r>
          </w:p>
          <w:p w:rsidR="004A6289" w:rsidRPr="000B20A0"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Realizacja ogólnokrajowego programu „Czyste powietrze”.</w:t>
            </w:r>
          </w:p>
          <w:p w:rsidR="004A6289" w:rsidRPr="000B20A0"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Modernizacja energetyczna budynków SP ZOZ Jarosław – Poprawa efektywności energetycznej budynków szpitala.</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Oddziaływanie krótkoterminowe jak i długoterminowe, bezpośrednie, odwracalne, lokalne jak i ponadlokalne</w:t>
            </w:r>
            <w:r w:rsidR="003F1DF3" w:rsidRPr="000B20A0">
              <w:rPr>
                <w:rFonts w:ascii="Times New Roman" w:hAnsi="Times New Roman" w:cs="Times New Roman"/>
                <w:color w:val="auto"/>
                <w:sz w:val="18"/>
                <w:szCs w:val="18"/>
              </w:rPr>
              <w:t>.</w:t>
            </w:r>
          </w:p>
        </w:tc>
      </w:tr>
      <w:tr w:rsidR="004A6289" w:rsidRPr="000B20A0" w:rsidTr="003F1DF3">
        <w:trPr>
          <w:trHeight w:val="20"/>
        </w:trPr>
        <w:tc>
          <w:tcPr>
            <w:tcW w:w="2093" w:type="dxa"/>
          </w:tcPr>
          <w:p w:rsidR="004A6289" w:rsidRPr="000B20A0" w:rsidRDefault="00710FAA" w:rsidP="003E0E8E">
            <w:pPr>
              <w:pStyle w:val="Bezodstpw"/>
              <w:ind w:left="142" w:hanging="142"/>
              <w:rPr>
                <w:rFonts w:ascii="Times New Roman" w:hAnsi="Times New Roman"/>
                <w:sz w:val="18"/>
                <w:szCs w:val="18"/>
              </w:rPr>
            </w:pPr>
            <w:r w:rsidRPr="000B20A0">
              <w:rPr>
                <w:rFonts w:ascii="Times New Roman" w:hAnsi="Times New Roman"/>
                <w:sz w:val="18"/>
                <w:szCs w:val="18"/>
              </w:rPr>
              <w:lastRenderedPageBreak/>
              <w:t xml:space="preserve">3. </w:t>
            </w:r>
            <w:r w:rsidR="004A6289" w:rsidRPr="000B20A0">
              <w:rPr>
                <w:rFonts w:ascii="Times New Roman" w:hAnsi="Times New Roman"/>
                <w:sz w:val="18"/>
                <w:szCs w:val="18"/>
              </w:rPr>
              <w:t>Wpieranie inwestycji ograniczających emisję komunikacyjną, w tym dotyczących niskoemisyjnego taboru oraz infrastruktury transportu publicznego.</w:t>
            </w:r>
          </w:p>
        </w:tc>
        <w:tc>
          <w:tcPr>
            <w:tcW w:w="4252" w:type="dxa"/>
          </w:tcPr>
          <w:p w:rsidR="004A6289" w:rsidRPr="000B20A0" w:rsidRDefault="004A6289" w:rsidP="003E0E8E">
            <w:pPr>
              <w:pStyle w:val="prog"/>
              <w:ind w:left="176" w:right="-57" w:hanging="176"/>
              <w:rPr>
                <w:color w:val="auto"/>
              </w:rPr>
            </w:pPr>
            <w:r w:rsidRPr="000B20A0">
              <w:rPr>
                <w:color w:val="auto"/>
              </w:rPr>
              <w:t>Remonty nawierzchni dróg, przebudowa wraz z modernizacją istniejących połączeń komunikacyjnych, w tym przebudowa ulic o małej przepustowości.</w:t>
            </w:r>
          </w:p>
          <w:p w:rsidR="004A6289" w:rsidRPr="000B20A0" w:rsidRDefault="004A6289" w:rsidP="003E0E8E">
            <w:pPr>
              <w:pStyle w:val="prog"/>
              <w:ind w:left="176" w:right="-57" w:hanging="176"/>
              <w:rPr>
                <w:color w:val="auto"/>
              </w:rPr>
            </w:pPr>
            <w:r w:rsidRPr="000B20A0">
              <w:rPr>
                <w:color w:val="auto"/>
              </w:rPr>
              <w:t>Budowa obwodnic miast oraz nowych odcinków dróg.</w:t>
            </w:r>
          </w:p>
          <w:p w:rsidR="004A6289" w:rsidRPr="000B20A0" w:rsidRDefault="004A6289" w:rsidP="003E0E8E">
            <w:pPr>
              <w:pStyle w:val="prog"/>
              <w:ind w:left="176" w:right="-57" w:hanging="176"/>
              <w:rPr>
                <w:color w:val="auto"/>
              </w:rPr>
            </w:pPr>
            <w:r w:rsidRPr="000B20A0">
              <w:rPr>
                <w:color w:val="auto"/>
              </w:rPr>
              <w:t>Realizacja parkingów typu „parkuj i jedź”.</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Tworzenie warunków do rozwoju ruchu rowerowego poprzez rozbudowę systemu ścieżek rowerowych.</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Przygotowanie dokumentacji technicznej i projektowej niezbędnej do rozbudowy sieci turystycznych tras rowerowych na terenie Bieszczad i włączenie ich do szlaku Green Velo.</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Czyszczenie nawierzchni ulic i urządzeń odwadniających w ciągu dróg na terenie województwa podkarpackiego – oczyszczenie nawierzchni dróg oraz usunięcie zebranych zanieczyszczeń.</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Realizacja energooszczędnych systemów oświetlenia dróg publicznych.</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Wymiana taboru komunikacji miejskiej na jednostki niskoemisyjne.</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w:t>
            </w:r>
            <w:r w:rsidR="00A11AD5" w:rsidRPr="000B20A0">
              <w:rPr>
                <w:rFonts w:ascii="Times New Roman" w:hAnsi="Times New Roman" w:cs="Times New Roman"/>
                <w:color w:val="auto"/>
                <w:sz w:val="18"/>
                <w:szCs w:val="18"/>
              </w:rPr>
              <w:t>orzenie warunków dla zwiększenia</w:t>
            </w:r>
            <w:r w:rsidRPr="000B20A0">
              <w:rPr>
                <w:rFonts w:ascii="Times New Roman" w:hAnsi="Times New Roman" w:cs="Times New Roman"/>
                <w:color w:val="auto"/>
                <w:sz w:val="18"/>
                <w:szCs w:val="18"/>
              </w:rPr>
              <w:t xml:space="preserve"> wykorzystania transportu zbiorowego w województwie poprzez usprawnienie jego funkcjonowania.</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Budowa Podmiejskiej Kolei Aglomeracyjnej – PKA Zakup taboru wraz z budową zaplecza technicznego.</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Opracowanie i wdrażanie strategii na rzecz elektromobilności.</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Oddziaływanie krótkoterminowe</w:t>
            </w:r>
            <w:r w:rsidR="003F1DF3" w:rsidRPr="000B20A0">
              <w:rPr>
                <w:rFonts w:ascii="Times New Roman" w:hAnsi="Times New Roman" w:cs="Times New Roman"/>
                <w:color w:val="auto"/>
                <w:sz w:val="18"/>
                <w:szCs w:val="18"/>
              </w:rPr>
              <w:t>, jak i </w:t>
            </w:r>
            <w:r w:rsidR="00B508D7" w:rsidRPr="000B20A0">
              <w:rPr>
                <w:rFonts w:ascii="Times New Roman" w:hAnsi="Times New Roman" w:cs="Times New Roman"/>
                <w:color w:val="auto"/>
                <w:sz w:val="18"/>
                <w:szCs w:val="18"/>
              </w:rPr>
              <w:t xml:space="preserve">długoterminowe, </w:t>
            </w:r>
            <w:r w:rsidRPr="000B20A0">
              <w:rPr>
                <w:rFonts w:ascii="Times New Roman" w:hAnsi="Times New Roman" w:cs="Times New Roman"/>
                <w:color w:val="auto"/>
                <w:sz w:val="18"/>
                <w:szCs w:val="18"/>
              </w:rPr>
              <w:t>bezpośrednie, odwracalne, lokalne jak i ponadlokalne, możliwe oddziaływania skumulowane</w:t>
            </w:r>
            <w:r w:rsidR="003F1DF3" w:rsidRPr="000B20A0">
              <w:rPr>
                <w:rFonts w:ascii="Times New Roman" w:hAnsi="Times New Roman" w:cs="Times New Roman"/>
                <w:color w:val="auto"/>
                <w:sz w:val="18"/>
                <w:szCs w:val="18"/>
              </w:rPr>
              <w:t>.</w:t>
            </w:r>
          </w:p>
        </w:tc>
      </w:tr>
      <w:tr w:rsidR="004A6289" w:rsidRPr="000B20A0" w:rsidTr="00B7749A">
        <w:trPr>
          <w:trHeight w:val="20"/>
        </w:trPr>
        <w:tc>
          <w:tcPr>
            <w:tcW w:w="2093" w:type="dxa"/>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4A6289" w:rsidRPr="000B20A0">
              <w:rPr>
                <w:rFonts w:ascii="Times New Roman" w:hAnsi="Times New Roman"/>
                <w:sz w:val="18"/>
                <w:szCs w:val="18"/>
              </w:rPr>
              <w:t>Redukcja punktowej emisji zanieczyszczeń, w tym gazów cieplarnianych.</w:t>
            </w:r>
          </w:p>
        </w:tc>
        <w:tc>
          <w:tcPr>
            <w:tcW w:w="4252" w:type="dxa"/>
          </w:tcPr>
          <w:p w:rsidR="004A6289" w:rsidRPr="000B20A0" w:rsidRDefault="004A6289" w:rsidP="003E0E8E">
            <w:pPr>
              <w:pStyle w:val="prog"/>
              <w:ind w:left="176" w:right="-57" w:hanging="176"/>
              <w:rPr>
                <w:color w:val="auto"/>
                <w:szCs w:val="20"/>
              </w:rPr>
            </w:pPr>
            <w:r w:rsidRPr="000B20A0">
              <w:rPr>
                <w:color w:val="auto"/>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długoterminowe, bezpośrednie, odwracalne, lokalne jak i ponadlokalne</w:t>
            </w:r>
          </w:p>
        </w:tc>
      </w:tr>
      <w:tr w:rsidR="004A6289" w:rsidRPr="000B20A0" w:rsidTr="00B7749A">
        <w:trPr>
          <w:trHeight w:val="20"/>
        </w:trPr>
        <w:tc>
          <w:tcPr>
            <w:tcW w:w="2093" w:type="dxa"/>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r w:rsidR="004A6289" w:rsidRPr="000B20A0">
              <w:rPr>
                <w:rFonts w:ascii="Times New Roman" w:hAnsi="Times New Roman"/>
                <w:sz w:val="18"/>
                <w:szCs w:val="18"/>
              </w:rPr>
              <w:t>Wzrost wykorzystania odnawialnych źródeł energii.</w:t>
            </w:r>
          </w:p>
        </w:tc>
        <w:tc>
          <w:tcPr>
            <w:tcW w:w="4252" w:type="dxa"/>
          </w:tcPr>
          <w:p w:rsidR="004A6289" w:rsidRPr="009A406E" w:rsidRDefault="004A6289" w:rsidP="003E0E8E">
            <w:pPr>
              <w:pStyle w:val="prog"/>
              <w:ind w:left="176" w:right="-57" w:hanging="176"/>
              <w:rPr>
                <w:color w:val="auto"/>
                <w:szCs w:val="20"/>
              </w:rPr>
            </w:pPr>
            <w:r w:rsidRPr="009A406E">
              <w:rPr>
                <w:color w:val="auto"/>
              </w:rPr>
              <w:t>Rozwój instalacji wykorzystujących źródła odnawialne do produkcji energii elektrycznej i cieplnej, w tym wykorzystanie wysokosprawnej kogeneracji oraz rozwój produkcji energii prosumenckiej.</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długoterminowe, bezpośrednie, odwraca</w:t>
            </w:r>
            <w:r w:rsidR="00B7749A" w:rsidRPr="000B20A0">
              <w:rPr>
                <w:rFonts w:ascii="Times New Roman" w:hAnsi="Times New Roman" w:cs="Times New Roman"/>
                <w:color w:val="auto"/>
                <w:sz w:val="18"/>
                <w:szCs w:val="18"/>
              </w:rPr>
              <w:t>lne, lokalne jak i ponadlokalne.</w:t>
            </w:r>
          </w:p>
        </w:tc>
      </w:tr>
      <w:tr w:rsidR="004A6289" w:rsidRPr="000B20A0" w:rsidTr="00B7749A">
        <w:trPr>
          <w:trHeight w:val="20"/>
        </w:trPr>
        <w:tc>
          <w:tcPr>
            <w:tcW w:w="2093" w:type="dxa"/>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6. </w:t>
            </w:r>
            <w:r w:rsidR="004A6289" w:rsidRPr="000B20A0">
              <w:rPr>
                <w:rFonts w:ascii="Times New Roman" w:hAnsi="Times New Roman"/>
                <w:sz w:val="18"/>
                <w:szCs w:val="18"/>
              </w:rPr>
              <w:t>Mitygacja i adaptacja do zmian klimatu.</w:t>
            </w:r>
          </w:p>
        </w:tc>
        <w:tc>
          <w:tcPr>
            <w:tcW w:w="4252" w:type="dxa"/>
          </w:tcPr>
          <w:p w:rsidR="004A6289" w:rsidRPr="009A406E" w:rsidRDefault="004A6289" w:rsidP="003E0E8E">
            <w:pPr>
              <w:pStyle w:val="prog"/>
              <w:ind w:left="176" w:right="-57" w:hanging="176"/>
              <w:rPr>
                <w:color w:val="auto"/>
              </w:rPr>
            </w:pPr>
            <w:r w:rsidRPr="009A406E">
              <w:rPr>
                <w:color w:val="auto"/>
              </w:rPr>
              <w:t>Realizacja planu adaptacji do zmian klimatu dla miasta Rzeszowa.</w:t>
            </w:r>
          </w:p>
          <w:p w:rsidR="00332E04" w:rsidRPr="009A406E" w:rsidRDefault="00332E04" w:rsidP="003E0E8E">
            <w:pPr>
              <w:pStyle w:val="prog"/>
              <w:ind w:left="176" w:right="-57" w:hanging="176"/>
              <w:rPr>
                <w:color w:val="auto"/>
              </w:rPr>
            </w:pPr>
            <w:r w:rsidRPr="009A406E">
              <w:rPr>
                <w:szCs w:val="16"/>
              </w:rPr>
              <w:t xml:space="preserve">Adaptacja do zmian klimatu w pozostałych miastach województwa, w tym przygotowanie i wdrażanie zintegrowanych </w:t>
            </w:r>
            <w:r w:rsidR="00AE697F">
              <w:rPr>
                <w:szCs w:val="16"/>
              </w:rPr>
              <w:t>strategii/planów adaptacyjnych.</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Oddziaływanie długoterminowe, pośrednie,</w:t>
            </w:r>
            <w:r w:rsidR="00B7749A" w:rsidRPr="000B20A0">
              <w:rPr>
                <w:rFonts w:ascii="Times New Roman" w:hAnsi="Times New Roman" w:cs="Times New Roman"/>
                <w:color w:val="auto"/>
                <w:sz w:val="18"/>
                <w:szCs w:val="18"/>
              </w:rPr>
              <w:t xml:space="preserve"> jak i bezpośrednie,</w:t>
            </w:r>
            <w:r w:rsidRPr="000B20A0">
              <w:rPr>
                <w:rFonts w:ascii="Times New Roman" w:hAnsi="Times New Roman" w:cs="Times New Roman"/>
                <w:color w:val="auto"/>
                <w:sz w:val="18"/>
                <w:szCs w:val="18"/>
              </w:rPr>
              <w:t xml:space="preserve"> odwracalne, </w:t>
            </w:r>
            <w:r w:rsidR="00B7749A" w:rsidRPr="000B20A0">
              <w:rPr>
                <w:rFonts w:ascii="Times New Roman" w:hAnsi="Times New Roman" w:cs="Times New Roman"/>
                <w:color w:val="auto"/>
                <w:sz w:val="18"/>
                <w:szCs w:val="18"/>
              </w:rPr>
              <w:t>lokalne jak i </w:t>
            </w:r>
            <w:r w:rsidRPr="000B20A0">
              <w:rPr>
                <w:rFonts w:ascii="Times New Roman" w:hAnsi="Times New Roman" w:cs="Times New Roman"/>
                <w:color w:val="auto"/>
                <w:sz w:val="18"/>
                <w:szCs w:val="18"/>
              </w:rPr>
              <w:t>ponadlokalne</w:t>
            </w:r>
            <w:r w:rsidR="00B7749A" w:rsidRPr="000B20A0">
              <w:rPr>
                <w:rFonts w:ascii="Times New Roman" w:hAnsi="Times New Roman" w:cs="Times New Roman"/>
                <w:color w:val="auto"/>
                <w:sz w:val="18"/>
                <w:szCs w:val="18"/>
              </w:rPr>
              <w:t>.</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Zagrożenie hałasem</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sz w:val="18"/>
                <w:szCs w:val="18"/>
                <w:lang w:eastAsia="pl-PL"/>
              </w:rPr>
            </w:pPr>
            <w:r w:rsidRPr="000B20A0">
              <w:rPr>
                <w:rFonts w:ascii="Times New Roman" w:hAnsi="Times New Roman"/>
                <w:b/>
                <w:sz w:val="18"/>
                <w:szCs w:val="20"/>
              </w:rPr>
              <w:t xml:space="preserve">II. </w:t>
            </w:r>
            <w:r w:rsidRPr="000B20A0">
              <w:rPr>
                <w:rFonts w:ascii="Times New Roman" w:hAnsi="Times New Roman"/>
                <w:b/>
                <w:sz w:val="18"/>
                <w:szCs w:val="18"/>
                <w:lang w:eastAsia="pl-PL"/>
              </w:rPr>
              <w:t>Poprawa klimatu akustycznego w  województwie podkarpackim</w:t>
            </w:r>
          </w:p>
        </w:tc>
      </w:tr>
      <w:tr w:rsidR="004A6289" w:rsidRPr="000B20A0" w:rsidTr="00314C90">
        <w:trPr>
          <w:trHeight w:val="20"/>
        </w:trPr>
        <w:tc>
          <w:tcPr>
            <w:tcW w:w="2093" w:type="dxa"/>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Zarządzane jakością klima</w:t>
            </w:r>
            <w:r w:rsidRPr="000B20A0">
              <w:rPr>
                <w:rFonts w:ascii="Times New Roman" w:hAnsi="Times New Roman"/>
                <w:sz w:val="18"/>
                <w:szCs w:val="18"/>
              </w:rPr>
              <w:t xml:space="preserve">tu akustycznego w województwie </w:t>
            </w:r>
            <w:r w:rsidR="004A6289" w:rsidRPr="000B20A0">
              <w:rPr>
                <w:rFonts w:ascii="Times New Roman" w:hAnsi="Times New Roman"/>
                <w:sz w:val="18"/>
                <w:szCs w:val="18"/>
              </w:rPr>
              <w:t>podkarpackim.</w:t>
            </w:r>
          </w:p>
        </w:tc>
        <w:tc>
          <w:tcPr>
            <w:tcW w:w="4252" w:type="dxa"/>
            <w:vAlign w:val="center"/>
          </w:tcPr>
          <w:p w:rsidR="004A6289" w:rsidRPr="000B20A0" w:rsidRDefault="004A6289" w:rsidP="003E0E8E">
            <w:pPr>
              <w:pStyle w:val="prog"/>
              <w:ind w:left="176" w:right="-6" w:hanging="176"/>
              <w:rPr>
                <w:color w:val="auto"/>
              </w:rPr>
            </w:pPr>
            <w:r w:rsidRPr="000B20A0">
              <w:rPr>
                <w:color w:val="auto"/>
              </w:rPr>
              <w:t>Opracowanie strategicznych map akustycznych</w:t>
            </w:r>
          </w:p>
          <w:p w:rsidR="004A6289" w:rsidRPr="000B20A0" w:rsidRDefault="004A6289" w:rsidP="003E0E8E">
            <w:pPr>
              <w:pStyle w:val="prog"/>
              <w:ind w:left="176" w:right="-6" w:hanging="176"/>
              <w:rPr>
                <w:color w:val="auto"/>
              </w:rPr>
            </w:pPr>
            <w:r w:rsidRPr="000B20A0">
              <w:rPr>
                <w:color w:val="auto"/>
              </w:rPr>
              <w:t>Wykonanie okresowego pomiaru poziomu hałasu dróg wojewódzkich o  średniorocznym natężeniu ruchu powyżej 3 mln pojazdów.</w:t>
            </w:r>
          </w:p>
          <w:p w:rsidR="004A6289" w:rsidRPr="000B20A0" w:rsidRDefault="004A6289" w:rsidP="003E0E8E">
            <w:pPr>
              <w:pStyle w:val="prog"/>
              <w:ind w:left="176" w:right="-6" w:hanging="176"/>
              <w:rPr>
                <w:color w:val="auto"/>
              </w:rPr>
            </w:pPr>
            <w:r w:rsidRPr="000B20A0">
              <w:rPr>
                <w:color w:val="auto"/>
              </w:rPr>
              <w:t>Monitoring hałasu na terenach nieobjętych opracowania map akustycznych.</w:t>
            </w:r>
          </w:p>
        </w:tc>
        <w:tc>
          <w:tcPr>
            <w:tcW w:w="426"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Bezodstpw"/>
              <w:rPr>
                <w:rFonts w:ascii="Times New Roman" w:hAnsi="Times New Roman"/>
                <w:sz w:val="18"/>
                <w:szCs w:val="20"/>
              </w:rPr>
            </w:pPr>
          </w:p>
        </w:tc>
      </w:tr>
      <w:tr w:rsidR="004A6289" w:rsidRPr="000B20A0" w:rsidTr="004462C4">
        <w:trPr>
          <w:trHeight w:val="20"/>
        </w:trPr>
        <w:tc>
          <w:tcPr>
            <w:tcW w:w="2093" w:type="dxa"/>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4A6289" w:rsidRPr="000B20A0">
              <w:rPr>
                <w:rFonts w:ascii="Times New Roman" w:hAnsi="Times New Roman"/>
                <w:sz w:val="18"/>
                <w:szCs w:val="18"/>
              </w:rPr>
              <w:t>Wyprowadzenie ruchu tranzytowego poza tereny zabudowy i zmniejszenie hałasu drogowego.</w:t>
            </w:r>
          </w:p>
        </w:tc>
        <w:tc>
          <w:tcPr>
            <w:tcW w:w="4252" w:type="dxa"/>
            <w:vAlign w:val="center"/>
          </w:tcPr>
          <w:p w:rsidR="004A6289" w:rsidRPr="000B20A0" w:rsidRDefault="004A6289" w:rsidP="003E0E8E">
            <w:pPr>
              <w:pStyle w:val="prog"/>
              <w:ind w:left="176" w:right="-6" w:hanging="176"/>
              <w:rPr>
                <w:color w:val="auto"/>
              </w:rPr>
            </w:pPr>
            <w:r w:rsidRPr="000B20A0">
              <w:rPr>
                <w:color w:val="auto"/>
              </w:rPr>
              <w:t>Wdrażanie planów ochrony środowiska przed hałasem.</w:t>
            </w:r>
          </w:p>
          <w:p w:rsidR="004A6289" w:rsidRPr="000B20A0" w:rsidRDefault="004A6289" w:rsidP="003E0E8E">
            <w:pPr>
              <w:pStyle w:val="prog"/>
              <w:ind w:left="176" w:right="-6" w:hanging="176"/>
              <w:rPr>
                <w:color w:val="auto"/>
              </w:rPr>
            </w:pPr>
            <w:r w:rsidRPr="000B20A0">
              <w:rPr>
                <w:color w:val="auto"/>
              </w:rPr>
              <w:t>Budowa odcinków drogi ekspresowej S19, rozbudowa i przebudowa odcinków dróg krajowych, wojewódzkich, powiatowych i gminnych.</w:t>
            </w:r>
          </w:p>
          <w:p w:rsidR="004A6289" w:rsidRPr="000B20A0" w:rsidRDefault="004A6289" w:rsidP="003E0E8E">
            <w:pPr>
              <w:pStyle w:val="prog"/>
              <w:ind w:left="176" w:right="-6" w:hanging="176"/>
              <w:rPr>
                <w:color w:val="auto"/>
              </w:rPr>
            </w:pPr>
            <w:r w:rsidRPr="000B20A0">
              <w:rPr>
                <w:color w:val="auto"/>
              </w:rPr>
              <w:t>Budowa dróg obwodowych w ciągu dróg krajowych i wojewódzkich.</w:t>
            </w:r>
          </w:p>
          <w:p w:rsidR="004A6289" w:rsidRPr="000B20A0" w:rsidRDefault="004A6289" w:rsidP="003E0E8E">
            <w:pPr>
              <w:pStyle w:val="prog"/>
              <w:ind w:left="176" w:right="-6" w:hanging="176"/>
              <w:rPr>
                <w:color w:val="auto"/>
              </w:rPr>
            </w:pPr>
            <w:r w:rsidRPr="000B20A0">
              <w:rPr>
                <w:color w:val="auto"/>
              </w:rPr>
              <w:t>Opracowanie analizy porealizacyjnej dla zadania Budowa obwodnicy m. Sanoka.</w:t>
            </w:r>
          </w:p>
          <w:p w:rsidR="004A6289" w:rsidRPr="000B20A0" w:rsidRDefault="004A6289" w:rsidP="003E0E8E">
            <w:pPr>
              <w:pStyle w:val="prog"/>
              <w:ind w:left="176" w:right="-6" w:hanging="176"/>
              <w:rPr>
                <w:color w:val="auto"/>
              </w:rPr>
            </w:pPr>
            <w:r w:rsidRPr="000B20A0">
              <w:rPr>
                <w:color w:val="auto"/>
              </w:rPr>
              <w:t>Opracowanie analiz porealizacyjnych dla dróg wojewódzkich.</w:t>
            </w:r>
          </w:p>
          <w:p w:rsidR="004A6289" w:rsidRPr="000B20A0" w:rsidRDefault="004A6289" w:rsidP="003E0E8E">
            <w:pPr>
              <w:pStyle w:val="prog"/>
              <w:ind w:left="176" w:right="-6" w:hanging="176"/>
              <w:rPr>
                <w:color w:val="auto"/>
              </w:rPr>
            </w:pPr>
            <w:r w:rsidRPr="000B20A0">
              <w:rPr>
                <w:color w:val="auto"/>
              </w:rPr>
              <w:t>Dofinansowanie budowy łączników do węzłów autostrady i drogi ekspresowej, realizowanych przez powiaty na terenie województwa podkarpackiego.</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FF0000"/>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N</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Oddziaływanie krótkoterminowe jak i długoterminowe, bezpośrednie, odwracalne, lokalne jak i ponadlokalne</w:t>
            </w:r>
            <w:r w:rsidR="00B7749A" w:rsidRPr="000B20A0">
              <w:rPr>
                <w:rFonts w:ascii="Times New Roman" w:hAnsi="Times New Roman" w:cs="Times New Roman"/>
                <w:color w:val="auto"/>
                <w:sz w:val="18"/>
                <w:szCs w:val="18"/>
              </w:rPr>
              <w:t>.</w:t>
            </w:r>
          </w:p>
        </w:tc>
      </w:tr>
    </w:tbl>
    <w:p w:rsidR="00332E04" w:rsidRDefault="00332E04">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4A6289" w:rsidRPr="000B20A0" w:rsidTr="00B7749A">
        <w:trPr>
          <w:trHeight w:val="20"/>
        </w:trPr>
        <w:tc>
          <w:tcPr>
            <w:tcW w:w="2093" w:type="dxa"/>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3. </w:t>
            </w:r>
            <w:r w:rsidR="004A6289" w:rsidRPr="000B20A0">
              <w:rPr>
                <w:rFonts w:ascii="Times New Roman" w:hAnsi="Times New Roman"/>
                <w:sz w:val="18"/>
                <w:szCs w:val="18"/>
              </w:rPr>
              <w:t>Poprawa standardów klimatu akustycznego w terenach zabudowanych.</w:t>
            </w:r>
          </w:p>
        </w:tc>
        <w:tc>
          <w:tcPr>
            <w:tcW w:w="4252" w:type="dxa"/>
          </w:tcPr>
          <w:p w:rsidR="004A6289" w:rsidRPr="000B20A0" w:rsidRDefault="004A6289" w:rsidP="003E0E8E">
            <w:pPr>
              <w:pStyle w:val="prog"/>
              <w:ind w:left="176" w:right="-6" w:hanging="176"/>
              <w:rPr>
                <w:color w:val="auto"/>
                <w:szCs w:val="20"/>
              </w:rPr>
            </w:pPr>
            <w:r w:rsidRPr="000B20A0">
              <w:rPr>
                <w:color w:val="auto"/>
              </w:rPr>
              <w:t>Stosowanie zabezpieczeń przeciwhałasowych (np. budowa ekranów akustycznych, stosowanie ITS, nawierzchni „cichych”).</w:t>
            </w:r>
          </w:p>
        </w:tc>
        <w:tc>
          <w:tcPr>
            <w:tcW w:w="426" w:type="dxa"/>
            <w:shd w:val="clear" w:color="auto" w:fill="auto"/>
          </w:tcPr>
          <w:p w:rsidR="004A6289" w:rsidRPr="000B20A0" w:rsidRDefault="00B7749A"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4A6289" w:rsidRPr="000B20A0" w:rsidRDefault="00B7749A"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p>
        </w:tc>
      </w:tr>
      <w:tr w:rsidR="004A6289" w:rsidRPr="000B20A0" w:rsidTr="004A6289">
        <w:trPr>
          <w:trHeight w:val="20"/>
        </w:trPr>
        <w:tc>
          <w:tcPr>
            <w:tcW w:w="2093" w:type="dxa"/>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4A6289" w:rsidRPr="000B20A0">
              <w:rPr>
                <w:rFonts w:ascii="Times New Roman" w:hAnsi="Times New Roman"/>
                <w:sz w:val="18"/>
                <w:szCs w:val="18"/>
              </w:rPr>
              <w:t>Wzrost świadomości ekologicznej społeczeństwa.</w:t>
            </w:r>
          </w:p>
        </w:tc>
        <w:tc>
          <w:tcPr>
            <w:tcW w:w="4252" w:type="dxa"/>
          </w:tcPr>
          <w:p w:rsidR="004A6289" w:rsidRPr="000B20A0" w:rsidRDefault="004A6289" w:rsidP="003E0E8E">
            <w:pPr>
              <w:pStyle w:val="prog"/>
              <w:ind w:left="176" w:right="-6" w:hanging="176"/>
              <w:rPr>
                <w:color w:val="auto"/>
                <w:szCs w:val="20"/>
              </w:rPr>
            </w:pPr>
            <w:r w:rsidRPr="000B20A0">
              <w:rPr>
                <w:color w:val="auto"/>
              </w:rPr>
              <w:t>Edukacja ekologiczna dotycząca hałasu.</w:t>
            </w:r>
          </w:p>
        </w:tc>
        <w:tc>
          <w:tcPr>
            <w:tcW w:w="426" w:type="dxa"/>
            <w:shd w:val="clear" w:color="auto" w:fill="auto"/>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Promieniowanie elektromagnetyczne</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III. Ochrona ludności i środowiska przed ponadnormatywnym prom</w:t>
            </w:r>
            <w:r w:rsidR="00710FAA" w:rsidRPr="000B20A0">
              <w:rPr>
                <w:rFonts w:ascii="Times New Roman" w:hAnsi="Times New Roman"/>
                <w:b/>
                <w:sz w:val="18"/>
                <w:szCs w:val="20"/>
              </w:rPr>
              <w:t>ieniowaniem elektromagnetycznym</w:t>
            </w:r>
          </w:p>
        </w:tc>
      </w:tr>
      <w:tr w:rsidR="004A6289" w:rsidRPr="000B20A0" w:rsidTr="00B7749A">
        <w:trPr>
          <w:trHeight w:val="1061"/>
        </w:trPr>
        <w:tc>
          <w:tcPr>
            <w:tcW w:w="2093" w:type="dxa"/>
          </w:tcPr>
          <w:p w:rsidR="004A6289" w:rsidRPr="000B20A0" w:rsidRDefault="00710FAA" w:rsidP="003E0E8E">
            <w:pPr>
              <w:pStyle w:val="akropkiwtabelach"/>
              <w:tabs>
                <w:tab w:val="clear" w:pos="0"/>
                <w:tab w:val="clear" w:pos="284"/>
              </w:tabs>
              <w:spacing w:before="40" w:after="40"/>
              <w:ind w:left="142" w:right="-57"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Utrzymanie poziomów pól elektromagnetycznych nieprzekraczających wartości dopuszczalnych.</w:t>
            </w:r>
          </w:p>
        </w:tc>
        <w:tc>
          <w:tcPr>
            <w:tcW w:w="4252" w:type="dxa"/>
            <w:vAlign w:val="center"/>
          </w:tcPr>
          <w:p w:rsidR="004A6289" w:rsidRPr="000B20A0" w:rsidRDefault="004A6289" w:rsidP="003E0E8E">
            <w:pPr>
              <w:pStyle w:val="prog"/>
              <w:ind w:left="176" w:hanging="176"/>
              <w:rPr>
                <w:color w:val="auto"/>
              </w:rPr>
            </w:pPr>
            <w:r w:rsidRPr="000B20A0">
              <w:rPr>
                <w:color w:val="auto"/>
              </w:rPr>
              <w:t>Monitoring poziomów pól elektromagnetycznych.</w:t>
            </w:r>
          </w:p>
          <w:p w:rsidR="004A6289" w:rsidRPr="000B20A0" w:rsidRDefault="004A6289" w:rsidP="003E0E8E">
            <w:pPr>
              <w:pStyle w:val="prog"/>
              <w:ind w:left="176" w:hanging="176"/>
              <w:rPr>
                <w:color w:val="auto"/>
              </w:rPr>
            </w:pPr>
            <w:r w:rsidRPr="000B20A0">
              <w:rPr>
                <w:color w:val="auto"/>
              </w:rPr>
              <w:t>Wprowadzenie do miejscowych planów zagospodarowania przestrzennego zapisów poświęconych ochronie przed polami elektromagnetycznymi.</w:t>
            </w:r>
          </w:p>
        </w:tc>
        <w:tc>
          <w:tcPr>
            <w:tcW w:w="426" w:type="dxa"/>
            <w:shd w:val="clear" w:color="auto" w:fill="auto"/>
          </w:tcPr>
          <w:p w:rsidR="004A6289" w:rsidRPr="000B20A0" w:rsidRDefault="00B7749A"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4A6289" w:rsidRPr="000B20A0" w:rsidRDefault="004A6289" w:rsidP="003E0E8E">
            <w:pPr>
              <w:pStyle w:val="Bezodstpw"/>
              <w:rPr>
                <w:rFonts w:ascii="Times New Roman" w:hAnsi="Times New Roman"/>
                <w:sz w:val="18"/>
                <w:szCs w:val="18"/>
              </w:rPr>
            </w:pP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Gospodarowanie wodami</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bCs/>
                <w:sz w:val="18"/>
                <w:szCs w:val="18"/>
                <w:lang w:eastAsia="pl-PL"/>
              </w:rPr>
            </w:pPr>
            <w:r w:rsidRPr="000B20A0">
              <w:rPr>
                <w:rFonts w:ascii="Times New Roman" w:hAnsi="Times New Roman"/>
                <w:b/>
                <w:sz w:val="18"/>
                <w:szCs w:val="20"/>
              </w:rPr>
              <w:t xml:space="preserve">IV. </w:t>
            </w:r>
            <w:r w:rsidRPr="000B20A0">
              <w:rPr>
                <w:rFonts w:ascii="Times New Roman" w:hAnsi="Times New Roman"/>
                <w:b/>
                <w:bCs/>
                <w:sz w:val="18"/>
                <w:szCs w:val="18"/>
                <w:lang w:eastAsia="pl-PL"/>
              </w:rPr>
              <w:t>Przeciwdziałanie, minimalizowanie i usuwanie skutków ekstremalnych zjawisk naturalnych oraz zwiększenie zasobów dyspozycyjnych wody dla społeczeństwa i gospodarki</w:t>
            </w:r>
          </w:p>
        </w:tc>
      </w:tr>
      <w:tr w:rsidR="004A6289" w:rsidRPr="000B20A0" w:rsidTr="00B7749A">
        <w:trPr>
          <w:trHeight w:val="20"/>
        </w:trPr>
        <w:tc>
          <w:tcPr>
            <w:tcW w:w="2093" w:type="dxa"/>
          </w:tcPr>
          <w:p w:rsidR="004A6289" w:rsidRPr="000B20A0" w:rsidRDefault="00710FAA" w:rsidP="003E0E8E">
            <w:pPr>
              <w:pStyle w:val="akropkiwtabelach"/>
              <w:tabs>
                <w:tab w:val="clear" w:pos="0"/>
                <w:tab w:val="clear" w:pos="284"/>
              </w:tabs>
              <w:spacing w:before="40" w:after="40"/>
              <w:ind w:left="142" w:right="-57"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Zapobieganie i przeciwdziałanie powodziom oraz ograniczenie ich zasięgu i skutków.</w:t>
            </w:r>
          </w:p>
        </w:tc>
        <w:tc>
          <w:tcPr>
            <w:tcW w:w="4252" w:type="dxa"/>
            <w:vAlign w:val="center"/>
          </w:tcPr>
          <w:p w:rsidR="004A6289" w:rsidRPr="000B20A0" w:rsidRDefault="004A6289" w:rsidP="003E0E8E">
            <w:pPr>
              <w:pStyle w:val="prog"/>
              <w:ind w:left="176" w:right="-6" w:hanging="176"/>
              <w:rPr>
                <w:color w:val="auto"/>
              </w:rPr>
            </w:pPr>
            <w:r w:rsidRPr="000B20A0">
              <w:rPr>
                <w:color w:val="auto"/>
              </w:rPr>
              <w:t>Budowa, rozbudowa i modernizacja wałów przeciwpowodziowych.</w:t>
            </w:r>
          </w:p>
          <w:p w:rsidR="004A6289" w:rsidRPr="000B20A0" w:rsidRDefault="004A6289" w:rsidP="003E0E8E">
            <w:pPr>
              <w:pStyle w:val="prog"/>
              <w:ind w:left="176" w:right="-6" w:hanging="176"/>
              <w:rPr>
                <w:color w:val="auto"/>
              </w:rPr>
            </w:pPr>
            <w:r w:rsidRPr="000B20A0">
              <w:rPr>
                <w:color w:val="auto"/>
              </w:rPr>
              <w:t>Budowa suchych zbiorników, polderów i zbiorników retencyjnych z rezerwą powodziową.</w:t>
            </w:r>
          </w:p>
          <w:p w:rsidR="004A6289" w:rsidRPr="000B20A0" w:rsidRDefault="004A6289" w:rsidP="003E0E8E">
            <w:pPr>
              <w:pStyle w:val="prog"/>
              <w:ind w:left="176" w:right="-6" w:hanging="176"/>
              <w:rPr>
                <w:color w:val="auto"/>
              </w:rPr>
            </w:pPr>
            <w:r w:rsidRPr="000B20A0">
              <w:rPr>
                <w:color w:val="auto"/>
              </w:rPr>
              <w:t>Modernizacja i poprawa stanu technicznego infrastruktury przeciwpowodziowej.</w:t>
            </w:r>
          </w:p>
          <w:p w:rsidR="004A6289" w:rsidRPr="000B20A0" w:rsidRDefault="004A6289" w:rsidP="003E0E8E">
            <w:pPr>
              <w:pStyle w:val="prog"/>
              <w:ind w:left="176" w:right="-6" w:hanging="176"/>
              <w:rPr>
                <w:color w:val="auto"/>
              </w:rPr>
            </w:pPr>
            <w:r w:rsidRPr="000B20A0">
              <w:rPr>
                <w:color w:val="auto"/>
              </w:rPr>
              <w:t xml:space="preserve">Budowa systemów ostrzegania przed powodziami. </w:t>
            </w:r>
          </w:p>
          <w:p w:rsidR="004A6289" w:rsidRPr="000B20A0" w:rsidRDefault="004A6289" w:rsidP="003E0E8E">
            <w:pPr>
              <w:pStyle w:val="prog"/>
              <w:ind w:left="176" w:right="-6" w:hanging="176"/>
              <w:rPr>
                <w:color w:val="auto"/>
              </w:rPr>
            </w:pPr>
            <w:r w:rsidRPr="000B20A0">
              <w:rPr>
                <w:color w:val="auto"/>
              </w:rPr>
              <w:t>Odtwarzanie retencji dolin rzecznych.</w:t>
            </w:r>
          </w:p>
          <w:p w:rsidR="004A6289" w:rsidRPr="000B20A0" w:rsidRDefault="004A6289" w:rsidP="003E0E8E">
            <w:pPr>
              <w:pStyle w:val="prog"/>
              <w:ind w:left="176" w:right="-6" w:hanging="176"/>
              <w:rPr>
                <w:color w:val="auto"/>
              </w:rPr>
            </w:pPr>
            <w:r w:rsidRPr="000B20A0">
              <w:rPr>
                <w:color w:val="auto"/>
              </w:rPr>
              <w:t>Realizacja planów zarządzania ryzykiem powodziowym.</w:t>
            </w:r>
          </w:p>
          <w:p w:rsidR="004A6289" w:rsidRPr="000B20A0" w:rsidRDefault="004A6289" w:rsidP="003E0E8E">
            <w:pPr>
              <w:pStyle w:val="prog"/>
              <w:ind w:left="176" w:right="-6" w:hanging="176"/>
              <w:rPr>
                <w:color w:val="auto"/>
              </w:rPr>
            </w:pPr>
            <w:r w:rsidRPr="000B20A0">
              <w:rPr>
                <w:color w:val="auto"/>
              </w:rPr>
              <w:t>Regulacja rzek i potoków.</w:t>
            </w:r>
          </w:p>
          <w:p w:rsidR="004A6289" w:rsidRPr="000B20A0" w:rsidRDefault="004A6289" w:rsidP="003E0E8E">
            <w:pPr>
              <w:pStyle w:val="prog"/>
              <w:ind w:left="176" w:right="-6" w:hanging="176"/>
              <w:rPr>
                <w:color w:val="auto"/>
              </w:rPr>
            </w:pPr>
            <w:r w:rsidRPr="000B20A0">
              <w:rPr>
                <w:color w:val="auto"/>
              </w:rPr>
              <w:t>Uwzględnienie w planie zagospodarowania przestrzennego województwa podkarpackiego obszarów szczególnego zagrożenia powodzią oraz ustaleń planów zarządzania ryzykiem powodziowym.</w:t>
            </w:r>
          </w:p>
          <w:p w:rsidR="004A6289" w:rsidRPr="000B20A0" w:rsidRDefault="004A6289" w:rsidP="003E0E8E">
            <w:pPr>
              <w:pStyle w:val="prog"/>
              <w:ind w:left="176" w:right="-6" w:hanging="176"/>
              <w:rPr>
                <w:color w:val="auto"/>
              </w:rPr>
            </w:pPr>
            <w:r w:rsidRPr="000B20A0">
              <w:rPr>
                <w:color w:val="auto"/>
              </w:rPr>
              <w:t>Uwzględnienie w dokumentach planistycznych obszarów szczególnego zagrożenia powodzią oraz ustaleń planów zarządzania ryzykiem powodziowym.</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4A6289" w:rsidRPr="000B20A0" w:rsidRDefault="00BB44A1"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krótkoterminowe, odw</w:t>
            </w:r>
            <w:r w:rsidR="00B7749A" w:rsidRPr="000B20A0">
              <w:rPr>
                <w:rFonts w:ascii="Times New Roman" w:hAnsi="Times New Roman" w:cs="Times New Roman"/>
                <w:color w:val="auto"/>
                <w:sz w:val="18"/>
                <w:szCs w:val="18"/>
              </w:rPr>
              <w:t>racalne, lokalne, bezpośrednie jak i pośrednie.</w:t>
            </w:r>
          </w:p>
          <w:p w:rsidR="004A6289" w:rsidRPr="000B20A0" w:rsidRDefault="004A6289" w:rsidP="003E0E8E">
            <w:pPr>
              <w:pStyle w:val="Bezodstpw"/>
              <w:rPr>
                <w:rFonts w:ascii="Times New Roman" w:hAnsi="Times New Roman"/>
                <w:sz w:val="18"/>
                <w:szCs w:val="18"/>
              </w:rPr>
            </w:pPr>
          </w:p>
        </w:tc>
      </w:tr>
      <w:tr w:rsidR="004A6289" w:rsidRPr="000B20A0" w:rsidTr="00B7749A">
        <w:trPr>
          <w:trHeight w:val="1281"/>
        </w:trPr>
        <w:tc>
          <w:tcPr>
            <w:tcW w:w="2093" w:type="dxa"/>
            <w:tcBorders>
              <w:bottom w:val="single" w:sz="4" w:space="0" w:color="auto"/>
            </w:tcBorders>
          </w:tcPr>
          <w:p w:rsidR="004A6289" w:rsidRPr="000B20A0" w:rsidRDefault="00710FAA" w:rsidP="003E0E8E">
            <w:pPr>
              <w:pStyle w:val="akropkiwtabelach"/>
              <w:tabs>
                <w:tab w:val="clear" w:pos="0"/>
                <w:tab w:val="clear" w:pos="284"/>
              </w:tabs>
              <w:spacing w:before="40" w:after="40"/>
              <w:ind w:left="142" w:right="-57" w:hanging="142"/>
              <w:rPr>
                <w:rFonts w:ascii="Times New Roman" w:hAnsi="Times New Roman"/>
                <w:sz w:val="18"/>
                <w:szCs w:val="18"/>
              </w:rPr>
            </w:pPr>
            <w:r w:rsidRPr="000B20A0">
              <w:rPr>
                <w:rFonts w:ascii="Times New Roman" w:hAnsi="Times New Roman"/>
                <w:sz w:val="18"/>
                <w:szCs w:val="18"/>
              </w:rPr>
              <w:t xml:space="preserve">2. </w:t>
            </w:r>
            <w:r w:rsidR="004A6289" w:rsidRPr="000B20A0">
              <w:rPr>
                <w:rFonts w:ascii="Times New Roman" w:hAnsi="Times New Roman"/>
                <w:sz w:val="18"/>
                <w:szCs w:val="18"/>
              </w:rPr>
              <w:t>Zwiększenie retencji wodnej oraz przeciwdziałanie i ograniczenie negatywnych skutków suszy.</w:t>
            </w:r>
          </w:p>
        </w:tc>
        <w:tc>
          <w:tcPr>
            <w:tcW w:w="4252" w:type="dxa"/>
            <w:tcBorders>
              <w:bottom w:val="single" w:sz="4" w:space="0" w:color="auto"/>
            </w:tcBorders>
          </w:tcPr>
          <w:p w:rsidR="004A6289" w:rsidRPr="000B20A0" w:rsidRDefault="004A6289" w:rsidP="003E0E8E">
            <w:pPr>
              <w:pStyle w:val="prog"/>
              <w:ind w:left="176" w:right="-6" w:hanging="176"/>
              <w:rPr>
                <w:color w:val="auto"/>
              </w:rPr>
            </w:pPr>
            <w:r w:rsidRPr="000B20A0">
              <w:rPr>
                <w:color w:val="auto"/>
              </w:rPr>
              <w:t>Budowa, rozbudowa i modernizacja systemów naturalnej i sztucznej retencji wodnej.</w:t>
            </w:r>
          </w:p>
          <w:p w:rsidR="004A6289" w:rsidRPr="000B20A0" w:rsidRDefault="004A6289" w:rsidP="003E0E8E">
            <w:pPr>
              <w:pStyle w:val="prog"/>
              <w:ind w:left="176" w:right="-6" w:hanging="176"/>
              <w:rPr>
                <w:color w:val="auto"/>
              </w:rPr>
            </w:pPr>
            <w:r w:rsidRPr="000B20A0">
              <w:rPr>
                <w:color w:val="auto"/>
              </w:rPr>
              <w:t>Realizacja planów przeciwdziałania skutkom suszy.</w:t>
            </w:r>
          </w:p>
          <w:p w:rsidR="004A6289" w:rsidRPr="000B20A0" w:rsidRDefault="004A6289" w:rsidP="003E0E8E">
            <w:pPr>
              <w:pStyle w:val="prog"/>
              <w:ind w:left="176" w:right="-6" w:hanging="176"/>
              <w:rPr>
                <w:color w:val="auto"/>
              </w:rPr>
            </w:pPr>
            <w:r w:rsidRPr="000B20A0">
              <w:rPr>
                <w:color w:val="auto"/>
              </w:rPr>
              <w:t>Budowa systemów zagospodarowania i retencji wód opadowych i roztopowych na terenach zurbanizowanych.</w:t>
            </w:r>
          </w:p>
        </w:tc>
        <w:tc>
          <w:tcPr>
            <w:tcW w:w="426" w:type="dxa"/>
            <w:tcBorders>
              <w:bottom w:val="single" w:sz="4" w:space="0" w:color="auto"/>
            </w:tcBorders>
            <w:shd w:val="clear" w:color="auto" w:fill="99FFCC"/>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Borders>
              <w:bottom w:val="single" w:sz="4" w:space="0" w:color="auto"/>
            </w:tcBorders>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w:t>
            </w:r>
            <w:r w:rsidR="00B7749A" w:rsidRPr="000B20A0">
              <w:rPr>
                <w:rFonts w:ascii="Times New Roman" w:hAnsi="Times New Roman" w:cs="Times New Roman"/>
                <w:color w:val="auto"/>
                <w:sz w:val="18"/>
                <w:szCs w:val="18"/>
              </w:rPr>
              <w:t xml:space="preserve">ływanie krótkoterminowe, jak i długoterminowe, </w:t>
            </w:r>
            <w:r w:rsidRPr="000B20A0">
              <w:rPr>
                <w:rFonts w:ascii="Times New Roman" w:hAnsi="Times New Roman" w:cs="Times New Roman"/>
                <w:color w:val="auto"/>
                <w:sz w:val="18"/>
                <w:szCs w:val="18"/>
              </w:rPr>
              <w:t>odwracalne, lokalne, bezpośrednie</w:t>
            </w:r>
            <w:r w:rsidR="00B7749A" w:rsidRPr="000B20A0">
              <w:rPr>
                <w:rFonts w:ascii="Times New Roman" w:hAnsi="Times New Roman" w:cs="Times New Roman"/>
                <w:color w:val="auto"/>
                <w:sz w:val="18"/>
                <w:szCs w:val="18"/>
              </w:rPr>
              <w:t>.</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Gospodarka wodno-ściekowa</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 xml:space="preserve">V. </w:t>
            </w:r>
            <w:r w:rsidRPr="000B20A0">
              <w:rPr>
                <w:rFonts w:ascii="Times New Roman" w:hAnsi="Times New Roman"/>
                <w:b/>
                <w:sz w:val="18"/>
                <w:szCs w:val="18"/>
                <w:lang w:eastAsia="pl-PL"/>
              </w:rPr>
              <w:t>Zrównoważone gospodarowanie wodami dla zapewnienia zapotrzebowania na wodę dla społeczeństwa i gospodarki oraz osiągnięcia dobrego stanu wód</w:t>
            </w:r>
          </w:p>
        </w:tc>
      </w:tr>
      <w:tr w:rsidR="004A6289" w:rsidRPr="000B20A0" w:rsidTr="00314C90">
        <w:trPr>
          <w:trHeight w:val="20"/>
        </w:trPr>
        <w:tc>
          <w:tcPr>
            <w:tcW w:w="2093" w:type="dxa"/>
            <w:tcBorders>
              <w:bottom w:val="single" w:sz="4" w:space="0" w:color="auto"/>
            </w:tcBorders>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 xml:space="preserve">Przeciwdziałanie </w:t>
            </w:r>
            <w:r w:rsidR="004A6289" w:rsidRPr="000B20A0">
              <w:rPr>
                <w:rFonts w:ascii="Times New Roman" w:eastAsiaTheme="minorHAnsi" w:hAnsi="Times New Roman" w:cstheme="minorBidi"/>
                <w:sz w:val="18"/>
                <w:szCs w:val="18"/>
                <w:lang w:eastAsia="pl-PL"/>
              </w:rPr>
              <w:t>zanieczyszczeniom</w:t>
            </w:r>
            <w:r w:rsidR="004A6289" w:rsidRPr="000B20A0">
              <w:rPr>
                <w:rFonts w:ascii="Times New Roman" w:hAnsi="Times New Roman"/>
                <w:sz w:val="18"/>
                <w:szCs w:val="18"/>
              </w:rPr>
              <w:t xml:space="preserve"> wody i ograniczanie ich emisji ze źródeł osadniczych oraz przemysłowych.</w:t>
            </w:r>
          </w:p>
        </w:tc>
        <w:tc>
          <w:tcPr>
            <w:tcW w:w="4252" w:type="dxa"/>
            <w:tcBorders>
              <w:bottom w:val="single" w:sz="4" w:space="0" w:color="auto"/>
            </w:tcBorders>
          </w:tcPr>
          <w:p w:rsidR="004A6289" w:rsidRPr="000B20A0" w:rsidRDefault="004A6289" w:rsidP="003E0E8E">
            <w:pPr>
              <w:pStyle w:val="prog"/>
              <w:ind w:left="176" w:right="-6" w:hanging="176"/>
              <w:rPr>
                <w:color w:val="auto"/>
              </w:rPr>
            </w:pPr>
            <w:r w:rsidRPr="000B20A0">
              <w:rPr>
                <w:color w:val="auto"/>
              </w:rPr>
              <w:t xml:space="preserve">Budowa, rozbudowa i  modernizacja sieci kanalizacyjnych oraz oczyszczalni ścieków zgodnie z krajowym programem oczyszczania ścieków komunalnych. </w:t>
            </w:r>
          </w:p>
          <w:p w:rsidR="004A6289" w:rsidRPr="000B20A0" w:rsidRDefault="004A6289" w:rsidP="003E0E8E">
            <w:pPr>
              <w:pStyle w:val="prog"/>
              <w:ind w:left="176" w:right="-6" w:hanging="176"/>
              <w:rPr>
                <w:color w:val="auto"/>
              </w:rPr>
            </w:pPr>
            <w:r w:rsidRPr="000B20A0">
              <w:rPr>
                <w:color w:val="auto"/>
              </w:rPr>
              <w:t>Budowa, rozbudowa i modernizacja sieci kanalizacyjnych i oczyszcza</w:t>
            </w:r>
            <w:r w:rsidR="00A11AD5" w:rsidRPr="000B20A0">
              <w:rPr>
                <w:color w:val="auto"/>
              </w:rPr>
              <w:t>l</w:t>
            </w:r>
            <w:r w:rsidRPr="000B20A0">
              <w:rPr>
                <w:color w:val="auto"/>
              </w:rPr>
              <w:t>ni ścieków na terenach poza wyznaczonymi aglomeracjami.</w:t>
            </w:r>
          </w:p>
          <w:p w:rsidR="004A6289" w:rsidRPr="000B20A0" w:rsidRDefault="004A6289" w:rsidP="003E0E8E">
            <w:pPr>
              <w:pStyle w:val="prog"/>
              <w:ind w:left="176" w:right="-6" w:hanging="176"/>
              <w:rPr>
                <w:color w:val="auto"/>
              </w:rPr>
            </w:pPr>
            <w:r w:rsidRPr="000B20A0">
              <w:rPr>
                <w:color w:val="auto"/>
              </w:rPr>
              <w:t xml:space="preserve">Budowa i rozbudowa systemów odprowadzania wód opadowych i roztopowych. </w:t>
            </w:r>
          </w:p>
          <w:p w:rsidR="004A6289" w:rsidRPr="000B20A0" w:rsidRDefault="004A6289" w:rsidP="003E0E8E">
            <w:pPr>
              <w:pStyle w:val="prog"/>
              <w:ind w:left="176" w:right="-6" w:hanging="176"/>
              <w:rPr>
                <w:color w:val="auto"/>
              </w:rPr>
            </w:pPr>
            <w:r w:rsidRPr="000B20A0">
              <w:rPr>
                <w:color w:val="auto"/>
              </w:rPr>
              <w:t xml:space="preserve">Budowa przydomowych oczyszczalni ścieków i bezodpływowych zbiorników ścieków na terenach, gdzie realizacja sieci kanalizacyjnych jest ekonomicznie lub technicznie nieuzasadniona. </w:t>
            </w:r>
          </w:p>
          <w:p w:rsidR="004A6289" w:rsidRPr="000B20A0" w:rsidRDefault="004A6289" w:rsidP="003E0E8E">
            <w:pPr>
              <w:pStyle w:val="prog"/>
              <w:ind w:left="176" w:right="-6" w:hanging="176"/>
              <w:rPr>
                <w:color w:val="auto"/>
              </w:rPr>
            </w:pPr>
            <w:r w:rsidRPr="000B20A0">
              <w:rPr>
                <w:color w:val="auto"/>
              </w:rPr>
              <w:t>Kompleksowa obsługa opłat za użytkowanie gruntów pokrytych wodami - wykonywanie postanowień wynikających z ustawy Prawo Wodne w zakresie użytkowania gruntów pokrytych wodami.</w:t>
            </w:r>
          </w:p>
        </w:tc>
        <w:tc>
          <w:tcPr>
            <w:tcW w:w="426" w:type="dxa"/>
            <w:tcBorders>
              <w:bottom w:val="single" w:sz="4" w:space="0" w:color="auto"/>
            </w:tcBorders>
            <w:shd w:val="clear" w:color="auto" w:fill="auto"/>
          </w:tcPr>
          <w:p w:rsidR="004A6289" w:rsidRPr="000B20A0" w:rsidRDefault="00B7749A"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tcBorders>
              <w:bottom w:val="single" w:sz="4" w:space="0" w:color="auto"/>
            </w:tcBorders>
            <w:shd w:val="clear" w:color="auto" w:fill="auto"/>
          </w:tcPr>
          <w:p w:rsidR="004A6289" w:rsidRPr="000B20A0" w:rsidRDefault="00B7749A"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Borders>
              <w:bottom w:val="single" w:sz="4" w:space="0" w:color="auto"/>
            </w:tcBorders>
          </w:tcPr>
          <w:p w:rsidR="004A6289" w:rsidRPr="000B20A0" w:rsidRDefault="004A6289" w:rsidP="003E0E8E">
            <w:pPr>
              <w:pStyle w:val="Default"/>
              <w:tabs>
                <w:tab w:val="left" w:pos="263"/>
              </w:tabs>
              <w:ind w:right="-57"/>
              <w:rPr>
                <w:rFonts w:ascii="Times New Roman" w:hAnsi="Times New Roman"/>
                <w:color w:val="auto"/>
                <w:sz w:val="18"/>
                <w:szCs w:val="20"/>
              </w:rPr>
            </w:pPr>
          </w:p>
        </w:tc>
      </w:tr>
    </w:tbl>
    <w:p w:rsidR="00E9410B" w:rsidRDefault="00E9410B">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4A6289" w:rsidRPr="000B20A0" w:rsidTr="00B7749A">
        <w:trPr>
          <w:trHeight w:val="20"/>
        </w:trPr>
        <w:tc>
          <w:tcPr>
            <w:tcW w:w="2093" w:type="dxa"/>
          </w:tcPr>
          <w:p w:rsidR="004A6289" w:rsidRPr="000B20A0" w:rsidRDefault="00710FAA" w:rsidP="003E0E8E">
            <w:pPr>
              <w:pStyle w:val="Bezodstpw"/>
              <w:ind w:left="142" w:hanging="142"/>
              <w:rPr>
                <w:rFonts w:ascii="Times New Roman" w:hAnsi="Times New Roman"/>
                <w:sz w:val="18"/>
                <w:szCs w:val="18"/>
              </w:rPr>
            </w:pPr>
            <w:r w:rsidRPr="000B20A0">
              <w:rPr>
                <w:rFonts w:ascii="Times New Roman" w:hAnsi="Times New Roman"/>
                <w:sz w:val="18"/>
                <w:szCs w:val="18"/>
              </w:rPr>
              <w:lastRenderedPageBreak/>
              <w:t xml:space="preserve">2. </w:t>
            </w:r>
            <w:r w:rsidR="004A6289" w:rsidRPr="000B20A0">
              <w:rPr>
                <w:rFonts w:ascii="Times New Roman" w:hAnsi="Times New Roman"/>
                <w:sz w:val="18"/>
                <w:szCs w:val="18"/>
              </w:rPr>
              <w:t>Monitoring wód i ochrona zasobów wodnych</w:t>
            </w:r>
            <w:r w:rsidRPr="000B20A0">
              <w:rPr>
                <w:rFonts w:ascii="Times New Roman" w:hAnsi="Times New Roman"/>
                <w:sz w:val="18"/>
                <w:szCs w:val="18"/>
              </w:rPr>
              <w:t>.</w:t>
            </w:r>
          </w:p>
        </w:tc>
        <w:tc>
          <w:tcPr>
            <w:tcW w:w="4252" w:type="dxa"/>
          </w:tcPr>
          <w:p w:rsidR="004A6289" w:rsidRPr="000B20A0" w:rsidRDefault="004A6289" w:rsidP="003E0E8E">
            <w:pPr>
              <w:pStyle w:val="prog"/>
              <w:ind w:left="176" w:right="-6" w:hanging="176"/>
              <w:rPr>
                <w:color w:val="auto"/>
              </w:rPr>
            </w:pPr>
            <w:r w:rsidRPr="000B20A0">
              <w:rPr>
                <w:color w:val="auto"/>
              </w:rPr>
              <w:t>Realizacja monitoringu wód powierzchniowych i podziemnych.</w:t>
            </w:r>
          </w:p>
          <w:p w:rsidR="004A6289" w:rsidRPr="000B20A0" w:rsidRDefault="004A6289" w:rsidP="003E0E8E">
            <w:pPr>
              <w:pStyle w:val="prog"/>
              <w:ind w:left="176" w:right="-6" w:hanging="176"/>
              <w:rPr>
                <w:color w:val="auto"/>
              </w:rPr>
            </w:pPr>
            <w:r w:rsidRPr="000B20A0">
              <w:rPr>
                <w:color w:val="auto"/>
              </w:rPr>
              <w:t>Realizacja planów gospodarowania wodami.</w:t>
            </w:r>
          </w:p>
          <w:p w:rsidR="004A6289" w:rsidRPr="000B20A0" w:rsidRDefault="004A6289" w:rsidP="003E0E8E">
            <w:pPr>
              <w:pStyle w:val="prog"/>
              <w:ind w:left="176" w:right="-6" w:hanging="176"/>
              <w:rPr>
                <w:color w:val="auto"/>
              </w:rPr>
            </w:pPr>
            <w:r w:rsidRPr="000B20A0">
              <w:rPr>
                <w:color w:val="auto"/>
              </w:rPr>
              <w:t>Ustanawianie stref ochronnych ujęć wód powierzchniowych i podziemnych oraz obszarów ochronnych zbiorników wód śródlądowych.</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krótkoterminowe</w:t>
            </w:r>
            <w:r w:rsidR="00B7749A" w:rsidRPr="000B20A0">
              <w:rPr>
                <w:rFonts w:ascii="Times New Roman" w:hAnsi="Times New Roman" w:cs="Times New Roman"/>
                <w:color w:val="auto"/>
                <w:sz w:val="18"/>
                <w:szCs w:val="18"/>
              </w:rPr>
              <w:t>, jak i długoterminowe</w:t>
            </w:r>
            <w:r w:rsidRPr="000B20A0">
              <w:rPr>
                <w:rFonts w:ascii="Times New Roman" w:hAnsi="Times New Roman" w:cs="Times New Roman"/>
                <w:color w:val="auto"/>
                <w:sz w:val="18"/>
                <w:szCs w:val="18"/>
              </w:rPr>
              <w:t xml:space="preserve">, odwracalne, lokalne, </w:t>
            </w:r>
            <w:r w:rsidR="00B7749A" w:rsidRPr="000B20A0">
              <w:rPr>
                <w:rFonts w:ascii="Times New Roman" w:hAnsi="Times New Roman" w:cs="Times New Roman"/>
                <w:color w:val="auto"/>
                <w:sz w:val="18"/>
                <w:szCs w:val="18"/>
              </w:rPr>
              <w:t xml:space="preserve">jak i ponadlokalne, </w:t>
            </w:r>
            <w:r w:rsidRPr="000B20A0">
              <w:rPr>
                <w:rFonts w:ascii="Times New Roman" w:hAnsi="Times New Roman" w:cs="Times New Roman"/>
                <w:color w:val="auto"/>
                <w:sz w:val="18"/>
                <w:szCs w:val="18"/>
              </w:rPr>
              <w:t xml:space="preserve">bezpośrednie, </w:t>
            </w:r>
            <w:r w:rsidR="00B7749A" w:rsidRPr="000B20A0">
              <w:rPr>
                <w:rFonts w:ascii="Times New Roman" w:hAnsi="Times New Roman" w:cs="Times New Roman"/>
                <w:color w:val="auto"/>
                <w:sz w:val="18"/>
                <w:szCs w:val="18"/>
              </w:rPr>
              <w:t>jak i pośrednie.</w:t>
            </w:r>
          </w:p>
        </w:tc>
      </w:tr>
      <w:tr w:rsidR="004A6289" w:rsidRPr="000B20A0" w:rsidTr="00EF1A59">
        <w:trPr>
          <w:trHeight w:val="20"/>
        </w:trPr>
        <w:tc>
          <w:tcPr>
            <w:tcW w:w="2093" w:type="dxa"/>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4A6289" w:rsidRPr="000B20A0">
              <w:rPr>
                <w:rFonts w:ascii="Times New Roman" w:hAnsi="Times New Roman"/>
                <w:sz w:val="18"/>
                <w:szCs w:val="18"/>
              </w:rPr>
              <w:t>Rozwój systemów zaopatrzenia w wodę.</w:t>
            </w:r>
          </w:p>
        </w:tc>
        <w:tc>
          <w:tcPr>
            <w:tcW w:w="4252" w:type="dxa"/>
          </w:tcPr>
          <w:p w:rsidR="004A6289" w:rsidRPr="000B20A0" w:rsidRDefault="004A6289" w:rsidP="003E0E8E">
            <w:pPr>
              <w:pStyle w:val="prog"/>
              <w:ind w:left="176" w:right="-6" w:hanging="176"/>
              <w:rPr>
                <w:color w:val="auto"/>
              </w:rPr>
            </w:pPr>
            <w:r w:rsidRPr="000B20A0">
              <w:rPr>
                <w:color w:val="auto"/>
              </w:rPr>
              <w:t>Budowa, rozbudowa, modernizacja wodociągów, ujęć wód i stacji uzdatniania wody z zastosowaniem nowoczesnych technologii.</w:t>
            </w:r>
          </w:p>
        </w:tc>
        <w:tc>
          <w:tcPr>
            <w:tcW w:w="426" w:type="dxa"/>
            <w:shd w:val="clear" w:color="auto" w:fill="auto"/>
          </w:tcPr>
          <w:p w:rsidR="004A6289" w:rsidRPr="000B20A0" w:rsidRDefault="00B7749A"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0F44BC"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Zasoby geologiczne</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 xml:space="preserve">VI. </w:t>
            </w:r>
            <w:r w:rsidRPr="000B20A0">
              <w:rPr>
                <w:rFonts w:ascii="Times New Roman" w:hAnsi="Times New Roman"/>
                <w:b/>
                <w:sz w:val="18"/>
                <w:szCs w:val="18"/>
              </w:rPr>
              <w:t>Ochrona i racjonalne wykorzystanie zasobów geologicznych oraz ograniczanie presji na środowisko związanej z eksploatacją i prowadzeniem prac poszukiwawczych</w:t>
            </w:r>
          </w:p>
        </w:tc>
      </w:tr>
      <w:tr w:rsidR="004A6289" w:rsidRPr="000B20A0" w:rsidTr="004A6289">
        <w:trPr>
          <w:trHeight w:val="1061"/>
        </w:trPr>
        <w:tc>
          <w:tcPr>
            <w:tcW w:w="2093" w:type="dxa"/>
          </w:tcPr>
          <w:p w:rsidR="004A6289" w:rsidRPr="000B20A0" w:rsidRDefault="00710FAA"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Kompleksowa ochrona i monitoring zasobów kopalin.</w:t>
            </w:r>
          </w:p>
        </w:tc>
        <w:tc>
          <w:tcPr>
            <w:tcW w:w="4252" w:type="dxa"/>
          </w:tcPr>
          <w:p w:rsidR="004A6289" w:rsidRPr="000B20A0" w:rsidRDefault="004A6289" w:rsidP="003E0E8E">
            <w:pPr>
              <w:pStyle w:val="prog"/>
              <w:ind w:left="176" w:right="-6" w:hanging="176"/>
              <w:rPr>
                <w:color w:val="auto"/>
              </w:rPr>
            </w:pPr>
            <w:r w:rsidRPr="000B20A0">
              <w:rPr>
                <w:color w:val="auto"/>
              </w:rPr>
              <w:t>Udokumentowanie nowych złóż i bilansowanie ich zasobów.</w:t>
            </w:r>
          </w:p>
          <w:p w:rsidR="004A6289" w:rsidRPr="000B20A0" w:rsidRDefault="004A6289" w:rsidP="003E0E8E">
            <w:pPr>
              <w:pStyle w:val="prog"/>
              <w:ind w:left="176" w:right="-6" w:hanging="176"/>
              <w:rPr>
                <w:color w:val="auto"/>
              </w:rPr>
            </w:pPr>
            <w:r w:rsidRPr="000B20A0">
              <w:rPr>
                <w:color w:val="auto"/>
              </w:rPr>
              <w:t>Ochrona planistyczna udokumentowanych złóż kopalin z wykorzystaniem instrumentów obowiązującego prawa.</w:t>
            </w:r>
          </w:p>
        </w:tc>
        <w:tc>
          <w:tcPr>
            <w:tcW w:w="426"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Bezodstpw"/>
              <w:rPr>
                <w:rFonts w:ascii="Times New Roman" w:hAnsi="Times New Roman"/>
                <w:sz w:val="18"/>
                <w:szCs w:val="18"/>
              </w:rPr>
            </w:pPr>
          </w:p>
        </w:tc>
      </w:tr>
      <w:tr w:rsidR="004A6289" w:rsidRPr="000B20A0" w:rsidTr="00EF1A59">
        <w:trPr>
          <w:trHeight w:val="20"/>
        </w:trPr>
        <w:tc>
          <w:tcPr>
            <w:tcW w:w="2093" w:type="dxa"/>
          </w:tcPr>
          <w:p w:rsidR="004A6289" w:rsidRPr="000B20A0" w:rsidRDefault="00710FAA"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4A6289" w:rsidRPr="000B20A0">
              <w:rPr>
                <w:rFonts w:ascii="Times New Roman" w:hAnsi="Times New Roman"/>
                <w:sz w:val="18"/>
                <w:szCs w:val="18"/>
              </w:rPr>
              <w:t>Eliminacja nieracjonalnej i nielegalnej eksploatacji kopalin.</w:t>
            </w:r>
          </w:p>
        </w:tc>
        <w:tc>
          <w:tcPr>
            <w:tcW w:w="4252" w:type="dxa"/>
          </w:tcPr>
          <w:p w:rsidR="004A6289" w:rsidRPr="000B20A0" w:rsidRDefault="004A6289" w:rsidP="003E0E8E">
            <w:pPr>
              <w:pStyle w:val="prog"/>
              <w:ind w:left="176" w:right="-6" w:hanging="176"/>
              <w:rPr>
                <w:color w:val="auto"/>
              </w:rPr>
            </w:pPr>
            <w:r w:rsidRPr="000B20A0">
              <w:rPr>
                <w:color w:val="auto"/>
              </w:rPr>
              <w:t>Eliminacja nielegalnego wydobycia poprzez wzmożenie systemu kontroli.</w:t>
            </w:r>
          </w:p>
        </w:tc>
        <w:tc>
          <w:tcPr>
            <w:tcW w:w="426" w:type="dxa"/>
            <w:shd w:val="clear" w:color="auto" w:fill="auto"/>
          </w:tcPr>
          <w:p w:rsidR="004A6289" w:rsidRPr="000B20A0" w:rsidRDefault="00EF1A5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18"/>
              </w:rPr>
            </w:pPr>
          </w:p>
        </w:tc>
      </w:tr>
      <w:tr w:rsidR="004A6289" w:rsidRPr="000B20A0" w:rsidTr="00EF1A59">
        <w:trPr>
          <w:trHeight w:val="1061"/>
        </w:trPr>
        <w:tc>
          <w:tcPr>
            <w:tcW w:w="2093" w:type="dxa"/>
          </w:tcPr>
          <w:p w:rsidR="004A6289" w:rsidRPr="000B20A0" w:rsidRDefault="00710FAA"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3. </w:t>
            </w:r>
            <w:r w:rsidR="004A6289" w:rsidRPr="000B20A0">
              <w:rPr>
                <w:rFonts w:ascii="Times New Roman" w:hAnsi="Times New Roman"/>
                <w:sz w:val="18"/>
                <w:szCs w:val="18"/>
              </w:rPr>
              <w:t>Minimalizacja presji na środowisko wywieranej działalnością górniczą.</w:t>
            </w:r>
          </w:p>
        </w:tc>
        <w:tc>
          <w:tcPr>
            <w:tcW w:w="4252" w:type="dxa"/>
          </w:tcPr>
          <w:p w:rsidR="004A6289" w:rsidRPr="000B20A0" w:rsidRDefault="004A6289" w:rsidP="003E0E8E">
            <w:pPr>
              <w:pStyle w:val="prog"/>
              <w:ind w:left="176" w:right="-6" w:hanging="176"/>
              <w:rPr>
                <w:color w:val="auto"/>
              </w:rPr>
            </w:pPr>
            <w:r w:rsidRPr="000B20A0">
              <w:rPr>
                <w:color w:val="auto"/>
              </w:rPr>
              <w:t>Pełne wykorzystanie decyzji środowiskowych w procedurach koncesyjnych prowadzonych wg kompetencji przez marszałka województwa lub starostę.</w:t>
            </w:r>
          </w:p>
          <w:p w:rsidR="004A6289" w:rsidRPr="000B20A0" w:rsidRDefault="004A6289" w:rsidP="003E0E8E">
            <w:pPr>
              <w:pStyle w:val="prog"/>
              <w:ind w:left="176" w:right="-6" w:hanging="176"/>
              <w:rPr>
                <w:color w:val="auto"/>
              </w:rPr>
            </w:pPr>
            <w:r w:rsidRPr="000B20A0">
              <w:rPr>
                <w:color w:val="auto"/>
              </w:rPr>
              <w:t>Wdrażanie innowacyjnych technik eksploatacji i przetwarzania surowców.</w:t>
            </w:r>
          </w:p>
        </w:tc>
        <w:tc>
          <w:tcPr>
            <w:tcW w:w="426" w:type="dxa"/>
            <w:shd w:val="clear" w:color="auto" w:fill="auto"/>
          </w:tcPr>
          <w:p w:rsidR="004A6289" w:rsidRPr="000B20A0" w:rsidRDefault="00EF1A5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Bezodstpw"/>
              <w:rPr>
                <w:rFonts w:ascii="Times New Roman" w:hAnsi="Times New Roman"/>
                <w:sz w:val="18"/>
                <w:szCs w:val="18"/>
              </w:rPr>
            </w:pPr>
          </w:p>
        </w:tc>
      </w:tr>
      <w:tr w:rsidR="004A6289" w:rsidRPr="000B20A0" w:rsidTr="004A6289">
        <w:trPr>
          <w:trHeight w:val="20"/>
        </w:trPr>
        <w:tc>
          <w:tcPr>
            <w:tcW w:w="2093" w:type="dxa"/>
          </w:tcPr>
          <w:p w:rsidR="004A6289" w:rsidRPr="000B20A0" w:rsidRDefault="00710FAA"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4. </w:t>
            </w:r>
            <w:r w:rsidR="004A6289" w:rsidRPr="000B20A0">
              <w:rPr>
                <w:rFonts w:ascii="Times New Roman" w:hAnsi="Times New Roman"/>
                <w:sz w:val="18"/>
                <w:szCs w:val="18"/>
              </w:rPr>
              <w:t>Ochrona georóżnorodności.</w:t>
            </w:r>
          </w:p>
        </w:tc>
        <w:tc>
          <w:tcPr>
            <w:tcW w:w="4252" w:type="dxa"/>
          </w:tcPr>
          <w:p w:rsidR="004A6289" w:rsidRPr="000B20A0" w:rsidRDefault="004A6289" w:rsidP="003E0E8E">
            <w:pPr>
              <w:pStyle w:val="prog"/>
              <w:ind w:left="176" w:right="-6" w:hanging="176"/>
              <w:rPr>
                <w:color w:val="auto"/>
              </w:rPr>
            </w:pPr>
            <w:r w:rsidRPr="000B20A0">
              <w:rPr>
                <w:color w:val="auto"/>
              </w:rPr>
              <w:t>Rozpoznawanie i dokumentowanie budowy geologicznej w celu ochrony cennych obiektów dziedzictwa geologicznego w postaci np. geoparków</w:t>
            </w:r>
            <w:r w:rsidR="00291403">
              <w:rPr>
                <w:color w:val="auto"/>
              </w:rPr>
              <w:t>,</w:t>
            </w:r>
            <w:r w:rsidRPr="000B20A0">
              <w:rPr>
                <w:color w:val="auto"/>
              </w:rPr>
              <w:t xml:space="preserve"> geostanowisk, wzbogacających ofertę dla geoturystyki.</w:t>
            </w:r>
          </w:p>
        </w:tc>
        <w:tc>
          <w:tcPr>
            <w:tcW w:w="426"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Bezodstpw"/>
              <w:rPr>
                <w:rFonts w:ascii="Times New Roman" w:hAnsi="Times New Roman"/>
                <w:sz w:val="18"/>
                <w:szCs w:val="18"/>
              </w:rPr>
            </w:pP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Gleby</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 xml:space="preserve">VII. </w:t>
            </w:r>
            <w:r w:rsidRPr="000B20A0">
              <w:rPr>
                <w:rFonts w:ascii="Times New Roman" w:hAnsi="Times New Roman"/>
                <w:b/>
                <w:sz w:val="18"/>
                <w:szCs w:val="18"/>
                <w:lang w:eastAsia="pl-PL"/>
              </w:rPr>
              <w:t>Ochrona powierzchni ziemi, gleb oraz minimalizowanie i usuwanie skutków zmian klimatu, w tym osuwisk</w:t>
            </w:r>
          </w:p>
        </w:tc>
      </w:tr>
      <w:tr w:rsidR="004A6289" w:rsidRPr="000B20A0" w:rsidTr="00351AAF">
        <w:trPr>
          <w:trHeight w:val="2768"/>
        </w:trPr>
        <w:tc>
          <w:tcPr>
            <w:tcW w:w="2093" w:type="dxa"/>
          </w:tcPr>
          <w:p w:rsidR="004A6289" w:rsidRPr="000B20A0" w:rsidRDefault="00710FAA"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Zapewnienie właściwego sposobu użytkowania gleb.</w:t>
            </w:r>
          </w:p>
        </w:tc>
        <w:tc>
          <w:tcPr>
            <w:tcW w:w="4252" w:type="dxa"/>
            <w:vAlign w:val="center"/>
          </w:tcPr>
          <w:p w:rsidR="004A6289" w:rsidRPr="000B20A0" w:rsidRDefault="004A6289" w:rsidP="003E0E8E">
            <w:pPr>
              <w:pStyle w:val="prog"/>
              <w:ind w:left="176" w:right="-6" w:hanging="176"/>
              <w:rPr>
                <w:color w:val="auto"/>
              </w:rPr>
            </w:pPr>
            <w:r w:rsidRPr="000B20A0">
              <w:rPr>
                <w:color w:val="auto"/>
              </w:rPr>
              <w:t>Monitoring i kontrola poziomu zanieczyszczeń gleb, bieżąca likwidacja przekroczeń standardów ich jakości oraz działania naprawcze w przypadku zaistnienia szkód na ich powierzchni.</w:t>
            </w:r>
          </w:p>
          <w:p w:rsidR="004A6289" w:rsidRPr="000B20A0" w:rsidRDefault="004A6289" w:rsidP="003E0E8E">
            <w:pPr>
              <w:pStyle w:val="prog"/>
              <w:ind w:left="176" w:right="-6" w:hanging="176"/>
              <w:rPr>
                <w:color w:val="auto"/>
              </w:rPr>
            </w:pPr>
            <w:r w:rsidRPr="000B20A0">
              <w:rPr>
                <w:color w:val="auto"/>
              </w:rPr>
              <w:t>Upowszechnianie dobrych praktyk rolniczych.</w:t>
            </w:r>
          </w:p>
          <w:p w:rsidR="004A6289" w:rsidRPr="000B20A0" w:rsidRDefault="004A6289" w:rsidP="003E0E8E">
            <w:pPr>
              <w:pStyle w:val="prog"/>
              <w:ind w:left="176" w:right="-6" w:hanging="176"/>
              <w:rPr>
                <w:color w:val="auto"/>
              </w:rPr>
            </w:pPr>
            <w:r w:rsidRPr="000B20A0">
              <w:rPr>
                <w:color w:val="auto"/>
              </w:rPr>
              <w:t>Wspieranie i promocja rolnictwa ekologicznego oraz integrowanego.</w:t>
            </w:r>
          </w:p>
          <w:p w:rsidR="004A6289" w:rsidRPr="000B20A0" w:rsidRDefault="004A6289" w:rsidP="003E0E8E">
            <w:pPr>
              <w:pStyle w:val="prog"/>
              <w:ind w:left="176" w:right="-6" w:hanging="176"/>
              <w:rPr>
                <w:color w:val="auto"/>
              </w:rPr>
            </w:pPr>
            <w:r w:rsidRPr="000B20A0">
              <w:rPr>
                <w:color w:val="auto"/>
              </w:rPr>
              <w:t>Wspieranie ekologicznego podejścia do kształtowania systemów melioracji oraz scalenia i wymiana gruntów.</w:t>
            </w:r>
          </w:p>
          <w:p w:rsidR="004A6289" w:rsidRPr="000B20A0" w:rsidRDefault="004A6289" w:rsidP="003E0E8E">
            <w:pPr>
              <w:pStyle w:val="prog"/>
              <w:ind w:left="176" w:right="-6" w:hanging="176"/>
              <w:rPr>
                <w:color w:val="auto"/>
              </w:rPr>
            </w:pPr>
            <w:r w:rsidRPr="000B20A0">
              <w:rPr>
                <w:color w:val="auto"/>
              </w:rPr>
              <w:t>Budowa i modernizacja dróg dojazdowych oraz prowadzenie spraw ochrony gruntów rolnych.</w:t>
            </w:r>
          </w:p>
          <w:p w:rsidR="004A6289" w:rsidRPr="000B20A0" w:rsidRDefault="004A6289" w:rsidP="003E0E8E">
            <w:pPr>
              <w:pStyle w:val="prog"/>
              <w:ind w:left="176" w:right="-6" w:hanging="176"/>
              <w:rPr>
                <w:color w:val="auto"/>
              </w:rPr>
            </w:pPr>
            <w:r w:rsidRPr="000B20A0">
              <w:rPr>
                <w:color w:val="auto"/>
              </w:rPr>
              <w:t>Ograniczanie przeznaczania gruntów na cele nierolnicze i nieleśne.</w:t>
            </w:r>
          </w:p>
        </w:tc>
        <w:tc>
          <w:tcPr>
            <w:tcW w:w="426" w:type="dxa"/>
            <w:shd w:val="clear" w:color="auto" w:fill="99FFCC"/>
          </w:tcPr>
          <w:p w:rsidR="004A6289" w:rsidRPr="000B20A0" w:rsidRDefault="00351AAF"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4A6289" w:rsidRPr="000B20A0" w:rsidRDefault="00351AAF" w:rsidP="003E0E8E">
            <w:pPr>
              <w:pStyle w:val="Bezodstpw"/>
              <w:rPr>
                <w:rFonts w:ascii="Times New Roman" w:hAnsi="Times New Roman"/>
                <w:sz w:val="18"/>
                <w:szCs w:val="18"/>
              </w:rPr>
            </w:pPr>
            <w:r w:rsidRPr="000B20A0">
              <w:rPr>
                <w:rFonts w:ascii="Times New Roman" w:hAnsi="Times New Roman"/>
                <w:sz w:val="18"/>
                <w:szCs w:val="18"/>
              </w:rPr>
              <w:t>Oddziaływanie długoterminowe, bezpośrednie, jak i pośrednie, odwracalne, lokalne jak i ponadlokalne.</w:t>
            </w:r>
          </w:p>
        </w:tc>
      </w:tr>
      <w:tr w:rsidR="004A6289" w:rsidRPr="000B20A0" w:rsidTr="00314C90">
        <w:trPr>
          <w:trHeight w:val="20"/>
        </w:trPr>
        <w:tc>
          <w:tcPr>
            <w:tcW w:w="2093" w:type="dxa"/>
          </w:tcPr>
          <w:p w:rsidR="004A6289" w:rsidRPr="000B20A0" w:rsidRDefault="00710FAA"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4A6289" w:rsidRPr="000B20A0">
              <w:rPr>
                <w:rFonts w:ascii="Times New Roman" w:hAnsi="Times New Roman"/>
                <w:sz w:val="18"/>
                <w:szCs w:val="18"/>
              </w:rPr>
              <w:t>Remediacja zanieczyszczonej powierzchni ziemi, rekultywacja gruntów zdegradowanych i zdewastowanych, oraz rewitalizacja obszarów zdegradowanych</w:t>
            </w:r>
            <w:r w:rsidRPr="000B20A0">
              <w:rPr>
                <w:rFonts w:ascii="Times New Roman" w:hAnsi="Times New Roman"/>
                <w:sz w:val="18"/>
                <w:szCs w:val="18"/>
              </w:rPr>
              <w:t>.</w:t>
            </w:r>
          </w:p>
        </w:tc>
        <w:tc>
          <w:tcPr>
            <w:tcW w:w="4252" w:type="dxa"/>
          </w:tcPr>
          <w:p w:rsidR="004A6289" w:rsidRPr="000B20A0" w:rsidRDefault="004A6289" w:rsidP="003E0E8E">
            <w:pPr>
              <w:pStyle w:val="prog"/>
              <w:ind w:left="176" w:right="-6" w:hanging="176"/>
              <w:rPr>
                <w:color w:val="auto"/>
              </w:rPr>
            </w:pPr>
            <w:r w:rsidRPr="000B20A0">
              <w:rPr>
                <w:color w:val="auto"/>
              </w:rPr>
              <w:t>Remediacja zanieczyszczonej powierzchni ziemi.</w:t>
            </w:r>
          </w:p>
          <w:p w:rsidR="004A6289" w:rsidRPr="000B20A0" w:rsidRDefault="004A6289" w:rsidP="003E0E8E">
            <w:pPr>
              <w:pStyle w:val="prog"/>
              <w:ind w:left="176" w:right="-6" w:hanging="176"/>
              <w:rPr>
                <w:color w:val="auto"/>
              </w:rPr>
            </w:pPr>
            <w:r w:rsidRPr="000B20A0">
              <w:rPr>
                <w:color w:val="auto"/>
              </w:rPr>
              <w:t>Identyfikacja i prowadzenie rejestru historycznych zanieczyszczeń powierzchni ziemi.</w:t>
            </w:r>
          </w:p>
          <w:p w:rsidR="004A6289" w:rsidRPr="000B20A0" w:rsidRDefault="004A6289" w:rsidP="003E0E8E">
            <w:pPr>
              <w:pStyle w:val="prog"/>
              <w:ind w:left="176" w:right="-6" w:hanging="176"/>
              <w:rPr>
                <w:color w:val="auto"/>
              </w:rPr>
            </w:pPr>
            <w:r w:rsidRPr="000B20A0">
              <w:rPr>
                <w:color w:val="auto"/>
              </w:rPr>
              <w:t>Rekultywacja gruntów zdewastowany</w:t>
            </w:r>
            <w:r w:rsidR="000F44BC" w:rsidRPr="000B20A0">
              <w:rPr>
                <w:color w:val="auto"/>
              </w:rPr>
              <w:t xml:space="preserve">ch i zdegradowanych w kierunku </w:t>
            </w:r>
            <w:r w:rsidRPr="000B20A0">
              <w:rPr>
                <w:color w:val="auto"/>
              </w:rPr>
              <w:t>przyrodniczym, rolnym lub innym oraz rekultywacja te</w:t>
            </w:r>
            <w:r w:rsidR="000F44BC" w:rsidRPr="000B20A0">
              <w:rPr>
                <w:color w:val="auto"/>
              </w:rPr>
              <w:t xml:space="preserve">renów po zakończonym wydobyciu </w:t>
            </w:r>
            <w:r w:rsidRPr="000B20A0">
              <w:rPr>
                <w:color w:val="auto"/>
              </w:rPr>
              <w:t>kopalin.</w:t>
            </w:r>
          </w:p>
          <w:p w:rsidR="004A6289" w:rsidRPr="000B20A0" w:rsidRDefault="004A6289" w:rsidP="003E0E8E">
            <w:pPr>
              <w:pStyle w:val="prog"/>
              <w:ind w:left="176" w:right="-6" w:hanging="176"/>
              <w:rPr>
                <w:color w:val="auto"/>
              </w:rPr>
            </w:pPr>
            <w:r w:rsidRPr="000B20A0">
              <w:rPr>
                <w:color w:val="auto"/>
              </w:rPr>
              <w:t>Minimalizacja zanieczyszczeń gleb na obszarach Natura 2000 w celu ograniczenia zagrożeń dla bioróżnorodności.</w:t>
            </w:r>
          </w:p>
          <w:p w:rsidR="004A6289" w:rsidRPr="000B20A0" w:rsidRDefault="004A6289" w:rsidP="003E0E8E">
            <w:pPr>
              <w:pStyle w:val="prog"/>
              <w:ind w:left="176" w:right="-6" w:hanging="176"/>
              <w:rPr>
                <w:color w:val="auto"/>
              </w:rPr>
            </w:pPr>
            <w:r w:rsidRPr="000B20A0">
              <w:rPr>
                <w:color w:val="auto"/>
              </w:rPr>
              <w:t>Rewitalizacja przyrodnicza, w  tym przywracanie zdegradowanym terenom zieleni i zbiornikom wodnym ich pierwotnych funkcji, ze szczególnym uwzględnieniem małej retencji w miastach. Wymiana szczelnych powierzchni gruntu na przepuszczalne.</w:t>
            </w:r>
          </w:p>
          <w:p w:rsidR="004A6289" w:rsidRPr="000B20A0" w:rsidRDefault="004A6289" w:rsidP="003E0E8E">
            <w:pPr>
              <w:pStyle w:val="prog"/>
              <w:ind w:left="176" w:right="-6" w:hanging="176"/>
              <w:rPr>
                <w:color w:val="auto"/>
              </w:rPr>
            </w:pPr>
            <w:r w:rsidRPr="000B20A0">
              <w:rPr>
                <w:color w:val="auto"/>
              </w:rPr>
              <w:t>Wspieranie realizacji programów o charakterze rewitalizacyjnym.</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0F44BC"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0F44BC" w:rsidP="003E0E8E">
            <w:pPr>
              <w:pStyle w:val="Default"/>
              <w:tabs>
                <w:tab w:val="left" w:pos="263"/>
              </w:tabs>
              <w:ind w:right="-57"/>
              <w:rPr>
                <w:rFonts w:ascii="Times New Roman" w:hAnsi="Times New Roman"/>
                <w:color w:val="auto"/>
                <w:sz w:val="18"/>
                <w:szCs w:val="18"/>
              </w:rPr>
            </w:pPr>
            <w:r w:rsidRPr="000B20A0">
              <w:rPr>
                <w:rFonts w:ascii="Times New Roman" w:hAnsi="Times New Roman" w:cs="Times New Roman"/>
                <w:color w:val="auto"/>
                <w:sz w:val="18"/>
                <w:szCs w:val="18"/>
              </w:rPr>
              <w:t xml:space="preserve">Oddziaływanie </w:t>
            </w:r>
            <w:r w:rsidR="004A6289" w:rsidRPr="000B20A0">
              <w:rPr>
                <w:rFonts w:ascii="Times New Roman" w:hAnsi="Times New Roman" w:cs="Times New Roman"/>
                <w:color w:val="auto"/>
                <w:sz w:val="18"/>
                <w:szCs w:val="18"/>
              </w:rPr>
              <w:t>długoterminowe, bezpośrednie, odwracalne, lokalne jak i ponadlokalne</w:t>
            </w:r>
            <w:r w:rsidRPr="000B20A0">
              <w:rPr>
                <w:rFonts w:ascii="Times New Roman" w:hAnsi="Times New Roman" w:cs="Times New Roman"/>
                <w:color w:val="auto"/>
                <w:sz w:val="18"/>
                <w:szCs w:val="18"/>
              </w:rPr>
              <w:t>.</w:t>
            </w:r>
          </w:p>
        </w:tc>
      </w:tr>
    </w:tbl>
    <w:p w:rsidR="00E9410B" w:rsidRDefault="00E9410B">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4A6289" w:rsidRPr="000B20A0" w:rsidTr="000573BB">
        <w:trPr>
          <w:trHeight w:val="20"/>
        </w:trPr>
        <w:tc>
          <w:tcPr>
            <w:tcW w:w="2093" w:type="dxa"/>
            <w:tcBorders>
              <w:bottom w:val="single" w:sz="4" w:space="0" w:color="auto"/>
            </w:tcBorders>
          </w:tcPr>
          <w:p w:rsidR="004A6289" w:rsidRPr="000B20A0" w:rsidRDefault="00710FAA" w:rsidP="003E0E8E">
            <w:pPr>
              <w:pStyle w:val="Bezodstpw"/>
              <w:ind w:left="142" w:hanging="142"/>
              <w:rPr>
                <w:rFonts w:ascii="Times New Roman" w:hAnsi="Times New Roman"/>
                <w:sz w:val="18"/>
                <w:szCs w:val="18"/>
              </w:rPr>
            </w:pPr>
            <w:r w:rsidRPr="000B20A0">
              <w:rPr>
                <w:rFonts w:ascii="Times New Roman" w:hAnsi="Times New Roman"/>
                <w:sz w:val="18"/>
                <w:szCs w:val="18"/>
              </w:rPr>
              <w:lastRenderedPageBreak/>
              <w:t xml:space="preserve">3. </w:t>
            </w:r>
            <w:r w:rsidR="004A6289" w:rsidRPr="000B20A0">
              <w:rPr>
                <w:rFonts w:ascii="Times New Roman" w:hAnsi="Times New Roman"/>
                <w:sz w:val="18"/>
                <w:szCs w:val="18"/>
              </w:rPr>
              <w:t>Minimalizacja skutków procesów osuwiskowych na terenach zainwestowanych</w:t>
            </w:r>
            <w:r w:rsidRPr="000B20A0">
              <w:rPr>
                <w:rFonts w:ascii="Times New Roman" w:hAnsi="Times New Roman"/>
                <w:sz w:val="18"/>
                <w:szCs w:val="18"/>
              </w:rPr>
              <w:t>.</w:t>
            </w:r>
          </w:p>
        </w:tc>
        <w:tc>
          <w:tcPr>
            <w:tcW w:w="4252" w:type="dxa"/>
            <w:tcBorders>
              <w:bottom w:val="single" w:sz="4" w:space="0" w:color="auto"/>
            </w:tcBorders>
            <w:vAlign w:val="center"/>
          </w:tcPr>
          <w:p w:rsidR="004A6289" w:rsidRPr="000B20A0" w:rsidRDefault="004A6289" w:rsidP="003E0E8E">
            <w:pPr>
              <w:pStyle w:val="prog"/>
              <w:ind w:left="176" w:right="-6" w:hanging="176"/>
              <w:rPr>
                <w:color w:val="auto"/>
              </w:rPr>
            </w:pPr>
            <w:r w:rsidRPr="000B20A0">
              <w:rPr>
                <w:color w:val="auto"/>
              </w:rPr>
              <w:t>Realizacja projektu Systemu Osłony Przeciwosuwiskowej – etap III – kartowanie i wykonanie map osuwisk i terenów zagrożonych ruchami masowymi oraz wytypowanych osuwisk monitoring.</w:t>
            </w:r>
          </w:p>
          <w:p w:rsidR="004A6289" w:rsidRPr="000B20A0" w:rsidRDefault="004A6289" w:rsidP="003E0E8E">
            <w:pPr>
              <w:pStyle w:val="prog"/>
              <w:ind w:left="176" w:right="-6" w:hanging="176"/>
              <w:rPr>
                <w:color w:val="auto"/>
              </w:rPr>
            </w:pPr>
            <w:r w:rsidRPr="000B20A0">
              <w:rPr>
                <w:color w:val="auto"/>
              </w:rPr>
              <w:t>Prace zabezpieczające na obszarach osuwisk zagrażających obiektom budowlanym oraz zabezpieczenie terenów osuwiskowych przed dalszym rozwojem ruchów masowych ziemi.</w:t>
            </w:r>
          </w:p>
          <w:p w:rsidR="004A6289" w:rsidRPr="000B20A0" w:rsidRDefault="004A6289" w:rsidP="003E0E8E">
            <w:pPr>
              <w:pStyle w:val="prog"/>
              <w:ind w:left="176" w:right="-6" w:hanging="176"/>
              <w:rPr>
                <w:color w:val="auto"/>
              </w:rPr>
            </w:pPr>
            <w:r w:rsidRPr="000B20A0">
              <w:rPr>
                <w:color w:val="auto"/>
              </w:rPr>
              <w:t>Właściwe zagospodarowanie terenów podatnych na tworzenie się osuwisk (wyłączenie z zabudowy, zalesianie, odpowiednie zabiegi agrotechniczne).</w:t>
            </w:r>
          </w:p>
        </w:tc>
        <w:tc>
          <w:tcPr>
            <w:tcW w:w="426" w:type="dxa"/>
            <w:tcBorders>
              <w:bottom w:val="single" w:sz="4" w:space="0" w:color="auto"/>
            </w:tcBorders>
            <w:shd w:val="clear" w:color="auto" w:fill="99FFCC"/>
          </w:tcPr>
          <w:p w:rsidR="004A6289" w:rsidRPr="000B20A0" w:rsidRDefault="00351AAF"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Borders>
              <w:bottom w:val="single" w:sz="4" w:space="0" w:color="auto"/>
            </w:tcBorders>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4A6289" w:rsidRPr="000B20A0" w:rsidRDefault="00351AAF" w:rsidP="003E0E8E">
            <w:pPr>
              <w:pStyle w:val="Bezodstpw"/>
              <w:rPr>
                <w:rFonts w:ascii="Times New Roman" w:hAnsi="Times New Roman"/>
                <w:sz w:val="18"/>
                <w:szCs w:val="18"/>
              </w:rPr>
            </w:pPr>
            <w:r w:rsidRPr="000B20A0">
              <w:rPr>
                <w:rFonts w:ascii="Times New Roman" w:hAnsi="Times New Roman"/>
                <w:sz w:val="18"/>
                <w:szCs w:val="18"/>
              </w:rPr>
              <w:t>Oddziaływanie długoterminowe, bezpośrednie, jak i pośrednie, odwracalne, lokalne jak i ponadlokalne.</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Gospodarka odpadami i zapobieganie powstawaniu odpadów</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VIII.</w:t>
            </w:r>
            <w:r w:rsidRPr="000B20A0">
              <w:rPr>
                <w:sz w:val="18"/>
                <w:szCs w:val="18"/>
                <w:lang w:eastAsia="pl-PL"/>
              </w:rPr>
              <w:t xml:space="preserve"> </w:t>
            </w:r>
            <w:r w:rsidRPr="000B20A0">
              <w:rPr>
                <w:rFonts w:ascii="Times New Roman" w:hAnsi="Times New Roman"/>
                <w:b/>
                <w:sz w:val="18"/>
                <w:szCs w:val="20"/>
                <w:lang w:eastAsia="pl-PL"/>
              </w:rPr>
              <w:t>Zagospodarowanie odpadów zgodne z hierarchią sposobów postępowania z odpadami, ukierunkowane na gospodarkę o obiegu zamkniętym</w:t>
            </w:r>
          </w:p>
        </w:tc>
      </w:tr>
      <w:tr w:rsidR="004A6289" w:rsidRPr="000B20A0" w:rsidTr="004A6289">
        <w:trPr>
          <w:trHeight w:val="854"/>
        </w:trPr>
        <w:tc>
          <w:tcPr>
            <w:tcW w:w="2093" w:type="dxa"/>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Nadzór nad systemem gospodarki odpadami w województwie podkarpackim.</w:t>
            </w:r>
          </w:p>
        </w:tc>
        <w:tc>
          <w:tcPr>
            <w:tcW w:w="4252" w:type="dxa"/>
            <w:vAlign w:val="center"/>
          </w:tcPr>
          <w:p w:rsidR="004A6289" w:rsidRPr="000B20A0" w:rsidRDefault="004A6289" w:rsidP="003E0E8E">
            <w:pPr>
              <w:pStyle w:val="prog"/>
              <w:ind w:left="176" w:right="-6" w:hanging="176"/>
              <w:rPr>
                <w:color w:val="auto"/>
              </w:rPr>
            </w:pPr>
            <w:r w:rsidRPr="000B20A0">
              <w:rPr>
                <w:color w:val="auto"/>
              </w:rPr>
              <w:t>Aktualizacja Wojewódzkiego Planu Gospodarki Odpadami wraz z Planem Inwestycyjnym.</w:t>
            </w:r>
          </w:p>
          <w:p w:rsidR="004A6289" w:rsidRPr="000B20A0" w:rsidRDefault="004A6289" w:rsidP="003E0E8E">
            <w:pPr>
              <w:pStyle w:val="prog"/>
              <w:ind w:left="176" w:right="-6" w:hanging="176"/>
              <w:rPr>
                <w:color w:val="auto"/>
              </w:rPr>
            </w:pPr>
            <w:r w:rsidRPr="000B20A0">
              <w:rPr>
                <w:color w:val="auto"/>
              </w:rPr>
              <w:t>Opracowanie Sprawozdania z realizacji Wojewódzkiego Planu Gospodarki Odpadami.</w:t>
            </w:r>
          </w:p>
        </w:tc>
        <w:tc>
          <w:tcPr>
            <w:tcW w:w="426"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shd w:val="clear" w:color="auto" w:fill="auto"/>
          </w:tcPr>
          <w:p w:rsidR="004A6289" w:rsidRPr="000B20A0" w:rsidRDefault="004A6289" w:rsidP="003E0E8E">
            <w:pPr>
              <w:pStyle w:val="Bezodstpw"/>
              <w:rPr>
                <w:rFonts w:ascii="Times New Roman" w:hAnsi="Times New Roman"/>
                <w:sz w:val="18"/>
                <w:szCs w:val="18"/>
              </w:rPr>
            </w:pPr>
          </w:p>
        </w:tc>
      </w:tr>
      <w:tr w:rsidR="004A6289" w:rsidRPr="000B20A0" w:rsidTr="000F44BC">
        <w:trPr>
          <w:trHeight w:val="1682"/>
        </w:trPr>
        <w:tc>
          <w:tcPr>
            <w:tcW w:w="2093" w:type="dxa"/>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4A6289" w:rsidRPr="000B20A0">
              <w:rPr>
                <w:rFonts w:ascii="Times New Roman" w:hAnsi="Times New Roman"/>
                <w:sz w:val="18"/>
                <w:szCs w:val="18"/>
              </w:rPr>
              <w:t>Zapobieganie powstawaniu oraz doskonalenie systemu pozyskiwania odpadów.</w:t>
            </w:r>
          </w:p>
        </w:tc>
        <w:tc>
          <w:tcPr>
            <w:tcW w:w="4252" w:type="dxa"/>
          </w:tcPr>
          <w:p w:rsidR="004A6289" w:rsidRPr="000B20A0" w:rsidRDefault="004A6289" w:rsidP="003E0E8E">
            <w:pPr>
              <w:pStyle w:val="prog"/>
              <w:ind w:left="176" w:right="-6" w:hanging="176"/>
              <w:rPr>
                <w:color w:val="auto"/>
              </w:rPr>
            </w:pPr>
            <w:r w:rsidRPr="000B20A0">
              <w:rPr>
                <w:color w:val="auto"/>
              </w:rPr>
              <w:t>Działania edukacyjno-informacyjne w zakresie zapobiegania powstawaniu odpadów oraz właściwego postępowania z odpadami.</w:t>
            </w:r>
          </w:p>
          <w:p w:rsidR="004A6289" w:rsidRPr="000B20A0" w:rsidRDefault="004A6289" w:rsidP="003E0E8E">
            <w:pPr>
              <w:pStyle w:val="prog"/>
              <w:ind w:left="176" w:right="-6" w:hanging="176"/>
              <w:rPr>
                <w:color w:val="auto"/>
              </w:rPr>
            </w:pPr>
            <w:r w:rsidRPr="000B20A0">
              <w:rPr>
                <w:color w:val="auto"/>
              </w:rPr>
              <w:t>Budowa/rozbudowa/ modernizacja Punktów Selektywnego Zbierania Odpadów Komunalnych oraz prowadzenie i tworzenie nowych punktów zbiórki i napraw produktów w celu wykorzystania do ponownego użycia.</w:t>
            </w:r>
          </w:p>
        </w:tc>
        <w:tc>
          <w:tcPr>
            <w:tcW w:w="426" w:type="dxa"/>
            <w:shd w:val="clear" w:color="auto" w:fill="auto"/>
          </w:tcPr>
          <w:p w:rsidR="004A6289" w:rsidRPr="000B20A0" w:rsidRDefault="000F44BC"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4A6289" w:rsidRPr="000B20A0" w:rsidRDefault="000F44BC"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shd w:val="clear" w:color="auto" w:fill="auto"/>
          </w:tcPr>
          <w:p w:rsidR="004A6289" w:rsidRPr="000B20A0" w:rsidRDefault="004A6289" w:rsidP="003E0E8E">
            <w:pPr>
              <w:pStyle w:val="Bezodstpw"/>
              <w:rPr>
                <w:rFonts w:ascii="Times New Roman" w:hAnsi="Times New Roman"/>
                <w:sz w:val="18"/>
                <w:szCs w:val="18"/>
              </w:rPr>
            </w:pPr>
          </w:p>
        </w:tc>
      </w:tr>
      <w:tr w:rsidR="004A6289" w:rsidRPr="000B20A0" w:rsidTr="003D3951">
        <w:trPr>
          <w:trHeight w:val="144"/>
        </w:trPr>
        <w:tc>
          <w:tcPr>
            <w:tcW w:w="2093" w:type="dxa"/>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4A6289" w:rsidRPr="000B20A0">
              <w:rPr>
                <w:rFonts w:ascii="Times New Roman" w:hAnsi="Times New Roman"/>
                <w:sz w:val="18"/>
                <w:szCs w:val="18"/>
              </w:rPr>
              <w:t>Rozwój i modernizacja infrastruktury zagospodarowania odpadów komunalnych.</w:t>
            </w:r>
          </w:p>
        </w:tc>
        <w:tc>
          <w:tcPr>
            <w:tcW w:w="4252" w:type="dxa"/>
          </w:tcPr>
          <w:p w:rsidR="004A6289" w:rsidRPr="000B20A0" w:rsidRDefault="004A6289" w:rsidP="003E0E8E">
            <w:pPr>
              <w:pStyle w:val="prog"/>
              <w:ind w:left="176" w:right="-6" w:hanging="176"/>
              <w:rPr>
                <w:color w:val="auto"/>
              </w:rPr>
            </w:pPr>
            <w:r w:rsidRPr="000B20A0">
              <w:rPr>
                <w:color w:val="auto"/>
              </w:rPr>
              <w:t>Budowa/rozbudowa/ modernizacja komunalnych instalacji przetwarzania odpadów komunalnych.</w:t>
            </w:r>
          </w:p>
          <w:p w:rsidR="004A6289" w:rsidRPr="000B20A0" w:rsidRDefault="004A6289" w:rsidP="003E0E8E">
            <w:pPr>
              <w:pStyle w:val="prog"/>
              <w:ind w:left="176" w:right="-6" w:hanging="176"/>
              <w:rPr>
                <w:color w:val="auto"/>
              </w:rPr>
            </w:pPr>
            <w:r w:rsidRPr="000B20A0">
              <w:rPr>
                <w:color w:val="auto"/>
              </w:rPr>
              <w:t>Budowa/rozbudowa/modernizacja instalacji termicznego przekształcania z odzyskiem energii.</w:t>
            </w:r>
          </w:p>
          <w:p w:rsidR="004A6289" w:rsidRPr="000B20A0" w:rsidRDefault="004A6289" w:rsidP="003E0E8E">
            <w:pPr>
              <w:pStyle w:val="prog"/>
              <w:ind w:left="176" w:right="-6" w:hanging="176"/>
              <w:rPr>
                <w:color w:val="auto"/>
              </w:rPr>
            </w:pPr>
            <w:r w:rsidRPr="000B20A0">
              <w:rPr>
                <w:color w:val="auto"/>
              </w:rPr>
              <w:t>Budowa/rozbudowa/ modernizacja składowisk odpadów.</w:t>
            </w:r>
          </w:p>
          <w:p w:rsidR="004A6289" w:rsidRPr="000B20A0" w:rsidRDefault="004A6289" w:rsidP="003E0E8E">
            <w:pPr>
              <w:pStyle w:val="prog"/>
              <w:ind w:left="176" w:right="-6" w:hanging="176"/>
              <w:rPr>
                <w:color w:val="auto"/>
              </w:rPr>
            </w:pPr>
            <w:r w:rsidRPr="000B20A0">
              <w:rPr>
                <w:color w:val="auto"/>
              </w:rPr>
              <w:t>Budowa/rozbudowa/ modernizacja innych instalacji zagospodarowywania odpadów w tym odzysku i recyklingu.</w:t>
            </w:r>
          </w:p>
        </w:tc>
        <w:tc>
          <w:tcPr>
            <w:tcW w:w="426" w:type="dxa"/>
            <w:shd w:val="clear" w:color="auto" w:fill="auto"/>
          </w:tcPr>
          <w:p w:rsidR="004A6289" w:rsidRPr="000B20A0" w:rsidRDefault="000F44BC"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4A6289" w:rsidRPr="000B20A0" w:rsidRDefault="003D3951"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shd w:val="clear" w:color="auto" w:fill="auto"/>
          </w:tcPr>
          <w:p w:rsidR="004A6289" w:rsidRPr="000B20A0" w:rsidRDefault="004A6289" w:rsidP="003E0E8E">
            <w:pPr>
              <w:pStyle w:val="Bezodstpw"/>
              <w:rPr>
                <w:rFonts w:ascii="Times New Roman" w:hAnsi="Times New Roman"/>
                <w:sz w:val="18"/>
                <w:szCs w:val="18"/>
              </w:rPr>
            </w:pPr>
          </w:p>
        </w:tc>
      </w:tr>
      <w:tr w:rsidR="004A6289" w:rsidRPr="000B20A0" w:rsidTr="00124C63">
        <w:trPr>
          <w:trHeight w:val="20"/>
        </w:trPr>
        <w:tc>
          <w:tcPr>
            <w:tcW w:w="2093" w:type="dxa"/>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4A6289" w:rsidRPr="000B20A0">
              <w:rPr>
                <w:rFonts w:ascii="Times New Roman" w:hAnsi="Times New Roman"/>
                <w:sz w:val="18"/>
                <w:szCs w:val="18"/>
              </w:rPr>
              <w:t>Redukcja negatywnego wpływu oraz likwidacja szkód powstałych w środowisku w wyniku prowadzenia gospodarki odpadami.</w:t>
            </w:r>
          </w:p>
        </w:tc>
        <w:tc>
          <w:tcPr>
            <w:tcW w:w="4252" w:type="dxa"/>
          </w:tcPr>
          <w:p w:rsidR="004A6289" w:rsidRPr="000B20A0" w:rsidRDefault="004A6289" w:rsidP="003E0E8E">
            <w:pPr>
              <w:pStyle w:val="prog"/>
              <w:ind w:left="176" w:right="-6" w:hanging="176"/>
              <w:rPr>
                <w:color w:val="auto"/>
                <w:szCs w:val="20"/>
              </w:rPr>
            </w:pPr>
            <w:r w:rsidRPr="000B20A0">
              <w:rPr>
                <w:color w:val="auto"/>
              </w:rPr>
              <w:t>Zamykanie/likwidacja/ rekultywacja składowisk odpadów.</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4A6289" w:rsidRPr="000B20A0" w:rsidRDefault="00124C63"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shd w:val="clear" w:color="auto" w:fill="auto"/>
          </w:tcPr>
          <w:p w:rsidR="004A6289" w:rsidRPr="000B20A0" w:rsidRDefault="004A6289" w:rsidP="003E0E8E">
            <w:pPr>
              <w:pStyle w:val="Bezodstpw"/>
              <w:rPr>
                <w:rFonts w:ascii="Times New Roman" w:hAnsi="Times New Roman"/>
                <w:sz w:val="18"/>
                <w:szCs w:val="18"/>
              </w:rPr>
            </w:pPr>
            <w:r w:rsidRPr="000B20A0">
              <w:rPr>
                <w:rFonts w:ascii="Times New Roman" w:hAnsi="Times New Roman"/>
                <w:sz w:val="18"/>
                <w:szCs w:val="18"/>
              </w:rPr>
              <w:t>Oddziaływanie długoterminowe, bezpośrednie, odwracalne, lokalne</w:t>
            </w:r>
            <w:r w:rsidR="00124C63" w:rsidRPr="000B20A0">
              <w:rPr>
                <w:rFonts w:ascii="Times New Roman" w:hAnsi="Times New Roman"/>
                <w:sz w:val="18"/>
                <w:szCs w:val="18"/>
              </w:rPr>
              <w:t>.</w:t>
            </w:r>
          </w:p>
        </w:tc>
      </w:tr>
      <w:tr w:rsidR="004A6289" w:rsidRPr="000B20A0" w:rsidTr="00124C63">
        <w:trPr>
          <w:trHeight w:val="1061"/>
        </w:trPr>
        <w:tc>
          <w:tcPr>
            <w:tcW w:w="2093" w:type="dxa"/>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r w:rsidR="004A6289" w:rsidRPr="000B20A0">
              <w:rPr>
                <w:rFonts w:ascii="Times New Roman" w:hAnsi="Times New Roman"/>
                <w:sz w:val="18"/>
                <w:szCs w:val="18"/>
              </w:rPr>
              <w:t>Usuwanie azbestu i wyrobów zawierających azbest.</w:t>
            </w:r>
          </w:p>
        </w:tc>
        <w:tc>
          <w:tcPr>
            <w:tcW w:w="4252" w:type="dxa"/>
          </w:tcPr>
          <w:p w:rsidR="004A6289" w:rsidRPr="000B20A0" w:rsidRDefault="004A6289" w:rsidP="003E0E8E">
            <w:pPr>
              <w:pStyle w:val="prog"/>
              <w:ind w:left="176" w:right="-6" w:hanging="176"/>
              <w:rPr>
                <w:color w:val="auto"/>
              </w:rPr>
            </w:pPr>
            <w:r w:rsidRPr="000B20A0">
              <w:rPr>
                <w:color w:val="auto"/>
              </w:rPr>
              <w:t>Likwidacja nielegalnych (tzw. dzikich) składowisk odpadów.</w:t>
            </w:r>
          </w:p>
          <w:p w:rsidR="004A6289" w:rsidRPr="000B20A0" w:rsidRDefault="004A6289" w:rsidP="003E0E8E">
            <w:pPr>
              <w:pStyle w:val="prog"/>
              <w:ind w:left="176" w:right="-6" w:hanging="176"/>
              <w:rPr>
                <w:color w:val="auto"/>
              </w:rPr>
            </w:pPr>
            <w:r w:rsidRPr="000B20A0">
              <w:rPr>
                <w:color w:val="auto"/>
              </w:rPr>
              <w:t>Realizacja zadań w zakresie usuwania i unieszkodliwiania produktów i odpadów zawierających azbest.</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4A6289" w:rsidRPr="000B20A0" w:rsidRDefault="00124C63"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shd w:val="clear" w:color="auto" w:fill="auto"/>
          </w:tcPr>
          <w:p w:rsidR="004A6289" w:rsidRPr="000B20A0" w:rsidRDefault="00124C63" w:rsidP="003E0E8E">
            <w:pPr>
              <w:pStyle w:val="Bezodstpw"/>
              <w:rPr>
                <w:rFonts w:ascii="Times New Roman" w:hAnsi="Times New Roman"/>
                <w:sz w:val="18"/>
                <w:szCs w:val="18"/>
              </w:rPr>
            </w:pPr>
            <w:r w:rsidRPr="000B20A0">
              <w:rPr>
                <w:rFonts w:ascii="Times New Roman" w:hAnsi="Times New Roman"/>
                <w:sz w:val="18"/>
                <w:szCs w:val="18"/>
              </w:rPr>
              <w:t xml:space="preserve">Oddziaływanie krótkoterminowe, </w:t>
            </w:r>
            <w:r w:rsidR="004A6289" w:rsidRPr="000B20A0">
              <w:rPr>
                <w:rFonts w:ascii="Times New Roman" w:hAnsi="Times New Roman"/>
                <w:sz w:val="18"/>
                <w:szCs w:val="18"/>
              </w:rPr>
              <w:t>jak i długoterminowe, bezpośrednie, odwracalne, lokalne jak i ponadlokalne</w:t>
            </w:r>
            <w:r w:rsidRPr="000B20A0">
              <w:rPr>
                <w:rFonts w:ascii="Times New Roman" w:hAnsi="Times New Roman"/>
                <w:sz w:val="18"/>
                <w:szCs w:val="18"/>
              </w:rPr>
              <w:t>.</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Zasoby przyrodnicze</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IX. Zarządzanie zasobami dziedzictwa przyrodniczego, w tym ochrona i poprawianie stanu różnorodności biologicznej i krajobrazu, zasobów leśnych oraz rozwój trwałej, zrównoważonej i wie</w:t>
            </w:r>
            <w:r w:rsidR="00710FAA" w:rsidRPr="000B20A0">
              <w:rPr>
                <w:rFonts w:ascii="Times New Roman" w:hAnsi="Times New Roman"/>
                <w:b/>
                <w:sz w:val="18"/>
                <w:szCs w:val="20"/>
              </w:rPr>
              <w:t>lofunkcyjnej gospodarki leśnej</w:t>
            </w:r>
          </w:p>
        </w:tc>
      </w:tr>
      <w:tr w:rsidR="004A6289" w:rsidRPr="000B20A0" w:rsidTr="002B5E48">
        <w:trPr>
          <w:trHeight w:val="20"/>
        </w:trPr>
        <w:tc>
          <w:tcPr>
            <w:tcW w:w="2093" w:type="dxa"/>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Zarządzanie ochroną przyrody i krajobrazu.</w:t>
            </w:r>
          </w:p>
        </w:tc>
        <w:tc>
          <w:tcPr>
            <w:tcW w:w="4252" w:type="dxa"/>
            <w:vAlign w:val="center"/>
          </w:tcPr>
          <w:p w:rsidR="004A6289" w:rsidRPr="000B20A0" w:rsidRDefault="004A6289" w:rsidP="003E0E8E">
            <w:pPr>
              <w:pStyle w:val="prog"/>
              <w:ind w:left="176" w:right="-6" w:hanging="176"/>
              <w:rPr>
                <w:color w:val="auto"/>
              </w:rPr>
            </w:pPr>
            <w:r w:rsidRPr="000B20A0">
              <w:rPr>
                <w:color w:val="auto"/>
              </w:rPr>
              <w:t>Opracowanie audytu krajobrazowego dla województwa podkarpackiego.</w:t>
            </w:r>
          </w:p>
          <w:p w:rsidR="004A6289" w:rsidRPr="000B20A0" w:rsidRDefault="004A6289" w:rsidP="003E0E8E">
            <w:pPr>
              <w:pStyle w:val="prog"/>
              <w:ind w:left="176" w:right="-6" w:hanging="176"/>
              <w:rPr>
                <w:color w:val="auto"/>
              </w:rPr>
            </w:pPr>
            <w:r w:rsidRPr="000B20A0">
              <w:rPr>
                <w:color w:val="auto"/>
              </w:rPr>
              <w:t>Opracowanie dokumentacji na potrzeby planów ochrony dla 10 parków krajobrazowych.</w:t>
            </w:r>
          </w:p>
          <w:p w:rsidR="004A6289" w:rsidRPr="000B20A0" w:rsidRDefault="004A6289" w:rsidP="003E0E8E">
            <w:pPr>
              <w:pStyle w:val="prog"/>
              <w:ind w:left="176" w:right="-6" w:hanging="176"/>
              <w:rPr>
                <w:color w:val="auto"/>
              </w:rPr>
            </w:pPr>
            <w:r w:rsidRPr="000B20A0">
              <w:rPr>
                <w:color w:val="auto"/>
              </w:rPr>
              <w:t>Opracowanie planów ochrony dla parków krajobrazowych.</w:t>
            </w:r>
          </w:p>
          <w:p w:rsidR="004A6289" w:rsidRPr="000B20A0" w:rsidRDefault="004A6289" w:rsidP="003E0E8E">
            <w:pPr>
              <w:pStyle w:val="prog"/>
              <w:ind w:left="176" w:right="-6" w:hanging="176"/>
              <w:rPr>
                <w:color w:val="auto"/>
              </w:rPr>
            </w:pPr>
            <w:r w:rsidRPr="000B20A0">
              <w:rPr>
                <w:color w:val="auto"/>
              </w:rPr>
              <w:t>Opracowanie planów ochrony i planów zadań ochronnych dla obszarów Natura 2000 - kontynuacja.</w:t>
            </w:r>
          </w:p>
          <w:p w:rsidR="004A6289" w:rsidRPr="000B20A0" w:rsidRDefault="004A6289" w:rsidP="003E0E8E">
            <w:pPr>
              <w:pStyle w:val="prog"/>
              <w:ind w:left="176" w:right="-6" w:hanging="176"/>
              <w:rPr>
                <w:color w:val="auto"/>
              </w:rPr>
            </w:pPr>
            <w:r w:rsidRPr="000B20A0">
              <w:rPr>
                <w:color w:val="auto"/>
              </w:rPr>
              <w:t>Opracowanie planów ochrony dla rezerwatów przyrody.</w:t>
            </w:r>
          </w:p>
          <w:p w:rsidR="004A6289" w:rsidRPr="000B20A0" w:rsidRDefault="004A6289" w:rsidP="003E0E8E">
            <w:pPr>
              <w:pStyle w:val="prog"/>
              <w:ind w:left="176" w:right="-6" w:hanging="176"/>
              <w:rPr>
                <w:color w:val="auto"/>
              </w:rPr>
            </w:pPr>
            <w:r w:rsidRPr="000B20A0">
              <w:rPr>
                <w:color w:val="auto"/>
              </w:rPr>
              <w:t>Inwentaryzacja cennych siedlisk przyrodniczych, gatunków oraz stworzenie Banku Danych o zasobach przyrodniczych.</w:t>
            </w:r>
          </w:p>
          <w:p w:rsidR="004A6289" w:rsidRPr="000B20A0" w:rsidRDefault="004A6289" w:rsidP="003E0E8E">
            <w:pPr>
              <w:pStyle w:val="prog"/>
              <w:ind w:left="176" w:right="-6" w:hanging="176"/>
              <w:rPr>
                <w:color w:val="auto"/>
              </w:rPr>
            </w:pPr>
            <w:r w:rsidRPr="000B20A0">
              <w:rPr>
                <w:color w:val="auto"/>
              </w:rPr>
              <w:t>Monitoring zasobów przyrodniczych obszarów chronionych.</w:t>
            </w:r>
          </w:p>
          <w:p w:rsidR="004A6289" w:rsidRPr="000B20A0" w:rsidRDefault="004A6289" w:rsidP="003E0E8E">
            <w:pPr>
              <w:pStyle w:val="prog"/>
              <w:ind w:left="176" w:right="-6" w:hanging="176"/>
              <w:rPr>
                <w:color w:val="auto"/>
              </w:rPr>
            </w:pPr>
            <w:r w:rsidRPr="000B20A0">
              <w:rPr>
                <w:color w:val="auto"/>
              </w:rPr>
              <w:t xml:space="preserve">Monitoring zwierząt na przejściach dla zwierząt </w:t>
            </w:r>
            <w:r w:rsidRPr="000B20A0">
              <w:rPr>
                <w:color w:val="auto"/>
              </w:rPr>
              <w:lastRenderedPageBreak/>
              <w:t>zlokalizowanych w ciągu dróg wojewódzkich, krajowych i autostrad - Sprawdzenie i ocena skuteczności budowy przejść dla zwierząt.</w:t>
            </w:r>
          </w:p>
          <w:p w:rsidR="004A6289" w:rsidRPr="000B20A0" w:rsidRDefault="004A6289" w:rsidP="003E0E8E">
            <w:pPr>
              <w:pStyle w:val="prog"/>
              <w:ind w:left="176" w:right="-6" w:hanging="176"/>
              <w:rPr>
                <w:i/>
                <w:color w:val="auto"/>
              </w:rPr>
            </w:pPr>
            <w:r w:rsidRPr="000B20A0">
              <w:rPr>
                <w:i/>
                <w:color w:val="auto"/>
              </w:rPr>
              <w:t>Program aktywizacji gospodarczo – turystycznej województwa podkarpackiego poprzez promocję cennych przyrodniczo i krajobrazowo terenów łąkowo – pastwiskowych z zachowaniem bioróżnorodności w oparciu o naturalny wypas zwierząt gospodarskich i owadopylność.„Podkarpacki Naturalny Wypas IIˮ.</w:t>
            </w:r>
          </w:p>
          <w:p w:rsidR="004A6289" w:rsidRPr="000B20A0" w:rsidRDefault="004A6289" w:rsidP="003E0E8E">
            <w:pPr>
              <w:pStyle w:val="prog"/>
              <w:ind w:left="176" w:right="-6" w:hanging="176"/>
              <w:rPr>
                <w:color w:val="auto"/>
              </w:rPr>
            </w:pPr>
            <w:r w:rsidRPr="000B20A0">
              <w:rPr>
                <w:color w:val="auto"/>
              </w:rPr>
              <w:t>Sporządzenie opracowań waloryzujących obszary chronionego krajobrazu</w:t>
            </w:r>
            <w:r w:rsidR="002B5E48" w:rsidRPr="000B20A0">
              <w:rPr>
                <w:color w:val="auto"/>
              </w:rPr>
              <w:t>.</w:t>
            </w:r>
          </w:p>
        </w:tc>
        <w:tc>
          <w:tcPr>
            <w:tcW w:w="426" w:type="dxa"/>
            <w:shd w:val="clear" w:color="auto" w:fill="99FFCC"/>
          </w:tcPr>
          <w:p w:rsidR="004A6289" w:rsidRPr="000B20A0" w:rsidRDefault="002B5E48"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2B5E48" w:rsidP="003E0E8E">
            <w:pPr>
              <w:pStyle w:val="Bezodstpw"/>
              <w:rPr>
                <w:rFonts w:ascii="Times New Roman" w:hAnsi="Times New Roman"/>
                <w:sz w:val="18"/>
                <w:szCs w:val="20"/>
              </w:rPr>
            </w:pPr>
            <w:r w:rsidRPr="000B20A0">
              <w:rPr>
                <w:rFonts w:ascii="Times New Roman" w:hAnsi="Times New Roman"/>
                <w:sz w:val="18"/>
                <w:szCs w:val="20"/>
              </w:rPr>
              <w:t>Oddziaływanie długoterminowe, pośrednie, lokalne jak i ponadlokalne.</w:t>
            </w:r>
          </w:p>
        </w:tc>
      </w:tr>
      <w:tr w:rsidR="004A6289" w:rsidRPr="000B20A0" w:rsidTr="008C1E41">
        <w:trPr>
          <w:trHeight w:val="20"/>
        </w:trPr>
        <w:tc>
          <w:tcPr>
            <w:tcW w:w="2093" w:type="dxa"/>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2. </w:t>
            </w:r>
            <w:r w:rsidR="004A6289" w:rsidRPr="000B20A0">
              <w:rPr>
                <w:rFonts w:ascii="Times New Roman" w:hAnsi="Times New Roman"/>
                <w:sz w:val="18"/>
                <w:szCs w:val="18"/>
              </w:rPr>
              <w:t>Zachowanie i przywracanie właściwego stanu siedlisk i gatunków, w szczególności gatunków zagrożonych.</w:t>
            </w:r>
          </w:p>
        </w:tc>
        <w:tc>
          <w:tcPr>
            <w:tcW w:w="4252" w:type="dxa"/>
          </w:tcPr>
          <w:p w:rsidR="004A6289" w:rsidRPr="000B20A0" w:rsidRDefault="004A6289" w:rsidP="003E0E8E">
            <w:pPr>
              <w:pStyle w:val="prog"/>
              <w:ind w:left="176" w:right="-6" w:hanging="176"/>
              <w:rPr>
                <w:color w:val="auto"/>
              </w:rPr>
            </w:pPr>
            <w:r w:rsidRPr="000B20A0">
              <w:rPr>
                <w:color w:val="auto"/>
              </w:rPr>
              <w:t>Ochrona i przywracanie różnorodności biologicznej i krajobrazowej, w tym m.in.:</w:t>
            </w:r>
          </w:p>
          <w:p w:rsidR="004A6289" w:rsidRPr="000B20A0" w:rsidRDefault="00710FAA"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a) </w:t>
            </w:r>
            <w:r w:rsidR="004A6289" w:rsidRPr="000B20A0">
              <w:rPr>
                <w:rFonts w:ascii="Times New Roman" w:hAnsi="Times New Roman"/>
                <w:sz w:val="18"/>
                <w:szCs w:val="18"/>
              </w:rPr>
              <w:t xml:space="preserve">realizacja projektu </w:t>
            </w:r>
            <w:r w:rsidR="004A6289" w:rsidRPr="000B20A0">
              <w:rPr>
                <w:rFonts w:ascii="Times New Roman" w:hAnsi="Times New Roman"/>
                <w:i/>
                <w:sz w:val="18"/>
                <w:szCs w:val="18"/>
              </w:rPr>
              <w:t>Zachowanie różnorodności bogactwa przyrodniczego, zagrożonych i rzadkich gatunków roślin oraz zapewnienie trwałości i możliwości ich rozwoju w warunkach in situ i ex situ w Arboretum w Bolestraszycach oraz w ogrodzie w Cisowej,</w:t>
            </w:r>
          </w:p>
          <w:p w:rsidR="004A6289" w:rsidRPr="000B20A0" w:rsidRDefault="00710FAA"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b) </w:t>
            </w:r>
            <w:r w:rsidR="004A6289" w:rsidRPr="000B20A0">
              <w:rPr>
                <w:rFonts w:ascii="Times New Roman" w:hAnsi="Times New Roman"/>
                <w:sz w:val="18"/>
                <w:szCs w:val="18"/>
              </w:rPr>
              <w:t>inwentaryzacja miejsc występowania gatunków inwazyjnych i działania ograniczające ich występowanie,</w:t>
            </w:r>
          </w:p>
          <w:p w:rsidR="004A6289" w:rsidRPr="000B20A0" w:rsidRDefault="00710FAA"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c) </w:t>
            </w:r>
            <w:r w:rsidR="004A6289" w:rsidRPr="000B20A0">
              <w:rPr>
                <w:rFonts w:ascii="Times New Roman" w:hAnsi="Times New Roman"/>
                <w:sz w:val="18"/>
                <w:szCs w:val="18"/>
              </w:rPr>
              <w:t>zwiększenie ochrony ekosystemów przed inwazyjnymi gatunkami obcymi,</w:t>
            </w:r>
          </w:p>
          <w:p w:rsidR="004A6289" w:rsidRPr="000B20A0" w:rsidRDefault="00710FAA"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d) </w:t>
            </w:r>
            <w:r w:rsidR="004A6289" w:rsidRPr="000B20A0">
              <w:rPr>
                <w:rFonts w:ascii="Times New Roman" w:hAnsi="Times New Roman"/>
                <w:sz w:val="18"/>
                <w:szCs w:val="18"/>
              </w:rPr>
              <w:t>budowa, rozbudowa, przebudowa i/lub zakup wyposażenia na potrzeby centrów ochrony różnorodności biologicznej m.in. banki genowe, ogrody botaniczne, lecznice i ośrodki rehabilitacji dla zwierząt,</w:t>
            </w:r>
          </w:p>
          <w:p w:rsidR="004A6289" w:rsidRPr="000B20A0" w:rsidRDefault="00710FAA"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e) </w:t>
            </w:r>
            <w:r w:rsidR="004A6289" w:rsidRPr="000B20A0">
              <w:rPr>
                <w:rFonts w:ascii="Times New Roman" w:hAnsi="Times New Roman"/>
                <w:sz w:val="18"/>
                <w:szCs w:val="18"/>
              </w:rPr>
              <w:t>ochrona i przywracanie właściwego stanu siedlisk przyrodniczych i gatunków, w szczególności zagrożonych, w tym m.in. działania związane z </w:t>
            </w:r>
            <w:r w:rsidRPr="000B20A0">
              <w:rPr>
                <w:rFonts w:ascii="Times New Roman" w:hAnsi="Times New Roman"/>
                <w:sz w:val="18"/>
                <w:szCs w:val="18"/>
              </w:rPr>
              <w:t>ochroną obszarów wodno-błotnych.</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Oddziaływanie długoterminowe, pośrednie,</w:t>
            </w:r>
            <w:r w:rsidR="00155830" w:rsidRPr="000B20A0">
              <w:rPr>
                <w:rFonts w:ascii="Times New Roman" w:hAnsi="Times New Roman"/>
                <w:sz w:val="18"/>
                <w:szCs w:val="20"/>
              </w:rPr>
              <w:t xml:space="preserve"> jak i bezpośrednie,</w:t>
            </w:r>
            <w:r w:rsidRPr="000B20A0">
              <w:rPr>
                <w:rFonts w:ascii="Times New Roman" w:hAnsi="Times New Roman"/>
                <w:sz w:val="18"/>
                <w:szCs w:val="20"/>
              </w:rPr>
              <w:t xml:space="preserve"> odwracalne, lokalne jak i ponadlokalne</w:t>
            </w:r>
            <w:r w:rsidR="00155830" w:rsidRPr="000B20A0">
              <w:rPr>
                <w:rFonts w:ascii="Times New Roman" w:hAnsi="Times New Roman"/>
                <w:sz w:val="18"/>
                <w:szCs w:val="20"/>
              </w:rPr>
              <w:t>.</w:t>
            </w:r>
          </w:p>
        </w:tc>
      </w:tr>
      <w:tr w:rsidR="004A6289" w:rsidRPr="000B20A0" w:rsidTr="00155830">
        <w:trPr>
          <w:trHeight w:val="1475"/>
        </w:trPr>
        <w:tc>
          <w:tcPr>
            <w:tcW w:w="2093" w:type="dxa"/>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4A6289" w:rsidRPr="000B20A0">
              <w:rPr>
                <w:rFonts w:ascii="Times New Roman" w:hAnsi="Times New Roman"/>
                <w:sz w:val="18"/>
                <w:szCs w:val="18"/>
              </w:rPr>
              <w:t>Utrzymanie i poprawa stanu siedlisk przyrodniczych użytkowanych rolniczo.</w:t>
            </w:r>
          </w:p>
        </w:tc>
        <w:tc>
          <w:tcPr>
            <w:tcW w:w="4252" w:type="dxa"/>
          </w:tcPr>
          <w:p w:rsidR="004A6289" w:rsidRPr="000B20A0" w:rsidRDefault="004A6289" w:rsidP="003E0E8E">
            <w:pPr>
              <w:pStyle w:val="prog"/>
              <w:ind w:left="176" w:right="-6" w:hanging="176"/>
              <w:rPr>
                <w:color w:val="auto"/>
              </w:rPr>
            </w:pPr>
            <w:r w:rsidRPr="000B20A0">
              <w:rPr>
                <w:color w:val="auto"/>
              </w:rPr>
              <w:t>Prowadzenie ekstensywnej gospodarki pasterskiej na terenach cennych przyrodniczo</w:t>
            </w:r>
            <w:r w:rsidR="00155830" w:rsidRPr="000B20A0">
              <w:rPr>
                <w:color w:val="auto"/>
              </w:rPr>
              <w:t>.</w:t>
            </w:r>
            <w:r w:rsidRPr="000B20A0">
              <w:rPr>
                <w:color w:val="auto"/>
              </w:rPr>
              <w:t xml:space="preserve"> </w:t>
            </w:r>
          </w:p>
          <w:p w:rsidR="004A6289" w:rsidRPr="000B20A0" w:rsidRDefault="004A6289" w:rsidP="003E0E8E">
            <w:pPr>
              <w:pStyle w:val="prog"/>
              <w:ind w:left="176" w:right="-6" w:hanging="176"/>
              <w:rPr>
                <w:color w:val="auto"/>
              </w:rPr>
            </w:pPr>
            <w:r w:rsidRPr="000B20A0">
              <w:rPr>
                <w:color w:val="auto"/>
              </w:rPr>
              <w:t>Prowadzenie działań związanych z prowadzeniem gospodarki pasiecznej, jako ważnego elementu w zachowaniu bioróżnorodności (m.in. szkolenia, konferencje, konkursy, promocja produktów pochodzenia pszczelego).</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 xml:space="preserve">Oddziaływanie długoterminowe, pośrednie, </w:t>
            </w:r>
            <w:r w:rsidR="00155830" w:rsidRPr="000B20A0">
              <w:rPr>
                <w:rFonts w:ascii="Times New Roman" w:hAnsi="Times New Roman"/>
                <w:sz w:val="18"/>
                <w:szCs w:val="20"/>
              </w:rPr>
              <w:t xml:space="preserve">jak i bezpośrednie, </w:t>
            </w:r>
            <w:r w:rsidRPr="000B20A0">
              <w:rPr>
                <w:rFonts w:ascii="Times New Roman" w:hAnsi="Times New Roman"/>
                <w:sz w:val="18"/>
                <w:szCs w:val="20"/>
              </w:rPr>
              <w:t>odwracalne, lokalne jak i ponadlokalne</w:t>
            </w:r>
            <w:r w:rsidR="00155830" w:rsidRPr="000B20A0">
              <w:rPr>
                <w:rFonts w:ascii="Times New Roman" w:hAnsi="Times New Roman"/>
                <w:sz w:val="18"/>
                <w:szCs w:val="20"/>
              </w:rPr>
              <w:t>.</w:t>
            </w:r>
          </w:p>
        </w:tc>
      </w:tr>
      <w:tr w:rsidR="004A6289" w:rsidRPr="000B20A0" w:rsidTr="00314C90">
        <w:trPr>
          <w:trHeight w:val="20"/>
        </w:trPr>
        <w:tc>
          <w:tcPr>
            <w:tcW w:w="2093" w:type="dxa"/>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4A6289" w:rsidRPr="000B20A0">
              <w:rPr>
                <w:rFonts w:ascii="Times New Roman" w:hAnsi="Times New Roman"/>
                <w:sz w:val="18"/>
                <w:szCs w:val="18"/>
              </w:rPr>
              <w:t>Budowanie świadomości ekologicznej i aktywizacja społeczeństwa na rzecz ochrony różnorodności biologicznej.</w:t>
            </w:r>
          </w:p>
        </w:tc>
        <w:tc>
          <w:tcPr>
            <w:tcW w:w="4252" w:type="dxa"/>
            <w:vAlign w:val="center"/>
          </w:tcPr>
          <w:p w:rsidR="004A6289" w:rsidRPr="000B20A0" w:rsidRDefault="004A6289" w:rsidP="003E0E8E">
            <w:pPr>
              <w:pStyle w:val="prog"/>
              <w:ind w:left="176" w:right="-6" w:hanging="176"/>
              <w:rPr>
                <w:color w:val="auto"/>
              </w:rPr>
            </w:pPr>
            <w:r w:rsidRPr="000B20A0">
              <w:rPr>
                <w:color w:val="auto"/>
              </w:rPr>
              <w:t xml:space="preserve">Działania o charakterze edukacyjnym, informacyjnym, promującym ochronę krajobrazu i różnorodności biologicznej. </w:t>
            </w:r>
          </w:p>
          <w:p w:rsidR="004A6289" w:rsidRPr="000B20A0" w:rsidRDefault="004A6289" w:rsidP="003E0E8E">
            <w:pPr>
              <w:pStyle w:val="prog"/>
              <w:ind w:left="176" w:right="-6" w:hanging="176"/>
              <w:rPr>
                <w:color w:val="auto"/>
              </w:rPr>
            </w:pPr>
            <w:r w:rsidRPr="000B20A0">
              <w:rPr>
                <w:color w:val="auto"/>
              </w:rPr>
              <w:t xml:space="preserve">Realizacja projektu: </w:t>
            </w:r>
            <w:r w:rsidRPr="000B20A0">
              <w:rPr>
                <w:i/>
                <w:color w:val="auto"/>
              </w:rPr>
              <w:t>Zachowanie, ochrona, promowanie i rozwijanie dziedzictwa przyrodniczego i kulturowego w Europie zgodnie z ideą "Zielonych szlaków".</w:t>
            </w:r>
          </w:p>
          <w:p w:rsidR="004A6289" w:rsidRPr="000B20A0" w:rsidRDefault="004A6289" w:rsidP="003E0E8E">
            <w:pPr>
              <w:pStyle w:val="prog"/>
              <w:ind w:left="176" w:right="-6" w:hanging="176"/>
              <w:rPr>
                <w:color w:val="auto"/>
              </w:rPr>
            </w:pPr>
            <w:r w:rsidRPr="000B20A0">
              <w:rPr>
                <w:color w:val="auto"/>
              </w:rPr>
              <w:t>Działania w zakresie utrzymania, budowy, rozbudowy, przebudowy i wyposażenie ośrodków dydaktycznych i infrastruktury służącej edukacji ekologicznej, infrastruktury mającej na celu ograniczenie negatywnego oddziaływania turystyki na obszary cenne przyrodniczo.</w:t>
            </w:r>
          </w:p>
          <w:p w:rsidR="004A6289" w:rsidRPr="000B20A0" w:rsidRDefault="004A6289" w:rsidP="003E0E8E">
            <w:pPr>
              <w:pStyle w:val="prog"/>
              <w:ind w:left="176" w:right="-6" w:hanging="176"/>
              <w:rPr>
                <w:color w:val="auto"/>
              </w:rPr>
            </w:pPr>
            <w:r w:rsidRPr="000B20A0">
              <w:rPr>
                <w:i/>
                <w:color w:val="auto"/>
              </w:rPr>
              <w:t>Szlak Karpacki</w:t>
            </w:r>
            <w:r w:rsidRPr="000B20A0">
              <w:rPr>
                <w:color w:val="auto"/>
              </w:rPr>
              <w:t xml:space="preserve"> - odkrywanie, promocja i ochrona bogactwa kulturowego i przyrodniczego regionu Karpat. </w:t>
            </w:r>
          </w:p>
          <w:p w:rsidR="004A6289" w:rsidRPr="000B20A0" w:rsidRDefault="004A6289" w:rsidP="003E0E8E">
            <w:pPr>
              <w:pStyle w:val="prog"/>
              <w:ind w:left="176" w:right="-6" w:hanging="176"/>
              <w:rPr>
                <w:color w:val="auto"/>
              </w:rPr>
            </w:pPr>
            <w:r w:rsidRPr="000B20A0">
              <w:rPr>
                <w:color w:val="auto"/>
              </w:rPr>
              <w:t xml:space="preserve">Budowa, rozbudowa, przebudowa i wyposażenie ośrodków dydaktycznych i infrastruktury służącej edukacji ekologicznej. </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Oddziaływanie długoterminowe, pośrednie, odwracalne, lokalne jak i ponadlokalne</w:t>
            </w:r>
          </w:p>
        </w:tc>
      </w:tr>
      <w:tr w:rsidR="004A6289" w:rsidRPr="000B20A0" w:rsidTr="00155830">
        <w:trPr>
          <w:trHeight w:val="20"/>
        </w:trPr>
        <w:tc>
          <w:tcPr>
            <w:tcW w:w="2093" w:type="dxa"/>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r w:rsidR="004A6289" w:rsidRPr="000B20A0">
              <w:rPr>
                <w:rFonts w:ascii="Times New Roman" w:hAnsi="Times New Roman"/>
                <w:sz w:val="18"/>
                <w:szCs w:val="18"/>
              </w:rPr>
              <w:t>Realizacja inwestycji w zakresie zielonej i niebieskiej infrastruktury w miastach</w:t>
            </w:r>
            <w:r w:rsidRPr="000B20A0">
              <w:rPr>
                <w:rFonts w:ascii="Times New Roman" w:hAnsi="Times New Roman"/>
                <w:sz w:val="18"/>
                <w:szCs w:val="18"/>
              </w:rPr>
              <w:t>.</w:t>
            </w:r>
          </w:p>
        </w:tc>
        <w:tc>
          <w:tcPr>
            <w:tcW w:w="4252" w:type="dxa"/>
            <w:vAlign w:val="center"/>
          </w:tcPr>
          <w:p w:rsidR="004A6289" w:rsidRPr="000B20A0" w:rsidRDefault="004A6289" w:rsidP="003E0E8E">
            <w:pPr>
              <w:pStyle w:val="prog"/>
              <w:ind w:left="176" w:right="-6" w:hanging="176"/>
              <w:rPr>
                <w:color w:val="auto"/>
              </w:rPr>
            </w:pPr>
            <w:r w:rsidRPr="000B20A0">
              <w:rPr>
                <w:color w:val="auto"/>
              </w:rPr>
              <w:t>Uwzględnienie w miejscowych planach zagospodarowania w miastach konieczności zwiększenia obszarów zieleni i wodnych, korytarzy wentylacyjnych oraz dopuszczalnego preferowanego sposobu ogrzewania budynków.</w:t>
            </w:r>
          </w:p>
          <w:p w:rsidR="004A6289" w:rsidRPr="000B20A0" w:rsidRDefault="004A6289" w:rsidP="003E0E8E">
            <w:pPr>
              <w:pStyle w:val="prog"/>
              <w:ind w:left="176" w:right="-6" w:hanging="176"/>
              <w:rPr>
                <w:color w:val="auto"/>
              </w:rPr>
            </w:pPr>
            <w:r w:rsidRPr="000B20A0">
              <w:rPr>
                <w:color w:val="auto"/>
              </w:rPr>
              <w:t xml:space="preserve">Zwiększanie drożności </w:t>
            </w:r>
            <w:r w:rsidRPr="00291403">
              <w:rPr>
                <w:color w:val="auto"/>
              </w:rPr>
              <w:t>korytarzy ekologicznych mających znaczenie dla ochrony różnorodności</w:t>
            </w:r>
            <w:r w:rsidRPr="000B20A0">
              <w:rPr>
                <w:color w:val="auto"/>
              </w:rPr>
              <w:t xml:space="preserve"> biologicznej i adaptacji do zmian klimatu.</w:t>
            </w:r>
          </w:p>
          <w:p w:rsidR="004A6289" w:rsidRPr="000B20A0" w:rsidRDefault="004A6289" w:rsidP="003E0E8E">
            <w:pPr>
              <w:pStyle w:val="prog"/>
              <w:ind w:left="176" w:right="-6" w:hanging="176"/>
              <w:rPr>
                <w:color w:val="auto"/>
              </w:rPr>
            </w:pPr>
            <w:r w:rsidRPr="000B20A0">
              <w:rPr>
                <w:color w:val="auto"/>
              </w:rPr>
              <w:lastRenderedPageBreak/>
              <w:t>Rozwój terenów zieleni w miastach i ich obszarach funkcjonalnych.</w:t>
            </w:r>
          </w:p>
          <w:p w:rsidR="004A6289" w:rsidRPr="000B20A0" w:rsidRDefault="004A6289" w:rsidP="003E0E8E">
            <w:pPr>
              <w:pStyle w:val="prog"/>
              <w:ind w:left="176" w:right="-6" w:hanging="176"/>
              <w:rPr>
                <w:color w:val="auto"/>
              </w:rPr>
            </w:pPr>
            <w:r w:rsidRPr="000B20A0">
              <w:rPr>
                <w:color w:val="auto"/>
              </w:rPr>
              <w:t>Działania związane z utrzymaniem i zachowaniem parków, ogrodów, terenów zieleni, zwiększeniem retencji i przepuszczalności gruntów w obrębie terenów zurbanizowanych.</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 xml:space="preserve">Oddziaływanie długoterminowe, pośrednie, </w:t>
            </w:r>
            <w:r w:rsidR="00155830" w:rsidRPr="000B20A0">
              <w:rPr>
                <w:rFonts w:ascii="Times New Roman" w:hAnsi="Times New Roman"/>
                <w:sz w:val="18"/>
                <w:szCs w:val="20"/>
              </w:rPr>
              <w:t xml:space="preserve">jak i bezpośrednie, </w:t>
            </w:r>
            <w:r w:rsidRPr="000B20A0">
              <w:rPr>
                <w:rFonts w:ascii="Times New Roman" w:hAnsi="Times New Roman"/>
                <w:sz w:val="18"/>
                <w:szCs w:val="20"/>
              </w:rPr>
              <w:t>odwracalne, lokalne jak i ponadlokalne</w:t>
            </w:r>
          </w:p>
        </w:tc>
      </w:tr>
      <w:tr w:rsidR="004A6289" w:rsidRPr="000B20A0" w:rsidTr="000573BB">
        <w:trPr>
          <w:trHeight w:val="20"/>
        </w:trPr>
        <w:tc>
          <w:tcPr>
            <w:tcW w:w="2093" w:type="dxa"/>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6. </w:t>
            </w:r>
            <w:r w:rsidR="004A6289" w:rsidRPr="000B20A0">
              <w:rPr>
                <w:rFonts w:ascii="Times New Roman" w:hAnsi="Times New Roman"/>
                <w:sz w:val="18"/>
                <w:szCs w:val="18"/>
              </w:rPr>
              <w:t>Prowadzenia trwale zrównoważonej i wielofunkcyjnej gospodarki leśnej</w:t>
            </w:r>
            <w:r w:rsidRPr="000B20A0">
              <w:rPr>
                <w:rFonts w:ascii="Times New Roman" w:hAnsi="Times New Roman"/>
                <w:sz w:val="18"/>
                <w:szCs w:val="18"/>
              </w:rPr>
              <w:t>.</w:t>
            </w:r>
          </w:p>
        </w:tc>
        <w:tc>
          <w:tcPr>
            <w:tcW w:w="4252" w:type="dxa"/>
          </w:tcPr>
          <w:p w:rsidR="004A6289" w:rsidRPr="000B20A0" w:rsidRDefault="004A6289" w:rsidP="003E0E8E">
            <w:pPr>
              <w:pStyle w:val="prog"/>
              <w:ind w:left="176" w:right="-6" w:hanging="176"/>
              <w:rPr>
                <w:color w:val="auto"/>
              </w:rPr>
            </w:pPr>
            <w:r w:rsidRPr="000B20A0">
              <w:rPr>
                <w:color w:val="auto"/>
              </w:rPr>
              <w:t>Odnowienia, pielęgnowanie lasu, zakładanie upraw pochodnych, cięcia sanitarno-selekcyjne, pozyskiwanie nasion, utrzymywanie drzewostanów nasiennych, uznawanie odnowień naturalnych, czyszczenie, odchwas</w:t>
            </w:r>
            <w:r w:rsidR="00A11AD5" w:rsidRPr="000B20A0">
              <w:rPr>
                <w:color w:val="auto"/>
              </w:rPr>
              <w:t>zczenie i trzebieże, melioracje.</w:t>
            </w:r>
          </w:p>
          <w:p w:rsidR="004A6289" w:rsidRPr="000B20A0" w:rsidRDefault="004A6289" w:rsidP="003E0E8E">
            <w:pPr>
              <w:pStyle w:val="prog"/>
              <w:ind w:left="176" w:right="-6" w:hanging="176"/>
              <w:rPr>
                <w:color w:val="auto"/>
              </w:rPr>
            </w:pPr>
            <w:r w:rsidRPr="000B20A0">
              <w:rPr>
                <w:color w:val="auto"/>
              </w:rPr>
              <w:t>Ochrona różnorodności ekologicznej ekosystemów leśnych.</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 xml:space="preserve">Oddziaływanie długoterminowe, pośrednie, </w:t>
            </w:r>
            <w:r w:rsidR="00155830" w:rsidRPr="000B20A0">
              <w:rPr>
                <w:rFonts w:ascii="Times New Roman" w:hAnsi="Times New Roman"/>
                <w:sz w:val="18"/>
                <w:szCs w:val="20"/>
              </w:rPr>
              <w:t xml:space="preserve">jak i bezpośrednie, </w:t>
            </w:r>
            <w:r w:rsidRPr="000B20A0">
              <w:rPr>
                <w:rFonts w:ascii="Times New Roman" w:hAnsi="Times New Roman"/>
                <w:sz w:val="18"/>
                <w:szCs w:val="20"/>
              </w:rPr>
              <w:t>odwracalne, lokalne jak i ponadlokalne</w:t>
            </w:r>
            <w:r w:rsidR="00155830" w:rsidRPr="000B20A0">
              <w:rPr>
                <w:rFonts w:ascii="Times New Roman" w:hAnsi="Times New Roman"/>
                <w:sz w:val="18"/>
                <w:szCs w:val="20"/>
              </w:rPr>
              <w:t>.</w:t>
            </w:r>
          </w:p>
        </w:tc>
      </w:tr>
      <w:tr w:rsidR="004A6289" w:rsidRPr="000B20A0" w:rsidTr="008C1E41">
        <w:trPr>
          <w:trHeight w:val="20"/>
        </w:trPr>
        <w:tc>
          <w:tcPr>
            <w:tcW w:w="2093" w:type="dxa"/>
          </w:tcPr>
          <w:p w:rsidR="004A6289" w:rsidRPr="000B20A0" w:rsidRDefault="00710FAA"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7. </w:t>
            </w:r>
            <w:r w:rsidR="004A6289" w:rsidRPr="000B20A0">
              <w:rPr>
                <w:rFonts w:ascii="Times New Roman" w:hAnsi="Times New Roman"/>
                <w:sz w:val="18"/>
                <w:szCs w:val="18"/>
              </w:rPr>
              <w:t>Ochrona lasów przed pożarami i szkodnikami</w:t>
            </w:r>
            <w:r w:rsidRPr="000B20A0">
              <w:rPr>
                <w:rFonts w:ascii="Times New Roman" w:hAnsi="Times New Roman"/>
                <w:sz w:val="18"/>
                <w:szCs w:val="18"/>
              </w:rPr>
              <w:t>.</w:t>
            </w:r>
          </w:p>
        </w:tc>
        <w:tc>
          <w:tcPr>
            <w:tcW w:w="4252" w:type="dxa"/>
            <w:vAlign w:val="center"/>
          </w:tcPr>
          <w:p w:rsidR="004A6289" w:rsidRPr="000B20A0" w:rsidRDefault="004A6289" w:rsidP="003E0E8E">
            <w:pPr>
              <w:pStyle w:val="prog"/>
              <w:ind w:left="176" w:right="-6" w:hanging="176"/>
              <w:rPr>
                <w:color w:val="auto"/>
              </w:rPr>
            </w:pPr>
            <w:r w:rsidRPr="000B20A0">
              <w:rPr>
                <w:color w:val="auto"/>
              </w:rPr>
              <w:t>Ochrona drzewostanów przed zwierzyną i szkodnikami oraz usuwania szkód leśnych</w:t>
            </w:r>
            <w:r w:rsidR="00A11AD5" w:rsidRPr="000B20A0">
              <w:rPr>
                <w:color w:val="auto"/>
              </w:rPr>
              <w:t>.</w:t>
            </w:r>
          </w:p>
          <w:p w:rsidR="004A6289" w:rsidRPr="000B20A0" w:rsidRDefault="004A6289" w:rsidP="003E0E8E">
            <w:pPr>
              <w:pStyle w:val="prog"/>
              <w:ind w:left="176" w:right="-6" w:hanging="176"/>
              <w:rPr>
                <w:color w:val="auto"/>
              </w:rPr>
            </w:pPr>
            <w:r w:rsidRPr="000B20A0">
              <w:rPr>
                <w:color w:val="auto"/>
              </w:rPr>
              <w:t>Budowa, przebudowa, rozbudowa, remont budowli i urządzeń dla celów ochrony przed pożarami lasów i turystycznych</w:t>
            </w:r>
            <w:r w:rsidR="00A11AD5" w:rsidRPr="000B20A0">
              <w:rPr>
                <w:color w:val="auto"/>
              </w:rPr>
              <w:t>.</w:t>
            </w:r>
          </w:p>
          <w:p w:rsidR="004A6289" w:rsidRPr="000B20A0" w:rsidRDefault="004A6289" w:rsidP="003E0E8E">
            <w:pPr>
              <w:pStyle w:val="prog"/>
              <w:ind w:left="176" w:right="-6" w:hanging="176"/>
              <w:rPr>
                <w:color w:val="auto"/>
              </w:rPr>
            </w:pPr>
            <w:r w:rsidRPr="000B20A0">
              <w:rPr>
                <w:color w:val="auto"/>
              </w:rPr>
              <w:t>Zwiększenia retencji naturalnej i sztucznej na gruntach leśnych, na terenach górskich i nizinnych.</w:t>
            </w:r>
          </w:p>
          <w:p w:rsidR="004A6289" w:rsidRPr="000B20A0" w:rsidRDefault="004A6289" w:rsidP="003E0E8E">
            <w:pPr>
              <w:pStyle w:val="prog"/>
              <w:ind w:left="176" w:right="-6" w:hanging="176"/>
              <w:rPr>
                <w:color w:val="auto"/>
              </w:rPr>
            </w:pPr>
            <w:r w:rsidRPr="000B20A0">
              <w:rPr>
                <w:color w:val="auto"/>
              </w:rPr>
              <w:t>Zapobieganie, przeciwdziałanie oraz ograniczanie skutków zagrożeń związanych z pożarami lasów.</w:t>
            </w:r>
          </w:p>
          <w:p w:rsidR="004A6289" w:rsidRPr="000B20A0" w:rsidRDefault="004A6289" w:rsidP="003E0E8E">
            <w:pPr>
              <w:pStyle w:val="prog"/>
              <w:ind w:left="176" w:right="-6" w:hanging="176"/>
              <w:rPr>
                <w:color w:val="auto"/>
              </w:rPr>
            </w:pPr>
            <w:r w:rsidRPr="000B20A0">
              <w:rPr>
                <w:color w:val="auto"/>
              </w:rPr>
              <w:t>Edukacja leśna społeczeństwa.</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 xml:space="preserve">Oddziaływanie długoterminowe, pośrednie, </w:t>
            </w:r>
            <w:r w:rsidR="00155830" w:rsidRPr="000B20A0">
              <w:rPr>
                <w:rFonts w:ascii="Times New Roman" w:hAnsi="Times New Roman"/>
                <w:sz w:val="18"/>
                <w:szCs w:val="20"/>
              </w:rPr>
              <w:t xml:space="preserve">jak i bezpośrednie, </w:t>
            </w:r>
            <w:r w:rsidRPr="000B20A0">
              <w:rPr>
                <w:rFonts w:ascii="Times New Roman" w:hAnsi="Times New Roman"/>
                <w:sz w:val="18"/>
                <w:szCs w:val="20"/>
              </w:rPr>
              <w:t>odwracalne, lokalne jak i ponadlokalne</w:t>
            </w:r>
            <w:r w:rsidR="00155830" w:rsidRPr="000B20A0">
              <w:rPr>
                <w:rFonts w:ascii="Times New Roman" w:hAnsi="Times New Roman"/>
                <w:sz w:val="18"/>
                <w:szCs w:val="20"/>
              </w:rPr>
              <w:t>.</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Zagrożenie poważnymi awariami</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X. Zapewnienie bezpieczeństwa chemicznego i ekologicznego mieszka</w:t>
            </w:r>
            <w:r w:rsidR="00710FAA" w:rsidRPr="000B20A0">
              <w:rPr>
                <w:rFonts w:ascii="Times New Roman" w:hAnsi="Times New Roman"/>
                <w:b/>
                <w:sz w:val="18"/>
                <w:szCs w:val="20"/>
              </w:rPr>
              <w:t>ńcom województwa podkarpackiego</w:t>
            </w:r>
          </w:p>
        </w:tc>
      </w:tr>
      <w:tr w:rsidR="004A6289" w:rsidRPr="000B20A0" w:rsidTr="003F1DF3">
        <w:trPr>
          <w:trHeight w:val="20"/>
        </w:trPr>
        <w:tc>
          <w:tcPr>
            <w:tcW w:w="2093" w:type="dxa"/>
          </w:tcPr>
          <w:p w:rsidR="004A6289" w:rsidRPr="000B20A0" w:rsidRDefault="00710FAA"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 xml:space="preserve">Minimalizacja zagrożenia wystąpienia poważnej awarii przemysłowej. </w:t>
            </w:r>
          </w:p>
        </w:tc>
        <w:tc>
          <w:tcPr>
            <w:tcW w:w="4252" w:type="dxa"/>
          </w:tcPr>
          <w:p w:rsidR="004A6289" w:rsidRPr="000B20A0" w:rsidRDefault="004A6289" w:rsidP="003E0E8E">
            <w:pPr>
              <w:pStyle w:val="prog"/>
              <w:ind w:left="176" w:right="-6" w:hanging="176"/>
              <w:rPr>
                <w:color w:val="auto"/>
                <w:szCs w:val="20"/>
              </w:rPr>
            </w:pPr>
            <w:r w:rsidRPr="000B20A0">
              <w:rPr>
                <w:color w:val="auto"/>
              </w:rPr>
              <w:t>Prowadzenie działalności kontrolno-rozpoznawczej przez jednostki uprawnione w zakładach zaliczanych do grup dużego i zwiększonego ryzyka wystąpienia awarii przemysłowe</w:t>
            </w:r>
            <w:r w:rsidR="00A11AD5" w:rsidRPr="000B20A0">
              <w:rPr>
                <w:color w:val="auto"/>
              </w:rPr>
              <w:t>j</w:t>
            </w:r>
            <w:r w:rsidRPr="000B20A0">
              <w:rPr>
                <w:color w:val="auto"/>
              </w:rPr>
              <w:t>.</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Oddziaływanie długoterminowe, pośrednie, odwracalne, lokalne jak i ponadlokalne</w:t>
            </w:r>
            <w:r w:rsidR="00155830" w:rsidRPr="000B20A0">
              <w:rPr>
                <w:rFonts w:ascii="Times New Roman" w:hAnsi="Times New Roman"/>
                <w:sz w:val="18"/>
                <w:szCs w:val="20"/>
              </w:rPr>
              <w:t>.</w:t>
            </w:r>
          </w:p>
        </w:tc>
      </w:tr>
      <w:tr w:rsidR="004A6289" w:rsidRPr="000B20A0" w:rsidTr="003F1DF3">
        <w:trPr>
          <w:trHeight w:val="1061"/>
        </w:trPr>
        <w:tc>
          <w:tcPr>
            <w:tcW w:w="2093" w:type="dxa"/>
          </w:tcPr>
          <w:p w:rsidR="004A6289" w:rsidRPr="000B20A0" w:rsidRDefault="00710FAA"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4A6289" w:rsidRPr="000B20A0">
              <w:rPr>
                <w:rFonts w:ascii="Times New Roman" w:hAnsi="Times New Roman"/>
                <w:sz w:val="18"/>
                <w:szCs w:val="18"/>
              </w:rPr>
              <w:t>Usuwanie oraz ograniczanie następstw wystąpienia poważnej awarii przemysłowej.</w:t>
            </w:r>
          </w:p>
        </w:tc>
        <w:tc>
          <w:tcPr>
            <w:tcW w:w="4252" w:type="dxa"/>
            <w:vAlign w:val="center"/>
          </w:tcPr>
          <w:p w:rsidR="004A6289" w:rsidRPr="000B20A0" w:rsidRDefault="004A6289" w:rsidP="003E0E8E">
            <w:pPr>
              <w:pStyle w:val="prog"/>
              <w:ind w:left="176" w:hanging="176"/>
              <w:rPr>
                <w:color w:val="auto"/>
              </w:rPr>
            </w:pPr>
            <w:r w:rsidRPr="000B20A0">
              <w:rPr>
                <w:color w:val="auto"/>
              </w:rPr>
              <w:t>Prowadzenie działań ratowniczych i usuwanie skutków poważnych awar</w:t>
            </w:r>
            <w:r w:rsidR="00F55B53" w:rsidRPr="000B20A0">
              <w:rPr>
                <w:color w:val="auto"/>
              </w:rPr>
              <w:t>ii przemysłowych oraz zdarzeń o </w:t>
            </w:r>
            <w:r w:rsidRPr="000B20A0">
              <w:rPr>
                <w:color w:val="auto"/>
              </w:rPr>
              <w:t>znamionach poważnej awarii przemysłowej.</w:t>
            </w:r>
          </w:p>
          <w:p w:rsidR="004A6289" w:rsidRPr="000B20A0" w:rsidRDefault="00F55B53" w:rsidP="003E0E8E">
            <w:pPr>
              <w:pStyle w:val="prog"/>
              <w:ind w:left="176" w:hanging="176"/>
              <w:rPr>
                <w:color w:val="auto"/>
              </w:rPr>
            </w:pPr>
            <w:r w:rsidRPr="000B20A0">
              <w:rPr>
                <w:color w:val="auto"/>
              </w:rPr>
              <w:t>Modernizacja infrastruktury oraz wyposażenie w </w:t>
            </w:r>
            <w:r w:rsidR="004A6289" w:rsidRPr="000B20A0">
              <w:rPr>
                <w:color w:val="auto"/>
              </w:rPr>
              <w:t>nowoczesny sprzęt służb i je</w:t>
            </w:r>
            <w:r w:rsidRPr="000B20A0">
              <w:rPr>
                <w:color w:val="auto"/>
              </w:rPr>
              <w:t xml:space="preserve">dnostek </w:t>
            </w:r>
            <w:r w:rsidR="004A6289" w:rsidRPr="000B20A0">
              <w:rPr>
                <w:color w:val="auto"/>
              </w:rPr>
              <w:t>ratowniczych.</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Oddziaływanie długoterminowe, pośrednie, odwracalne, lokalne jak i ponadlokalne</w:t>
            </w:r>
          </w:p>
        </w:tc>
      </w:tr>
    </w:tbl>
    <w:p w:rsidR="004A6289" w:rsidRPr="000B20A0" w:rsidRDefault="004A6289" w:rsidP="003E0E8E">
      <w:pPr>
        <w:spacing w:line="276" w:lineRule="auto"/>
        <w:ind w:firstLine="709"/>
        <w:jc w:val="both"/>
      </w:pPr>
    </w:p>
    <w:p w:rsidR="004A6289" w:rsidRPr="000B20A0" w:rsidRDefault="004A6289" w:rsidP="003E0E8E">
      <w:pPr>
        <w:spacing w:line="276" w:lineRule="auto"/>
        <w:ind w:firstLine="567"/>
        <w:jc w:val="both"/>
        <w:rPr>
          <w:rFonts w:eastAsiaTheme="minorHAnsi" w:cstheme="minorBidi"/>
        </w:rPr>
      </w:pPr>
      <w:r w:rsidRPr="000B20A0">
        <w:rPr>
          <w:rFonts w:eastAsiaTheme="minorHAnsi" w:cstheme="minorBidi"/>
        </w:rPr>
        <w:t xml:space="preserve">Z przeprowadzonej analizy wynika, że </w:t>
      </w:r>
      <w:r w:rsidR="00DD6070" w:rsidRPr="000B20A0">
        <w:rPr>
          <w:rFonts w:eastAsiaTheme="minorHAnsi" w:cstheme="minorBidi"/>
        </w:rPr>
        <w:t>realizacja znacznej części zadań określonych w projekcie Programu będzie miała pozytywny wpływ na klimat. Szczególnie pozytywny bezpośredni</w:t>
      </w:r>
      <w:r w:rsidR="00F52933" w:rsidRPr="000B20A0">
        <w:rPr>
          <w:rFonts w:eastAsiaTheme="minorHAnsi" w:cstheme="minorBidi"/>
        </w:rPr>
        <w:t>, długoterminowy</w:t>
      </w:r>
      <w:r w:rsidR="00DD6070" w:rsidRPr="000B20A0">
        <w:rPr>
          <w:rFonts w:eastAsiaTheme="minorHAnsi" w:cstheme="minorBidi"/>
        </w:rPr>
        <w:t xml:space="preserve"> wpływ na klimat będzie miała realizacja zadań </w:t>
      </w:r>
      <w:r w:rsidRPr="000B20A0">
        <w:rPr>
          <w:rFonts w:eastAsiaTheme="minorHAnsi" w:cstheme="minorBidi"/>
        </w:rPr>
        <w:t>w ramach następujących kierunków interwencji:</w:t>
      </w:r>
    </w:p>
    <w:p w:rsidR="00DD6070" w:rsidRPr="000B20A0" w:rsidRDefault="00DD6070" w:rsidP="003E0E8E">
      <w:pPr>
        <w:numPr>
          <w:ilvl w:val="0"/>
          <w:numId w:val="9"/>
        </w:numPr>
        <w:spacing w:line="276" w:lineRule="auto"/>
        <w:contextualSpacing/>
        <w:jc w:val="both"/>
        <w:rPr>
          <w:rFonts w:eastAsiaTheme="minorHAnsi"/>
        </w:rPr>
      </w:pPr>
      <w:r w:rsidRPr="000B20A0">
        <w:t>Poprawa efektywności energetycznej i</w:t>
      </w:r>
      <w:r w:rsidR="00F52933" w:rsidRPr="000B20A0">
        <w:t> ograniczanie emisji niskiej z </w:t>
      </w:r>
      <w:r w:rsidRPr="000B20A0">
        <w:t>sektora komunalno-bytowego.</w:t>
      </w:r>
    </w:p>
    <w:p w:rsidR="00DD6070" w:rsidRPr="000B20A0" w:rsidRDefault="00DD6070" w:rsidP="003E0E8E">
      <w:pPr>
        <w:numPr>
          <w:ilvl w:val="0"/>
          <w:numId w:val="9"/>
        </w:numPr>
        <w:spacing w:line="276" w:lineRule="auto"/>
        <w:contextualSpacing/>
        <w:jc w:val="both"/>
        <w:rPr>
          <w:rFonts w:eastAsiaTheme="minorHAnsi"/>
        </w:rPr>
      </w:pPr>
      <w:r w:rsidRPr="000B20A0">
        <w:t>Redukcja punktowej emisji zanieczyszczeń, w tym gazów cieplarnianych.</w:t>
      </w:r>
    </w:p>
    <w:p w:rsidR="00DD6070" w:rsidRPr="000B20A0" w:rsidRDefault="00DD6070" w:rsidP="003E0E8E">
      <w:pPr>
        <w:numPr>
          <w:ilvl w:val="0"/>
          <w:numId w:val="9"/>
        </w:numPr>
        <w:spacing w:line="276" w:lineRule="auto"/>
        <w:contextualSpacing/>
        <w:jc w:val="both"/>
        <w:rPr>
          <w:rFonts w:eastAsiaTheme="minorHAnsi"/>
        </w:rPr>
      </w:pPr>
      <w:r w:rsidRPr="000B20A0">
        <w:t>Wzrost wykorzystania odnawialnych źródeł energii.</w:t>
      </w:r>
    </w:p>
    <w:p w:rsidR="00351AAF" w:rsidRPr="000B20A0" w:rsidRDefault="00351AAF" w:rsidP="003E0E8E">
      <w:pPr>
        <w:numPr>
          <w:ilvl w:val="0"/>
          <w:numId w:val="9"/>
        </w:numPr>
        <w:spacing w:line="276" w:lineRule="auto"/>
        <w:contextualSpacing/>
        <w:jc w:val="both"/>
        <w:rPr>
          <w:rFonts w:eastAsiaTheme="minorHAnsi"/>
        </w:rPr>
      </w:pPr>
      <w:r w:rsidRPr="000B20A0">
        <w:t>Prowadzenia trwale zrównoważonej i wielofunkcyjnej gospodarki leśnej.</w:t>
      </w:r>
    </w:p>
    <w:p w:rsidR="00DD6070" w:rsidRPr="000B20A0" w:rsidRDefault="00DD6070" w:rsidP="003E0E8E">
      <w:pPr>
        <w:numPr>
          <w:ilvl w:val="0"/>
          <w:numId w:val="9"/>
        </w:numPr>
        <w:spacing w:line="276" w:lineRule="auto"/>
        <w:contextualSpacing/>
        <w:jc w:val="both"/>
        <w:rPr>
          <w:rFonts w:eastAsiaTheme="minorHAnsi"/>
        </w:rPr>
      </w:pPr>
      <w:r w:rsidRPr="000B20A0">
        <w:t>Realizacja inwestycji w zakresie zielonej i niebieskiej infrastruktury w miastach.</w:t>
      </w:r>
    </w:p>
    <w:p w:rsidR="00351AAF" w:rsidRPr="000B20A0" w:rsidRDefault="00351AAF" w:rsidP="003E0E8E">
      <w:pPr>
        <w:spacing w:line="276" w:lineRule="auto"/>
        <w:contextualSpacing/>
        <w:jc w:val="both"/>
        <w:rPr>
          <w:rFonts w:eastAsiaTheme="minorHAnsi"/>
        </w:rPr>
      </w:pPr>
    </w:p>
    <w:p w:rsidR="00F52933" w:rsidRPr="000B20A0" w:rsidRDefault="00F52933" w:rsidP="003E0E8E">
      <w:pPr>
        <w:spacing w:line="276" w:lineRule="auto"/>
        <w:ind w:firstLine="567"/>
        <w:contextualSpacing/>
        <w:jc w:val="both"/>
        <w:rPr>
          <w:rFonts w:eastAsiaTheme="minorHAnsi"/>
        </w:rPr>
      </w:pPr>
      <w:r w:rsidRPr="000B20A0">
        <w:rPr>
          <w:rFonts w:eastAsiaTheme="minorHAnsi"/>
        </w:rPr>
        <w:t>Realizacja wszystkich zadań, których celem jest ograniczenie emisji do powietrza dwutlenku węgla</w:t>
      </w:r>
      <w:r w:rsidR="00CF5576" w:rsidRPr="000B20A0">
        <w:rPr>
          <w:rFonts w:eastAsiaTheme="minorHAnsi"/>
        </w:rPr>
        <w:t xml:space="preserve"> pochodzącego ze spalania paliw stałych wykorzystywanych do ogrzewania obiektów i z transportu</w:t>
      </w:r>
      <w:r w:rsidRPr="000B20A0">
        <w:rPr>
          <w:rFonts w:eastAsiaTheme="minorHAnsi"/>
        </w:rPr>
        <w:t xml:space="preserve"> będzie miała pozytywny wpływ na klimat. Należy zaznaczyć, że realizacja </w:t>
      </w:r>
      <w:r w:rsidR="000A525C" w:rsidRPr="000B20A0">
        <w:rPr>
          <w:rFonts w:eastAsiaTheme="minorHAnsi"/>
        </w:rPr>
        <w:t>zadań określonych w kierunkach interwencji:</w:t>
      </w:r>
    </w:p>
    <w:p w:rsidR="000A525C" w:rsidRPr="000B20A0" w:rsidRDefault="000A525C" w:rsidP="003E0E8E">
      <w:pPr>
        <w:pStyle w:val="Akapitzlist"/>
        <w:numPr>
          <w:ilvl w:val="0"/>
          <w:numId w:val="119"/>
        </w:numPr>
        <w:spacing w:line="276" w:lineRule="auto"/>
        <w:jc w:val="both"/>
        <w:rPr>
          <w:rFonts w:eastAsiaTheme="minorHAnsi"/>
        </w:rPr>
      </w:pPr>
      <w:r w:rsidRPr="000B20A0">
        <w:t>W</w:t>
      </w:r>
      <w:r w:rsidR="00A11AD5" w:rsidRPr="000B20A0">
        <w:t>s</w:t>
      </w:r>
      <w:r w:rsidRPr="000B20A0">
        <w:t>pieranie inwestycji ograniczających emisję komunikacyjną, w tym dotyczących niskoemisyjnego taboru oraz infrastruktury transportu publicznego</w:t>
      </w:r>
      <w:r w:rsidR="0006627F" w:rsidRPr="000B20A0">
        <w:t>,</w:t>
      </w:r>
      <w:r w:rsidRPr="000B20A0">
        <w:t xml:space="preserve"> </w:t>
      </w:r>
    </w:p>
    <w:p w:rsidR="000A525C" w:rsidRPr="000B20A0" w:rsidRDefault="000A525C" w:rsidP="003E0E8E">
      <w:pPr>
        <w:pStyle w:val="Akapitzlist"/>
        <w:numPr>
          <w:ilvl w:val="0"/>
          <w:numId w:val="119"/>
        </w:numPr>
        <w:spacing w:line="276" w:lineRule="auto"/>
        <w:jc w:val="both"/>
        <w:rPr>
          <w:rFonts w:eastAsiaTheme="minorHAnsi"/>
        </w:rPr>
      </w:pPr>
      <w:r w:rsidRPr="000B20A0">
        <w:t xml:space="preserve">Wyprowadzenie ruchu tranzytowego poza tereny zabudowy </w:t>
      </w:r>
      <w:r w:rsidR="0006627F" w:rsidRPr="000B20A0">
        <w:t>i zmniejszenie hałasu drogowego,</w:t>
      </w:r>
    </w:p>
    <w:p w:rsidR="006060A0" w:rsidRPr="000B20A0" w:rsidRDefault="000A525C" w:rsidP="00E9410B">
      <w:pPr>
        <w:pStyle w:val="Akapitzlist"/>
        <w:spacing w:line="276" w:lineRule="auto"/>
        <w:ind w:left="0" w:firstLine="567"/>
        <w:jc w:val="both"/>
      </w:pPr>
      <w:r w:rsidRPr="000B20A0">
        <w:t xml:space="preserve">może negatywnie oddziaływać na mikroklimat w bezpośrednim sąsiedztwie dróg. </w:t>
      </w:r>
    </w:p>
    <w:p w:rsidR="000A525C" w:rsidRPr="000B20A0" w:rsidRDefault="000A525C" w:rsidP="003E0E8E">
      <w:pPr>
        <w:pStyle w:val="Akapitzlist"/>
        <w:spacing w:line="276" w:lineRule="auto"/>
        <w:ind w:left="0" w:firstLine="567"/>
        <w:jc w:val="both"/>
      </w:pPr>
      <w:r w:rsidRPr="000B20A0">
        <w:lastRenderedPageBreak/>
        <w:t xml:space="preserve">Negatywne oddziaływanie na mikroklimat może </w:t>
      </w:r>
      <w:r w:rsidR="00CF5576" w:rsidRPr="000B20A0">
        <w:t>wy</w:t>
      </w:r>
      <w:r w:rsidRPr="000B20A0">
        <w:t xml:space="preserve">stąpić w terenach, gdzie będą lokalizowane nowe drogi, a polepszenie mikroklimatu </w:t>
      </w:r>
      <w:r w:rsidR="00CF5576" w:rsidRPr="000B20A0">
        <w:t>wy</w:t>
      </w:r>
      <w:r w:rsidRPr="000B20A0">
        <w:t>stąpi w terenach, w obrębie których nastąpi zmniejszenie ruchu pojazdów</w:t>
      </w:r>
      <w:r w:rsidR="00CF5576" w:rsidRPr="000B20A0">
        <w:t>. Należy zaznaczyć, że oddziaływanie na klimat należy do oddziaływań skumulowanych</w:t>
      </w:r>
      <w:r w:rsidR="00351AAF" w:rsidRPr="000B20A0">
        <w:t xml:space="preserve">, a realizacja zadań określonych w projekcie Programu przyczyni się do ograniczania niekorzystnych </w:t>
      </w:r>
      <w:r w:rsidR="009973CC" w:rsidRPr="000B20A0">
        <w:t xml:space="preserve">następstw </w:t>
      </w:r>
      <w:r w:rsidR="00351AAF" w:rsidRPr="000B20A0">
        <w:t>powodowanych zmianami klimatycznymi.</w:t>
      </w:r>
    </w:p>
    <w:p w:rsidR="00527F89" w:rsidRPr="000B20A0" w:rsidRDefault="00527F89" w:rsidP="003E0E8E">
      <w:pPr>
        <w:rPr>
          <w:b/>
        </w:rPr>
      </w:pPr>
    </w:p>
    <w:p w:rsidR="008513DE" w:rsidRPr="000B20A0" w:rsidRDefault="00314C90" w:rsidP="003E0E8E">
      <w:pPr>
        <w:pStyle w:val="tab0"/>
      </w:pPr>
      <w:bookmarkStart w:id="164" w:name="_Toc43711716"/>
      <w:r w:rsidRPr="000B20A0">
        <w:t xml:space="preserve">Tabela </w:t>
      </w:r>
      <w:r w:rsidR="008D48CB" w:rsidRPr="000B20A0">
        <w:t>24</w:t>
      </w:r>
      <w:r w:rsidRPr="000B20A0">
        <w:t>.</w:t>
      </w:r>
      <w:r w:rsidR="008513DE" w:rsidRPr="000B20A0">
        <w:t xml:space="preserve"> </w:t>
      </w:r>
      <w:r w:rsidR="008513DE" w:rsidRPr="000B20A0">
        <w:rPr>
          <w:b w:val="0"/>
        </w:rPr>
        <w:t>Prognozowane oddziaływanie na zabytki i dobra kultury współczesnej</w:t>
      </w:r>
      <w:bookmarkEnd w:id="164"/>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8513DE" w:rsidRPr="000B20A0" w:rsidTr="00F55B53">
        <w:trPr>
          <w:trHeight w:val="20"/>
        </w:trPr>
        <w:tc>
          <w:tcPr>
            <w:tcW w:w="2093" w:type="dxa"/>
            <w:vMerge w:val="restart"/>
            <w:shd w:val="clear" w:color="auto" w:fill="EAF1DD" w:themeFill="accent3" w:themeFillTint="33"/>
          </w:tcPr>
          <w:p w:rsidR="008513DE" w:rsidRPr="000B20A0" w:rsidRDefault="008513DE" w:rsidP="003E0E8E">
            <w:pPr>
              <w:pStyle w:val="t1"/>
              <w:spacing w:line="240" w:lineRule="auto"/>
              <w:rPr>
                <w:sz w:val="18"/>
                <w:szCs w:val="18"/>
              </w:rPr>
            </w:pPr>
          </w:p>
          <w:p w:rsidR="008513DE" w:rsidRPr="000B20A0" w:rsidRDefault="008513DE" w:rsidP="003E0E8E">
            <w:pPr>
              <w:pStyle w:val="t1"/>
              <w:spacing w:line="240" w:lineRule="auto"/>
              <w:ind w:left="0" w:firstLine="0"/>
              <w:rPr>
                <w:sz w:val="18"/>
                <w:szCs w:val="18"/>
              </w:rPr>
            </w:pPr>
          </w:p>
          <w:p w:rsidR="008513DE" w:rsidRPr="000B20A0" w:rsidRDefault="008513DE" w:rsidP="003E0E8E">
            <w:pPr>
              <w:pStyle w:val="t1"/>
              <w:spacing w:line="240" w:lineRule="auto"/>
              <w:rPr>
                <w:b w:val="0"/>
                <w:sz w:val="18"/>
                <w:szCs w:val="18"/>
              </w:rPr>
            </w:pPr>
            <w:r w:rsidRPr="000B20A0">
              <w:rPr>
                <w:sz w:val="18"/>
                <w:szCs w:val="18"/>
              </w:rPr>
              <w:t>Kierunek interwencji</w:t>
            </w:r>
          </w:p>
        </w:tc>
        <w:tc>
          <w:tcPr>
            <w:tcW w:w="4252" w:type="dxa"/>
            <w:vMerge w:val="restart"/>
            <w:shd w:val="clear" w:color="auto" w:fill="EAF1DD" w:themeFill="accent3" w:themeFillTint="33"/>
          </w:tcPr>
          <w:p w:rsidR="008513DE" w:rsidRPr="000B20A0" w:rsidRDefault="008513DE" w:rsidP="003E0E8E">
            <w:pPr>
              <w:pStyle w:val="t1"/>
              <w:spacing w:line="240" w:lineRule="auto"/>
              <w:rPr>
                <w:sz w:val="18"/>
                <w:szCs w:val="18"/>
              </w:rPr>
            </w:pPr>
          </w:p>
          <w:p w:rsidR="008513DE" w:rsidRPr="000B20A0" w:rsidRDefault="008513DE" w:rsidP="003E0E8E">
            <w:pPr>
              <w:pStyle w:val="t1"/>
              <w:spacing w:line="240" w:lineRule="auto"/>
              <w:ind w:left="0" w:firstLine="0"/>
              <w:rPr>
                <w:sz w:val="18"/>
                <w:szCs w:val="18"/>
              </w:rPr>
            </w:pPr>
          </w:p>
          <w:p w:rsidR="008513DE" w:rsidRPr="000B20A0" w:rsidRDefault="008513DE" w:rsidP="003E0E8E">
            <w:pPr>
              <w:pStyle w:val="t1"/>
              <w:spacing w:line="240" w:lineRule="auto"/>
              <w:ind w:left="34" w:firstLine="0"/>
              <w:rPr>
                <w:b w:val="0"/>
                <w:sz w:val="18"/>
                <w:szCs w:val="18"/>
              </w:rPr>
            </w:pPr>
            <w:r w:rsidRPr="000B20A0">
              <w:rPr>
                <w:sz w:val="18"/>
                <w:szCs w:val="18"/>
              </w:rPr>
              <w:t>Typy zadań/działań w ramach kierunków interwencji</w:t>
            </w:r>
          </w:p>
        </w:tc>
        <w:tc>
          <w:tcPr>
            <w:tcW w:w="2977" w:type="dxa"/>
            <w:gridSpan w:val="3"/>
            <w:shd w:val="clear" w:color="auto" w:fill="EAF1DD" w:themeFill="accent3" w:themeFillTint="33"/>
          </w:tcPr>
          <w:p w:rsidR="008513DE" w:rsidRPr="000B20A0" w:rsidRDefault="008513DE" w:rsidP="003E0E8E">
            <w:pPr>
              <w:pStyle w:val="t1"/>
              <w:spacing w:line="240" w:lineRule="auto"/>
              <w:jc w:val="center"/>
              <w:rPr>
                <w:b w:val="0"/>
                <w:sz w:val="18"/>
                <w:szCs w:val="18"/>
              </w:rPr>
            </w:pPr>
            <w:r w:rsidRPr="000B20A0">
              <w:rPr>
                <w:sz w:val="18"/>
                <w:szCs w:val="18"/>
              </w:rPr>
              <w:t>Prognozowane oddziaływanie</w:t>
            </w:r>
          </w:p>
        </w:tc>
      </w:tr>
      <w:tr w:rsidR="008513DE" w:rsidRPr="000B20A0" w:rsidTr="00F55B53">
        <w:trPr>
          <w:cantSplit/>
          <w:trHeight w:val="980"/>
        </w:trPr>
        <w:tc>
          <w:tcPr>
            <w:tcW w:w="2093" w:type="dxa"/>
            <w:vMerge/>
            <w:shd w:val="clear" w:color="auto" w:fill="EAF1DD" w:themeFill="accent3" w:themeFillTint="33"/>
          </w:tcPr>
          <w:p w:rsidR="008513DE" w:rsidRPr="000B20A0" w:rsidRDefault="008513DE" w:rsidP="003E0E8E">
            <w:pPr>
              <w:pStyle w:val="t1"/>
              <w:spacing w:line="240" w:lineRule="auto"/>
              <w:rPr>
                <w:b w:val="0"/>
                <w:sz w:val="18"/>
                <w:szCs w:val="18"/>
              </w:rPr>
            </w:pPr>
          </w:p>
        </w:tc>
        <w:tc>
          <w:tcPr>
            <w:tcW w:w="4252" w:type="dxa"/>
            <w:vMerge/>
            <w:shd w:val="clear" w:color="auto" w:fill="EAF1DD" w:themeFill="accent3" w:themeFillTint="33"/>
          </w:tcPr>
          <w:p w:rsidR="008513DE" w:rsidRPr="000B20A0" w:rsidRDefault="008513DE" w:rsidP="003E0E8E">
            <w:pPr>
              <w:pStyle w:val="t1"/>
              <w:spacing w:line="240" w:lineRule="auto"/>
              <w:rPr>
                <w:b w:val="0"/>
                <w:sz w:val="18"/>
                <w:szCs w:val="18"/>
              </w:rPr>
            </w:pPr>
          </w:p>
        </w:tc>
        <w:tc>
          <w:tcPr>
            <w:tcW w:w="426" w:type="dxa"/>
            <w:shd w:val="clear" w:color="auto" w:fill="EAF1DD" w:themeFill="accent3" w:themeFillTint="33"/>
            <w:textDirection w:val="btLr"/>
          </w:tcPr>
          <w:p w:rsidR="008513DE" w:rsidRPr="000B20A0" w:rsidRDefault="008513DE" w:rsidP="003E0E8E">
            <w:pPr>
              <w:pStyle w:val="Bezodstpw"/>
              <w:rPr>
                <w:rFonts w:ascii="Times New Roman" w:hAnsi="Times New Roman"/>
                <w:b/>
                <w:sz w:val="18"/>
                <w:szCs w:val="18"/>
              </w:rPr>
            </w:pPr>
            <w:r w:rsidRPr="000B20A0">
              <w:rPr>
                <w:rFonts w:ascii="Times New Roman" w:hAnsi="Times New Roman"/>
                <w:b/>
                <w:sz w:val="18"/>
                <w:szCs w:val="18"/>
              </w:rPr>
              <w:t xml:space="preserve"> Pozytywne</w:t>
            </w:r>
          </w:p>
        </w:tc>
        <w:tc>
          <w:tcPr>
            <w:tcW w:w="425" w:type="dxa"/>
            <w:shd w:val="clear" w:color="auto" w:fill="EAF1DD" w:themeFill="accent3" w:themeFillTint="33"/>
            <w:textDirection w:val="btLr"/>
          </w:tcPr>
          <w:p w:rsidR="008513DE" w:rsidRPr="000B20A0" w:rsidRDefault="008513DE" w:rsidP="003E0E8E">
            <w:pPr>
              <w:pStyle w:val="Bezodstpw"/>
              <w:rPr>
                <w:rFonts w:ascii="Times New Roman" w:hAnsi="Times New Roman"/>
                <w:b/>
                <w:sz w:val="18"/>
                <w:szCs w:val="18"/>
              </w:rPr>
            </w:pPr>
            <w:r w:rsidRPr="000B20A0">
              <w:rPr>
                <w:rFonts w:ascii="Times New Roman" w:hAnsi="Times New Roman"/>
                <w:b/>
                <w:sz w:val="18"/>
                <w:szCs w:val="18"/>
              </w:rPr>
              <w:t xml:space="preserve"> Negatywne</w:t>
            </w:r>
          </w:p>
        </w:tc>
        <w:tc>
          <w:tcPr>
            <w:tcW w:w="2126" w:type="dxa"/>
            <w:shd w:val="clear" w:color="auto" w:fill="EAF1DD" w:themeFill="accent3" w:themeFillTint="33"/>
          </w:tcPr>
          <w:p w:rsidR="008513DE" w:rsidRPr="000B20A0" w:rsidRDefault="008513DE" w:rsidP="003E0E8E">
            <w:pPr>
              <w:pStyle w:val="t1"/>
              <w:spacing w:line="240" w:lineRule="auto"/>
              <w:ind w:left="0" w:firstLine="0"/>
              <w:jc w:val="center"/>
              <w:rPr>
                <w:b w:val="0"/>
                <w:sz w:val="18"/>
                <w:szCs w:val="18"/>
              </w:rPr>
            </w:pPr>
            <w:r w:rsidRPr="000B20A0">
              <w:rPr>
                <w:sz w:val="18"/>
                <w:szCs w:val="18"/>
              </w:rPr>
              <w:t>Charakterystyka oddziaływania</w:t>
            </w:r>
          </w:p>
        </w:tc>
      </w:tr>
      <w:tr w:rsidR="008513DE" w:rsidRPr="000B20A0" w:rsidTr="00F55B53">
        <w:trPr>
          <w:trHeight w:val="20"/>
        </w:trPr>
        <w:tc>
          <w:tcPr>
            <w:tcW w:w="9322" w:type="dxa"/>
            <w:gridSpan w:val="5"/>
            <w:shd w:val="clear" w:color="auto" w:fill="EAF1DD" w:themeFill="accent3" w:themeFillTint="33"/>
          </w:tcPr>
          <w:p w:rsidR="008513DE" w:rsidRPr="000B20A0" w:rsidRDefault="006F2A4C" w:rsidP="003E0E8E">
            <w:pPr>
              <w:pStyle w:val="Bezodstpw"/>
              <w:jc w:val="center"/>
              <w:rPr>
                <w:rFonts w:ascii="Times New Roman" w:hAnsi="Times New Roman"/>
                <w:b/>
                <w:sz w:val="18"/>
                <w:szCs w:val="20"/>
              </w:rPr>
            </w:pPr>
            <w:r w:rsidRPr="000B20A0">
              <w:rPr>
                <w:rFonts w:ascii="Times New Roman" w:hAnsi="Times New Roman"/>
                <w:b/>
                <w:sz w:val="18"/>
                <w:szCs w:val="20"/>
              </w:rPr>
              <w:t>Ochrona klimatu i jakości powietrza</w:t>
            </w:r>
            <w:r w:rsidR="008513DE" w:rsidRPr="000B20A0">
              <w:rPr>
                <w:rFonts w:ascii="Times New Roman" w:hAnsi="Times New Roman"/>
                <w:b/>
                <w:sz w:val="18"/>
                <w:szCs w:val="20"/>
              </w:rPr>
              <w:t xml:space="preserve"> </w:t>
            </w:r>
          </w:p>
        </w:tc>
      </w:tr>
      <w:tr w:rsidR="008513DE" w:rsidRPr="000B20A0" w:rsidTr="00F55B53">
        <w:trPr>
          <w:trHeight w:val="20"/>
        </w:trPr>
        <w:tc>
          <w:tcPr>
            <w:tcW w:w="9322" w:type="dxa"/>
            <w:gridSpan w:val="5"/>
            <w:shd w:val="clear" w:color="auto" w:fill="EAF1DD" w:themeFill="accent3" w:themeFillTint="33"/>
          </w:tcPr>
          <w:p w:rsidR="008513DE" w:rsidRPr="000B20A0" w:rsidRDefault="008513DE" w:rsidP="003E0E8E">
            <w:pPr>
              <w:pStyle w:val="Bezodstpw"/>
              <w:rPr>
                <w:rFonts w:ascii="Times New Roman" w:hAnsi="Times New Roman"/>
                <w:b/>
                <w:sz w:val="18"/>
                <w:szCs w:val="20"/>
              </w:rPr>
            </w:pPr>
            <w:r w:rsidRPr="000B20A0">
              <w:rPr>
                <w:rFonts w:ascii="Times New Roman" w:hAnsi="Times New Roman"/>
                <w:b/>
                <w:sz w:val="18"/>
                <w:szCs w:val="20"/>
              </w:rPr>
              <w:t xml:space="preserve">I. </w:t>
            </w:r>
            <w:r w:rsidRPr="000B20A0">
              <w:rPr>
                <w:rFonts w:ascii="Times New Roman" w:hAnsi="Times New Roman"/>
                <w:b/>
                <w:sz w:val="18"/>
                <w:szCs w:val="18"/>
                <w:lang w:eastAsia="pl-PL"/>
              </w:rPr>
              <w:t>Zapewnienie dobrego stanu środowiska w zakresie jakości powietrza</w:t>
            </w:r>
            <w:r w:rsidR="007E4A10" w:rsidRPr="000B20A0">
              <w:rPr>
                <w:rFonts w:ascii="Times New Roman" w:hAnsi="Times New Roman"/>
                <w:b/>
                <w:sz w:val="18"/>
                <w:szCs w:val="18"/>
                <w:lang w:eastAsia="pl-PL"/>
              </w:rPr>
              <w:t>,</w:t>
            </w:r>
            <w:r w:rsidRPr="000B20A0">
              <w:rPr>
                <w:rFonts w:ascii="Times New Roman" w:hAnsi="Times New Roman"/>
                <w:b/>
                <w:sz w:val="18"/>
                <w:szCs w:val="18"/>
                <w:lang w:eastAsia="pl-PL"/>
              </w:rPr>
              <w:t xml:space="preserve"> oraz adaptacja do zmian klimatu</w:t>
            </w:r>
            <w:r w:rsidRPr="000B20A0">
              <w:rPr>
                <w:rFonts w:ascii="Times New Roman" w:hAnsi="Times New Roman"/>
                <w:b/>
                <w:sz w:val="18"/>
                <w:szCs w:val="20"/>
              </w:rPr>
              <w:t xml:space="preserve"> </w:t>
            </w:r>
          </w:p>
        </w:tc>
      </w:tr>
      <w:tr w:rsidR="008513DE" w:rsidRPr="000B20A0" w:rsidTr="00314C90">
        <w:trPr>
          <w:trHeight w:val="20"/>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t>1. Monitoring i zarządzanie jakością powietrza.</w:t>
            </w:r>
          </w:p>
        </w:tc>
        <w:tc>
          <w:tcPr>
            <w:tcW w:w="4252" w:type="dxa"/>
            <w:vAlign w:val="center"/>
          </w:tcPr>
          <w:p w:rsidR="008513DE" w:rsidRPr="000B20A0" w:rsidRDefault="008513DE" w:rsidP="003E0E8E">
            <w:pPr>
              <w:pStyle w:val="Default"/>
              <w:numPr>
                <w:ilvl w:val="1"/>
                <w:numId w:val="70"/>
              </w:numPr>
              <w:tabs>
                <w:tab w:val="left" w:pos="263"/>
              </w:tabs>
              <w:ind w:left="175" w:right="-57" w:hanging="175"/>
              <w:rPr>
                <w:rFonts w:ascii="Times New Roman" w:hAnsi="Times New Roman"/>
                <w:bCs/>
                <w:color w:val="auto"/>
                <w:sz w:val="18"/>
                <w:szCs w:val="18"/>
              </w:rPr>
            </w:pPr>
            <w:r w:rsidRPr="000B20A0">
              <w:rPr>
                <w:rFonts w:ascii="Times New Roman" w:hAnsi="Times New Roman" w:cs="Times New Roman"/>
                <w:color w:val="auto"/>
                <w:sz w:val="18"/>
                <w:szCs w:val="18"/>
              </w:rPr>
              <w:t>Monitoring i ocena jakości powietrza w strefach: podkarpackiej i miasto Rzeszów, zgodnie z </w:t>
            </w:r>
            <w:r w:rsidRPr="000B20A0">
              <w:rPr>
                <w:rFonts w:ascii="Times New Roman" w:hAnsi="Times New Roman" w:cs="Times New Roman"/>
                <w:i/>
                <w:color w:val="auto"/>
                <w:sz w:val="18"/>
                <w:szCs w:val="18"/>
              </w:rPr>
              <w:t>Programem państwowego monitoringu środowiska</w:t>
            </w:r>
            <w:r w:rsidRPr="000B20A0">
              <w:rPr>
                <w:rFonts w:ascii="Times New Roman" w:hAnsi="Times New Roman" w:cs="Times New Roman"/>
                <w:color w:val="auto"/>
                <w:sz w:val="18"/>
                <w:szCs w:val="18"/>
              </w:rPr>
              <w:t>.</w:t>
            </w:r>
            <w:r w:rsidRPr="000B20A0">
              <w:rPr>
                <w:rFonts w:ascii="Times New Roman" w:hAnsi="Times New Roman"/>
                <w:bCs/>
                <w:color w:val="auto"/>
                <w:sz w:val="18"/>
                <w:szCs w:val="18"/>
              </w:rPr>
              <w:t xml:space="preserve"> </w:t>
            </w:r>
          </w:p>
          <w:p w:rsidR="008513DE" w:rsidRPr="000B20A0" w:rsidRDefault="008513DE"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Aktualizacja p</w:t>
            </w:r>
            <w:r w:rsidR="00A27CB8" w:rsidRPr="000B20A0">
              <w:rPr>
                <w:rFonts w:ascii="Times New Roman" w:hAnsi="Times New Roman" w:cs="Times New Roman"/>
                <w:color w:val="auto"/>
                <w:sz w:val="18"/>
                <w:szCs w:val="18"/>
              </w:rPr>
              <w:t xml:space="preserve">rogramów ochrony powietrza dla </w:t>
            </w:r>
            <w:r w:rsidRPr="000B20A0">
              <w:rPr>
                <w:rFonts w:ascii="Times New Roman" w:hAnsi="Times New Roman" w:cs="Times New Roman"/>
                <w:color w:val="auto"/>
                <w:sz w:val="18"/>
                <w:szCs w:val="18"/>
              </w:rPr>
              <w:t>stref woj. podkarpackiego.</w:t>
            </w:r>
          </w:p>
          <w:p w:rsidR="006D3D18" w:rsidRPr="000B20A0" w:rsidRDefault="006D3D18" w:rsidP="006D3D18">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Wspomaganie samorządów gminnych i mieszkańców gmin we wdrażaniu uchwały antysmogowej.</w:t>
            </w:r>
          </w:p>
          <w:p w:rsidR="006D3D18" w:rsidRPr="000B20A0" w:rsidRDefault="006D3D18" w:rsidP="006D3D18">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Prowadzenie działań kontrolnych w zakresie przestrzegania uchwały antysmogowej. </w:t>
            </w:r>
          </w:p>
          <w:p w:rsidR="008513DE" w:rsidRPr="000B20A0" w:rsidRDefault="008513DE"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Uwzględnianie w dokumentach planistycznych (mpzp, suikzp) zapisów umożliwiających ograniczenie emisji zanieczyszczeń.</w:t>
            </w:r>
          </w:p>
          <w:p w:rsidR="008513DE" w:rsidRPr="009A406E" w:rsidRDefault="008513DE"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Kontrola </w:t>
            </w:r>
            <w:r w:rsidRPr="009A406E">
              <w:rPr>
                <w:rFonts w:ascii="Times New Roman" w:hAnsi="Times New Roman" w:cs="Times New Roman"/>
                <w:color w:val="auto"/>
                <w:sz w:val="18"/>
                <w:szCs w:val="18"/>
              </w:rPr>
              <w:t>przestrzegania zakazu spalania odpadów w piecach domowych.</w:t>
            </w:r>
          </w:p>
          <w:p w:rsidR="008513DE" w:rsidRPr="009A406E" w:rsidRDefault="008513DE"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color w:val="auto"/>
                <w:sz w:val="18"/>
                <w:szCs w:val="18"/>
              </w:rPr>
              <w:t xml:space="preserve">Prowadzenie akcji informacyjnych i edukacyjnych w zakresie ochrony powietrza oraz kampanii promujących gospodarkę niskoemisyjną, w tym promujących stosowanie w budownictwie </w:t>
            </w:r>
            <w:r w:rsidR="00A27CB8" w:rsidRPr="009A406E">
              <w:rPr>
                <w:rFonts w:ascii="Times New Roman" w:hAnsi="Times New Roman" w:cs="Times New Roman"/>
                <w:color w:val="auto"/>
                <w:sz w:val="18"/>
                <w:szCs w:val="18"/>
              </w:rPr>
              <w:t xml:space="preserve">indywidualnym mikroinstalacji </w:t>
            </w:r>
            <w:r w:rsidRPr="009A406E">
              <w:rPr>
                <w:rFonts w:ascii="Times New Roman" w:hAnsi="Times New Roman" w:cs="Times New Roman"/>
                <w:color w:val="auto"/>
                <w:sz w:val="18"/>
                <w:szCs w:val="18"/>
              </w:rPr>
              <w:t>OZE, budownictwa energooszczędnego i pasywnego oraz korzystanie z transportu publicznego</w:t>
            </w:r>
            <w:r w:rsidR="00A27CB8" w:rsidRPr="009A406E">
              <w:rPr>
                <w:rFonts w:ascii="Times New Roman" w:hAnsi="Times New Roman" w:cs="Times New Roman"/>
                <w:color w:val="auto"/>
                <w:sz w:val="18"/>
                <w:szCs w:val="18"/>
              </w:rPr>
              <w:t>.</w:t>
            </w:r>
          </w:p>
          <w:p w:rsidR="00332E04" w:rsidRPr="000B20A0" w:rsidRDefault="00332E04" w:rsidP="003E0E8E">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sz w:val="18"/>
                <w:szCs w:val="16"/>
              </w:rPr>
              <w:t>Krótkoterminowe prognozowanie jakości powietrza na potrzeby określania ryzyka przekroczenia poziomów alarmowych dopuszczalnych docelowych substancji w powietrzu.</w:t>
            </w:r>
          </w:p>
        </w:tc>
        <w:tc>
          <w:tcPr>
            <w:tcW w:w="426" w:type="dxa"/>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8513DE" w:rsidRPr="000B20A0" w:rsidRDefault="008513DE" w:rsidP="003E0E8E">
            <w:pPr>
              <w:pStyle w:val="Bezodstpw"/>
              <w:rPr>
                <w:rFonts w:ascii="Times New Roman" w:hAnsi="Times New Roman"/>
                <w:sz w:val="18"/>
                <w:szCs w:val="20"/>
              </w:rPr>
            </w:pPr>
          </w:p>
        </w:tc>
      </w:tr>
      <w:tr w:rsidR="008513DE" w:rsidRPr="000B20A0" w:rsidTr="00F55B53">
        <w:trPr>
          <w:trHeight w:val="20"/>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t>2. Poprawa efektywności energetycznej i ograniczanie emisji niskiej z  sektora komunalno-bytowego.</w:t>
            </w:r>
          </w:p>
        </w:tc>
        <w:tc>
          <w:tcPr>
            <w:tcW w:w="4252" w:type="dxa"/>
          </w:tcPr>
          <w:p w:rsidR="008513DE" w:rsidRPr="000B20A0" w:rsidRDefault="008513DE"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Rozbudowa sieci gazowej i zwiększanie liczby nowych odbiorców dla celów grzewczych.</w:t>
            </w:r>
          </w:p>
          <w:p w:rsidR="008513DE" w:rsidRPr="000B20A0" w:rsidRDefault="008513DE"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Wspieranie modernizacji i wymiany nisko sprawnych źródeł spalania w sektorze komunalno-bytowym na wysokosprawne i niskoemisyjne oraz zmiana czynnika grzewczego w obiektach sektora publicznego.</w:t>
            </w:r>
          </w:p>
          <w:p w:rsidR="008513DE" w:rsidRPr="000B20A0" w:rsidRDefault="008513DE"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Rozwój systemów centralnego zaopatrzenia w ciepło poprzez rozbudowę sieci ciepłowniczych oraz zwiększanie liczby nowych podłączeń (obiektów budowlanych).</w:t>
            </w:r>
          </w:p>
          <w:p w:rsidR="008513DE" w:rsidRPr="000B20A0" w:rsidRDefault="008513DE"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Termomodernizacje i termorenowacje obiektów budowlanych użyteczności publicznej i zbiorowego zamieszkania.</w:t>
            </w:r>
          </w:p>
          <w:p w:rsidR="008513DE" w:rsidRPr="000B20A0" w:rsidRDefault="008513DE"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Realizacja ogólnokrajowego programu „Czyste powietrze”.</w:t>
            </w:r>
          </w:p>
          <w:p w:rsidR="008513DE" w:rsidRPr="000B20A0" w:rsidRDefault="008513DE"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Modernizacja energetyczna budynków SP ZOZ Jarosław – Poprawa efektywności energetycznej budynków szpitala.</w:t>
            </w:r>
          </w:p>
        </w:tc>
        <w:tc>
          <w:tcPr>
            <w:tcW w:w="426" w:type="dxa"/>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p w:rsidR="008513DE" w:rsidRPr="000B20A0" w:rsidRDefault="008513DE" w:rsidP="003E0E8E">
            <w:pPr>
              <w:pStyle w:val="Bezodstpw"/>
              <w:rPr>
                <w:rFonts w:ascii="Times New Roman" w:hAnsi="Times New Roman"/>
                <w:sz w:val="18"/>
                <w:szCs w:val="20"/>
              </w:rPr>
            </w:pPr>
          </w:p>
        </w:tc>
        <w:tc>
          <w:tcPr>
            <w:tcW w:w="425" w:type="dxa"/>
            <w:shd w:val="clear" w:color="auto" w:fill="FF0000"/>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8513DE" w:rsidRPr="000B20A0" w:rsidRDefault="008513DE" w:rsidP="003E0E8E">
            <w:pPr>
              <w:pStyle w:val="Bezodstpw"/>
              <w:rPr>
                <w:rFonts w:ascii="Times New Roman" w:hAnsi="Times New Roman"/>
                <w:sz w:val="18"/>
                <w:szCs w:val="16"/>
              </w:rPr>
            </w:pPr>
            <w:r w:rsidRPr="000B20A0">
              <w:rPr>
                <w:rFonts w:ascii="Times New Roman" w:hAnsi="Times New Roman"/>
                <w:sz w:val="18"/>
                <w:szCs w:val="16"/>
              </w:rPr>
              <w:t xml:space="preserve">Oddziaływanie krótkoterminowe jak i długoterminowe, bezpośrednie, odwracalne, lokalne. W przypadku termomodernizacji i termorenowacji możliwe jest negatywne oddziaływanie, głównie ze względu na niszczenie wartości zabytkowych budynków, w tym elewacji.   </w:t>
            </w:r>
          </w:p>
          <w:p w:rsidR="008513DE" w:rsidRPr="000B20A0" w:rsidRDefault="008513DE" w:rsidP="003E0E8E">
            <w:pPr>
              <w:pStyle w:val="Bezodstpw"/>
              <w:rPr>
                <w:rFonts w:ascii="Times New Roman" w:hAnsi="Times New Roman"/>
                <w:sz w:val="18"/>
                <w:szCs w:val="20"/>
              </w:rPr>
            </w:pPr>
          </w:p>
        </w:tc>
      </w:tr>
    </w:tbl>
    <w:p w:rsidR="00E9410B" w:rsidRDefault="00E9410B">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8513DE" w:rsidRPr="000B20A0" w:rsidTr="00F55B53">
        <w:trPr>
          <w:trHeight w:val="20"/>
        </w:trPr>
        <w:tc>
          <w:tcPr>
            <w:tcW w:w="2093" w:type="dxa"/>
          </w:tcPr>
          <w:p w:rsidR="008513DE" w:rsidRPr="000B20A0" w:rsidRDefault="008513DE" w:rsidP="003E0E8E">
            <w:pPr>
              <w:pStyle w:val="Default"/>
              <w:spacing w:before="40" w:after="40"/>
              <w:ind w:left="142" w:hanging="142"/>
              <w:rPr>
                <w:rFonts w:ascii="Times New Roman" w:hAnsi="Times New Roman" w:cs="Times New Roman"/>
                <w:color w:val="auto"/>
                <w:sz w:val="18"/>
                <w:szCs w:val="18"/>
              </w:rPr>
            </w:pPr>
            <w:r w:rsidRPr="000B20A0">
              <w:rPr>
                <w:rFonts w:ascii="Times New Roman" w:hAnsi="Times New Roman" w:cs="Times New Roman"/>
                <w:color w:val="auto"/>
                <w:sz w:val="18"/>
                <w:szCs w:val="18"/>
              </w:rPr>
              <w:lastRenderedPageBreak/>
              <w:t>3. Wpieranie inwestycji ograniczających emisję komunikacyjną, w tym dotyczących niskoemisyjnego taboru oraz infrastruktury transportu publicznego.</w:t>
            </w:r>
          </w:p>
        </w:tc>
        <w:tc>
          <w:tcPr>
            <w:tcW w:w="4252" w:type="dxa"/>
          </w:tcPr>
          <w:p w:rsidR="008513DE" w:rsidRPr="000B20A0" w:rsidRDefault="008513DE" w:rsidP="003E0E8E">
            <w:pPr>
              <w:pStyle w:val="prog"/>
              <w:ind w:left="176" w:right="-57" w:hanging="176"/>
              <w:rPr>
                <w:color w:val="auto"/>
              </w:rPr>
            </w:pPr>
            <w:r w:rsidRPr="000B20A0">
              <w:rPr>
                <w:color w:val="auto"/>
              </w:rPr>
              <w:t>Remonty nawierzchni dróg, przebudowa wraz z modernizacją istniejących połączeń komunikacyjnych, w tym przebudowa ulic o małej przepustowości.</w:t>
            </w:r>
          </w:p>
          <w:p w:rsidR="008513DE" w:rsidRPr="000B20A0" w:rsidRDefault="008513DE" w:rsidP="003E0E8E">
            <w:pPr>
              <w:pStyle w:val="prog"/>
              <w:ind w:left="176" w:right="-57" w:hanging="176"/>
              <w:rPr>
                <w:color w:val="auto"/>
              </w:rPr>
            </w:pPr>
            <w:r w:rsidRPr="000B20A0">
              <w:rPr>
                <w:color w:val="auto"/>
              </w:rPr>
              <w:t>Budowa obwodnic miast oraz nowych odcinków dróg.</w:t>
            </w:r>
          </w:p>
          <w:p w:rsidR="008513DE" w:rsidRPr="000B20A0" w:rsidRDefault="008513DE" w:rsidP="003E0E8E">
            <w:pPr>
              <w:pStyle w:val="prog"/>
              <w:ind w:left="176" w:right="-57" w:hanging="176"/>
              <w:rPr>
                <w:color w:val="auto"/>
              </w:rPr>
            </w:pPr>
            <w:r w:rsidRPr="000B20A0">
              <w:rPr>
                <w:color w:val="auto"/>
              </w:rPr>
              <w:t>Realizacja parkingów typu „parkuj i jedź”.</w:t>
            </w:r>
          </w:p>
          <w:p w:rsidR="008513DE" w:rsidRPr="000B20A0" w:rsidRDefault="008513DE"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Tworzenie warunków do rozwoju ruchu rowerowego poprzez rozbudowę systemu ścieżek rowerowych.</w:t>
            </w:r>
          </w:p>
          <w:p w:rsidR="008513DE" w:rsidRPr="000B20A0" w:rsidRDefault="008513DE"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Przygotowanie dokumentacji technicznej i projektowej niezbędnej do rozbudowy sieci turystycznych tras rowerowych na terenie Bieszczad i włączenie ich do szlaku Green Velo.</w:t>
            </w:r>
          </w:p>
          <w:p w:rsidR="008513DE" w:rsidRPr="000B20A0" w:rsidRDefault="008513DE"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Czyszczenie nawierzchni ulic i urządzeń odwadniających w ciągu dróg na terenie województwa podkarpackiego – oczyszczenie nawierzchni dróg oraz usunięcie zebranych zanieczyszczeń.</w:t>
            </w:r>
          </w:p>
          <w:p w:rsidR="008513DE" w:rsidRPr="000B20A0" w:rsidRDefault="008513DE"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Realizacja energooszczędnych systemów oświetlenia dróg publicznych.</w:t>
            </w:r>
          </w:p>
          <w:p w:rsidR="008513DE" w:rsidRPr="000B20A0" w:rsidRDefault="008513DE"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Wymiana taboru komunikacji miejskiej na jednostki niskoemisyjne.</w:t>
            </w:r>
          </w:p>
          <w:p w:rsidR="008513DE" w:rsidRPr="000B20A0" w:rsidRDefault="008513DE"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w:t>
            </w:r>
            <w:r w:rsidR="00A11AD5" w:rsidRPr="000B20A0">
              <w:rPr>
                <w:rFonts w:ascii="Times New Roman" w:hAnsi="Times New Roman" w:cs="Times New Roman"/>
                <w:color w:val="auto"/>
                <w:sz w:val="18"/>
                <w:szCs w:val="18"/>
              </w:rPr>
              <w:t>orzenie warunków dla zwiększenia</w:t>
            </w:r>
            <w:r w:rsidRPr="000B20A0">
              <w:rPr>
                <w:rFonts w:ascii="Times New Roman" w:hAnsi="Times New Roman" w:cs="Times New Roman"/>
                <w:color w:val="auto"/>
                <w:sz w:val="18"/>
                <w:szCs w:val="18"/>
              </w:rPr>
              <w:t xml:space="preserve"> wykorzystania transportu zbiorowego w województwie poprzez usprawnienie jego funkcjonowania.</w:t>
            </w:r>
          </w:p>
          <w:p w:rsidR="008513DE" w:rsidRPr="000B20A0" w:rsidRDefault="008513DE"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Budowa Podmiejskiej Kolei Aglomeracyjnej – PKA Zakup taboru wraz z budową zaplecza technicznego.</w:t>
            </w:r>
          </w:p>
          <w:p w:rsidR="008513DE" w:rsidRPr="000B20A0" w:rsidRDefault="008513DE"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Opracowanie i wdrażanie strategii na rzecz elektromobilności.</w:t>
            </w:r>
          </w:p>
        </w:tc>
        <w:tc>
          <w:tcPr>
            <w:tcW w:w="426" w:type="dxa"/>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8513DE" w:rsidRPr="000B20A0" w:rsidRDefault="008513DE" w:rsidP="003E0E8E">
            <w:pPr>
              <w:pStyle w:val="Bezodstpw"/>
              <w:jc w:val="center"/>
              <w:rPr>
                <w:rFonts w:ascii="Times New Roman" w:hAnsi="Times New Roman"/>
                <w:sz w:val="18"/>
                <w:szCs w:val="20"/>
              </w:rPr>
            </w:pPr>
            <w:r w:rsidRPr="000B20A0">
              <w:rPr>
                <w:rFonts w:ascii="Times New Roman" w:hAnsi="Times New Roman"/>
                <w:b/>
                <w:sz w:val="18"/>
                <w:szCs w:val="20"/>
              </w:rPr>
              <w:t>0</w:t>
            </w:r>
          </w:p>
        </w:tc>
        <w:tc>
          <w:tcPr>
            <w:tcW w:w="2126" w:type="dxa"/>
          </w:tcPr>
          <w:p w:rsidR="008513DE" w:rsidRPr="000B20A0" w:rsidRDefault="008513DE" w:rsidP="003E0E8E">
            <w:pPr>
              <w:pStyle w:val="Bezodstpw"/>
              <w:rPr>
                <w:rFonts w:ascii="Times New Roman" w:hAnsi="Times New Roman"/>
                <w:sz w:val="18"/>
                <w:szCs w:val="20"/>
              </w:rPr>
            </w:pPr>
          </w:p>
        </w:tc>
      </w:tr>
      <w:tr w:rsidR="008513DE" w:rsidRPr="000B20A0" w:rsidTr="00F55B53">
        <w:trPr>
          <w:trHeight w:val="20"/>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t>4. Redukcja punktowej emisji zanieczyszczeń, w tym gazów cieplarnianych.</w:t>
            </w:r>
          </w:p>
        </w:tc>
        <w:tc>
          <w:tcPr>
            <w:tcW w:w="4252" w:type="dxa"/>
          </w:tcPr>
          <w:p w:rsidR="008513DE" w:rsidRPr="000B20A0" w:rsidRDefault="008513DE" w:rsidP="003E0E8E">
            <w:pPr>
              <w:pStyle w:val="prog"/>
              <w:ind w:left="176" w:right="-57" w:hanging="176"/>
              <w:rPr>
                <w:color w:val="auto"/>
                <w:szCs w:val="20"/>
              </w:rPr>
            </w:pPr>
            <w:r w:rsidRPr="000B20A0">
              <w:rPr>
                <w:color w:val="auto"/>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p>
        </w:tc>
        <w:tc>
          <w:tcPr>
            <w:tcW w:w="426" w:type="dxa"/>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8513DE" w:rsidRPr="000B20A0" w:rsidRDefault="008513DE" w:rsidP="003E0E8E">
            <w:pPr>
              <w:pStyle w:val="Bezodstpw"/>
              <w:rPr>
                <w:rFonts w:ascii="Times New Roman" w:hAnsi="Times New Roman"/>
                <w:sz w:val="18"/>
                <w:szCs w:val="20"/>
              </w:rPr>
            </w:pPr>
          </w:p>
        </w:tc>
      </w:tr>
      <w:tr w:rsidR="008513DE" w:rsidRPr="000B20A0" w:rsidTr="00F55B53">
        <w:trPr>
          <w:trHeight w:val="20"/>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t>5. Wzrost wykorzystania odnawialnych źródeł energii.</w:t>
            </w:r>
          </w:p>
        </w:tc>
        <w:tc>
          <w:tcPr>
            <w:tcW w:w="4252" w:type="dxa"/>
          </w:tcPr>
          <w:p w:rsidR="008513DE" w:rsidRPr="009A406E" w:rsidRDefault="008513DE" w:rsidP="003E0E8E">
            <w:pPr>
              <w:pStyle w:val="prog"/>
              <w:ind w:left="176" w:right="-57" w:hanging="176"/>
              <w:rPr>
                <w:color w:val="auto"/>
                <w:szCs w:val="20"/>
              </w:rPr>
            </w:pPr>
            <w:r w:rsidRPr="009A406E">
              <w:rPr>
                <w:color w:val="auto"/>
              </w:rPr>
              <w:t>Rozwój instalacji wykorzystujących źródła odnawialne do produkcji energii elektrycznej i cieplnej, w tym wykorzystanie wysokosprawnej kogeneracji oraz rozwój produkcji energii prosumenckiej.</w:t>
            </w:r>
          </w:p>
        </w:tc>
        <w:tc>
          <w:tcPr>
            <w:tcW w:w="426" w:type="dxa"/>
          </w:tcPr>
          <w:p w:rsidR="008513DE" w:rsidRPr="000B20A0" w:rsidRDefault="008513DE" w:rsidP="003E0E8E">
            <w:pPr>
              <w:pStyle w:val="Bezodstpw"/>
              <w:jc w:val="center"/>
              <w:rPr>
                <w:rFonts w:ascii="Times New Roman" w:hAnsi="Times New Roman"/>
                <w:sz w:val="18"/>
                <w:szCs w:val="20"/>
              </w:rPr>
            </w:pPr>
            <w:r w:rsidRPr="000B20A0">
              <w:rPr>
                <w:rFonts w:ascii="Times New Roman" w:hAnsi="Times New Roman"/>
                <w:b/>
                <w:sz w:val="18"/>
                <w:szCs w:val="20"/>
              </w:rPr>
              <w:t>0</w:t>
            </w:r>
          </w:p>
        </w:tc>
        <w:tc>
          <w:tcPr>
            <w:tcW w:w="425" w:type="dxa"/>
            <w:shd w:val="clear" w:color="auto" w:fill="FF0000"/>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8513DE" w:rsidRPr="000B20A0" w:rsidRDefault="008513DE" w:rsidP="003E0E8E">
            <w:pPr>
              <w:pStyle w:val="Bezodstpw"/>
              <w:rPr>
                <w:rFonts w:ascii="Times New Roman" w:hAnsi="Times New Roman"/>
                <w:sz w:val="18"/>
                <w:szCs w:val="20"/>
              </w:rPr>
            </w:pPr>
            <w:r w:rsidRPr="000B20A0">
              <w:rPr>
                <w:rFonts w:ascii="Times New Roman" w:hAnsi="Times New Roman"/>
                <w:sz w:val="18"/>
                <w:szCs w:val="16"/>
              </w:rPr>
              <w:t xml:space="preserve">Oddziaływanie krótkoterminowe jak i długoterminowe, bezpośrednie, odwracalne, lokalne jak i ponadlokalne. W przypadku budowy nowych instalacji, w tym paneli słonecznych i ogniw fotowoltaicznych na i w pobliżu zabytków możliwe jest potencjalnie negatywne oddziaływanie na zabytki i dobra kultury współczesnej. </w:t>
            </w:r>
          </w:p>
        </w:tc>
      </w:tr>
      <w:tr w:rsidR="008513DE" w:rsidRPr="000B20A0" w:rsidTr="00F55B53">
        <w:trPr>
          <w:trHeight w:val="20"/>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t>6. Mitygacja i adaptacja do zmian klimatu.</w:t>
            </w:r>
          </w:p>
        </w:tc>
        <w:tc>
          <w:tcPr>
            <w:tcW w:w="4252" w:type="dxa"/>
          </w:tcPr>
          <w:p w:rsidR="008513DE" w:rsidRPr="009A406E" w:rsidRDefault="008513DE" w:rsidP="003E0E8E">
            <w:pPr>
              <w:pStyle w:val="prog"/>
              <w:ind w:left="176" w:right="-57" w:hanging="176"/>
              <w:rPr>
                <w:color w:val="auto"/>
              </w:rPr>
            </w:pPr>
            <w:r w:rsidRPr="009A406E">
              <w:rPr>
                <w:color w:val="auto"/>
              </w:rPr>
              <w:t>Realizacja planu adaptacji do zmian klimatu dla miasta Rzeszowa.</w:t>
            </w:r>
          </w:p>
          <w:p w:rsidR="00332E04" w:rsidRPr="009A406E" w:rsidRDefault="00332E04" w:rsidP="003E0E8E">
            <w:pPr>
              <w:pStyle w:val="prog"/>
              <w:ind w:left="176" w:right="-57" w:hanging="176"/>
              <w:rPr>
                <w:color w:val="auto"/>
              </w:rPr>
            </w:pPr>
            <w:r w:rsidRPr="009A406E">
              <w:rPr>
                <w:szCs w:val="16"/>
              </w:rPr>
              <w:t xml:space="preserve">Adaptacja do zmian klimatu w pozostałych miastach województwa, w tym przygotowanie i wdrażanie zintegrowanych </w:t>
            </w:r>
            <w:r w:rsidR="00AE697F">
              <w:rPr>
                <w:szCs w:val="16"/>
              </w:rPr>
              <w:t>strategii/planów adaptacyjnych.</w:t>
            </w:r>
          </w:p>
        </w:tc>
        <w:tc>
          <w:tcPr>
            <w:tcW w:w="426" w:type="dxa"/>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8513DE" w:rsidRPr="000B20A0" w:rsidRDefault="008513DE" w:rsidP="003E0E8E">
            <w:pPr>
              <w:pStyle w:val="Bezodstpw"/>
              <w:rPr>
                <w:rFonts w:ascii="Times New Roman" w:hAnsi="Times New Roman"/>
                <w:sz w:val="18"/>
                <w:szCs w:val="20"/>
              </w:rPr>
            </w:pPr>
          </w:p>
        </w:tc>
      </w:tr>
      <w:tr w:rsidR="008513DE" w:rsidRPr="000B20A0" w:rsidTr="00F55B53">
        <w:trPr>
          <w:trHeight w:val="20"/>
        </w:trPr>
        <w:tc>
          <w:tcPr>
            <w:tcW w:w="9322" w:type="dxa"/>
            <w:gridSpan w:val="5"/>
            <w:shd w:val="clear" w:color="auto" w:fill="EAF1DD" w:themeFill="accent3" w:themeFillTint="33"/>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Zagrożenie hałasem</w:t>
            </w:r>
          </w:p>
        </w:tc>
      </w:tr>
      <w:tr w:rsidR="008513DE" w:rsidRPr="000B20A0" w:rsidTr="00F55B53">
        <w:trPr>
          <w:trHeight w:val="20"/>
        </w:trPr>
        <w:tc>
          <w:tcPr>
            <w:tcW w:w="9322" w:type="dxa"/>
            <w:gridSpan w:val="5"/>
            <w:shd w:val="clear" w:color="auto" w:fill="EAF1DD" w:themeFill="accent3" w:themeFillTint="33"/>
          </w:tcPr>
          <w:p w:rsidR="008513DE" w:rsidRPr="000B20A0" w:rsidRDefault="008513DE" w:rsidP="003E0E8E">
            <w:pPr>
              <w:pStyle w:val="Bezodstpw"/>
              <w:rPr>
                <w:sz w:val="18"/>
                <w:szCs w:val="18"/>
                <w:lang w:eastAsia="pl-PL"/>
              </w:rPr>
            </w:pPr>
            <w:r w:rsidRPr="000B20A0">
              <w:rPr>
                <w:rFonts w:ascii="Times New Roman" w:hAnsi="Times New Roman"/>
                <w:b/>
                <w:sz w:val="18"/>
                <w:szCs w:val="20"/>
              </w:rPr>
              <w:t xml:space="preserve">II. </w:t>
            </w:r>
            <w:r w:rsidRPr="000B20A0">
              <w:rPr>
                <w:rFonts w:ascii="Times New Roman" w:hAnsi="Times New Roman"/>
                <w:b/>
                <w:sz w:val="18"/>
                <w:szCs w:val="18"/>
                <w:lang w:eastAsia="pl-PL"/>
              </w:rPr>
              <w:t>Poprawa klimatu akustycznego w  województwie podkarpackim</w:t>
            </w:r>
          </w:p>
        </w:tc>
      </w:tr>
      <w:tr w:rsidR="008513DE" w:rsidRPr="000B20A0" w:rsidTr="00F55B53">
        <w:trPr>
          <w:trHeight w:val="1281"/>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t>1. Zarządzane jakością klima</w:t>
            </w:r>
            <w:r w:rsidR="00A27CB8" w:rsidRPr="000B20A0">
              <w:rPr>
                <w:rFonts w:ascii="Times New Roman" w:hAnsi="Times New Roman"/>
                <w:sz w:val="18"/>
                <w:szCs w:val="18"/>
              </w:rPr>
              <w:t xml:space="preserve">tu akustycznego w województwie </w:t>
            </w:r>
            <w:r w:rsidRPr="000B20A0">
              <w:rPr>
                <w:rFonts w:ascii="Times New Roman" w:hAnsi="Times New Roman"/>
                <w:sz w:val="18"/>
                <w:szCs w:val="18"/>
              </w:rPr>
              <w:t>podkarpackim.</w:t>
            </w:r>
          </w:p>
        </w:tc>
        <w:tc>
          <w:tcPr>
            <w:tcW w:w="4252" w:type="dxa"/>
            <w:vAlign w:val="center"/>
          </w:tcPr>
          <w:p w:rsidR="008513DE" w:rsidRPr="000B20A0" w:rsidRDefault="008513DE" w:rsidP="003E0E8E">
            <w:pPr>
              <w:pStyle w:val="prog"/>
              <w:ind w:left="176" w:right="-6" w:hanging="176"/>
              <w:rPr>
                <w:color w:val="auto"/>
              </w:rPr>
            </w:pPr>
            <w:r w:rsidRPr="000B20A0">
              <w:rPr>
                <w:color w:val="auto"/>
              </w:rPr>
              <w:t>Opracowanie strategicznych map akustycznych</w:t>
            </w:r>
          </w:p>
          <w:p w:rsidR="008513DE" w:rsidRPr="000B20A0" w:rsidRDefault="008513DE" w:rsidP="003E0E8E">
            <w:pPr>
              <w:pStyle w:val="prog"/>
              <w:ind w:left="176" w:right="-6" w:hanging="176"/>
              <w:rPr>
                <w:color w:val="auto"/>
              </w:rPr>
            </w:pPr>
            <w:r w:rsidRPr="000B20A0">
              <w:rPr>
                <w:color w:val="auto"/>
              </w:rPr>
              <w:t>Wykonanie okresowego pomiaru poziomu hałasu dróg wojewódzkich o  średniorocznym natężeniu ruchu powyżej 3 mln pojazdów.</w:t>
            </w:r>
          </w:p>
          <w:p w:rsidR="008513DE" w:rsidRPr="000B20A0" w:rsidRDefault="008513DE" w:rsidP="003E0E8E">
            <w:pPr>
              <w:pStyle w:val="prog"/>
              <w:ind w:left="176" w:right="-6" w:hanging="176"/>
              <w:rPr>
                <w:color w:val="auto"/>
              </w:rPr>
            </w:pPr>
            <w:r w:rsidRPr="000B20A0">
              <w:rPr>
                <w:color w:val="auto"/>
              </w:rPr>
              <w:t>Monitoring hałasu na terenach nieobjętych opracowania map akustycznych.</w:t>
            </w:r>
          </w:p>
        </w:tc>
        <w:tc>
          <w:tcPr>
            <w:tcW w:w="426" w:type="dxa"/>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8513DE" w:rsidRPr="000B20A0" w:rsidRDefault="008513DE" w:rsidP="003E0E8E">
            <w:pPr>
              <w:pStyle w:val="Bezodstpw"/>
              <w:rPr>
                <w:rFonts w:ascii="Times New Roman" w:hAnsi="Times New Roman"/>
                <w:sz w:val="18"/>
                <w:szCs w:val="20"/>
              </w:rPr>
            </w:pPr>
          </w:p>
        </w:tc>
      </w:tr>
    </w:tbl>
    <w:p w:rsidR="00E9410B" w:rsidRDefault="00E9410B">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8513DE" w:rsidRPr="000B20A0" w:rsidTr="009973CC">
        <w:trPr>
          <w:trHeight w:val="20"/>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2. Wyprowadzenie ruchu tranzytowego poza tereny zabudowy i zmniejszenie hałasu drogowego.</w:t>
            </w:r>
          </w:p>
        </w:tc>
        <w:tc>
          <w:tcPr>
            <w:tcW w:w="4252" w:type="dxa"/>
          </w:tcPr>
          <w:p w:rsidR="008513DE" w:rsidRPr="000B20A0" w:rsidRDefault="008513DE" w:rsidP="003E0E8E">
            <w:pPr>
              <w:pStyle w:val="prog"/>
              <w:ind w:left="176" w:right="-6" w:hanging="176"/>
              <w:rPr>
                <w:color w:val="auto"/>
              </w:rPr>
            </w:pPr>
            <w:r w:rsidRPr="000B20A0">
              <w:rPr>
                <w:color w:val="auto"/>
              </w:rPr>
              <w:t>Wdrażanie planów ochrony środowiska przed hałasem.</w:t>
            </w:r>
          </w:p>
          <w:p w:rsidR="008513DE" w:rsidRPr="000B20A0" w:rsidRDefault="008513DE" w:rsidP="003E0E8E">
            <w:pPr>
              <w:pStyle w:val="prog"/>
              <w:ind w:left="176" w:right="-6" w:hanging="176"/>
              <w:rPr>
                <w:color w:val="auto"/>
              </w:rPr>
            </w:pPr>
            <w:r w:rsidRPr="000B20A0">
              <w:rPr>
                <w:color w:val="auto"/>
              </w:rPr>
              <w:t>Budowa odcinków drogi ekspresowej S19, rozbudowa i przebudowa odcinków dróg krajowych, wojewódzkich, powiatowych i gminnych.</w:t>
            </w:r>
          </w:p>
          <w:p w:rsidR="008513DE" w:rsidRPr="000B20A0" w:rsidRDefault="008513DE" w:rsidP="003E0E8E">
            <w:pPr>
              <w:pStyle w:val="prog"/>
              <w:ind w:left="176" w:right="-6" w:hanging="176"/>
              <w:rPr>
                <w:color w:val="auto"/>
              </w:rPr>
            </w:pPr>
            <w:r w:rsidRPr="000B20A0">
              <w:rPr>
                <w:color w:val="auto"/>
              </w:rPr>
              <w:t>Budowa dróg obwodowych w ciągu dróg krajowych i wojewódzkich.</w:t>
            </w:r>
          </w:p>
          <w:p w:rsidR="008513DE" w:rsidRPr="000B20A0" w:rsidRDefault="008513DE" w:rsidP="003E0E8E">
            <w:pPr>
              <w:pStyle w:val="prog"/>
              <w:ind w:left="176" w:right="-6" w:hanging="176"/>
              <w:rPr>
                <w:color w:val="auto"/>
              </w:rPr>
            </w:pPr>
            <w:r w:rsidRPr="000B20A0">
              <w:rPr>
                <w:color w:val="auto"/>
              </w:rPr>
              <w:t>Opracowanie analizy porealizacyjnej dla zadania Budowa obwodnicy m. Sanoka.</w:t>
            </w:r>
          </w:p>
          <w:p w:rsidR="008513DE" w:rsidRPr="000B20A0" w:rsidRDefault="008513DE" w:rsidP="003E0E8E">
            <w:pPr>
              <w:pStyle w:val="prog"/>
              <w:ind w:left="176" w:right="-6" w:hanging="176"/>
              <w:rPr>
                <w:color w:val="auto"/>
              </w:rPr>
            </w:pPr>
            <w:r w:rsidRPr="000B20A0">
              <w:rPr>
                <w:color w:val="auto"/>
              </w:rPr>
              <w:t>Opracowanie analiz porealizacyjnych dla dróg wojewódzkich.</w:t>
            </w:r>
          </w:p>
          <w:p w:rsidR="008513DE" w:rsidRPr="000B20A0" w:rsidRDefault="008513DE" w:rsidP="003E0E8E">
            <w:pPr>
              <w:pStyle w:val="prog"/>
              <w:ind w:left="176" w:right="-6" w:hanging="176"/>
              <w:rPr>
                <w:color w:val="auto"/>
              </w:rPr>
            </w:pPr>
            <w:r w:rsidRPr="000B20A0">
              <w:rPr>
                <w:color w:val="auto"/>
              </w:rPr>
              <w:t>Dofinansowanie budowy łączników do węzłów autostrady i drogi ekspresowej, realizowanych przez powiaty na terenie województwa podkarpackiego.</w:t>
            </w:r>
          </w:p>
        </w:tc>
        <w:tc>
          <w:tcPr>
            <w:tcW w:w="426" w:type="dxa"/>
            <w:vMerge w:val="restart"/>
            <w:shd w:val="clear" w:color="auto" w:fill="99FFCC"/>
          </w:tcPr>
          <w:p w:rsidR="008513DE" w:rsidRPr="000B20A0" w:rsidRDefault="008513DE" w:rsidP="003E0E8E">
            <w:pPr>
              <w:pStyle w:val="Bezodstpw"/>
              <w:jc w:val="center"/>
              <w:rPr>
                <w:rFonts w:ascii="Times New Roman" w:hAnsi="Times New Roman"/>
                <w:sz w:val="18"/>
                <w:szCs w:val="20"/>
              </w:rPr>
            </w:pPr>
            <w:r w:rsidRPr="000B20A0">
              <w:rPr>
                <w:rFonts w:ascii="Times New Roman" w:hAnsi="Times New Roman"/>
                <w:sz w:val="18"/>
                <w:szCs w:val="20"/>
              </w:rPr>
              <w:t>P</w:t>
            </w:r>
          </w:p>
        </w:tc>
        <w:tc>
          <w:tcPr>
            <w:tcW w:w="425" w:type="dxa"/>
            <w:vMerge w:val="restart"/>
            <w:shd w:val="clear" w:color="auto" w:fill="FF0000"/>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vMerge w:val="restart"/>
          </w:tcPr>
          <w:p w:rsidR="008513DE" w:rsidRPr="000B20A0" w:rsidRDefault="008513DE" w:rsidP="003E0E8E">
            <w:pPr>
              <w:pStyle w:val="Bezodstpw"/>
              <w:rPr>
                <w:rFonts w:ascii="Times New Roman" w:hAnsi="Times New Roman"/>
                <w:sz w:val="18"/>
                <w:szCs w:val="20"/>
              </w:rPr>
            </w:pPr>
            <w:r w:rsidRPr="000B20A0">
              <w:rPr>
                <w:rFonts w:ascii="Times New Roman" w:hAnsi="Times New Roman"/>
                <w:sz w:val="18"/>
                <w:szCs w:val="16"/>
              </w:rPr>
              <w:t>Oddziaływanie krótkoterminowe jak i długoterminowe, bezpośrednie, odwracalne, lokalne jak i ponadlokalne, możliwe oddziaływania skumulowane. W przypadku budowy obwodnic miast i nowych odcinków dróg oraz ekranów akustycznyc</w:t>
            </w:r>
            <w:r w:rsidR="00A27CB8" w:rsidRPr="000B20A0">
              <w:rPr>
                <w:rFonts w:ascii="Times New Roman" w:hAnsi="Times New Roman"/>
                <w:sz w:val="18"/>
                <w:szCs w:val="16"/>
              </w:rPr>
              <w:t xml:space="preserve">h, </w:t>
            </w:r>
            <w:r w:rsidRPr="000B20A0">
              <w:rPr>
                <w:rFonts w:ascii="Times New Roman" w:hAnsi="Times New Roman"/>
                <w:sz w:val="18"/>
                <w:szCs w:val="16"/>
              </w:rPr>
              <w:t>możliwe jest ograniczenie lub wyeliminowanie oddziaływania potencjalnie negatywnego poprzez taką realizację inwestycji, aby zabezpieczyć obiekty zabytkowe.</w:t>
            </w:r>
          </w:p>
        </w:tc>
      </w:tr>
      <w:tr w:rsidR="008513DE" w:rsidRPr="000B20A0" w:rsidTr="003F1DF3">
        <w:trPr>
          <w:trHeight w:val="20"/>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t>3. Poprawa standardów klimatu akustycznego w terenach zabudowanych.</w:t>
            </w:r>
          </w:p>
        </w:tc>
        <w:tc>
          <w:tcPr>
            <w:tcW w:w="4252" w:type="dxa"/>
          </w:tcPr>
          <w:p w:rsidR="008513DE" w:rsidRPr="000B20A0" w:rsidRDefault="008513DE" w:rsidP="003E0E8E">
            <w:pPr>
              <w:pStyle w:val="prog"/>
              <w:ind w:left="176" w:right="-6" w:hanging="176"/>
              <w:rPr>
                <w:color w:val="auto"/>
                <w:szCs w:val="20"/>
              </w:rPr>
            </w:pPr>
            <w:r w:rsidRPr="000B20A0">
              <w:rPr>
                <w:color w:val="auto"/>
              </w:rPr>
              <w:t>Stosowanie zabezpieczeń przeciwhałasowych (np. budowa ekranów akustycznych, stosowanie ITS, nawierzchni „cichych”).</w:t>
            </w:r>
          </w:p>
        </w:tc>
        <w:tc>
          <w:tcPr>
            <w:tcW w:w="426" w:type="dxa"/>
            <w:vMerge/>
            <w:shd w:val="clear" w:color="auto" w:fill="99FFCC"/>
          </w:tcPr>
          <w:p w:rsidR="008513DE" w:rsidRPr="000B20A0" w:rsidRDefault="008513DE" w:rsidP="003E0E8E">
            <w:pPr>
              <w:pStyle w:val="Bezodstpw"/>
              <w:rPr>
                <w:rFonts w:ascii="Times New Roman" w:hAnsi="Times New Roman"/>
                <w:sz w:val="18"/>
                <w:szCs w:val="20"/>
              </w:rPr>
            </w:pPr>
          </w:p>
        </w:tc>
        <w:tc>
          <w:tcPr>
            <w:tcW w:w="425" w:type="dxa"/>
            <w:vMerge/>
            <w:shd w:val="clear" w:color="auto" w:fill="FF0000"/>
          </w:tcPr>
          <w:p w:rsidR="008513DE" w:rsidRPr="000B20A0" w:rsidRDefault="008513DE" w:rsidP="003E0E8E">
            <w:pPr>
              <w:pStyle w:val="Bezodstpw"/>
              <w:rPr>
                <w:rFonts w:ascii="Times New Roman" w:hAnsi="Times New Roman"/>
                <w:sz w:val="18"/>
                <w:szCs w:val="20"/>
              </w:rPr>
            </w:pPr>
          </w:p>
        </w:tc>
        <w:tc>
          <w:tcPr>
            <w:tcW w:w="2126" w:type="dxa"/>
            <w:vMerge/>
          </w:tcPr>
          <w:p w:rsidR="008513DE" w:rsidRPr="000B20A0" w:rsidRDefault="008513DE" w:rsidP="003E0E8E">
            <w:pPr>
              <w:pStyle w:val="Bezodstpw"/>
              <w:rPr>
                <w:rFonts w:ascii="Times New Roman" w:hAnsi="Times New Roman"/>
                <w:sz w:val="18"/>
                <w:szCs w:val="20"/>
              </w:rPr>
            </w:pPr>
          </w:p>
        </w:tc>
      </w:tr>
      <w:tr w:rsidR="008513DE" w:rsidRPr="000B20A0" w:rsidTr="00F55B53">
        <w:trPr>
          <w:trHeight w:val="20"/>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t>4. Wzrost świadomości ekologicznej społeczeństwa.</w:t>
            </w:r>
          </w:p>
        </w:tc>
        <w:tc>
          <w:tcPr>
            <w:tcW w:w="4252" w:type="dxa"/>
          </w:tcPr>
          <w:p w:rsidR="008513DE" w:rsidRPr="000B20A0" w:rsidRDefault="008513DE" w:rsidP="003E0E8E">
            <w:pPr>
              <w:pStyle w:val="prog"/>
              <w:ind w:left="176" w:right="-6" w:hanging="176"/>
              <w:rPr>
                <w:color w:val="auto"/>
                <w:szCs w:val="20"/>
              </w:rPr>
            </w:pPr>
            <w:r w:rsidRPr="000B20A0">
              <w:rPr>
                <w:color w:val="auto"/>
              </w:rPr>
              <w:t>Edukacja ekologiczna dotycząca hałasu.</w:t>
            </w:r>
          </w:p>
        </w:tc>
        <w:tc>
          <w:tcPr>
            <w:tcW w:w="426" w:type="dxa"/>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8513DE" w:rsidRPr="000B20A0" w:rsidRDefault="008513DE" w:rsidP="003E0E8E">
            <w:pPr>
              <w:pStyle w:val="Bezodstpw"/>
              <w:rPr>
                <w:rFonts w:ascii="Times New Roman" w:hAnsi="Times New Roman"/>
                <w:sz w:val="18"/>
                <w:szCs w:val="20"/>
              </w:rPr>
            </w:pPr>
          </w:p>
        </w:tc>
      </w:tr>
      <w:tr w:rsidR="008513DE" w:rsidRPr="000B20A0" w:rsidTr="00F55B53">
        <w:trPr>
          <w:trHeight w:val="20"/>
        </w:trPr>
        <w:tc>
          <w:tcPr>
            <w:tcW w:w="9322" w:type="dxa"/>
            <w:gridSpan w:val="5"/>
            <w:shd w:val="clear" w:color="auto" w:fill="EAF1DD" w:themeFill="accent3" w:themeFillTint="33"/>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Promieniowanie elektromagnetyczne</w:t>
            </w:r>
          </w:p>
        </w:tc>
      </w:tr>
      <w:tr w:rsidR="008513DE" w:rsidRPr="000B20A0" w:rsidTr="00F55B53">
        <w:trPr>
          <w:trHeight w:val="20"/>
        </w:trPr>
        <w:tc>
          <w:tcPr>
            <w:tcW w:w="9322" w:type="dxa"/>
            <w:gridSpan w:val="5"/>
            <w:shd w:val="clear" w:color="auto" w:fill="EAF1DD" w:themeFill="accent3" w:themeFillTint="33"/>
          </w:tcPr>
          <w:p w:rsidR="008513DE" w:rsidRPr="000B20A0" w:rsidRDefault="008513DE" w:rsidP="003E0E8E">
            <w:pPr>
              <w:pStyle w:val="Bezodstpw"/>
              <w:rPr>
                <w:rFonts w:ascii="Times New Roman" w:hAnsi="Times New Roman"/>
                <w:b/>
                <w:sz w:val="18"/>
                <w:szCs w:val="20"/>
              </w:rPr>
            </w:pPr>
            <w:r w:rsidRPr="000B20A0">
              <w:rPr>
                <w:rFonts w:ascii="Times New Roman" w:hAnsi="Times New Roman"/>
                <w:b/>
                <w:sz w:val="18"/>
                <w:szCs w:val="20"/>
              </w:rPr>
              <w:t>III. Ochrona ludności i środowiska przed ponadnormatywnym promieniowaniem elektromagnetycznym</w:t>
            </w:r>
          </w:p>
        </w:tc>
      </w:tr>
      <w:tr w:rsidR="008513DE" w:rsidRPr="000B20A0" w:rsidTr="000573BB">
        <w:trPr>
          <w:trHeight w:val="20"/>
        </w:trPr>
        <w:tc>
          <w:tcPr>
            <w:tcW w:w="2093" w:type="dxa"/>
          </w:tcPr>
          <w:p w:rsidR="008513DE" w:rsidRPr="000B20A0" w:rsidRDefault="008513DE" w:rsidP="003E0E8E">
            <w:pPr>
              <w:pStyle w:val="akropkiwtabelach"/>
              <w:tabs>
                <w:tab w:val="clear" w:pos="0"/>
                <w:tab w:val="clear" w:pos="284"/>
              </w:tabs>
              <w:spacing w:before="40" w:after="40"/>
              <w:ind w:left="142" w:right="-57" w:hanging="142"/>
              <w:rPr>
                <w:rFonts w:ascii="Times New Roman" w:hAnsi="Times New Roman"/>
                <w:sz w:val="18"/>
                <w:szCs w:val="18"/>
              </w:rPr>
            </w:pPr>
            <w:r w:rsidRPr="000B20A0">
              <w:rPr>
                <w:rFonts w:ascii="Times New Roman" w:hAnsi="Times New Roman"/>
                <w:sz w:val="18"/>
                <w:szCs w:val="18"/>
              </w:rPr>
              <w:t>1. Utrzymanie poziomów pól elektromagnetycznych nieprzekraczających wartości dopuszczalnych.</w:t>
            </w:r>
          </w:p>
        </w:tc>
        <w:tc>
          <w:tcPr>
            <w:tcW w:w="4252" w:type="dxa"/>
            <w:vAlign w:val="center"/>
          </w:tcPr>
          <w:p w:rsidR="008513DE" w:rsidRPr="000B20A0" w:rsidRDefault="008513DE" w:rsidP="003E0E8E">
            <w:pPr>
              <w:pStyle w:val="prog"/>
              <w:ind w:left="176" w:hanging="176"/>
              <w:rPr>
                <w:color w:val="auto"/>
              </w:rPr>
            </w:pPr>
            <w:r w:rsidRPr="000B20A0">
              <w:rPr>
                <w:color w:val="auto"/>
              </w:rPr>
              <w:t>Monitoring poziomów pól elektromagnetycznych.</w:t>
            </w:r>
          </w:p>
          <w:p w:rsidR="008513DE" w:rsidRPr="000B20A0" w:rsidRDefault="008513DE" w:rsidP="003E0E8E">
            <w:pPr>
              <w:pStyle w:val="prog"/>
              <w:ind w:left="176" w:hanging="176"/>
              <w:rPr>
                <w:color w:val="auto"/>
              </w:rPr>
            </w:pPr>
            <w:r w:rsidRPr="000B20A0">
              <w:rPr>
                <w:color w:val="auto"/>
              </w:rPr>
              <w:t>Wprowadzenie do miejscowych planów zagospodarowania przestrzennego zapisów poświęconych ochronie przed polami elektromagnetycznymi.</w:t>
            </w:r>
          </w:p>
        </w:tc>
        <w:tc>
          <w:tcPr>
            <w:tcW w:w="426" w:type="dxa"/>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8513DE" w:rsidRPr="000B20A0" w:rsidRDefault="008513DE" w:rsidP="003E0E8E">
            <w:pPr>
              <w:pStyle w:val="Bezodstpw"/>
              <w:rPr>
                <w:rFonts w:ascii="Times New Roman" w:hAnsi="Times New Roman"/>
                <w:sz w:val="18"/>
                <w:szCs w:val="18"/>
              </w:rPr>
            </w:pPr>
          </w:p>
        </w:tc>
      </w:tr>
      <w:tr w:rsidR="008513DE" w:rsidRPr="000B20A0" w:rsidTr="00F55B53">
        <w:trPr>
          <w:trHeight w:val="20"/>
        </w:trPr>
        <w:tc>
          <w:tcPr>
            <w:tcW w:w="9322" w:type="dxa"/>
            <w:gridSpan w:val="5"/>
            <w:shd w:val="clear" w:color="auto" w:fill="EAF1DD" w:themeFill="accent3" w:themeFillTint="33"/>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Gospodarowanie wodami</w:t>
            </w:r>
          </w:p>
        </w:tc>
      </w:tr>
      <w:tr w:rsidR="008513DE" w:rsidRPr="000B20A0" w:rsidTr="00F55B53">
        <w:trPr>
          <w:trHeight w:val="20"/>
        </w:trPr>
        <w:tc>
          <w:tcPr>
            <w:tcW w:w="9322" w:type="dxa"/>
            <w:gridSpan w:val="5"/>
            <w:shd w:val="clear" w:color="auto" w:fill="EAF1DD" w:themeFill="accent3" w:themeFillTint="33"/>
          </w:tcPr>
          <w:p w:rsidR="008513DE" w:rsidRPr="000B20A0" w:rsidRDefault="008513DE" w:rsidP="003E0E8E">
            <w:pPr>
              <w:pStyle w:val="Bezodstpw"/>
              <w:rPr>
                <w:bCs/>
                <w:sz w:val="18"/>
                <w:szCs w:val="18"/>
                <w:lang w:eastAsia="pl-PL"/>
              </w:rPr>
            </w:pPr>
            <w:r w:rsidRPr="000B20A0">
              <w:rPr>
                <w:rFonts w:ascii="Times New Roman" w:hAnsi="Times New Roman"/>
                <w:b/>
                <w:sz w:val="18"/>
                <w:szCs w:val="20"/>
              </w:rPr>
              <w:t xml:space="preserve">IV. </w:t>
            </w:r>
            <w:r w:rsidRPr="000B20A0">
              <w:rPr>
                <w:rFonts w:ascii="Times New Roman" w:hAnsi="Times New Roman"/>
                <w:b/>
                <w:bCs/>
                <w:sz w:val="18"/>
                <w:szCs w:val="18"/>
                <w:lang w:eastAsia="pl-PL"/>
              </w:rPr>
              <w:t>Przeciwdziałanie, minimalizowanie i usuwanie skutków ekstremalnych zjawisk naturalnych oraz zwiększenie zasobów dyspozycyjnych wody dla społeczeństwa i gospodarki</w:t>
            </w:r>
          </w:p>
        </w:tc>
      </w:tr>
      <w:tr w:rsidR="008513DE" w:rsidRPr="000B20A0" w:rsidTr="00314C90">
        <w:trPr>
          <w:trHeight w:val="20"/>
        </w:trPr>
        <w:tc>
          <w:tcPr>
            <w:tcW w:w="2093" w:type="dxa"/>
          </w:tcPr>
          <w:p w:rsidR="008513DE" w:rsidRPr="000B20A0" w:rsidRDefault="008513DE" w:rsidP="003E0E8E">
            <w:pPr>
              <w:pStyle w:val="Bezodstpw"/>
              <w:ind w:left="142" w:hanging="142"/>
              <w:rPr>
                <w:rFonts w:ascii="Times New Roman" w:hAnsi="Times New Roman"/>
                <w:sz w:val="18"/>
                <w:szCs w:val="18"/>
              </w:rPr>
            </w:pPr>
            <w:r w:rsidRPr="000B20A0">
              <w:rPr>
                <w:rFonts w:ascii="Times New Roman" w:hAnsi="Times New Roman"/>
                <w:sz w:val="18"/>
                <w:szCs w:val="18"/>
              </w:rPr>
              <w:t>1. Zapobieganie i przeciwdziałanie powodziom oraz ograniczenie ich zasięgu i skutków.</w:t>
            </w:r>
          </w:p>
        </w:tc>
        <w:tc>
          <w:tcPr>
            <w:tcW w:w="4252" w:type="dxa"/>
            <w:vAlign w:val="center"/>
          </w:tcPr>
          <w:p w:rsidR="008513DE" w:rsidRPr="000B20A0" w:rsidRDefault="008513DE" w:rsidP="003E0E8E">
            <w:pPr>
              <w:pStyle w:val="prog"/>
              <w:ind w:left="176" w:right="-6" w:hanging="176"/>
              <w:rPr>
                <w:color w:val="auto"/>
              </w:rPr>
            </w:pPr>
            <w:r w:rsidRPr="000B20A0">
              <w:rPr>
                <w:color w:val="auto"/>
              </w:rPr>
              <w:t>Budowa, rozbudowa i modernizacja wałów przeciwpowodziowych.</w:t>
            </w:r>
          </w:p>
          <w:p w:rsidR="008513DE" w:rsidRPr="000B20A0" w:rsidRDefault="008513DE" w:rsidP="003E0E8E">
            <w:pPr>
              <w:pStyle w:val="prog"/>
              <w:ind w:left="176" w:right="-6" w:hanging="176"/>
              <w:rPr>
                <w:color w:val="auto"/>
              </w:rPr>
            </w:pPr>
            <w:r w:rsidRPr="000B20A0">
              <w:rPr>
                <w:color w:val="auto"/>
              </w:rPr>
              <w:t>Budowa suchych zbiorników, polderów i zbiorników retencyjnych z rezerwą powodziową.</w:t>
            </w:r>
          </w:p>
          <w:p w:rsidR="008513DE" w:rsidRPr="000B20A0" w:rsidRDefault="008513DE" w:rsidP="003E0E8E">
            <w:pPr>
              <w:pStyle w:val="prog"/>
              <w:ind w:left="176" w:right="-6" w:hanging="176"/>
              <w:rPr>
                <w:color w:val="auto"/>
              </w:rPr>
            </w:pPr>
            <w:r w:rsidRPr="000B20A0">
              <w:rPr>
                <w:color w:val="auto"/>
              </w:rPr>
              <w:t>Modernizacja i poprawa stanu technicznego infrastruktury przeciwpowodziowej.</w:t>
            </w:r>
          </w:p>
          <w:p w:rsidR="008513DE" w:rsidRPr="000B20A0" w:rsidRDefault="008513DE" w:rsidP="003E0E8E">
            <w:pPr>
              <w:pStyle w:val="prog"/>
              <w:ind w:left="176" w:right="-6" w:hanging="176"/>
              <w:rPr>
                <w:color w:val="auto"/>
              </w:rPr>
            </w:pPr>
            <w:r w:rsidRPr="000B20A0">
              <w:rPr>
                <w:color w:val="auto"/>
              </w:rPr>
              <w:t xml:space="preserve">Budowa systemów ostrzegania przed powodziami. </w:t>
            </w:r>
          </w:p>
          <w:p w:rsidR="008513DE" w:rsidRPr="000B20A0" w:rsidRDefault="008513DE" w:rsidP="003E0E8E">
            <w:pPr>
              <w:pStyle w:val="prog"/>
              <w:ind w:left="176" w:right="-6" w:hanging="176"/>
              <w:rPr>
                <w:color w:val="auto"/>
              </w:rPr>
            </w:pPr>
            <w:r w:rsidRPr="000B20A0">
              <w:rPr>
                <w:color w:val="auto"/>
              </w:rPr>
              <w:t>Odtwarzanie retencji dolin rzecznych.</w:t>
            </w:r>
          </w:p>
          <w:p w:rsidR="008513DE" w:rsidRPr="000B20A0" w:rsidRDefault="008513DE" w:rsidP="003E0E8E">
            <w:pPr>
              <w:pStyle w:val="prog"/>
              <w:ind w:left="176" w:right="-6" w:hanging="176"/>
              <w:rPr>
                <w:color w:val="auto"/>
              </w:rPr>
            </w:pPr>
            <w:r w:rsidRPr="000B20A0">
              <w:rPr>
                <w:color w:val="auto"/>
              </w:rPr>
              <w:t>Realizacja planów zarządzania ryzykiem powodziowym.</w:t>
            </w:r>
          </w:p>
          <w:p w:rsidR="008513DE" w:rsidRPr="000B20A0" w:rsidRDefault="008513DE" w:rsidP="003E0E8E">
            <w:pPr>
              <w:pStyle w:val="prog"/>
              <w:ind w:left="176" w:right="-6" w:hanging="176"/>
              <w:rPr>
                <w:color w:val="auto"/>
              </w:rPr>
            </w:pPr>
            <w:r w:rsidRPr="000B20A0">
              <w:rPr>
                <w:color w:val="auto"/>
              </w:rPr>
              <w:t>Regulacja rzek i potoków</w:t>
            </w:r>
          </w:p>
          <w:p w:rsidR="008513DE" w:rsidRPr="000B20A0" w:rsidRDefault="008513DE" w:rsidP="003E0E8E">
            <w:pPr>
              <w:pStyle w:val="prog"/>
              <w:ind w:left="176" w:right="-6" w:hanging="176"/>
              <w:rPr>
                <w:color w:val="auto"/>
              </w:rPr>
            </w:pPr>
            <w:r w:rsidRPr="000B20A0">
              <w:rPr>
                <w:color w:val="auto"/>
              </w:rPr>
              <w:t>Uwzględnienie w planie zagospodarowania przestrzennego województwa podkarpackiego obszarów szczególnego zagrożenia powodzią oraz ustaleń planów zarządzania ryzykiem powodziowym.</w:t>
            </w:r>
          </w:p>
          <w:p w:rsidR="008513DE" w:rsidRPr="000B20A0" w:rsidRDefault="008513DE" w:rsidP="003E0E8E">
            <w:pPr>
              <w:pStyle w:val="prog"/>
              <w:ind w:left="176" w:right="-6" w:hanging="176"/>
              <w:rPr>
                <w:color w:val="auto"/>
              </w:rPr>
            </w:pPr>
            <w:r w:rsidRPr="000B20A0">
              <w:rPr>
                <w:color w:val="auto"/>
              </w:rPr>
              <w:t>Uwzględnienie w dokumentach planistycznych obszarów szczególnego zagrożenia powodzią oraz ustaleń planów zarządzania ryzykiem powodziowym.</w:t>
            </w:r>
          </w:p>
        </w:tc>
        <w:tc>
          <w:tcPr>
            <w:tcW w:w="426" w:type="dxa"/>
            <w:vMerge w:val="restart"/>
            <w:shd w:val="clear" w:color="auto" w:fill="99FFCC"/>
          </w:tcPr>
          <w:p w:rsidR="008513DE" w:rsidRPr="000B20A0" w:rsidRDefault="008513DE"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vMerge w:val="restart"/>
            <w:shd w:val="clear" w:color="auto" w:fill="FF0000"/>
          </w:tcPr>
          <w:p w:rsidR="008513DE" w:rsidRPr="000B20A0" w:rsidRDefault="008513DE" w:rsidP="003E0E8E">
            <w:pPr>
              <w:pStyle w:val="Bezodstpw"/>
              <w:jc w:val="center"/>
              <w:rPr>
                <w:rFonts w:ascii="Times New Roman" w:hAnsi="Times New Roman"/>
                <w:b/>
                <w:sz w:val="18"/>
                <w:szCs w:val="18"/>
              </w:rPr>
            </w:pPr>
            <w:r w:rsidRPr="000B20A0">
              <w:rPr>
                <w:rFonts w:ascii="Times New Roman" w:hAnsi="Times New Roman"/>
                <w:b/>
                <w:sz w:val="18"/>
                <w:szCs w:val="18"/>
              </w:rPr>
              <w:t>N</w:t>
            </w:r>
          </w:p>
        </w:tc>
        <w:tc>
          <w:tcPr>
            <w:tcW w:w="2126" w:type="dxa"/>
            <w:vMerge w:val="restart"/>
          </w:tcPr>
          <w:p w:rsidR="008513DE" w:rsidRPr="000B20A0" w:rsidRDefault="008513DE" w:rsidP="003E0E8E">
            <w:pPr>
              <w:pStyle w:val="Bezodstpw"/>
              <w:rPr>
                <w:rFonts w:ascii="Times New Roman" w:hAnsi="Times New Roman"/>
                <w:sz w:val="18"/>
                <w:szCs w:val="18"/>
              </w:rPr>
            </w:pPr>
            <w:r w:rsidRPr="000B20A0">
              <w:rPr>
                <w:rFonts w:ascii="Times New Roman" w:hAnsi="Times New Roman"/>
                <w:sz w:val="18"/>
                <w:szCs w:val="16"/>
              </w:rPr>
              <w:t xml:space="preserve">Oddziaływanie krótkoterminowe jak i długoterminowe, bezpośrednie, odwracalne, lokalne jak i ponadlokalne, możliwe oddziaływania skumulowane. W przypadku budowy wałów przeciwpowodziowych, zbiorników retencyjnych z rezerwą powodziową możliwe jest ograniczenie oddziaływania potencjalnie negatywnego np. poprzez taką realizację inwestycji, która nie spowoduje zniszczenia zabytków. </w:t>
            </w:r>
          </w:p>
        </w:tc>
      </w:tr>
      <w:tr w:rsidR="008513DE" w:rsidRPr="000B20A0" w:rsidTr="003F1DF3">
        <w:trPr>
          <w:trHeight w:val="1281"/>
        </w:trPr>
        <w:tc>
          <w:tcPr>
            <w:tcW w:w="2093" w:type="dxa"/>
            <w:tcBorders>
              <w:bottom w:val="single" w:sz="4" w:space="0" w:color="auto"/>
            </w:tcBorders>
          </w:tcPr>
          <w:p w:rsidR="008513DE" w:rsidRPr="000B20A0" w:rsidRDefault="008513DE" w:rsidP="003E0E8E">
            <w:pPr>
              <w:pStyle w:val="Bezodstpw"/>
              <w:ind w:left="142" w:hanging="142"/>
              <w:rPr>
                <w:rFonts w:ascii="Times New Roman" w:hAnsi="Times New Roman"/>
                <w:sz w:val="18"/>
                <w:szCs w:val="18"/>
              </w:rPr>
            </w:pPr>
            <w:r w:rsidRPr="000B20A0">
              <w:rPr>
                <w:rFonts w:ascii="Times New Roman" w:hAnsi="Times New Roman"/>
                <w:sz w:val="18"/>
                <w:szCs w:val="18"/>
              </w:rPr>
              <w:t>2. Zwiększenie retencji wodnej oraz przeciwdziałanie i ograniczenie negatywnych skutków suszy.</w:t>
            </w:r>
          </w:p>
        </w:tc>
        <w:tc>
          <w:tcPr>
            <w:tcW w:w="4252" w:type="dxa"/>
            <w:tcBorders>
              <w:bottom w:val="single" w:sz="4" w:space="0" w:color="auto"/>
            </w:tcBorders>
            <w:vAlign w:val="center"/>
          </w:tcPr>
          <w:p w:rsidR="008513DE" w:rsidRPr="000B20A0" w:rsidRDefault="008513DE" w:rsidP="003E0E8E">
            <w:pPr>
              <w:pStyle w:val="prog"/>
              <w:ind w:left="176" w:right="-6" w:hanging="176"/>
              <w:rPr>
                <w:color w:val="auto"/>
              </w:rPr>
            </w:pPr>
            <w:r w:rsidRPr="000B20A0">
              <w:rPr>
                <w:color w:val="auto"/>
              </w:rPr>
              <w:t>Budowa, rozbudowa i modernizacja systemów naturalnej i sztucznej retencji wodnej.</w:t>
            </w:r>
          </w:p>
          <w:p w:rsidR="008513DE" w:rsidRPr="000B20A0" w:rsidRDefault="008513DE" w:rsidP="003E0E8E">
            <w:pPr>
              <w:pStyle w:val="prog"/>
              <w:ind w:left="176" w:right="-6" w:hanging="176"/>
              <w:rPr>
                <w:color w:val="auto"/>
              </w:rPr>
            </w:pPr>
            <w:r w:rsidRPr="000B20A0">
              <w:rPr>
                <w:color w:val="auto"/>
              </w:rPr>
              <w:t>Realizacja planów przeciwdziałania skutkom suszy.</w:t>
            </w:r>
          </w:p>
          <w:p w:rsidR="008513DE" w:rsidRPr="000B20A0" w:rsidRDefault="008513DE" w:rsidP="003E0E8E">
            <w:pPr>
              <w:pStyle w:val="prog"/>
              <w:ind w:left="176" w:right="-6" w:hanging="176"/>
              <w:rPr>
                <w:color w:val="auto"/>
              </w:rPr>
            </w:pPr>
            <w:r w:rsidRPr="000B20A0">
              <w:rPr>
                <w:color w:val="auto"/>
              </w:rPr>
              <w:t>Budowa systemów zagospodarowania i retencji wód opadowych i roztopowych na terenach zurbanizowanych.</w:t>
            </w:r>
          </w:p>
        </w:tc>
        <w:tc>
          <w:tcPr>
            <w:tcW w:w="426" w:type="dxa"/>
            <w:vMerge/>
            <w:tcBorders>
              <w:bottom w:val="single" w:sz="4" w:space="0" w:color="auto"/>
            </w:tcBorders>
            <w:shd w:val="clear" w:color="auto" w:fill="99FFCC"/>
          </w:tcPr>
          <w:p w:rsidR="008513DE" w:rsidRPr="000B20A0" w:rsidRDefault="008513DE" w:rsidP="003E0E8E">
            <w:pPr>
              <w:pStyle w:val="Bezodstpw"/>
              <w:rPr>
                <w:rFonts w:ascii="Times New Roman" w:hAnsi="Times New Roman"/>
                <w:sz w:val="18"/>
                <w:szCs w:val="18"/>
              </w:rPr>
            </w:pPr>
          </w:p>
        </w:tc>
        <w:tc>
          <w:tcPr>
            <w:tcW w:w="425" w:type="dxa"/>
            <w:vMerge/>
            <w:tcBorders>
              <w:bottom w:val="single" w:sz="4" w:space="0" w:color="auto"/>
            </w:tcBorders>
            <w:shd w:val="clear" w:color="auto" w:fill="FF0000"/>
          </w:tcPr>
          <w:p w:rsidR="008513DE" w:rsidRPr="000B20A0" w:rsidRDefault="008513DE" w:rsidP="003E0E8E">
            <w:pPr>
              <w:pStyle w:val="Bezodstpw"/>
              <w:rPr>
                <w:rFonts w:ascii="Times New Roman" w:hAnsi="Times New Roman"/>
                <w:sz w:val="18"/>
                <w:szCs w:val="18"/>
              </w:rPr>
            </w:pPr>
          </w:p>
        </w:tc>
        <w:tc>
          <w:tcPr>
            <w:tcW w:w="2126" w:type="dxa"/>
            <w:vMerge/>
          </w:tcPr>
          <w:p w:rsidR="008513DE" w:rsidRPr="000B20A0" w:rsidRDefault="008513DE" w:rsidP="003E0E8E">
            <w:pPr>
              <w:pStyle w:val="Bezodstpw"/>
              <w:rPr>
                <w:rFonts w:ascii="Times New Roman" w:hAnsi="Times New Roman"/>
                <w:sz w:val="18"/>
                <w:szCs w:val="18"/>
              </w:rPr>
            </w:pPr>
          </w:p>
        </w:tc>
      </w:tr>
      <w:tr w:rsidR="008513DE" w:rsidRPr="000B20A0" w:rsidTr="00F55B53">
        <w:trPr>
          <w:trHeight w:val="20"/>
        </w:trPr>
        <w:tc>
          <w:tcPr>
            <w:tcW w:w="9322" w:type="dxa"/>
            <w:gridSpan w:val="5"/>
            <w:shd w:val="clear" w:color="auto" w:fill="EAF1DD" w:themeFill="accent3" w:themeFillTint="33"/>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Gospodarka wodno-ściekowa</w:t>
            </w:r>
          </w:p>
        </w:tc>
      </w:tr>
      <w:tr w:rsidR="008513DE" w:rsidRPr="000B20A0" w:rsidTr="00F55B53">
        <w:trPr>
          <w:trHeight w:val="20"/>
        </w:trPr>
        <w:tc>
          <w:tcPr>
            <w:tcW w:w="9322" w:type="dxa"/>
            <w:gridSpan w:val="5"/>
            <w:shd w:val="clear" w:color="auto" w:fill="EAF1DD" w:themeFill="accent3" w:themeFillTint="33"/>
          </w:tcPr>
          <w:p w:rsidR="008513DE" w:rsidRPr="000B20A0" w:rsidRDefault="008513DE" w:rsidP="003E0E8E">
            <w:pPr>
              <w:pStyle w:val="Bezodstpw"/>
              <w:rPr>
                <w:rFonts w:ascii="Times New Roman" w:hAnsi="Times New Roman"/>
                <w:b/>
                <w:sz w:val="18"/>
                <w:szCs w:val="20"/>
              </w:rPr>
            </w:pPr>
            <w:r w:rsidRPr="000B20A0">
              <w:rPr>
                <w:rFonts w:ascii="Times New Roman" w:hAnsi="Times New Roman"/>
                <w:b/>
                <w:sz w:val="18"/>
                <w:szCs w:val="20"/>
              </w:rPr>
              <w:t xml:space="preserve">V. </w:t>
            </w:r>
            <w:r w:rsidRPr="000B20A0">
              <w:rPr>
                <w:rFonts w:ascii="Times New Roman" w:hAnsi="Times New Roman"/>
                <w:b/>
                <w:sz w:val="18"/>
                <w:szCs w:val="18"/>
                <w:lang w:eastAsia="pl-PL"/>
              </w:rPr>
              <w:t>Zrównoważone gospodarowanie wodami dla zapewnienia zapotrzebowania na wodę dla społeczeństwa i gospodarki oraz osiągnięcia dobrego stanu wód</w:t>
            </w:r>
          </w:p>
        </w:tc>
      </w:tr>
      <w:tr w:rsidR="008513DE" w:rsidRPr="000B20A0" w:rsidTr="00E9410B">
        <w:trPr>
          <w:trHeight w:val="20"/>
        </w:trPr>
        <w:tc>
          <w:tcPr>
            <w:tcW w:w="2093" w:type="dxa"/>
            <w:tcBorders>
              <w:bottom w:val="single" w:sz="4" w:space="0" w:color="auto"/>
            </w:tcBorders>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t>1. Przeciwdziałanie zanieczyszczeniom wody i ograniczanie ich emisji ze źródeł osadniczych oraz przemysłowych.</w:t>
            </w:r>
          </w:p>
        </w:tc>
        <w:tc>
          <w:tcPr>
            <w:tcW w:w="4252" w:type="dxa"/>
            <w:tcBorders>
              <w:bottom w:val="single" w:sz="4" w:space="0" w:color="auto"/>
            </w:tcBorders>
          </w:tcPr>
          <w:p w:rsidR="008513DE" w:rsidRPr="000B20A0" w:rsidRDefault="008513DE" w:rsidP="003E0E8E">
            <w:pPr>
              <w:pStyle w:val="prog"/>
              <w:ind w:left="176" w:right="-6" w:hanging="176"/>
              <w:rPr>
                <w:color w:val="auto"/>
              </w:rPr>
            </w:pPr>
            <w:r w:rsidRPr="000B20A0">
              <w:rPr>
                <w:color w:val="auto"/>
              </w:rPr>
              <w:t xml:space="preserve">Budowa, rozbudowa i  modernizacja sieci kanalizacyjnych oraz oczyszczalni ścieków zgodnie z krajowym programem oczyszczania ścieków komunalnych. </w:t>
            </w:r>
          </w:p>
          <w:p w:rsidR="008513DE" w:rsidRPr="000B20A0" w:rsidRDefault="008513DE" w:rsidP="003E0E8E">
            <w:pPr>
              <w:pStyle w:val="prog"/>
              <w:ind w:left="176" w:right="-6" w:hanging="176"/>
              <w:rPr>
                <w:color w:val="auto"/>
              </w:rPr>
            </w:pPr>
            <w:r w:rsidRPr="000B20A0">
              <w:rPr>
                <w:color w:val="auto"/>
              </w:rPr>
              <w:t>Budowa, rozbudowa i modernizacja sieci kanalizacyjnych i oczyszcza</w:t>
            </w:r>
            <w:r w:rsidR="00A11AD5" w:rsidRPr="000B20A0">
              <w:rPr>
                <w:color w:val="auto"/>
              </w:rPr>
              <w:t>l</w:t>
            </w:r>
            <w:r w:rsidRPr="000B20A0">
              <w:rPr>
                <w:color w:val="auto"/>
              </w:rPr>
              <w:t>ni ścieków na terenach poza wyznaczonymi aglomeracjami.</w:t>
            </w:r>
          </w:p>
          <w:p w:rsidR="008513DE" w:rsidRPr="000B20A0" w:rsidRDefault="008513DE" w:rsidP="003E0E8E">
            <w:pPr>
              <w:pStyle w:val="prog"/>
              <w:ind w:left="176" w:right="-6" w:hanging="176"/>
              <w:rPr>
                <w:color w:val="auto"/>
              </w:rPr>
            </w:pPr>
            <w:r w:rsidRPr="000B20A0">
              <w:rPr>
                <w:color w:val="auto"/>
              </w:rPr>
              <w:t xml:space="preserve">Budowa i rozbudowa systemów odprowadzania wód </w:t>
            </w:r>
            <w:r w:rsidRPr="000B20A0">
              <w:rPr>
                <w:color w:val="auto"/>
              </w:rPr>
              <w:lastRenderedPageBreak/>
              <w:t xml:space="preserve">opadowych i roztopowych. </w:t>
            </w:r>
          </w:p>
          <w:p w:rsidR="008513DE" w:rsidRPr="000B20A0" w:rsidRDefault="008513DE" w:rsidP="003E0E8E">
            <w:pPr>
              <w:pStyle w:val="prog"/>
              <w:ind w:left="176" w:right="-6" w:hanging="176"/>
              <w:rPr>
                <w:color w:val="auto"/>
              </w:rPr>
            </w:pPr>
            <w:r w:rsidRPr="000B20A0">
              <w:rPr>
                <w:color w:val="auto"/>
              </w:rPr>
              <w:t xml:space="preserve">Budowa przydomowych oczyszczalni ścieków i bezodpływowych zbiorników ścieków na terenach, gdzie realizacja sieci kanalizacyjnych jest ekonomicznie lub technicznie nieuzasadniona. </w:t>
            </w:r>
          </w:p>
          <w:p w:rsidR="008513DE" w:rsidRPr="000B20A0" w:rsidRDefault="008513DE" w:rsidP="003E0E8E">
            <w:pPr>
              <w:pStyle w:val="prog"/>
              <w:ind w:left="176" w:right="-6" w:hanging="176"/>
              <w:rPr>
                <w:color w:val="auto"/>
              </w:rPr>
            </w:pPr>
            <w:r w:rsidRPr="000B20A0">
              <w:rPr>
                <w:color w:val="auto"/>
              </w:rPr>
              <w:t>Kompleksowa obsługa opłat za użytkowanie gruntów pokrytych wodami - wykonywanie postanowień wynikających z ustawy Prawo Wodne w zakresie użytkowania gruntów pokrytych wodami.</w:t>
            </w:r>
          </w:p>
        </w:tc>
        <w:tc>
          <w:tcPr>
            <w:tcW w:w="426" w:type="dxa"/>
            <w:tcBorders>
              <w:bottom w:val="single" w:sz="4" w:space="0" w:color="auto"/>
            </w:tcBorders>
            <w:shd w:val="clear" w:color="auto" w:fill="99FFCC"/>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tcBorders>
              <w:bottom w:val="single" w:sz="4" w:space="0" w:color="auto"/>
            </w:tcBorders>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Borders>
              <w:bottom w:val="single" w:sz="4" w:space="0" w:color="auto"/>
            </w:tcBorders>
          </w:tcPr>
          <w:p w:rsidR="008513DE" w:rsidRPr="000B20A0" w:rsidRDefault="008513DE" w:rsidP="003E0E8E">
            <w:pPr>
              <w:pStyle w:val="Bezodstpw"/>
              <w:rPr>
                <w:rFonts w:ascii="Times New Roman" w:hAnsi="Times New Roman"/>
                <w:sz w:val="18"/>
                <w:szCs w:val="16"/>
              </w:rPr>
            </w:pPr>
            <w:r w:rsidRPr="000B20A0">
              <w:rPr>
                <w:rFonts w:ascii="Times New Roman" w:hAnsi="Times New Roman"/>
                <w:sz w:val="18"/>
                <w:szCs w:val="16"/>
              </w:rPr>
              <w:t>Oddziaływanie długoterminowe, pośrednie i bezpośrednie, odwracalne, lokalne jak i ponadlokalne.</w:t>
            </w:r>
          </w:p>
          <w:p w:rsidR="008513DE" w:rsidRPr="000B20A0" w:rsidRDefault="008513DE" w:rsidP="003E0E8E">
            <w:pPr>
              <w:pStyle w:val="Bezodstpw"/>
              <w:rPr>
                <w:rFonts w:ascii="Times New Roman" w:hAnsi="Times New Roman"/>
                <w:sz w:val="18"/>
                <w:szCs w:val="20"/>
              </w:rPr>
            </w:pPr>
          </w:p>
        </w:tc>
      </w:tr>
      <w:tr w:rsidR="008513DE" w:rsidRPr="000B20A0" w:rsidTr="00F55B53">
        <w:trPr>
          <w:trHeight w:val="20"/>
        </w:trPr>
        <w:tc>
          <w:tcPr>
            <w:tcW w:w="2093" w:type="dxa"/>
          </w:tcPr>
          <w:p w:rsidR="008513DE" w:rsidRPr="000B20A0" w:rsidRDefault="008513DE" w:rsidP="003E0E8E">
            <w:pPr>
              <w:pStyle w:val="Bezodstpw"/>
              <w:ind w:left="142" w:hanging="142"/>
              <w:rPr>
                <w:rFonts w:ascii="Times New Roman" w:hAnsi="Times New Roman"/>
                <w:sz w:val="18"/>
                <w:szCs w:val="18"/>
              </w:rPr>
            </w:pPr>
            <w:r w:rsidRPr="000B20A0">
              <w:rPr>
                <w:rFonts w:ascii="Times New Roman" w:hAnsi="Times New Roman"/>
                <w:sz w:val="18"/>
                <w:szCs w:val="18"/>
              </w:rPr>
              <w:lastRenderedPageBreak/>
              <w:t>2. Monitoring wód i ochrona zasobów wodnych</w:t>
            </w:r>
          </w:p>
        </w:tc>
        <w:tc>
          <w:tcPr>
            <w:tcW w:w="4252" w:type="dxa"/>
            <w:vAlign w:val="center"/>
          </w:tcPr>
          <w:p w:rsidR="008513DE" w:rsidRPr="000B20A0" w:rsidRDefault="008513DE" w:rsidP="003E0E8E">
            <w:pPr>
              <w:pStyle w:val="prog"/>
              <w:ind w:left="176" w:right="-6" w:hanging="176"/>
              <w:rPr>
                <w:color w:val="auto"/>
              </w:rPr>
            </w:pPr>
            <w:r w:rsidRPr="000B20A0">
              <w:rPr>
                <w:color w:val="auto"/>
              </w:rPr>
              <w:t>Realizacja monitoringu wód powierzchniowych i podziemnych.</w:t>
            </w:r>
          </w:p>
          <w:p w:rsidR="008513DE" w:rsidRPr="000B20A0" w:rsidRDefault="008513DE" w:rsidP="003E0E8E">
            <w:pPr>
              <w:pStyle w:val="prog"/>
              <w:ind w:left="176" w:right="-6" w:hanging="176"/>
              <w:rPr>
                <w:color w:val="auto"/>
              </w:rPr>
            </w:pPr>
            <w:r w:rsidRPr="000B20A0">
              <w:rPr>
                <w:color w:val="auto"/>
              </w:rPr>
              <w:t>Realizacja planów gospodarowania wodami.</w:t>
            </w:r>
          </w:p>
          <w:p w:rsidR="008513DE" w:rsidRPr="000B20A0" w:rsidRDefault="008513DE" w:rsidP="003E0E8E">
            <w:pPr>
              <w:pStyle w:val="prog"/>
              <w:ind w:left="176" w:right="-6" w:hanging="176"/>
              <w:rPr>
                <w:color w:val="auto"/>
              </w:rPr>
            </w:pPr>
            <w:r w:rsidRPr="000B20A0">
              <w:rPr>
                <w:color w:val="auto"/>
              </w:rPr>
              <w:t>Ustanawianie stref ochronnych ujęć wód powierzchniowych i podziemnych oraz obszarów ochronnych zbiorników wód śródlądowych.</w:t>
            </w:r>
          </w:p>
        </w:tc>
        <w:tc>
          <w:tcPr>
            <w:tcW w:w="426" w:type="dxa"/>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8513DE" w:rsidRPr="000B20A0" w:rsidRDefault="008513DE" w:rsidP="003E0E8E">
            <w:pPr>
              <w:pStyle w:val="Bezodstpw"/>
              <w:rPr>
                <w:rFonts w:ascii="Times New Roman" w:hAnsi="Times New Roman"/>
                <w:sz w:val="18"/>
                <w:szCs w:val="20"/>
              </w:rPr>
            </w:pPr>
          </w:p>
        </w:tc>
      </w:tr>
      <w:tr w:rsidR="008513DE" w:rsidRPr="000B20A0" w:rsidTr="00F55B53">
        <w:trPr>
          <w:trHeight w:val="20"/>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t>3. Rozwój systemów zaopatrzenia w wodę.</w:t>
            </w:r>
          </w:p>
        </w:tc>
        <w:tc>
          <w:tcPr>
            <w:tcW w:w="4252" w:type="dxa"/>
          </w:tcPr>
          <w:p w:rsidR="008513DE" w:rsidRPr="000B20A0" w:rsidRDefault="008513DE" w:rsidP="003E0E8E">
            <w:pPr>
              <w:pStyle w:val="prog"/>
              <w:ind w:left="176" w:right="-6" w:hanging="176"/>
              <w:rPr>
                <w:color w:val="auto"/>
              </w:rPr>
            </w:pPr>
            <w:r w:rsidRPr="000B20A0">
              <w:rPr>
                <w:color w:val="auto"/>
              </w:rPr>
              <w:t>Budowa, rozbudowa, modernizacja wodociągów, ujęć wód i stacji uzdatniania wody z zastosowaniem nowoczesnych technologii.</w:t>
            </w:r>
          </w:p>
        </w:tc>
        <w:tc>
          <w:tcPr>
            <w:tcW w:w="426" w:type="dxa"/>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8513DE" w:rsidRPr="000B20A0" w:rsidRDefault="008513DE" w:rsidP="003E0E8E">
            <w:pPr>
              <w:pStyle w:val="Bezodstpw"/>
              <w:rPr>
                <w:rFonts w:ascii="Times New Roman" w:hAnsi="Times New Roman"/>
                <w:sz w:val="18"/>
                <w:szCs w:val="20"/>
              </w:rPr>
            </w:pPr>
          </w:p>
        </w:tc>
      </w:tr>
      <w:tr w:rsidR="008513DE" w:rsidRPr="000B20A0" w:rsidTr="00F55B53">
        <w:trPr>
          <w:trHeight w:val="20"/>
        </w:trPr>
        <w:tc>
          <w:tcPr>
            <w:tcW w:w="9322" w:type="dxa"/>
            <w:gridSpan w:val="5"/>
            <w:shd w:val="clear" w:color="auto" w:fill="EAF1DD" w:themeFill="accent3" w:themeFillTint="33"/>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Zasoby geologiczne</w:t>
            </w:r>
          </w:p>
        </w:tc>
      </w:tr>
      <w:tr w:rsidR="008513DE" w:rsidRPr="000B20A0" w:rsidTr="00F55B53">
        <w:trPr>
          <w:trHeight w:val="20"/>
        </w:trPr>
        <w:tc>
          <w:tcPr>
            <w:tcW w:w="9322" w:type="dxa"/>
            <w:gridSpan w:val="5"/>
            <w:shd w:val="clear" w:color="auto" w:fill="EAF1DD" w:themeFill="accent3" w:themeFillTint="33"/>
          </w:tcPr>
          <w:p w:rsidR="008513DE" w:rsidRPr="000B20A0" w:rsidRDefault="008513DE" w:rsidP="003E0E8E">
            <w:pPr>
              <w:pStyle w:val="Bezodstpw"/>
              <w:rPr>
                <w:rFonts w:ascii="Times New Roman" w:hAnsi="Times New Roman"/>
                <w:b/>
                <w:sz w:val="18"/>
                <w:szCs w:val="20"/>
              </w:rPr>
            </w:pPr>
            <w:r w:rsidRPr="000B20A0">
              <w:rPr>
                <w:rFonts w:ascii="Times New Roman" w:hAnsi="Times New Roman"/>
                <w:b/>
                <w:sz w:val="18"/>
                <w:szCs w:val="20"/>
              </w:rPr>
              <w:t xml:space="preserve">VI. </w:t>
            </w:r>
            <w:r w:rsidRPr="000B20A0">
              <w:rPr>
                <w:rFonts w:ascii="Times New Roman" w:hAnsi="Times New Roman"/>
                <w:b/>
                <w:sz w:val="18"/>
                <w:szCs w:val="18"/>
              </w:rPr>
              <w:t>Ochrona i racjonalne wykorzystanie zasobów geologicznych oraz ograniczanie presji na środowisko związanej z eksploatacją i prowadzeniem prac poszukiwawczych</w:t>
            </w:r>
          </w:p>
        </w:tc>
      </w:tr>
      <w:tr w:rsidR="008513DE" w:rsidRPr="000B20A0" w:rsidTr="000573BB">
        <w:trPr>
          <w:trHeight w:val="20"/>
        </w:trPr>
        <w:tc>
          <w:tcPr>
            <w:tcW w:w="2093" w:type="dxa"/>
          </w:tcPr>
          <w:p w:rsidR="008513DE" w:rsidRPr="000B20A0" w:rsidRDefault="008513DE" w:rsidP="003E0E8E">
            <w:pPr>
              <w:pStyle w:val="Bezodstpw"/>
              <w:ind w:left="142" w:hanging="142"/>
              <w:rPr>
                <w:rFonts w:ascii="Times New Roman" w:hAnsi="Times New Roman"/>
                <w:sz w:val="18"/>
                <w:szCs w:val="18"/>
              </w:rPr>
            </w:pPr>
            <w:r w:rsidRPr="000B20A0">
              <w:rPr>
                <w:rFonts w:ascii="Times New Roman" w:hAnsi="Times New Roman"/>
                <w:sz w:val="18"/>
                <w:szCs w:val="18"/>
              </w:rPr>
              <w:t>1. Kompleksowa ochrona i monitoring zasobów kopalin.</w:t>
            </w:r>
          </w:p>
        </w:tc>
        <w:tc>
          <w:tcPr>
            <w:tcW w:w="4252" w:type="dxa"/>
          </w:tcPr>
          <w:p w:rsidR="008513DE" w:rsidRPr="000B20A0" w:rsidRDefault="008513DE" w:rsidP="003E0E8E">
            <w:pPr>
              <w:pStyle w:val="prog"/>
              <w:ind w:left="176" w:right="-6" w:hanging="176"/>
              <w:rPr>
                <w:color w:val="auto"/>
              </w:rPr>
            </w:pPr>
            <w:r w:rsidRPr="000B20A0">
              <w:rPr>
                <w:color w:val="auto"/>
              </w:rPr>
              <w:t>Udokumentowanie nowych złóż i bilansowanie ich zasobów.</w:t>
            </w:r>
          </w:p>
          <w:p w:rsidR="008513DE" w:rsidRPr="000B20A0" w:rsidRDefault="008513DE" w:rsidP="003E0E8E">
            <w:pPr>
              <w:pStyle w:val="prog"/>
              <w:ind w:left="176" w:right="-6" w:hanging="176"/>
              <w:rPr>
                <w:color w:val="auto"/>
              </w:rPr>
            </w:pPr>
            <w:r w:rsidRPr="000B20A0">
              <w:rPr>
                <w:color w:val="auto"/>
              </w:rPr>
              <w:t>Ochrona planistyczna udokumentowanych złóż kopalin z wykorzystaniem instrumentów obowiązującego prawa.</w:t>
            </w:r>
          </w:p>
        </w:tc>
        <w:tc>
          <w:tcPr>
            <w:tcW w:w="426" w:type="dxa"/>
            <w:shd w:val="clear" w:color="auto" w:fill="auto"/>
          </w:tcPr>
          <w:p w:rsidR="008513DE" w:rsidRPr="000B20A0" w:rsidRDefault="008513DE"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8513DE" w:rsidRPr="000B20A0" w:rsidRDefault="008513DE"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8513DE" w:rsidRPr="000B20A0" w:rsidRDefault="008513DE" w:rsidP="003E0E8E">
            <w:pPr>
              <w:pStyle w:val="Bezodstpw"/>
              <w:rPr>
                <w:rFonts w:ascii="Times New Roman" w:hAnsi="Times New Roman"/>
                <w:sz w:val="18"/>
                <w:szCs w:val="18"/>
              </w:rPr>
            </w:pPr>
          </w:p>
        </w:tc>
      </w:tr>
      <w:tr w:rsidR="008513DE" w:rsidRPr="000B20A0" w:rsidTr="00F55B53">
        <w:trPr>
          <w:trHeight w:val="20"/>
        </w:trPr>
        <w:tc>
          <w:tcPr>
            <w:tcW w:w="2093" w:type="dxa"/>
          </w:tcPr>
          <w:p w:rsidR="008513DE" w:rsidRPr="000B20A0" w:rsidRDefault="008513DE" w:rsidP="003E0E8E">
            <w:pPr>
              <w:pStyle w:val="Bezodstpw"/>
              <w:ind w:left="142" w:hanging="142"/>
              <w:rPr>
                <w:rFonts w:ascii="Times New Roman" w:hAnsi="Times New Roman"/>
                <w:sz w:val="18"/>
                <w:szCs w:val="18"/>
              </w:rPr>
            </w:pPr>
            <w:r w:rsidRPr="000B20A0">
              <w:rPr>
                <w:rFonts w:ascii="Times New Roman" w:hAnsi="Times New Roman"/>
                <w:sz w:val="18"/>
                <w:szCs w:val="18"/>
              </w:rPr>
              <w:t>2. Eliminacja nieracjonalnej i nielegalnej eksploatacji kopalin.</w:t>
            </w:r>
          </w:p>
        </w:tc>
        <w:tc>
          <w:tcPr>
            <w:tcW w:w="4252" w:type="dxa"/>
          </w:tcPr>
          <w:p w:rsidR="008513DE" w:rsidRPr="000B20A0" w:rsidRDefault="008513DE" w:rsidP="003E0E8E">
            <w:pPr>
              <w:pStyle w:val="prog"/>
              <w:ind w:left="176" w:right="-6" w:hanging="176"/>
              <w:rPr>
                <w:color w:val="auto"/>
              </w:rPr>
            </w:pPr>
            <w:r w:rsidRPr="000B20A0">
              <w:rPr>
                <w:color w:val="auto"/>
              </w:rPr>
              <w:t>Eliminacja nielegalnego wydobycia poprzez wzmożenie systemu kontroli.</w:t>
            </w:r>
          </w:p>
        </w:tc>
        <w:tc>
          <w:tcPr>
            <w:tcW w:w="426" w:type="dxa"/>
            <w:shd w:val="clear" w:color="auto" w:fill="auto"/>
          </w:tcPr>
          <w:p w:rsidR="008513DE" w:rsidRPr="000B20A0" w:rsidRDefault="008513DE"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8513DE" w:rsidRPr="000B20A0" w:rsidRDefault="008513DE"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8513DE" w:rsidRPr="000B20A0" w:rsidRDefault="008513DE" w:rsidP="003E0E8E">
            <w:pPr>
              <w:pStyle w:val="Bezodstpw"/>
              <w:rPr>
                <w:rFonts w:ascii="Times New Roman" w:hAnsi="Times New Roman"/>
                <w:sz w:val="18"/>
                <w:szCs w:val="18"/>
              </w:rPr>
            </w:pPr>
          </w:p>
        </w:tc>
      </w:tr>
      <w:tr w:rsidR="008513DE" w:rsidRPr="000B20A0" w:rsidTr="00F55B53">
        <w:trPr>
          <w:trHeight w:val="1061"/>
        </w:trPr>
        <w:tc>
          <w:tcPr>
            <w:tcW w:w="2093" w:type="dxa"/>
          </w:tcPr>
          <w:p w:rsidR="008513DE" w:rsidRPr="000B20A0" w:rsidRDefault="008513DE" w:rsidP="003E0E8E">
            <w:pPr>
              <w:pStyle w:val="Bezodstpw"/>
              <w:ind w:left="142" w:hanging="142"/>
              <w:rPr>
                <w:rFonts w:ascii="Times New Roman" w:hAnsi="Times New Roman"/>
                <w:sz w:val="18"/>
                <w:szCs w:val="18"/>
              </w:rPr>
            </w:pPr>
            <w:r w:rsidRPr="000B20A0">
              <w:rPr>
                <w:rFonts w:ascii="Times New Roman" w:hAnsi="Times New Roman"/>
                <w:sz w:val="18"/>
                <w:szCs w:val="18"/>
              </w:rPr>
              <w:t>3. Minimalizacja presji na środowisko wywieranej działalnością górniczą.</w:t>
            </w:r>
          </w:p>
        </w:tc>
        <w:tc>
          <w:tcPr>
            <w:tcW w:w="4252" w:type="dxa"/>
          </w:tcPr>
          <w:p w:rsidR="008513DE" w:rsidRPr="000B20A0" w:rsidRDefault="008513DE" w:rsidP="003E0E8E">
            <w:pPr>
              <w:pStyle w:val="prog"/>
              <w:ind w:left="176" w:right="-6" w:hanging="176"/>
              <w:rPr>
                <w:color w:val="auto"/>
              </w:rPr>
            </w:pPr>
            <w:r w:rsidRPr="000B20A0">
              <w:rPr>
                <w:color w:val="auto"/>
              </w:rPr>
              <w:t>Pełne wykorzystanie decyzji środowiskowych w procedurach koncesyjnych prowadzonych wg kompetencji przez marszałka województwa lub starostę.</w:t>
            </w:r>
          </w:p>
          <w:p w:rsidR="008513DE" w:rsidRPr="000B20A0" w:rsidRDefault="008513DE" w:rsidP="003E0E8E">
            <w:pPr>
              <w:pStyle w:val="prog"/>
              <w:ind w:left="176" w:right="-6" w:hanging="176"/>
              <w:rPr>
                <w:color w:val="auto"/>
              </w:rPr>
            </w:pPr>
            <w:r w:rsidRPr="000B20A0">
              <w:rPr>
                <w:color w:val="auto"/>
              </w:rPr>
              <w:t>Wdrażanie innowacyjnych technik eksploatacji i przetwarzania surowców.</w:t>
            </w:r>
          </w:p>
        </w:tc>
        <w:tc>
          <w:tcPr>
            <w:tcW w:w="426" w:type="dxa"/>
            <w:shd w:val="clear" w:color="auto" w:fill="auto"/>
          </w:tcPr>
          <w:p w:rsidR="008513DE" w:rsidRPr="000B20A0" w:rsidRDefault="008513DE"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8513DE" w:rsidRPr="000B20A0" w:rsidRDefault="008513DE"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8513DE" w:rsidRPr="000B20A0" w:rsidRDefault="008513DE" w:rsidP="003E0E8E">
            <w:pPr>
              <w:pStyle w:val="Bezodstpw"/>
              <w:rPr>
                <w:rFonts w:ascii="Times New Roman" w:hAnsi="Times New Roman"/>
                <w:sz w:val="18"/>
                <w:szCs w:val="18"/>
              </w:rPr>
            </w:pPr>
          </w:p>
        </w:tc>
      </w:tr>
      <w:tr w:rsidR="008513DE" w:rsidRPr="000B20A0" w:rsidTr="00F55B53">
        <w:trPr>
          <w:trHeight w:val="20"/>
        </w:trPr>
        <w:tc>
          <w:tcPr>
            <w:tcW w:w="2093" w:type="dxa"/>
          </w:tcPr>
          <w:p w:rsidR="008513DE" w:rsidRPr="000B20A0" w:rsidRDefault="008513DE" w:rsidP="003E0E8E">
            <w:pPr>
              <w:pStyle w:val="Bezodstpw"/>
              <w:ind w:left="142" w:hanging="142"/>
              <w:rPr>
                <w:rFonts w:ascii="Times New Roman" w:hAnsi="Times New Roman"/>
                <w:sz w:val="18"/>
                <w:szCs w:val="18"/>
              </w:rPr>
            </w:pPr>
            <w:r w:rsidRPr="000B20A0">
              <w:rPr>
                <w:rFonts w:ascii="Times New Roman" w:hAnsi="Times New Roman"/>
                <w:sz w:val="18"/>
                <w:szCs w:val="18"/>
              </w:rPr>
              <w:t>4. Ochrona georóżnorodności.</w:t>
            </w:r>
          </w:p>
        </w:tc>
        <w:tc>
          <w:tcPr>
            <w:tcW w:w="4252" w:type="dxa"/>
          </w:tcPr>
          <w:p w:rsidR="008513DE" w:rsidRPr="000B20A0" w:rsidRDefault="008513DE" w:rsidP="003E0E8E">
            <w:pPr>
              <w:pStyle w:val="prog"/>
              <w:ind w:left="176" w:right="-6" w:hanging="176"/>
              <w:rPr>
                <w:color w:val="auto"/>
              </w:rPr>
            </w:pPr>
            <w:r w:rsidRPr="000B20A0">
              <w:rPr>
                <w:color w:val="auto"/>
              </w:rPr>
              <w:t>Rozpoznawanie i dokumentowanie budowy geologicznej w celu ochrony cennych obiektów dziedzictwa geologicznego w postaci np. geoparków</w:t>
            </w:r>
            <w:r w:rsidR="00291403">
              <w:rPr>
                <w:color w:val="auto"/>
              </w:rPr>
              <w:t>,</w:t>
            </w:r>
            <w:r w:rsidRPr="000B20A0">
              <w:rPr>
                <w:color w:val="auto"/>
              </w:rPr>
              <w:t xml:space="preserve"> geostanowisk, wzbogacających ofertę dla geoturystyki.</w:t>
            </w:r>
          </w:p>
        </w:tc>
        <w:tc>
          <w:tcPr>
            <w:tcW w:w="426" w:type="dxa"/>
            <w:shd w:val="clear" w:color="auto" w:fill="auto"/>
          </w:tcPr>
          <w:p w:rsidR="008513DE" w:rsidRPr="000B20A0" w:rsidRDefault="008513DE"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shd w:val="clear" w:color="auto" w:fill="auto"/>
          </w:tcPr>
          <w:p w:rsidR="008513DE" w:rsidRPr="000B20A0" w:rsidRDefault="008513DE"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8513DE" w:rsidRPr="000B20A0" w:rsidRDefault="008513DE" w:rsidP="003E0E8E">
            <w:pPr>
              <w:pStyle w:val="Bezodstpw"/>
              <w:rPr>
                <w:rFonts w:ascii="Times New Roman" w:hAnsi="Times New Roman"/>
                <w:sz w:val="18"/>
                <w:szCs w:val="18"/>
              </w:rPr>
            </w:pPr>
          </w:p>
        </w:tc>
      </w:tr>
      <w:tr w:rsidR="008513DE" w:rsidRPr="000B20A0" w:rsidTr="00F55B53">
        <w:trPr>
          <w:trHeight w:val="20"/>
        </w:trPr>
        <w:tc>
          <w:tcPr>
            <w:tcW w:w="9322" w:type="dxa"/>
            <w:gridSpan w:val="5"/>
            <w:shd w:val="clear" w:color="auto" w:fill="EAF1DD" w:themeFill="accent3" w:themeFillTint="33"/>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Gleby</w:t>
            </w:r>
          </w:p>
        </w:tc>
      </w:tr>
      <w:tr w:rsidR="008513DE" w:rsidRPr="000B20A0" w:rsidTr="00F55B53">
        <w:trPr>
          <w:trHeight w:val="20"/>
        </w:trPr>
        <w:tc>
          <w:tcPr>
            <w:tcW w:w="9322" w:type="dxa"/>
            <w:gridSpan w:val="5"/>
            <w:shd w:val="clear" w:color="auto" w:fill="EAF1DD" w:themeFill="accent3" w:themeFillTint="33"/>
          </w:tcPr>
          <w:p w:rsidR="008513DE" w:rsidRPr="000B20A0" w:rsidRDefault="008513DE" w:rsidP="003E0E8E">
            <w:pPr>
              <w:pStyle w:val="Bezodstpw"/>
              <w:rPr>
                <w:rFonts w:ascii="Times New Roman" w:hAnsi="Times New Roman"/>
                <w:b/>
                <w:sz w:val="18"/>
                <w:szCs w:val="20"/>
              </w:rPr>
            </w:pPr>
            <w:r w:rsidRPr="000B20A0">
              <w:rPr>
                <w:rFonts w:ascii="Times New Roman" w:hAnsi="Times New Roman"/>
                <w:b/>
                <w:sz w:val="18"/>
                <w:szCs w:val="20"/>
              </w:rPr>
              <w:t>VI</w:t>
            </w:r>
            <w:r w:rsidR="00A27CB8" w:rsidRPr="000B20A0">
              <w:rPr>
                <w:rFonts w:ascii="Times New Roman" w:hAnsi="Times New Roman"/>
                <w:b/>
                <w:sz w:val="18"/>
                <w:szCs w:val="20"/>
              </w:rPr>
              <w:t>I</w:t>
            </w:r>
            <w:r w:rsidRPr="000B20A0">
              <w:rPr>
                <w:rFonts w:ascii="Times New Roman" w:hAnsi="Times New Roman"/>
                <w:b/>
                <w:sz w:val="18"/>
                <w:szCs w:val="20"/>
              </w:rPr>
              <w:t xml:space="preserve">. </w:t>
            </w:r>
            <w:r w:rsidRPr="000B20A0">
              <w:rPr>
                <w:rFonts w:ascii="Times New Roman" w:hAnsi="Times New Roman"/>
                <w:b/>
                <w:sz w:val="18"/>
                <w:szCs w:val="18"/>
                <w:lang w:eastAsia="pl-PL"/>
              </w:rPr>
              <w:t>Ochrona powierzchni ziemi, gleb oraz minimalizowanie i usuwanie skutków zmian klimatu, w tym osuwisk</w:t>
            </w:r>
          </w:p>
        </w:tc>
      </w:tr>
      <w:tr w:rsidR="008513DE" w:rsidRPr="000B20A0" w:rsidTr="00A27CB8">
        <w:trPr>
          <w:trHeight w:val="20"/>
        </w:trPr>
        <w:tc>
          <w:tcPr>
            <w:tcW w:w="2093" w:type="dxa"/>
          </w:tcPr>
          <w:p w:rsidR="008513DE" w:rsidRPr="000B20A0" w:rsidRDefault="008513DE" w:rsidP="003E0E8E">
            <w:pPr>
              <w:pStyle w:val="Bezodstpw"/>
              <w:ind w:left="142" w:hanging="142"/>
              <w:rPr>
                <w:rFonts w:ascii="Times New Roman" w:hAnsi="Times New Roman"/>
                <w:sz w:val="18"/>
                <w:szCs w:val="18"/>
              </w:rPr>
            </w:pPr>
            <w:r w:rsidRPr="000B20A0">
              <w:rPr>
                <w:rFonts w:ascii="Times New Roman" w:hAnsi="Times New Roman"/>
                <w:sz w:val="18"/>
                <w:szCs w:val="18"/>
              </w:rPr>
              <w:t>1. Zapewnienie właściwego sposobu użytkowania gleb.</w:t>
            </w:r>
          </w:p>
        </w:tc>
        <w:tc>
          <w:tcPr>
            <w:tcW w:w="4252" w:type="dxa"/>
            <w:vAlign w:val="center"/>
          </w:tcPr>
          <w:p w:rsidR="008513DE" w:rsidRPr="000B20A0" w:rsidRDefault="008513DE" w:rsidP="003E0E8E">
            <w:pPr>
              <w:pStyle w:val="prog"/>
              <w:ind w:left="176" w:right="-6" w:hanging="176"/>
              <w:rPr>
                <w:color w:val="auto"/>
              </w:rPr>
            </w:pPr>
            <w:r w:rsidRPr="000B20A0">
              <w:rPr>
                <w:color w:val="auto"/>
              </w:rPr>
              <w:t>Monitoring i kontrola poziomu zanieczyszczeń gleb, bieżąca likwidacja przekroczeń standardów ich jakości oraz działania naprawcze w przypadku zaistnienia szkód na ich powierzchni.</w:t>
            </w:r>
          </w:p>
          <w:p w:rsidR="008513DE" w:rsidRPr="000B20A0" w:rsidRDefault="008513DE" w:rsidP="003E0E8E">
            <w:pPr>
              <w:pStyle w:val="prog"/>
              <w:ind w:left="176" w:right="-6" w:hanging="176"/>
              <w:rPr>
                <w:color w:val="auto"/>
              </w:rPr>
            </w:pPr>
            <w:r w:rsidRPr="000B20A0">
              <w:rPr>
                <w:color w:val="auto"/>
              </w:rPr>
              <w:t>Upowszechnianie dobrych praktyk rolniczych.</w:t>
            </w:r>
          </w:p>
          <w:p w:rsidR="008513DE" w:rsidRPr="000B20A0" w:rsidRDefault="008513DE" w:rsidP="003E0E8E">
            <w:pPr>
              <w:pStyle w:val="prog"/>
              <w:ind w:left="176" w:right="-6" w:hanging="176"/>
              <w:rPr>
                <w:color w:val="auto"/>
              </w:rPr>
            </w:pPr>
            <w:r w:rsidRPr="000B20A0">
              <w:rPr>
                <w:color w:val="auto"/>
              </w:rPr>
              <w:t>Wspieranie i promocja rolnictwa ekologicznego oraz zintegrowanego.</w:t>
            </w:r>
          </w:p>
          <w:p w:rsidR="008513DE" w:rsidRPr="000B20A0" w:rsidRDefault="008513DE" w:rsidP="003E0E8E">
            <w:pPr>
              <w:pStyle w:val="prog"/>
              <w:ind w:left="176" w:right="-6" w:hanging="176"/>
              <w:rPr>
                <w:color w:val="auto"/>
              </w:rPr>
            </w:pPr>
            <w:r w:rsidRPr="000B20A0">
              <w:rPr>
                <w:color w:val="auto"/>
              </w:rPr>
              <w:t>Wspieranie ekologicznego podejścia do kształtowania systemów melioracji oraz scalenia i wymiana gruntów.</w:t>
            </w:r>
          </w:p>
          <w:p w:rsidR="008513DE" w:rsidRPr="000B20A0" w:rsidRDefault="008513DE" w:rsidP="003E0E8E">
            <w:pPr>
              <w:pStyle w:val="prog"/>
              <w:ind w:left="176" w:right="-6" w:hanging="176"/>
              <w:rPr>
                <w:color w:val="auto"/>
              </w:rPr>
            </w:pPr>
            <w:r w:rsidRPr="000B20A0">
              <w:rPr>
                <w:color w:val="auto"/>
              </w:rPr>
              <w:t>Budowa i modernizacja dróg dojazdowych oraz prowadzenie spraw ochrony gruntów rolnych.</w:t>
            </w:r>
          </w:p>
          <w:p w:rsidR="008513DE" w:rsidRPr="000B20A0" w:rsidRDefault="008513DE" w:rsidP="003E0E8E">
            <w:pPr>
              <w:pStyle w:val="prog"/>
              <w:ind w:left="176" w:right="-6" w:hanging="176"/>
              <w:rPr>
                <w:color w:val="auto"/>
              </w:rPr>
            </w:pPr>
            <w:r w:rsidRPr="000B20A0">
              <w:rPr>
                <w:color w:val="auto"/>
              </w:rPr>
              <w:t>Ograniczanie przeznaczania gruntów na cele nierolnicze i nieleśne.</w:t>
            </w:r>
          </w:p>
        </w:tc>
        <w:tc>
          <w:tcPr>
            <w:tcW w:w="426" w:type="dxa"/>
            <w:shd w:val="clear" w:color="auto" w:fill="auto"/>
          </w:tcPr>
          <w:p w:rsidR="008513DE" w:rsidRPr="000B20A0" w:rsidRDefault="008513DE"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425" w:type="dxa"/>
          </w:tcPr>
          <w:p w:rsidR="008513DE" w:rsidRPr="000B20A0" w:rsidRDefault="008513DE"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8513DE" w:rsidRPr="000B20A0" w:rsidRDefault="008513DE" w:rsidP="003E0E8E">
            <w:pPr>
              <w:pStyle w:val="Bezodstpw"/>
              <w:rPr>
                <w:rFonts w:ascii="Times New Roman" w:hAnsi="Times New Roman"/>
                <w:sz w:val="18"/>
                <w:szCs w:val="18"/>
              </w:rPr>
            </w:pPr>
          </w:p>
        </w:tc>
      </w:tr>
      <w:tr w:rsidR="008513DE" w:rsidRPr="000B20A0" w:rsidTr="009973CC">
        <w:trPr>
          <w:trHeight w:val="20"/>
        </w:trPr>
        <w:tc>
          <w:tcPr>
            <w:tcW w:w="2093" w:type="dxa"/>
          </w:tcPr>
          <w:p w:rsidR="008513DE" w:rsidRPr="000B20A0" w:rsidRDefault="008513DE" w:rsidP="003E0E8E">
            <w:pPr>
              <w:pStyle w:val="Bezodstpw"/>
              <w:ind w:left="142" w:hanging="142"/>
              <w:rPr>
                <w:rFonts w:ascii="Times New Roman" w:hAnsi="Times New Roman"/>
                <w:sz w:val="18"/>
                <w:szCs w:val="18"/>
              </w:rPr>
            </w:pPr>
            <w:r w:rsidRPr="000B20A0">
              <w:rPr>
                <w:rFonts w:ascii="Times New Roman" w:hAnsi="Times New Roman"/>
                <w:sz w:val="18"/>
                <w:szCs w:val="18"/>
              </w:rPr>
              <w:t>2. Remediacja zanieczyszczonej powierzchni ziemi, rekultywacja gruntów zdegradowanych i zdewastowanych, oraz rewitalizacja obszarów zdegradowanych.</w:t>
            </w:r>
          </w:p>
        </w:tc>
        <w:tc>
          <w:tcPr>
            <w:tcW w:w="4252" w:type="dxa"/>
            <w:vAlign w:val="center"/>
          </w:tcPr>
          <w:p w:rsidR="008513DE" w:rsidRPr="000B20A0" w:rsidRDefault="008513DE" w:rsidP="003E0E8E">
            <w:pPr>
              <w:pStyle w:val="prog"/>
              <w:ind w:left="176" w:right="-6" w:hanging="176"/>
              <w:rPr>
                <w:color w:val="auto"/>
              </w:rPr>
            </w:pPr>
            <w:r w:rsidRPr="000B20A0">
              <w:rPr>
                <w:color w:val="auto"/>
              </w:rPr>
              <w:t>Remediacja zanieczyszczonej powierzchni ziemi.</w:t>
            </w:r>
          </w:p>
          <w:p w:rsidR="008513DE" w:rsidRPr="000B20A0" w:rsidRDefault="008513DE" w:rsidP="003E0E8E">
            <w:pPr>
              <w:pStyle w:val="prog"/>
              <w:ind w:left="176" w:right="-6" w:hanging="176"/>
              <w:rPr>
                <w:color w:val="auto"/>
              </w:rPr>
            </w:pPr>
            <w:r w:rsidRPr="000B20A0">
              <w:rPr>
                <w:color w:val="auto"/>
              </w:rPr>
              <w:t>Identyfikacja i prowadzenie rejestru historycznych zanieczyszczeń powierzchni ziemi.</w:t>
            </w:r>
          </w:p>
          <w:p w:rsidR="008513DE" w:rsidRPr="000B20A0" w:rsidRDefault="008513DE" w:rsidP="003E0E8E">
            <w:pPr>
              <w:pStyle w:val="prog"/>
              <w:ind w:left="176" w:right="-6" w:hanging="176"/>
              <w:rPr>
                <w:color w:val="auto"/>
              </w:rPr>
            </w:pPr>
            <w:r w:rsidRPr="000B20A0">
              <w:rPr>
                <w:color w:val="auto"/>
              </w:rPr>
              <w:t>Rekultywacja gruntów zdewastowany</w:t>
            </w:r>
            <w:r w:rsidR="00A27CB8" w:rsidRPr="000B20A0">
              <w:rPr>
                <w:color w:val="auto"/>
              </w:rPr>
              <w:t xml:space="preserve">ch i zdegradowanych w kierunku </w:t>
            </w:r>
            <w:r w:rsidRPr="000B20A0">
              <w:rPr>
                <w:color w:val="auto"/>
              </w:rPr>
              <w:t>przyrodniczym, rolnym lub innym oraz rekultywacja te</w:t>
            </w:r>
            <w:r w:rsidR="00A27CB8" w:rsidRPr="000B20A0">
              <w:rPr>
                <w:color w:val="auto"/>
              </w:rPr>
              <w:t xml:space="preserve">renów po zakończonym wydobyciu </w:t>
            </w:r>
            <w:r w:rsidRPr="000B20A0">
              <w:rPr>
                <w:color w:val="auto"/>
              </w:rPr>
              <w:t>kopalin.</w:t>
            </w:r>
          </w:p>
          <w:p w:rsidR="008513DE" w:rsidRPr="000B20A0" w:rsidRDefault="008513DE" w:rsidP="003E0E8E">
            <w:pPr>
              <w:pStyle w:val="prog"/>
              <w:ind w:left="176" w:right="-6" w:hanging="176"/>
              <w:rPr>
                <w:color w:val="auto"/>
              </w:rPr>
            </w:pPr>
            <w:r w:rsidRPr="000B20A0">
              <w:rPr>
                <w:color w:val="auto"/>
              </w:rPr>
              <w:t xml:space="preserve">Remediacja terenów zanieczyszczonych w rejonie ujęcia wód pitnych Miasta i Gminy Nowa Dęba w celu likwidacji zagrożeń zdrowotnych i środowiskowych </w:t>
            </w:r>
            <w:r w:rsidRPr="000B20A0">
              <w:rPr>
                <w:color w:val="auto"/>
              </w:rPr>
              <w:lastRenderedPageBreak/>
              <w:t>związanych z występowaniem w środowisku gruntowo-wodnym chlorowanych związków.</w:t>
            </w:r>
          </w:p>
          <w:p w:rsidR="008513DE" w:rsidRPr="000B20A0" w:rsidRDefault="008513DE" w:rsidP="003E0E8E">
            <w:pPr>
              <w:pStyle w:val="prog"/>
              <w:ind w:left="176" w:right="-6" w:hanging="176"/>
              <w:rPr>
                <w:color w:val="auto"/>
              </w:rPr>
            </w:pPr>
            <w:r w:rsidRPr="000B20A0">
              <w:rPr>
                <w:color w:val="auto"/>
              </w:rPr>
              <w:t>Minimalizacja zanieczyszczeń gleb na obszarach Natura 2000 w celu ograniczenia zagrożeń dla bioróżnorodności.</w:t>
            </w:r>
          </w:p>
          <w:p w:rsidR="008513DE" w:rsidRPr="000B20A0" w:rsidRDefault="008513DE" w:rsidP="003E0E8E">
            <w:pPr>
              <w:pStyle w:val="prog"/>
              <w:ind w:left="176" w:right="-6" w:hanging="176"/>
              <w:rPr>
                <w:color w:val="auto"/>
              </w:rPr>
            </w:pPr>
            <w:r w:rsidRPr="000B20A0">
              <w:rPr>
                <w:color w:val="auto"/>
              </w:rPr>
              <w:t>Rewitalizacja przyrodnicza, w  tym przywracanie zdegradowanym terenom zieleni i zbiornikom wodnym ich pierwotnych funkcji, ze szczególnym uwzględnieniem małej retencji w miastach. Wymiana szczelnych powierzchni gruntu na przepuszczalne.</w:t>
            </w:r>
          </w:p>
          <w:p w:rsidR="008513DE" w:rsidRPr="000B20A0" w:rsidRDefault="008513DE" w:rsidP="003E0E8E">
            <w:pPr>
              <w:pStyle w:val="prog"/>
              <w:ind w:left="176" w:right="-6" w:hanging="176"/>
              <w:rPr>
                <w:color w:val="auto"/>
              </w:rPr>
            </w:pPr>
            <w:r w:rsidRPr="000B20A0">
              <w:rPr>
                <w:color w:val="auto"/>
              </w:rPr>
              <w:t>Wspieranie realizacji programów o charakterze rewitalizacyjnym.</w:t>
            </w:r>
          </w:p>
        </w:tc>
        <w:tc>
          <w:tcPr>
            <w:tcW w:w="426" w:type="dxa"/>
            <w:shd w:val="clear" w:color="auto" w:fill="auto"/>
          </w:tcPr>
          <w:p w:rsidR="008513DE" w:rsidRPr="000B20A0" w:rsidRDefault="008513DE" w:rsidP="003E0E8E">
            <w:pPr>
              <w:pStyle w:val="Bezodstpw"/>
              <w:jc w:val="center"/>
              <w:rPr>
                <w:rFonts w:ascii="Times New Roman" w:hAnsi="Times New Roman"/>
                <w:b/>
                <w:sz w:val="18"/>
                <w:szCs w:val="18"/>
              </w:rPr>
            </w:pPr>
            <w:r w:rsidRPr="000B20A0">
              <w:rPr>
                <w:rFonts w:ascii="Times New Roman" w:hAnsi="Times New Roman"/>
                <w:b/>
                <w:sz w:val="18"/>
                <w:szCs w:val="18"/>
              </w:rPr>
              <w:lastRenderedPageBreak/>
              <w:t>0</w:t>
            </w:r>
          </w:p>
        </w:tc>
        <w:tc>
          <w:tcPr>
            <w:tcW w:w="425" w:type="dxa"/>
            <w:shd w:val="clear" w:color="auto" w:fill="auto"/>
          </w:tcPr>
          <w:p w:rsidR="008513DE" w:rsidRPr="000B20A0" w:rsidRDefault="008513DE"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8513DE" w:rsidRPr="000B20A0" w:rsidRDefault="008513DE" w:rsidP="003E0E8E">
            <w:pPr>
              <w:pStyle w:val="Bezodstpw"/>
              <w:rPr>
                <w:rFonts w:ascii="Times New Roman" w:hAnsi="Times New Roman"/>
                <w:sz w:val="18"/>
                <w:szCs w:val="18"/>
              </w:rPr>
            </w:pPr>
          </w:p>
        </w:tc>
      </w:tr>
      <w:tr w:rsidR="008513DE" w:rsidRPr="000B20A0" w:rsidTr="00D77E3A">
        <w:trPr>
          <w:trHeight w:val="20"/>
        </w:trPr>
        <w:tc>
          <w:tcPr>
            <w:tcW w:w="2093" w:type="dxa"/>
            <w:tcBorders>
              <w:bottom w:val="single" w:sz="4" w:space="0" w:color="auto"/>
            </w:tcBorders>
          </w:tcPr>
          <w:p w:rsidR="008513DE" w:rsidRPr="000B20A0" w:rsidRDefault="008513DE" w:rsidP="003E0E8E">
            <w:pPr>
              <w:pStyle w:val="Bezodstpw"/>
              <w:ind w:left="142" w:hanging="142"/>
              <w:rPr>
                <w:rFonts w:ascii="Times New Roman" w:hAnsi="Times New Roman"/>
                <w:sz w:val="18"/>
                <w:szCs w:val="18"/>
              </w:rPr>
            </w:pPr>
            <w:r w:rsidRPr="000B20A0">
              <w:rPr>
                <w:rFonts w:ascii="Times New Roman" w:hAnsi="Times New Roman"/>
                <w:sz w:val="18"/>
                <w:szCs w:val="18"/>
              </w:rPr>
              <w:lastRenderedPageBreak/>
              <w:t>3. Minimalizacja skutków procesów osuwiskowych na terenach zainwestowanych.</w:t>
            </w:r>
          </w:p>
        </w:tc>
        <w:tc>
          <w:tcPr>
            <w:tcW w:w="4252" w:type="dxa"/>
            <w:tcBorders>
              <w:bottom w:val="single" w:sz="4" w:space="0" w:color="auto"/>
            </w:tcBorders>
            <w:vAlign w:val="center"/>
          </w:tcPr>
          <w:p w:rsidR="008513DE" w:rsidRPr="000B20A0" w:rsidRDefault="008513DE" w:rsidP="003E0E8E">
            <w:pPr>
              <w:pStyle w:val="prog"/>
              <w:ind w:left="176" w:right="-6" w:hanging="176"/>
              <w:rPr>
                <w:color w:val="auto"/>
              </w:rPr>
            </w:pPr>
            <w:r w:rsidRPr="000B20A0">
              <w:rPr>
                <w:color w:val="auto"/>
              </w:rPr>
              <w:t>Realizacja projektu Systemu Osłony Przeciwosuwiskowej – etap III – kartowanie i wykonanie map osuwisk i terenów zagrożonych ruchami masowymi oraz wytypowanych osuwisk monitoring.</w:t>
            </w:r>
          </w:p>
          <w:p w:rsidR="008513DE" w:rsidRPr="000B20A0" w:rsidRDefault="008513DE" w:rsidP="003E0E8E">
            <w:pPr>
              <w:pStyle w:val="prog"/>
              <w:ind w:left="176" w:right="-6" w:hanging="176"/>
              <w:rPr>
                <w:color w:val="auto"/>
              </w:rPr>
            </w:pPr>
            <w:r w:rsidRPr="000B20A0">
              <w:rPr>
                <w:color w:val="auto"/>
              </w:rPr>
              <w:t>Prace zabezpieczające na obszarach osuwisk zagrażających obiektom budowlanym oraz zabezpieczenie terenów osuwiskowych przed dalszym rozwojem ruchów masowych ziemi.</w:t>
            </w:r>
          </w:p>
          <w:p w:rsidR="008513DE" w:rsidRPr="000B20A0" w:rsidRDefault="008513DE" w:rsidP="003E0E8E">
            <w:pPr>
              <w:pStyle w:val="prog"/>
              <w:ind w:left="176" w:right="-6" w:hanging="176"/>
              <w:rPr>
                <w:color w:val="auto"/>
              </w:rPr>
            </w:pPr>
            <w:r w:rsidRPr="000B20A0">
              <w:rPr>
                <w:color w:val="auto"/>
              </w:rPr>
              <w:t>Właściwe zagospodarowanie terenów podatnych na tworzenie się osuwisk (wyłączenie z zabudowy, zalesianie, odpowiednie zabiegi agrotechniczne).</w:t>
            </w:r>
          </w:p>
        </w:tc>
        <w:tc>
          <w:tcPr>
            <w:tcW w:w="426" w:type="dxa"/>
            <w:tcBorders>
              <w:bottom w:val="single" w:sz="4" w:space="0" w:color="auto"/>
            </w:tcBorders>
            <w:shd w:val="clear" w:color="auto" w:fill="99FFCC"/>
          </w:tcPr>
          <w:p w:rsidR="008513DE" w:rsidRPr="000B20A0" w:rsidRDefault="008513DE"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Borders>
              <w:bottom w:val="single" w:sz="4" w:space="0" w:color="auto"/>
            </w:tcBorders>
            <w:shd w:val="clear" w:color="auto" w:fill="auto"/>
          </w:tcPr>
          <w:p w:rsidR="008513DE" w:rsidRPr="000B20A0" w:rsidRDefault="008513DE"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8513DE" w:rsidRPr="000B20A0" w:rsidRDefault="008513DE" w:rsidP="003E0E8E">
            <w:pPr>
              <w:pStyle w:val="Bezodstpw"/>
              <w:rPr>
                <w:rFonts w:ascii="Times New Roman" w:hAnsi="Times New Roman"/>
                <w:sz w:val="18"/>
                <w:szCs w:val="18"/>
              </w:rPr>
            </w:pPr>
            <w:r w:rsidRPr="000B20A0">
              <w:rPr>
                <w:rFonts w:ascii="Times New Roman" w:hAnsi="Times New Roman"/>
                <w:sz w:val="18"/>
                <w:szCs w:val="16"/>
              </w:rPr>
              <w:t xml:space="preserve">Oddziaływanie długoterminowe, bezpośrednie, odwracalne, lokalne, bezpośrednie. </w:t>
            </w:r>
          </w:p>
        </w:tc>
      </w:tr>
      <w:tr w:rsidR="008513DE" w:rsidRPr="000B20A0" w:rsidTr="00F55B53">
        <w:trPr>
          <w:trHeight w:val="20"/>
        </w:trPr>
        <w:tc>
          <w:tcPr>
            <w:tcW w:w="9322" w:type="dxa"/>
            <w:gridSpan w:val="5"/>
            <w:shd w:val="clear" w:color="auto" w:fill="EAF1DD" w:themeFill="accent3" w:themeFillTint="33"/>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Gospodarka odpadami i zapobieganie powstawaniu odpadów</w:t>
            </w:r>
          </w:p>
        </w:tc>
      </w:tr>
      <w:tr w:rsidR="008513DE" w:rsidRPr="000B20A0" w:rsidTr="00F55B53">
        <w:trPr>
          <w:trHeight w:val="20"/>
        </w:trPr>
        <w:tc>
          <w:tcPr>
            <w:tcW w:w="9322" w:type="dxa"/>
            <w:gridSpan w:val="5"/>
            <w:shd w:val="clear" w:color="auto" w:fill="EAF1DD" w:themeFill="accent3" w:themeFillTint="33"/>
          </w:tcPr>
          <w:p w:rsidR="008513DE" w:rsidRPr="000B20A0" w:rsidRDefault="008513DE" w:rsidP="003E0E8E">
            <w:pPr>
              <w:pStyle w:val="Bezodstpw"/>
              <w:rPr>
                <w:rFonts w:ascii="Times New Roman" w:hAnsi="Times New Roman"/>
                <w:b/>
                <w:sz w:val="18"/>
                <w:szCs w:val="20"/>
              </w:rPr>
            </w:pPr>
            <w:r w:rsidRPr="000B20A0">
              <w:rPr>
                <w:rFonts w:ascii="Times New Roman" w:hAnsi="Times New Roman"/>
                <w:b/>
                <w:sz w:val="18"/>
                <w:szCs w:val="20"/>
              </w:rPr>
              <w:t>VII</w:t>
            </w:r>
            <w:r w:rsidR="00A27CB8" w:rsidRPr="000B20A0">
              <w:rPr>
                <w:rFonts w:ascii="Times New Roman" w:hAnsi="Times New Roman"/>
                <w:b/>
                <w:sz w:val="18"/>
                <w:szCs w:val="20"/>
              </w:rPr>
              <w:t>I</w:t>
            </w:r>
            <w:r w:rsidRPr="000B20A0">
              <w:rPr>
                <w:rFonts w:ascii="Times New Roman" w:hAnsi="Times New Roman"/>
                <w:b/>
                <w:sz w:val="18"/>
                <w:szCs w:val="20"/>
              </w:rPr>
              <w:t>.</w:t>
            </w:r>
            <w:r w:rsidRPr="000B20A0">
              <w:rPr>
                <w:sz w:val="18"/>
                <w:szCs w:val="18"/>
                <w:lang w:eastAsia="pl-PL"/>
              </w:rPr>
              <w:t xml:space="preserve"> </w:t>
            </w:r>
            <w:r w:rsidRPr="000B20A0">
              <w:rPr>
                <w:rFonts w:ascii="Times New Roman" w:hAnsi="Times New Roman"/>
                <w:b/>
                <w:sz w:val="18"/>
                <w:szCs w:val="20"/>
                <w:lang w:eastAsia="pl-PL"/>
              </w:rPr>
              <w:t>Zagospodarowanie odpadów zgodne z hierarchią sposobów postępowania z odpadami, ukierunkowane na gospodarkę o obiegu zamkniętym</w:t>
            </w:r>
          </w:p>
        </w:tc>
      </w:tr>
      <w:tr w:rsidR="008513DE" w:rsidRPr="000B20A0" w:rsidTr="00F55B53">
        <w:trPr>
          <w:trHeight w:val="854"/>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t>1. Nadzór nad systemem gospodarki odpadami w województwie podkarpackim.</w:t>
            </w:r>
          </w:p>
        </w:tc>
        <w:tc>
          <w:tcPr>
            <w:tcW w:w="4252" w:type="dxa"/>
            <w:vAlign w:val="center"/>
          </w:tcPr>
          <w:p w:rsidR="008513DE" w:rsidRPr="000B20A0" w:rsidRDefault="008513DE" w:rsidP="003E0E8E">
            <w:pPr>
              <w:pStyle w:val="prog"/>
              <w:ind w:left="176" w:right="-6" w:hanging="176"/>
              <w:rPr>
                <w:color w:val="auto"/>
              </w:rPr>
            </w:pPr>
            <w:r w:rsidRPr="000B20A0">
              <w:rPr>
                <w:color w:val="auto"/>
              </w:rPr>
              <w:t>Aktualizacja Wojewódzkiego Planu Gospodarki Odpadami wraz z Planem Inwestycyjnym.</w:t>
            </w:r>
          </w:p>
          <w:p w:rsidR="008513DE" w:rsidRPr="000B20A0" w:rsidRDefault="008513DE" w:rsidP="003E0E8E">
            <w:pPr>
              <w:pStyle w:val="prog"/>
              <w:ind w:left="176" w:right="-6" w:hanging="176"/>
              <w:rPr>
                <w:color w:val="auto"/>
              </w:rPr>
            </w:pPr>
            <w:r w:rsidRPr="000B20A0">
              <w:rPr>
                <w:color w:val="auto"/>
              </w:rPr>
              <w:t>Opracowanie Sprawozdania z realizacji Wojewódzkiego Planu Gospodarki Odpadami.</w:t>
            </w:r>
          </w:p>
        </w:tc>
        <w:tc>
          <w:tcPr>
            <w:tcW w:w="426" w:type="dxa"/>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shd w:val="clear" w:color="auto" w:fill="auto"/>
          </w:tcPr>
          <w:p w:rsidR="008513DE" w:rsidRPr="000B20A0" w:rsidRDefault="008513DE" w:rsidP="003E0E8E">
            <w:pPr>
              <w:pStyle w:val="Bezodstpw"/>
              <w:rPr>
                <w:rFonts w:ascii="Times New Roman" w:hAnsi="Times New Roman"/>
                <w:sz w:val="18"/>
                <w:szCs w:val="20"/>
              </w:rPr>
            </w:pPr>
          </w:p>
        </w:tc>
      </w:tr>
      <w:tr w:rsidR="008513DE" w:rsidRPr="000B20A0" w:rsidTr="00F55B53">
        <w:trPr>
          <w:trHeight w:val="1682"/>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t>2. Zapobieganie powstawaniu oraz doskonalenie systemu pozyskiwania odpadów.</w:t>
            </w:r>
          </w:p>
        </w:tc>
        <w:tc>
          <w:tcPr>
            <w:tcW w:w="4252" w:type="dxa"/>
            <w:vAlign w:val="center"/>
          </w:tcPr>
          <w:p w:rsidR="008513DE" w:rsidRPr="000B20A0" w:rsidRDefault="008513DE" w:rsidP="003E0E8E">
            <w:pPr>
              <w:pStyle w:val="prog"/>
              <w:ind w:left="176" w:right="-6" w:hanging="176"/>
              <w:rPr>
                <w:color w:val="auto"/>
              </w:rPr>
            </w:pPr>
            <w:r w:rsidRPr="000B20A0">
              <w:rPr>
                <w:color w:val="auto"/>
              </w:rPr>
              <w:t>Działania edukacyjno-informacyjne w zakresie zapobiegania powstawaniu odpadów oraz właściwego postępowania z odpadami.</w:t>
            </w:r>
          </w:p>
          <w:p w:rsidR="008513DE" w:rsidRPr="000B20A0" w:rsidRDefault="008513DE" w:rsidP="003E0E8E">
            <w:pPr>
              <w:pStyle w:val="prog"/>
              <w:ind w:left="176" w:right="-6" w:hanging="176"/>
              <w:rPr>
                <w:color w:val="auto"/>
              </w:rPr>
            </w:pPr>
            <w:r w:rsidRPr="000B20A0">
              <w:rPr>
                <w:color w:val="auto"/>
              </w:rPr>
              <w:t>Budowa/rozbudowa/ modernizacja Punktów Selektywnego Zbierania Odpadów Komunalnych oraz prowadzenie i tworzenie nowych punktów zbiórki i napraw produktów w celu wykorzystania do ponownego użycia.</w:t>
            </w:r>
          </w:p>
        </w:tc>
        <w:tc>
          <w:tcPr>
            <w:tcW w:w="426" w:type="dxa"/>
            <w:vMerge w:val="restart"/>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vMerge w:val="restart"/>
            <w:shd w:val="clear" w:color="auto" w:fill="FF0000"/>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vMerge w:val="restart"/>
            <w:shd w:val="clear" w:color="auto" w:fill="auto"/>
          </w:tcPr>
          <w:p w:rsidR="008513DE" w:rsidRPr="000B20A0" w:rsidRDefault="008513DE"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pośrednie i bezpośre</w:t>
            </w:r>
            <w:r w:rsidR="009973CC" w:rsidRPr="000B20A0">
              <w:rPr>
                <w:rFonts w:ascii="Times New Roman" w:hAnsi="Times New Roman"/>
                <w:sz w:val="18"/>
                <w:szCs w:val="18"/>
              </w:rPr>
              <w:t>dnie, odwracalne, lokalne jak i </w:t>
            </w:r>
            <w:r w:rsidRPr="000B20A0">
              <w:rPr>
                <w:rFonts w:ascii="Times New Roman" w:hAnsi="Times New Roman"/>
                <w:sz w:val="18"/>
                <w:szCs w:val="18"/>
              </w:rPr>
              <w:t>ponadlokalne. W przypadku budowy/rozbudowy/</w:t>
            </w:r>
          </w:p>
          <w:p w:rsidR="008513DE" w:rsidRPr="000B20A0" w:rsidRDefault="008513DE" w:rsidP="003E0E8E">
            <w:pPr>
              <w:pStyle w:val="Bezodstpw"/>
              <w:rPr>
                <w:rFonts w:ascii="Times New Roman" w:hAnsi="Times New Roman"/>
                <w:sz w:val="18"/>
                <w:szCs w:val="20"/>
              </w:rPr>
            </w:pPr>
            <w:r w:rsidRPr="000B20A0">
              <w:rPr>
                <w:rFonts w:ascii="Times New Roman" w:hAnsi="Times New Roman"/>
                <w:sz w:val="18"/>
                <w:szCs w:val="18"/>
              </w:rPr>
              <w:t xml:space="preserve">modernizacji infrastruktury zagospodarowania odpadów należy zapewnić nienaruszalność obiektów zabytkowych oraz ich otoczenia. </w:t>
            </w:r>
          </w:p>
        </w:tc>
      </w:tr>
      <w:tr w:rsidR="008513DE" w:rsidRPr="000B20A0" w:rsidTr="00F55B53">
        <w:trPr>
          <w:trHeight w:val="1915"/>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t>3. Rozwój i modernizacja infrastruktury zagospodarowania odpadów komunalnych.</w:t>
            </w:r>
          </w:p>
        </w:tc>
        <w:tc>
          <w:tcPr>
            <w:tcW w:w="4252" w:type="dxa"/>
            <w:vAlign w:val="center"/>
          </w:tcPr>
          <w:p w:rsidR="008513DE" w:rsidRPr="000B20A0" w:rsidRDefault="008513DE" w:rsidP="003E0E8E">
            <w:pPr>
              <w:pStyle w:val="prog"/>
              <w:ind w:left="176" w:right="-6" w:hanging="176"/>
              <w:rPr>
                <w:color w:val="auto"/>
              </w:rPr>
            </w:pPr>
            <w:r w:rsidRPr="000B20A0">
              <w:rPr>
                <w:color w:val="auto"/>
              </w:rPr>
              <w:t>Budowa/rozbudowa/ modernizacja komunalnych instalacji przetwarzania odpadów komunalnych.</w:t>
            </w:r>
          </w:p>
          <w:p w:rsidR="008513DE" w:rsidRPr="000B20A0" w:rsidRDefault="008513DE" w:rsidP="003E0E8E">
            <w:pPr>
              <w:pStyle w:val="prog"/>
              <w:ind w:left="176" w:right="-6" w:hanging="176"/>
              <w:rPr>
                <w:color w:val="auto"/>
              </w:rPr>
            </w:pPr>
            <w:r w:rsidRPr="000B20A0">
              <w:rPr>
                <w:color w:val="auto"/>
              </w:rPr>
              <w:t>Budowa/rozbudowa/modernizacja instalacji termicznego przekształcania z odzyskiem energii.</w:t>
            </w:r>
          </w:p>
          <w:p w:rsidR="008513DE" w:rsidRPr="000B20A0" w:rsidRDefault="008513DE" w:rsidP="003E0E8E">
            <w:pPr>
              <w:pStyle w:val="prog"/>
              <w:ind w:left="176" w:right="-6" w:hanging="176"/>
              <w:rPr>
                <w:color w:val="auto"/>
              </w:rPr>
            </w:pPr>
            <w:r w:rsidRPr="000B20A0">
              <w:rPr>
                <w:color w:val="auto"/>
              </w:rPr>
              <w:t>Budowa/rozbudowa/ modernizacja składowisk odpadów.</w:t>
            </w:r>
          </w:p>
          <w:p w:rsidR="008513DE" w:rsidRPr="000B20A0" w:rsidRDefault="008513DE" w:rsidP="003E0E8E">
            <w:pPr>
              <w:pStyle w:val="prog"/>
              <w:ind w:left="176" w:right="-6" w:hanging="176"/>
              <w:rPr>
                <w:color w:val="auto"/>
              </w:rPr>
            </w:pPr>
            <w:r w:rsidRPr="000B20A0">
              <w:rPr>
                <w:color w:val="auto"/>
              </w:rPr>
              <w:t>Budowa/rozbudowa/ modernizacja innych instalacji zagospodarowywania odpadów w tym odzysku i recyklingu.</w:t>
            </w:r>
          </w:p>
        </w:tc>
        <w:tc>
          <w:tcPr>
            <w:tcW w:w="426" w:type="dxa"/>
            <w:vMerge/>
            <w:shd w:val="clear" w:color="auto" w:fill="auto"/>
          </w:tcPr>
          <w:p w:rsidR="008513DE" w:rsidRPr="000B20A0" w:rsidRDefault="008513DE" w:rsidP="003E0E8E">
            <w:pPr>
              <w:pStyle w:val="Bezodstpw"/>
              <w:rPr>
                <w:rFonts w:ascii="Times New Roman" w:hAnsi="Times New Roman"/>
                <w:sz w:val="18"/>
                <w:szCs w:val="20"/>
              </w:rPr>
            </w:pPr>
          </w:p>
        </w:tc>
        <w:tc>
          <w:tcPr>
            <w:tcW w:w="425" w:type="dxa"/>
            <w:vMerge/>
            <w:shd w:val="clear" w:color="auto" w:fill="FF0000"/>
          </w:tcPr>
          <w:p w:rsidR="008513DE" w:rsidRPr="000B20A0" w:rsidRDefault="008513DE" w:rsidP="003E0E8E">
            <w:pPr>
              <w:pStyle w:val="Bezodstpw"/>
              <w:rPr>
                <w:rFonts w:ascii="Times New Roman" w:hAnsi="Times New Roman"/>
                <w:sz w:val="18"/>
                <w:szCs w:val="20"/>
              </w:rPr>
            </w:pPr>
          </w:p>
        </w:tc>
        <w:tc>
          <w:tcPr>
            <w:tcW w:w="2126" w:type="dxa"/>
            <w:vMerge/>
            <w:shd w:val="clear" w:color="auto" w:fill="auto"/>
          </w:tcPr>
          <w:p w:rsidR="008513DE" w:rsidRPr="000B20A0" w:rsidRDefault="008513DE" w:rsidP="003E0E8E">
            <w:pPr>
              <w:pStyle w:val="Bezodstpw"/>
              <w:rPr>
                <w:rFonts w:ascii="Times New Roman" w:hAnsi="Times New Roman"/>
                <w:sz w:val="18"/>
                <w:szCs w:val="20"/>
              </w:rPr>
            </w:pPr>
          </w:p>
        </w:tc>
      </w:tr>
      <w:tr w:rsidR="008513DE" w:rsidRPr="000B20A0" w:rsidTr="00F55B53">
        <w:trPr>
          <w:trHeight w:val="20"/>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t>4. Redukcja negatywnego wpływu oraz likwidacja szkód powstałych w środowisku w wyniku prowadzenia gospodarki odpadami.</w:t>
            </w:r>
          </w:p>
        </w:tc>
        <w:tc>
          <w:tcPr>
            <w:tcW w:w="4252" w:type="dxa"/>
          </w:tcPr>
          <w:p w:rsidR="008513DE" w:rsidRPr="000B20A0" w:rsidRDefault="008513DE" w:rsidP="003E0E8E">
            <w:pPr>
              <w:pStyle w:val="prog"/>
              <w:ind w:left="176" w:right="-6" w:hanging="176"/>
              <w:rPr>
                <w:color w:val="auto"/>
                <w:szCs w:val="20"/>
              </w:rPr>
            </w:pPr>
            <w:r w:rsidRPr="000B20A0">
              <w:rPr>
                <w:color w:val="auto"/>
              </w:rPr>
              <w:t>Zamykanie/likwidacja/ rekultywacja składowisk odpadów.</w:t>
            </w:r>
          </w:p>
        </w:tc>
        <w:tc>
          <w:tcPr>
            <w:tcW w:w="426" w:type="dxa"/>
            <w:vMerge w:val="restart"/>
            <w:shd w:val="clear" w:color="auto" w:fill="66FFCC"/>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vMerge w:val="restart"/>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vMerge w:val="restart"/>
            <w:shd w:val="clear" w:color="auto" w:fill="auto"/>
          </w:tcPr>
          <w:p w:rsidR="008513DE" w:rsidRPr="000B20A0" w:rsidRDefault="008513DE" w:rsidP="003E0E8E">
            <w:pPr>
              <w:pStyle w:val="Bezodstpw"/>
              <w:rPr>
                <w:rFonts w:ascii="Times New Roman" w:hAnsi="Times New Roman"/>
                <w:sz w:val="18"/>
                <w:szCs w:val="18"/>
              </w:rPr>
            </w:pPr>
            <w:r w:rsidRPr="000B20A0">
              <w:rPr>
                <w:rFonts w:ascii="Times New Roman" w:hAnsi="Times New Roman"/>
                <w:sz w:val="18"/>
                <w:szCs w:val="18"/>
              </w:rPr>
              <w:t>Oddziaływanie krótkoterminowe, długoterminowe, pośrednie i bezpośrednie, odwracalne, lokalne jak i ponadlokalne.</w:t>
            </w:r>
          </w:p>
          <w:p w:rsidR="008513DE" w:rsidRPr="000B20A0" w:rsidRDefault="008513DE" w:rsidP="003E0E8E">
            <w:pPr>
              <w:pStyle w:val="Bezodstpw"/>
              <w:rPr>
                <w:rFonts w:ascii="Times New Roman" w:hAnsi="Times New Roman"/>
                <w:sz w:val="18"/>
                <w:szCs w:val="20"/>
              </w:rPr>
            </w:pPr>
          </w:p>
        </w:tc>
      </w:tr>
      <w:tr w:rsidR="008513DE" w:rsidRPr="000B20A0" w:rsidTr="00F55B53">
        <w:trPr>
          <w:trHeight w:val="1061"/>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t>5. Usuwanie azbestu i wyrobów zawierających azbest.</w:t>
            </w:r>
          </w:p>
        </w:tc>
        <w:tc>
          <w:tcPr>
            <w:tcW w:w="4252" w:type="dxa"/>
            <w:vAlign w:val="center"/>
          </w:tcPr>
          <w:p w:rsidR="008513DE" w:rsidRPr="000B20A0" w:rsidRDefault="008513DE" w:rsidP="003E0E8E">
            <w:pPr>
              <w:pStyle w:val="prog"/>
              <w:ind w:left="176" w:right="-6" w:hanging="176"/>
              <w:rPr>
                <w:color w:val="auto"/>
              </w:rPr>
            </w:pPr>
            <w:r w:rsidRPr="000B20A0">
              <w:rPr>
                <w:color w:val="auto"/>
              </w:rPr>
              <w:t>Likwidacja nielegalnych (tzw. dzikich) składowisk odpadów.</w:t>
            </w:r>
          </w:p>
          <w:p w:rsidR="008513DE" w:rsidRPr="000B20A0" w:rsidRDefault="008513DE" w:rsidP="003E0E8E">
            <w:pPr>
              <w:pStyle w:val="prog"/>
              <w:ind w:left="176" w:right="-6" w:hanging="176"/>
              <w:rPr>
                <w:color w:val="auto"/>
              </w:rPr>
            </w:pPr>
            <w:r w:rsidRPr="000B20A0">
              <w:rPr>
                <w:color w:val="auto"/>
              </w:rPr>
              <w:t>Realizacja zadań w zakresie usuwania i unieszkodliwiania produktów i odpadów zawierających azbest.</w:t>
            </w:r>
          </w:p>
        </w:tc>
        <w:tc>
          <w:tcPr>
            <w:tcW w:w="426" w:type="dxa"/>
            <w:vMerge/>
            <w:shd w:val="clear" w:color="auto" w:fill="auto"/>
          </w:tcPr>
          <w:p w:rsidR="008513DE" w:rsidRPr="000B20A0" w:rsidRDefault="008513DE" w:rsidP="003E0E8E">
            <w:pPr>
              <w:pStyle w:val="Bezodstpw"/>
              <w:rPr>
                <w:rFonts w:ascii="Times New Roman" w:hAnsi="Times New Roman"/>
                <w:sz w:val="18"/>
                <w:szCs w:val="20"/>
              </w:rPr>
            </w:pPr>
          </w:p>
        </w:tc>
        <w:tc>
          <w:tcPr>
            <w:tcW w:w="425" w:type="dxa"/>
            <w:vMerge/>
            <w:shd w:val="clear" w:color="auto" w:fill="auto"/>
          </w:tcPr>
          <w:p w:rsidR="008513DE" w:rsidRPr="000B20A0" w:rsidRDefault="008513DE" w:rsidP="003E0E8E">
            <w:pPr>
              <w:pStyle w:val="Bezodstpw"/>
              <w:rPr>
                <w:rFonts w:ascii="Times New Roman" w:hAnsi="Times New Roman"/>
                <w:sz w:val="18"/>
                <w:szCs w:val="20"/>
              </w:rPr>
            </w:pPr>
          </w:p>
        </w:tc>
        <w:tc>
          <w:tcPr>
            <w:tcW w:w="2126" w:type="dxa"/>
            <w:vMerge/>
            <w:shd w:val="clear" w:color="auto" w:fill="auto"/>
          </w:tcPr>
          <w:p w:rsidR="008513DE" w:rsidRPr="000B20A0" w:rsidRDefault="008513DE" w:rsidP="003E0E8E">
            <w:pPr>
              <w:pStyle w:val="Bezodstpw"/>
              <w:rPr>
                <w:rFonts w:ascii="Times New Roman" w:hAnsi="Times New Roman"/>
                <w:sz w:val="18"/>
                <w:szCs w:val="20"/>
              </w:rPr>
            </w:pPr>
          </w:p>
        </w:tc>
      </w:tr>
    </w:tbl>
    <w:p w:rsidR="003861F1" w:rsidRDefault="003861F1">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8513DE" w:rsidRPr="000B20A0" w:rsidTr="00F55B53">
        <w:trPr>
          <w:trHeight w:val="20"/>
        </w:trPr>
        <w:tc>
          <w:tcPr>
            <w:tcW w:w="9322" w:type="dxa"/>
            <w:gridSpan w:val="5"/>
            <w:shd w:val="clear" w:color="auto" w:fill="EAF1DD" w:themeFill="accent3" w:themeFillTint="33"/>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Zasoby przyrodnicze</w:t>
            </w:r>
          </w:p>
        </w:tc>
      </w:tr>
      <w:tr w:rsidR="008513DE" w:rsidRPr="000B20A0" w:rsidTr="00F55B53">
        <w:trPr>
          <w:trHeight w:val="20"/>
        </w:trPr>
        <w:tc>
          <w:tcPr>
            <w:tcW w:w="9322" w:type="dxa"/>
            <w:gridSpan w:val="5"/>
            <w:shd w:val="clear" w:color="auto" w:fill="EAF1DD" w:themeFill="accent3" w:themeFillTint="33"/>
          </w:tcPr>
          <w:p w:rsidR="008513DE" w:rsidRPr="000B20A0" w:rsidRDefault="008513DE" w:rsidP="003E0E8E">
            <w:pPr>
              <w:pStyle w:val="Bezodstpw"/>
              <w:rPr>
                <w:rFonts w:ascii="Times New Roman" w:hAnsi="Times New Roman"/>
                <w:b/>
                <w:sz w:val="18"/>
                <w:szCs w:val="20"/>
              </w:rPr>
            </w:pPr>
            <w:r w:rsidRPr="000B20A0">
              <w:rPr>
                <w:rFonts w:ascii="Times New Roman" w:hAnsi="Times New Roman"/>
                <w:b/>
                <w:sz w:val="18"/>
                <w:szCs w:val="20"/>
              </w:rPr>
              <w:t>IX. Zarządzanie zasobami dziedzictwa przyrodniczego, w tym ochrona i poprawianie stanu różnorodności biologicznej i krajobrazu, zasobów leśnych oraz rozwój trwałej, zrównoważonej i wielofunkcyjnej gospodarki leśnej</w:t>
            </w:r>
          </w:p>
        </w:tc>
      </w:tr>
      <w:tr w:rsidR="008513DE" w:rsidRPr="000B20A0" w:rsidTr="003F1DF3">
        <w:trPr>
          <w:trHeight w:val="20"/>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t>1. Zarządzanie ochroną przyrody i krajobrazu.</w:t>
            </w:r>
          </w:p>
        </w:tc>
        <w:tc>
          <w:tcPr>
            <w:tcW w:w="4252" w:type="dxa"/>
            <w:vAlign w:val="center"/>
          </w:tcPr>
          <w:p w:rsidR="008513DE" w:rsidRPr="000B20A0" w:rsidRDefault="008513DE" w:rsidP="003E0E8E">
            <w:pPr>
              <w:pStyle w:val="prog"/>
              <w:ind w:left="176" w:right="-6" w:hanging="176"/>
              <w:rPr>
                <w:color w:val="auto"/>
              </w:rPr>
            </w:pPr>
            <w:r w:rsidRPr="000B20A0">
              <w:rPr>
                <w:color w:val="auto"/>
              </w:rPr>
              <w:t>Opracowanie audytu krajobrazowego dla województwa podkarpackiego.</w:t>
            </w:r>
          </w:p>
          <w:p w:rsidR="008513DE" w:rsidRPr="000B20A0" w:rsidRDefault="008513DE" w:rsidP="003E0E8E">
            <w:pPr>
              <w:pStyle w:val="prog"/>
              <w:ind w:left="176" w:right="-6" w:hanging="176"/>
              <w:rPr>
                <w:color w:val="auto"/>
              </w:rPr>
            </w:pPr>
            <w:r w:rsidRPr="000B20A0">
              <w:rPr>
                <w:color w:val="auto"/>
              </w:rPr>
              <w:t>Opracowanie dokumentacji na potrzeby planów ochrony dla 10 parków krajobrazowych.</w:t>
            </w:r>
          </w:p>
          <w:p w:rsidR="008513DE" w:rsidRPr="000B20A0" w:rsidRDefault="008513DE" w:rsidP="003E0E8E">
            <w:pPr>
              <w:pStyle w:val="prog"/>
              <w:ind w:left="176" w:right="-6" w:hanging="176"/>
              <w:rPr>
                <w:color w:val="auto"/>
              </w:rPr>
            </w:pPr>
            <w:r w:rsidRPr="000B20A0">
              <w:rPr>
                <w:color w:val="auto"/>
              </w:rPr>
              <w:t>Opracowanie planów ochrony dla parków krajobrazowych.</w:t>
            </w:r>
          </w:p>
          <w:p w:rsidR="008513DE" w:rsidRPr="000B20A0" w:rsidRDefault="008513DE" w:rsidP="003E0E8E">
            <w:pPr>
              <w:pStyle w:val="prog"/>
              <w:ind w:left="176" w:right="-6" w:hanging="176"/>
              <w:rPr>
                <w:color w:val="auto"/>
              </w:rPr>
            </w:pPr>
            <w:r w:rsidRPr="000B20A0">
              <w:rPr>
                <w:color w:val="auto"/>
              </w:rPr>
              <w:t>Opracowanie planów ochrony i planów zadań ochronnych dla obszarów Natura 2000 - kontynuacja.</w:t>
            </w:r>
          </w:p>
          <w:p w:rsidR="008513DE" w:rsidRPr="000B20A0" w:rsidRDefault="008513DE" w:rsidP="003E0E8E">
            <w:pPr>
              <w:pStyle w:val="prog"/>
              <w:ind w:left="176" w:right="-6" w:hanging="176"/>
              <w:rPr>
                <w:color w:val="auto"/>
              </w:rPr>
            </w:pPr>
            <w:r w:rsidRPr="000B20A0">
              <w:rPr>
                <w:color w:val="auto"/>
              </w:rPr>
              <w:t>Opracowanie planów ochrony dla rezerwatów przyrody.</w:t>
            </w:r>
          </w:p>
          <w:p w:rsidR="008513DE" w:rsidRPr="000B20A0" w:rsidRDefault="008513DE" w:rsidP="003E0E8E">
            <w:pPr>
              <w:pStyle w:val="prog"/>
              <w:ind w:left="176" w:right="-6" w:hanging="176"/>
              <w:rPr>
                <w:color w:val="auto"/>
              </w:rPr>
            </w:pPr>
            <w:r w:rsidRPr="000B20A0">
              <w:rPr>
                <w:color w:val="auto"/>
              </w:rPr>
              <w:t>Inwentaryzacja cennych siedlisk przyrodniczych, gatunków oraz stworzenie Banku Danych o zasobach przyrodniczych.</w:t>
            </w:r>
          </w:p>
          <w:p w:rsidR="008513DE" w:rsidRPr="000B20A0" w:rsidRDefault="008513DE" w:rsidP="003E0E8E">
            <w:pPr>
              <w:pStyle w:val="prog"/>
              <w:ind w:left="176" w:right="-6" w:hanging="176"/>
              <w:rPr>
                <w:color w:val="auto"/>
              </w:rPr>
            </w:pPr>
            <w:r w:rsidRPr="000B20A0">
              <w:rPr>
                <w:color w:val="auto"/>
              </w:rPr>
              <w:t>Monitoring zasobów przyrodniczych obszarów chronionych.</w:t>
            </w:r>
          </w:p>
          <w:p w:rsidR="008513DE" w:rsidRPr="000B20A0" w:rsidRDefault="008513DE" w:rsidP="003E0E8E">
            <w:pPr>
              <w:pStyle w:val="prog"/>
              <w:ind w:left="176" w:right="-6" w:hanging="176"/>
              <w:rPr>
                <w:color w:val="auto"/>
              </w:rPr>
            </w:pPr>
            <w:r w:rsidRPr="000B20A0">
              <w:rPr>
                <w:color w:val="auto"/>
              </w:rPr>
              <w:t>Monitoring zwierząt na przejściach dla zwierząt zlokalizowanych w ciągu dróg wojewódzkich, krajowych i autostrad - Sprawdzenie i ocena skuteczności budowy przejść dla zwierząt.</w:t>
            </w:r>
          </w:p>
          <w:p w:rsidR="008513DE" w:rsidRPr="000B20A0" w:rsidRDefault="008513DE" w:rsidP="003E0E8E">
            <w:pPr>
              <w:pStyle w:val="prog"/>
              <w:ind w:left="176" w:right="-6" w:hanging="176"/>
              <w:rPr>
                <w:i/>
                <w:color w:val="auto"/>
              </w:rPr>
            </w:pPr>
            <w:r w:rsidRPr="000B20A0">
              <w:rPr>
                <w:i/>
                <w:color w:val="auto"/>
              </w:rPr>
              <w:t>Program aktywizacji gospodarczo – turystycznej województwa podkarpackiego poprzez promocję cennych przyrodniczo i krajobrazowo terenów łąkowo – pastwiskowych z zachowaniem bioróżnorodności w oparciu o naturalny wypas zwierząt gospodarskich i owadopylność.„Podkarpacki Naturalny Wypas IIˮ.</w:t>
            </w:r>
          </w:p>
          <w:p w:rsidR="008513DE" w:rsidRPr="000B20A0" w:rsidRDefault="008513DE" w:rsidP="003E0E8E">
            <w:pPr>
              <w:pStyle w:val="prog"/>
              <w:ind w:left="176" w:right="-6" w:hanging="176"/>
              <w:rPr>
                <w:color w:val="auto"/>
              </w:rPr>
            </w:pPr>
            <w:r w:rsidRPr="000B20A0">
              <w:rPr>
                <w:color w:val="auto"/>
              </w:rPr>
              <w:t>Sporządzenie opracowań waloryzujących obszary chronionego krajobrazu.</w:t>
            </w:r>
          </w:p>
        </w:tc>
        <w:tc>
          <w:tcPr>
            <w:tcW w:w="426" w:type="dxa"/>
            <w:shd w:val="clear" w:color="auto" w:fill="99FFCC"/>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8513DE" w:rsidRPr="000B20A0" w:rsidRDefault="008513DE" w:rsidP="003E0E8E">
            <w:pPr>
              <w:pStyle w:val="Bezodstpw"/>
              <w:rPr>
                <w:rFonts w:ascii="Times New Roman" w:hAnsi="Times New Roman"/>
                <w:sz w:val="18"/>
                <w:szCs w:val="20"/>
              </w:rPr>
            </w:pPr>
            <w:r w:rsidRPr="000B20A0">
              <w:rPr>
                <w:rFonts w:ascii="Times New Roman" w:hAnsi="Times New Roman"/>
                <w:sz w:val="18"/>
                <w:szCs w:val="18"/>
              </w:rPr>
              <w:t>Oddziaływanie długoterminowe, pośrednie, odwracalne, lokalne, jak i ponadlokalne.</w:t>
            </w:r>
          </w:p>
        </w:tc>
      </w:tr>
      <w:tr w:rsidR="008513DE" w:rsidRPr="000B20A0" w:rsidTr="00314C90">
        <w:trPr>
          <w:trHeight w:val="20"/>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t>2. Zachowanie i przywracanie właściwego stanu siedlisk i gatunków, w szczególności gatunków zagrożonych.</w:t>
            </w:r>
          </w:p>
        </w:tc>
        <w:tc>
          <w:tcPr>
            <w:tcW w:w="4252" w:type="dxa"/>
            <w:vAlign w:val="center"/>
          </w:tcPr>
          <w:p w:rsidR="008513DE" w:rsidRPr="000B20A0" w:rsidRDefault="008513DE" w:rsidP="003E0E8E">
            <w:pPr>
              <w:pStyle w:val="prog"/>
              <w:ind w:left="176" w:right="-6" w:hanging="176"/>
              <w:rPr>
                <w:color w:val="auto"/>
              </w:rPr>
            </w:pPr>
            <w:r w:rsidRPr="000B20A0">
              <w:rPr>
                <w:color w:val="auto"/>
              </w:rPr>
              <w:t>Ochrona i przywracanie różnorodności biologicznej i krajobrazowej, w tym m.in.:</w:t>
            </w:r>
          </w:p>
          <w:p w:rsidR="008513DE" w:rsidRPr="000B20A0" w:rsidRDefault="00A27CB8"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a) </w:t>
            </w:r>
            <w:r w:rsidR="008513DE" w:rsidRPr="000B20A0">
              <w:rPr>
                <w:rFonts w:ascii="Times New Roman" w:hAnsi="Times New Roman"/>
                <w:sz w:val="18"/>
                <w:szCs w:val="18"/>
              </w:rPr>
              <w:t xml:space="preserve">realizacja projektu </w:t>
            </w:r>
            <w:r w:rsidR="008513DE" w:rsidRPr="000B20A0">
              <w:rPr>
                <w:rFonts w:ascii="Times New Roman" w:hAnsi="Times New Roman"/>
                <w:i/>
                <w:sz w:val="18"/>
                <w:szCs w:val="18"/>
              </w:rPr>
              <w:t>Zachowanie różnorodności bogactwa przyrodniczego, zagrożonych i rzadkich gatunków roślin oraz zapewnienie trwałości i możliwości ich rozwoju w warunkach in situ i ex situ w Arboretum w Bolestraszycach oraz w ogrodzie w Cisowej,</w:t>
            </w:r>
          </w:p>
          <w:p w:rsidR="008513DE" w:rsidRPr="000B20A0" w:rsidRDefault="00A27CB8"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b) </w:t>
            </w:r>
            <w:r w:rsidR="008513DE" w:rsidRPr="000B20A0">
              <w:rPr>
                <w:rFonts w:ascii="Times New Roman" w:hAnsi="Times New Roman"/>
                <w:sz w:val="18"/>
                <w:szCs w:val="18"/>
              </w:rPr>
              <w:t xml:space="preserve">inwentaryzacja miejsc występowania gatunków </w:t>
            </w:r>
            <w:r w:rsidR="008513DE" w:rsidRPr="000B20A0">
              <w:rPr>
                <w:rFonts w:ascii="Times New Roman" w:hAnsi="Times New Roman"/>
                <w:i/>
                <w:sz w:val="18"/>
                <w:szCs w:val="18"/>
              </w:rPr>
              <w:t>inwazyjnych</w:t>
            </w:r>
            <w:r w:rsidR="008513DE" w:rsidRPr="000B20A0">
              <w:rPr>
                <w:rFonts w:ascii="Times New Roman" w:hAnsi="Times New Roman"/>
                <w:sz w:val="18"/>
                <w:szCs w:val="18"/>
              </w:rPr>
              <w:t xml:space="preserve"> i działania ograniczające ich występowanie,</w:t>
            </w:r>
          </w:p>
          <w:p w:rsidR="008513DE" w:rsidRPr="000B20A0" w:rsidRDefault="00A27CB8"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c) </w:t>
            </w:r>
            <w:r w:rsidR="008513DE" w:rsidRPr="000B20A0">
              <w:rPr>
                <w:rFonts w:ascii="Times New Roman" w:hAnsi="Times New Roman"/>
                <w:sz w:val="18"/>
                <w:szCs w:val="18"/>
              </w:rPr>
              <w:t>zwiększenie ochrony ekosystemów przed inwazyjnymi gatunkami obcymi,</w:t>
            </w:r>
          </w:p>
          <w:p w:rsidR="008513DE" w:rsidRPr="000B20A0" w:rsidRDefault="00A27CB8"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d) </w:t>
            </w:r>
            <w:r w:rsidR="008513DE" w:rsidRPr="000B20A0">
              <w:rPr>
                <w:rFonts w:ascii="Times New Roman" w:hAnsi="Times New Roman"/>
                <w:sz w:val="18"/>
                <w:szCs w:val="18"/>
              </w:rPr>
              <w:t>budowa, rozbudowa, przebudowa i/lub zakup wyposażenia na potrzeby centrów ochrony różnorodności biologicznej m.in. banki genowe, ogrody botaniczne, lecznice i ośrodki rehabilitacji dla zwierząt,</w:t>
            </w:r>
          </w:p>
          <w:p w:rsidR="008513DE" w:rsidRPr="000B20A0" w:rsidRDefault="00A27CB8"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e) </w:t>
            </w:r>
            <w:r w:rsidR="008513DE" w:rsidRPr="000B20A0">
              <w:rPr>
                <w:rFonts w:ascii="Times New Roman" w:hAnsi="Times New Roman"/>
                <w:sz w:val="18"/>
                <w:szCs w:val="18"/>
              </w:rPr>
              <w:t>ochrona i przywracanie właściwego stanu siedlisk przyrodniczych i gatunków, w szczególności zagrożonych, w tym m.in. działania związane z ochroną obszarów wodno-błotnych.</w:t>
            </w:r>
          </w:p>
        </w:tc>
        <w:tc>
          <w:tcPr>
            <w:tcW w:w="426" w:type="dxa"/>
            <w:shd w:val="clear" w:color="auto" w:fill="99FFCC"/>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8513DE" w:rsidRPr="000B20A0" w:rsidRDefault="008513DE" w:rsidP="003E0E8E">
            <w:pPr>
              <w:pStyle w:val="Bezodstpw"/>
              <w:rPr>
                <w:rFonts w:ascii="Times New Roman" w:hAnsi="Times New Roman"/>
                <w:sz w:val="18"/>
                <w:szCs w:val="20"/>
              </w:rPr>
            </w:pPr>
            <w:r w:rsidRPr="000B20A0">
              <w:rPr>
                <w:rFonts w:ascii="Times New Roman" w:hAnsi="Times New Roman"/>
                <w:sz w:val="18"/>
                <w:szCs w:val="18"/>
              </w:rPr>
              <w:t>Oddziaływanie długoterminowe, bezpośrednie, pośrednie, odwracalne, lokalne jak i ponadlokalne.</w:t>
            </w:r>
          </w:p>
        </w:tc>
      </w:tr>
      <w:tr w:rsidR="008513DE" w:rsidRPr="000B20A0" w:rsidTr="00F55B53">
        <w:trPr>
          <w:trHeight w:val="1475"/>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t>3. Utrzymanie i poprawa stanu siedlisk przyrodniczych użytkowanych rolniczo.</w:t>
            </w:r>
          </w:p>
        </w:tc>
        <w:tc>
          <w:tcPr>
            <w:tcW w:w="4252" w:type="dxa"/>
          </w:tcPr>
          <w:p w:rsidR="008513DE" w:rsidRPr="000B20A0" w:rsidRDefault="008513DE" w:rsidP="003E0E8E">
            <w:pPr>
              <w:pStyle w:val="prog"/>
              <w:ind w:left="176" w:right="-6" w:hanging="176"/>
              <w:rPr>
                <w:color w:val="auto"/>
              </w:rPr>
            </w:pPr>
            <w:r w:rsidRPr="000B20A0">
              <w:rPr>
                <w:color w:val="auto"/>
              </w:rPr>
              <w:t xml:space="preserve">Prowadzenie ekstensywnej gospodarki pasterskiej na terenach cennych przyrodniczo. </w:t>
            </w:r>
          </w:p>
          <w:p w:rsidR="008513DE" w:rsidRPr="000B20A0" w:rsidRDefault="008513DE" w:rsidP="003E0E8E">
            <w:pPr>
              <w:pStyle w:val="prog"/>
              <w:ind w:left="176" w:right="-6" w:hanging="176"/>
              <w:rPr>
                <w:color w:val="auto"/>
              </w:rPr>
            </w:pPr>
            <w:r w:rsidRPr="000B20A0">
              <w:rPr>
                <w:color w:val="auto"/>
              </w:rPr>
              <w:t>Prowadzenie działań związanych z prowadzeniem gospodarki pasiecznej, jako ważnego elementu w zachowaniu bioróżnorodności (m.in. szkolenia, konferencje, konkursy, promocja produktów pochodzenia pszczelego).</w:t>
            </w:r>
          </w:p>
        </w:tc>
        <w:tc>
          <w:tcPr>
            <w:tcW w:w="426" w:type="dxa"/>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8513DE" w:rsidRPr="000B20A0" w:rsidRDefault="008513DE" w:rsidP="003E0E8E">
            <w:pPr>
              <w:pStyle w:val="Bezodstpw"/>
              <w:rPr>
                <w:rFonts w:ascii="Times New Roman" w:hAnsi="Times New Roman"/>
                <w:sz w:val="18"/>
                <w:szCs w:val="20"/>
              </w:rPr>
            </w:pPr>
          </w:p>
        </w:tc>
      </w:tr>
      <w:tr w:rsidR="008513DE" w:rsidRPr="000B20A0" w:rsidTr="003861F1">
        <w:trPr>
          <w:trHeight w:val="20"/>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t>4. Budowanie świadomości ekologicznej i aktywizacja społeczeństwa na rzecz ochrony różnorodności biologicznej.</w:t>
            </w:r>
          </w:p>
        </w:tc>
        <w:tc>
          <w:tcPr>
            <w:tcW w:w="4252" w:type="dxa"/>
            <w:vAlign w:val="center"/>
          </w:tcPr>
          <w:p w:rsidR="008513DE" w:rsidRPr="000B20A0" w:rsidRDefault="008513DE" w:rsidP="003E0E8E">
            <w:pPr>
              <w:pStyle w:val="prog"/>
              <w:ind w:left="176" w:right="-6" w:hanging="176"/>
              <w:rPr>
                <w:color w:val="auto"/>
              </w:rPr>
            </w:pPr>
            <w:r w:rsidRPr="000B20A0">
              <w:rPr>
                <w:color w:val="auto"/>
              </w:rPr>
              <w:t xml:space="preserve">Działania o charakterze edukacyjnym, informacyjnym, promującym ochronę krajobrazu i różnorodności biologicznej. </w:t>
            </w:r>
          </w:p>
          <w:p w:rsidR="008513DE" w:rsidRPr="000B20A0" w:rsidRDefault="008513DE" w:rsidP="003E0E8E">
            <w:pPr>
              <w:pStyle w:val="prog"/>
              <w:ind w:left="176" w:right="-6" w:hanging="176"/>
              <w:rPr>
                <w:color w:val="auto"/>
              </w:rPr>
            </w:pPr>
            <w:r w:rsidRPr="000B20A0">
              <w:rPr>
                <w:color w:val="auto"/>
              </w:rPr>
              <w:t xml:space="preserve">Realizacja projektu: </w:t>
            </w:r>
            <w:r w:rsidRPr="000B20A0">
              <w:rPr>
                <w:i/>
                <w:color w:val="auto"/>
              </w:rPr>
              <w:t>Zachowanie, ochrona, promowanie i rozwijanie dziedzictwa przyrodniczego i kulturowego w Europie zgodnie z ideą "Zielonych szlaków".</w:t>
            </w:r>
          </w:p>
          <w:p w:rsidR="008513DE" w:rsidRPr="000B20A0" w:rsidRDefault="008513DE" w:rsidP="003E0E8E">
            <w:pPr>
              <w:pStyle w:val="prog"/>
              <w:ind w:left="176" w:right="-6" w:hanging="176"/>
              <w:rPr>
                <w:color w:val="auto"/>
              </w:rPr>
            </w:pPr>
            <w:r w:rsidRPr="000B20A0">
              <w:rPr>
                <w:color w:val="auto"/>
              </w:rPr>
              <w:t xml:space="preserve">Działania w zakresie utrzymania, budowy, </w:t>
            </w:r>
            <w:r w:rsidRPr="000B20A0">
              <w:rPr>
                <w:color w:val="auto"/>
              </w:rPr>
              <w:lastRenderedPageBreak/>
              <w:t>rozbudowy, przebudowy i wyposażenie ośrodków dydaktycznych i infrastruktury służącej edukacji ekologicznej, infrastruktury mającej na celu ograniczenie negatywnego oddziaływania turystyki na obszary cenne przyrodniczo.</w:t>
            </w:r>
          </w:p>
          <w:p w:rsidR="008513DE" w:rsidRPr="000B20A0" w:rsidRDefault="008513DE" w:rsidP="003E0E8E">
            <w:pPr>
              <w:pStyle w:val="prog"/>
              <w:ind w:left="176" w:right="-6" w:hanging="176"/>
              <w:rPr>
                <w:color w:val="auto"/>
              </w:rPr>
            </w:pPr>
            <w:r w:rsidRPr="000B20A0">
              <w:rPr>
                <w:i/>
                <w:color w:val="auto"/>
              </w:rPr>
              <w:t>Szlak Karpacki</w:t>
            </w:r>
            <w:r w:rsidRPr="000B20A0">
              <w:rPr>
                <w:color w:val="auto"/>
              </w:rPr>
              <w:t xml:space="preserve"> - odkrywanie, promocja i ochrona bogactwa kulturowego i przyrodniczego regionu Karpat. </w:t>
            </w:r>
          </w:p>
          <w:p w:rsidR="008513DE" w:rsidRPr="000B20A0" w:rsidRDefault="008513DE" w:rsidP="003E0E8E">
            <w:pPr>
              <w:pStyle w:val="prog"/>
              <w:ind w:left="176" w:right="-6" w:hanging="176"/>
              <w:rPr>
                <w:color w:val="auto"/>
              </w:rPr>
            </w:pPr>
            <w:r w:rsidRPr="000B20A0">
              <w:rPr>
                <w:color w:val="auto"/>
              </w:rPr>
              <w:t xml:space="preserve">Budowa, rozbudowa, przebudowa i wyposażenie ośrodków dydaktycznych i infrastruktury służącej edukacji ekologicznej. </w:t>
            </w:r>
          </w:p>
        </w:tc>
        <w:tc>
          <w:tcPr>
            <w:tcW w:w="426" w:type="dxa"/>
            <w:shd w:val="clear" w:color="auto" w:fill="99FFCC"/>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8513DE" w:rsidRPr="000B20A0" w:rsidRDefault="008513DE" w:rsidP="003E0E8E">
            <w:pPr>
              <w:pStyle w:val="Bezodstpw"/>
              <w:rPr>
                <w:rFonts w:ascii="Times New Roman" w:hAnsi="Times New Roman"/>
                <w:sz w:val="18"/>
                <w:szCs w:val="18"/>
              </w:rPr>
            </w:pPr>
            <w:r w:rsidRPr="000B20A0">
              <w:rPr>
                <w:rFonts w:ascii="Times New Roman" w:hAnsi="Times New Roman"/>
                <w:sz w:val="18"/>
                <w:szCs w:val="18"/>
              </w:rPr>
              <w:t>Oddziaływanie długoterminowe, pośrednie, jak i bezpośrednie, odwracalne, lokalne jak i ponadlokalne.</w:t>
            </w:r>
          </w:p>
          <w:p w:rsidR="008513DE" w:rsidRPr="000B20A0" w:rsidRDefault="008513DE" w:rsidP="003E0E8E">
            <w:pPr>
              <w:pStyle w:val="Bezodstpw"/>
              <w:rPr>
                <w:rFonts w:ascii="Times New Roman" w:hAnsi="Times New Roman"/>
                <w:sz w:val="18"/>
                <w:szCs w:val="20"/>
              </w:rPr>
            </w:pPr>
          </w:p>
        </w:tc>
      </w:tr>
      <w:tr w:rsidR="008513DE" w:rsidRPr="000B20A0" w:rsidTr="009973CC">
        <w:trPr>
          <w:trHeight w:val="20"/>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5. Realizacja inwestycji w zakresie zielonej i niebieskiej infrastruktury w miastach.</w:t>
            </w:r>
          </w:p>
        </w:tc>
        <w:tc>
          <w:tcPr>
            <w:tcW w:w="4252" w:type="dxa"/>
            <w:vAlign w:val="center"/>
          </w:tcPr>
          <w:p w:rsidR="008513DE" w:rsidRPr="00291403" w:rsidRDefault="008513DE" w:rsidP="003E0E8E">
            <w:pPr>
              <w:pStyle w:val="prog"/>
              <w:ind w:left="176" w:right="-6" w:hanging="176"/>
              <w:rPr>
                <w:color w:val="auto"/>
              </w:rPr>
            </w:pPr>
            <w:r w:rsidRPr="000B20A0">
              <w:rPr>
                <w:color w:val="auto"/>
              </w:rPr>
              <w:t xml:space="preserve">Uwzględnienie w miejscowych planach zagospodarowania w miastach konieczności zwiększenia obszarów zieleni i wodnych, korytarzy wentylacyjnych </w:t>
            </w:r>
            <w:r w:rsidRPr="00291403">
              <w:rPr>
                <w:color w:val="auto"/>
              </w:rPr>
              <w:t>oraz dopuszczalnego preferowanego sposobu ogrzewania budynków.</w:t>
            </w:r>
          </w:p>
          <w:p w:rsidR="008513DE" w:rsidRPr="000B20A0" w:rsidRDefault="008513DE" w:rsidP="003E0E8E">
            <w:pPr>
              <w:pStyle w:val="prog"/>
              <w:ind w:left="176" w:right="-6" w:hanging="176"/>
              <w:rPr>
                <w:color w:val="auto"/>
              </w:rPr>
            </w:pPr>
            <w:r w:rsidRPr="00291403">
              <w:rPr>
                <w:color w:val="auto"/>
              </w:rPr>
              <w:t>Zwiększanie drożności korytarzy ekologicznych mających znaczenie dla ochrony różnorodności</w:t>
            </w:r>
            <w:r w:rsidRPr="000B20A0">
              <w:rPr>
                <w:color w:val="auto"/>
              </w:rPr>
              <w:t xml:space="preserve"> biologicznej i adaptacji do zmian klimatu.</w:t>
            </w:r>
          </w:p>
          <w:p w:rsidR="008513DE" w:rsidRPr="000B20A0" w:rsidRDefault="008513DE" w:rsidP="003E0E8E">
            <w:pPr>
              <w:pStyle w:val="prog"/>
              <w:ind w:left="176" w:right="-6" w:hanging="176"/>
              <w:rPr>
                <w:color w:val="auto"/>
              </w:rPr>
            </w:pPr>
            <w:r w:rsidRPr="000B20A0">
              <w:rPr>
                <w:color w:val="auto"/>
              </w:rPr>
              <w:t>Rozwój terenów zieleni w miastach i ich obszarach funkcjonalnych.</w:t>
            </w:r>
          </w:p>
          <w:p w:rsidR="008513DE" w:rsidRPr="000B20A0" w:rsidRDefault="008513DE" w:rsidP="003E0E8E">
            <w:pPr>
              <w:pStyle w:val="prog"/>
              <w:ind w:left="176" w:right="-6" w:hanging="176"/>
              <w:rPr>
                <w:color w:val="auto"/>
              </w:rPr>
            </w:pPr>
            <w:r w:rsidRPr="000B20A0">
              <w:rPr>
                <w:color w:val="auto"/>
              </w:rPr>
              <w:t>Działania związane z utrzymaniem i zachowaniem parków, ogrodów, terenów zieleni, zwiększeniem retencji i przepuszczalności gruntów w obrębie terenów zurbanizowanych.</w:t>
            </w:r>
          </w:p>
        </w:tc>
        <w:tc>
          <w:tcPr>
            <w:tcW w:w="426" w:type="dxa"/>
            <w:shd w:val="clear" w:color="auto" w:fill="99FFCC"/>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8513DE" w:rsidRPr="000B20A0" w:rsidRDefault="008513DE" w:rsidP="003E0E8E">
            <w:pPr>
              <w:pStyle w:val="Bezodstpw"/>
              <w:rPr>
                <w:rFonts w:ascii="Times New Roman" w:hAnsi="Times New Roman"/>
                <w:sz w:val="18"/>
                <w:szCs w:val="18"/>
              </w:rPr>
            </w:pPr>
            <w:r w:rsidRPr="000B20A0">
              <w:rPr>
                <w:rFonts w:ascii="Times New Roman" w:hAnsi="Times New Roman"/>
                <w:sz w:val="18"/>
                <w:szCs w:val="18"/>
              </w:rPr>
              <w:t>Oddziaływanie długoterminowe, pośrednie, odwracalne, lokalne jak i ponadlokalne.</w:t>
            </w:r>
          </w:p>
          <w:p w:rsidR="008513DE" w:rsidRPr="000B20A0" w:rsidRDefault="008513DE" w:rsidP="003E0E8E">
            <w:pPr>
              <w:pStyle w:val="Bezodstpw"/>
              <w:rPr>
                <w:rFonts w:ascii="Times New Roman" w:hAnsi="Times New Roman"/>
                <w:sz w:val="18"/>
                <w:szCs w:val="20"/>
              </w:rPr>
            </w:pPr>
          </w:p>
        </w:tc>
      </w:tr>
      <w:tr w:rsidR="008513DE" w:rsidRPr="000B20A0" w:rsidTr="000573BB">
        <w:trPr>
          <w:trHeight w:val="20"/>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t>6. Prowadzenia trwale zrównoważonej i wielofunkcyjnej gospodarki leśnej</w:t>
            </w:r>
            <w:r w:rsidR="00A27CB8" w:rsidRPr="000B20A0">
              <w:rPr>
                <w:rFonts w:ascii="Times New Roman" w:hAnsi="Times New Roman"/>
                <w:sz w:val="18"/>
                <w:szCs w:val="18"/>
              </w:rPr>
              <w:t>.</w:t>
            </w:r>
          </w:p>
        </w:tc>
        <w:tc>
          <w:tcPr>
            <w:tcW w:w="4252" w:type="dxa"/>
          </w:tcPr>
          <w:p w:rsidR="008513DE" w:rsidRPr="000B20A0" w:rsidRDefault="008513DE" w:rsidP="003E0E8E">
            <w:pPr>
              <w:pStyle w:val="prog"/>
              <w:ind w:left="176" w:right="-6" w:hanging="176"/>
              <w:rPr>
                <w:color w:val="auto"/>
              </w:rPr>
            </w:pPr>
            <w:r w:rsidRPr="000B20A0">
              <w:rPr>
                <w:color w:val="auto"/>
              </w:rPr>
              <w:t>Odnowienia, pielęgnowanie lasu, zakładanie upraw pochodnych, cięcia sanitarno-selekcyjne, pozyskiwanie nasion, utrzymywanie drzewostanów nasiennych, uznawanie odnowień naturalnych, czyszczenie, odchwaszczenie i trzebieże, melioracje.</w:t>
            </w:r>
          </w:p>
          <w:p w:rsidR="008513DE" w:rsidRPr="000B20A0" w:rsidRDefault="008513DE" w:rsidP="003E0E8E">
            <w:pPr>
              <w:pStyle w:val="prog"/>
              <w:ind w:left="176" w:right="-6" w:hanging="176"/>
              <w:rPr>
                <w:color w:val="auto"/>
              </w:rPr>
            </w:pPr>
            <w:r w:rsidRPr="000B20A0">
              <w:rPr>
                <w:color w:val="auto"/>
              </w:rPr>
              <w:t>Ochrona różnorodności ekologicznej ekosystemów leśnych.</w:t>
            </w:r>
          </w:p>
        </w:tc>
        <w:tc>
          <w:tcPr>
            <w:tcW w:w="426" w:type="dxa"/>
            <w:vMerge w:val="restart"/>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vMerge w:val="restart"/>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vMerge w:val="restart"/>
          </w:tcPr>
          <w:p w:rsidR="008513DE" w:rsidRPr="000B20A0" w:rsidRDefault="008513DE" w:rsidP="003E0E8E">
            <w:pPr>
              <w:pStyle w:val="Bezodstpw"/>
              <w:rPr>
                <w:rFonts w:ascii="Times New Roman" w:hAnsi="Times New Roman"/>
                <w:sz w:val="18"/>
                <w:szCs w:val="20"/>
              </w:rPr>
            </w:pPr>
          </w:p>
        </w:tc>
      </w:tr>
      <w:tr w:rsidR="008513DE" w:rsidRPr="000B20A0" w:rsidTr="00F55B53">
        <w:trPr>
          <w:trHeight w:val="2134"/>
        </w:trPr>
        <w:tc>
          <w:tcPr>
            <w:tcW w:w="2093" w:type="dxa"/>
          </w:tcPr>
          <w:p w:rsidR="008513DE" w:rsidRPr="000B20A0" w:rsidRDefault="008513DE" w:rsidP="003E0E8E">
            <w:pPr>
              <w:pStyle w:val="Bezodstpw"/>
              <w:ind w:left="142" w:hanging="142"/>
              <w:rPr>
                <w:rFonts w:ascii="Times New Roman" w:hAnsi="Times New Roman"/>
                <w:sz w:val="18"/>
                <w:szCs w:val="20"/>
              </w:rPr>
            </w:pPr>
            <w:r w:rsidRPr="000B20A0">
              <w:rPr>
                <w:rFonts w:ascii="Times New Roman" w:hAnsi="Times New Roman"/>
                <w:sz w:val="18"/>
                <w:szCs w:val="18"/>
              </w:rPr>
              <w:t>7. Ochrona lasów przed pożarami i szkodnikami.</w:t>
            </w:r>
          </w:p>
        </w:tc>
        <w:tc>
          <w:tcPr>
            <w:tcW w:w="4252" w:type="dxa"/>
            <w:vAlign w:val="center"/>
          </w:tcPr>
          <w:p w:rsidR="008513DE" w:rsidRPr="000B20A0" w:rsidRDefault="008513DE" w:rsidP="003E0E8E">
            <w:pPr>
              <w:pStyle w:val="prog"/>
              <w:ind w:left="176" w:right="-6" w:hanging="176"/>
              <w:rPr>
                <w:color w:val="auto"/>
              </w:rPr>
            </w:pPr>
            <w:r w:rsidRPr="000B20A0">
              <w:rPr>
                <w:color w:val="auto"/>
              </w:rPr>
              <w:t>Ochrona drzewostanów przed zwierzyną i szkodnikami oraz usuwania szkód leśnych.</w:t>
            </w:r>
          </w:p>
          <w:p w:rsidR="008513DE" w:rsidRPr="000B20A0" w:rsidRDefault="008513DE" w:rsidP="003E0E8E">
            <w:pPr>
              <w:pStyle w:val="prog"/>
              <w:ind w:left="176" w:right="-6" w:hanging="176"/>
              <w:rPr>
                <w:color w:val="auto"/>
              </w:rPr>
            </w:pPr>
            <w:r w:rsidRPr="000B20A0">
              <w:rPr>
                <w:color w:val="auto"/>
              </w:rPr>
              <w:t>Budowa, przebudowa, rozbudowa, remont budowli i urządzeń dla celów ochrony przed pożarami lasów i turystycznych.</w:t>
            </w:r>
          </w:p>
          <w:p w:rsidR="008513DE" w:rsidRPr="000B20A0" w:rsidRDefault="008513DE" w:rsidP="003E0E8E">
            <w:pPr>
              <w:pStyle w:val="prog"/>
              <w:ind w:left="176" w:right="-6" w:hanging="176"/>
              <w:rPr>
                <w:color w:val="auto"/>
              </w:rPr>
            </w:pPr>
            <w:r w:rsidRPr="000B20A0">
              <w:rPr>
                <w:color w:val="auto"/>
              </w:rPr>
              <w:t>Zwiększenia retencji naturalnej i sztucznej na gruntach leśnych, na terenach górskich i nizinnych.</w:t>
            </w:r>
          </w:p>
          <w:p w:rsidR="008513DE" w:rsidRPr="000B20A0" w:rsidRDefault="008513DE" w:rsidP="003E0E8E">
            <w:pPr>
              <w:pStyle w:val="prog"/>
              <w:ind w:left="176" w:right="-6" w:hanging="176"/>
              <w:rPr>
                <w:color w:val="auto"/>
              </w:rPr>
            </w:pPr>
            <w:r w:rsidRPr="000B20A0">
              <w:rPr>
                <w:color w:val="auto"/>
              </w:rPr>
              <w:t>Zapobieganie, przeciwdziałanie oraz ograniczanie skutków zagrożeń związanych z pożarami lasów.</w:t>
            </w:r>
          </w:p>
          <w:p w:rsidR="008513DE" w:rsidRPr="000B20A0" w:rsidRDefault="008513DE" w:rsidP="003E0E8E">
            <w:pPr>
              <w:pStyle w:val="prog"/>
              <w:ind w:left="176" w:right="-6" w:hanging="176"/>
              <w:rPr>
                <w:color w:val="auto"/>
              </w:rPr>
            </w:pPr>
            <w:r w:rsidRPr="000B20A0">
              <w:rPr>
                <w:color w:val="auto"/>
              </w:rPr>
              <w:t>Edukacja leśna społeczeństwa.</w:t>
            </w:r>
          </w:p>
        </w:tc>
        <w:tc>
          <w:tcPr>
            <w:tcW w:w="426" w:type="dxa"/>
            <w:vMerge/>
            <w:shd w:val="clear" w:color="auto" w:fill="auto"/>
          </w:tcPr>
          <w:p w:rsidR="008513DE" w:rsidRPr="000B20A0" w:rsidRDefault="008513DE" w:rsidP="003E0E8E">
            <w:pPr>
              <w:pStyle w:val="Bezodstpw"/>
              <w:rPr>
                <w:rFonts w:ascii="Times New Roman" w:hAnsi="Times New Roman"/>
                <w:sz w:val="18"/>
                <w:szCs w:val="20"/>
              </w:rPr>
            </w:pPr>
          </w:p>
        </w:tc>
        <w:tc>
          <w:tcPr>
            <w:tcW w:w="425" w:type="dxa"/>
            <w:vMerge/>
          </w:tcPr>
          <w:p w:rsidR="008513DE" w:rsidRPr="000B20A0" w:rsidRDefault="008513DE" w:rsidP="003E0E8E">
            <w:pPr>
              <w:pStyle w:val="Bezodstpw"/>
              <w:rPr>
                <w:rFonts w:ascii="Times New Roman" w:hAnsi="Times New Roman"/>
                <w:sz w:val="18"/>
                <w:szCs w:val="20"/>
              </w:rPr>
            </w:pPr>
          </w:p>
        </w:tc>
        <w:tc>
          <w:tcPr>
            <w:tcW w:w="2126" w:type="dxa"/>
            <w:vMerge/>
          </w:tcPr>
          <w:p w:rsidR="008513DE" w:rsidRPr="000B20A0" w:rsidRDefault="008513DE" w:rsidP="003E0E8E">
            <w:pPr>
              <w:pStyle w:val="Bezodstpw"/>
              <w:rPr>
                <w:rFonts w:ascii="Times New Roman" w:hAnsi="Times New Roman"/>
                <w:sz w:val="18"/>
                <w:szCs w:val="20"/>
              </w:rPr>
            </w:pPr>
          </w:p>
        </w:tc>
      </w:tr>
      <w:tr w:rsidR="008513DE" w:rsidRPr="000B20A0" w:rsidTr="00F55B53">
        <w:trPr>
          <w:trHeight w:val="20"/>
        </w:trPr>
        <w:tc>
          <w:tcPr>
            <w:tcW w:w="9322" w:type="dxa"/>
            <w:gridSpan w:val="5"/>
            <w:shd w:val="clear" w:color="auto" w:fill="EAF1DD" w:themeFill="accent3" w:themeFillTint="33"/>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Zagrożenie poważnymi awariami</w:t>
            </w:r>
          </w:p>
        </w:tc>
      </w:tr>
      <w:tr w:rsidR="008513DE" w:rsidRPr="000B20A0" w:rsidTr="00F55B53">
        <w:trPr>
          <w:trHeight w:val="20"/>
        </w:trPr>
        <w:tc>
          <w:tcPr>
            <w:tcW w:w="9322" w:type="dxa"/>
            <w:gridSpan w:val="5"/>
            <w:shd w:val="clear" w:color="auto" w:fill="EAF1DD" w:themeFill="accent3" w:themeFillTint="33"/>
          </w:tcPr>
          <w:p w:rsidR="008513DE" w:rsidRPr="000B20A0" w:rsidRDefault="008513DE" w:rsidP="003E0E8E">
            <w:pPr>
              <w:pStyle w:val="Bezodstpw"/>
              <w:rPr>
                <w:rFonts w:ascii="Times New Roman" w:hAnsi="Times New Roman"/>
                <w:b/>
                <w:sz w:val="18"/>
                <w:szCs w:val="20"/>
              </w:rPr>
            </w:pPr>
            <w:r w:rsidRPr="000B20A0">
              <w:rPr>
                <w:rFonts w:ascii="Times New Roman" w:hAnsi="Times New Roman"/>
                <w:b/>
                <w:sz w:val="18"/>
                <w:szCs w:val="20"/>
              </w:rPr>
              <w:t>X. Zapewnienie bezpieczeństwa chemicznego i ekologicznego mieszkańc</w:t>
            </w:r>
            <w:r w:rsidR="00A27CB8" w:rsidRPr="000B20A0">
              <w:rPr>
                <w:rFonts w:ascii="Times New Roman" w:hAnsi="Times New Roman"/>
                <w:b/>
                <w:sz w:val="18"/>
                <w:szCs w:val="20"/>
              </w:rPr>
              <w:t>om województwa podkarpackiego</w:t>
            </w:r>
          </w:p>
        </w:tc>
      </w:tr>
      <w:tr w:rsidR="008513DE" w:rsidRPr="000B20A0" w:rsidTr="00F55B53">
        <w:trPr>
          <w:trHeight w:val="20"/>
        </w:trPr>
        <w:tc>
          <w:tcPr>
            <w:tcW w:w="2093" w:type="dxa"/>
          </w:tcPr>
          <w:p w:rsidR="008513DE" w:rsidRPr="000B20A0" w:rsidRDefault="008513DE"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Minimalizacja zagrożenia wystąpienia poważnej awarii przemysłowej. </w:t>
            </w:r>
          </w:p>
        </w:tc>
        <w:tc>
          <w:tcPr>
            <w:tcW w:w="4252" w:type="dxa"/>
          </w:tcPr>
          <w:p w:rsidR="008513DE" w:rsidRPr="000B20A0" w:rsidRDefault="008513DE" w:rsidP="003E0E8E">
            <w:pPr>
              <w:pStyle w:val="prog"/>
              <w:ind w:left="176" w:right="-6" w:hanging="176"/>
              <w:rPr>
                <w:color w:val="auto"/>
                <w:szCs w:val="20"/>
              </w:rPr>
            </w:pPr>
            <w:r w:rsidRPr="000B20A0">
              <w:rPr>
                <w:color w:val="auto"/>
              </w:rPr>
              <w:t>Prowadzenie działalności kontrolno-rozpoznawczej przez jednostki uprawnione w zakładach zaliczanych do grup dużego i zwiększonego ryzyka wystąpienia awarii przemysłowe</w:t>
            </w:r>
            <w:r w:rsidR="00A11AD5" w:rsidRPr="000B20A0">
              <w:rPr>
                <w:color w:val="auto"/>
              </w:rPr>
              <w:t>j</w:t>
            </w:r>
            <w:r w:rsidRPr="000B20A0">
              <w:rPr>
                <w:color w:val="auto"/>
              </w:rPr>
              <w:t>.</w:t>
            </w:r>
          </w:p>
        </w:tc>
        <w:tc>
          <w:tcPr>
            <w:tcW w:w="426" w:type="dxa"/>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shd w:val="clear" w:color="auto" w:fill="auto"/>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8513DE" w:rsidRPr="000B20A0" w:rsidRDefault="008513DE" w:rsidP="003E0E8E">
            <w:pPr>
              <w:pStyle w:val="Bezodstpw"/>
              <w:rPr>
                <w:rFonts w:ascii="Times New Roman" w:hAnsi="Times New Roman"/>
                <w:sz w:val="18"/>
                <w:szCs w:val="20"/>
              </w:rPr>
            </w:pPr>
          </w:p>
        </w:tc>
      </w:tr>
      <w:tr w:rsidR="008513DE" w:rsidRPr="000B20A0" w:rsidTr="00F55B53">
        <w:trPr>
          <w:trHeight w:val="1061"/>
        </w:trPr>
        <w:tc>
          <w:tcPr>
            <w:tcW w:w="2093" w:type="dxa"/>
          </w:tcPr>
          <w:p w:rsidR="008513DE" w:rsidRPr="000B20A0" w:rsidRDefault="008513DE" w:rsidP="003E0E8E">
            <w:pPr>
              <w:pStyle w:val="Bezodstpw"/>
              <w:ind w:left="142" w:hanging="142"/>
              <w:rPr>
                <w:rFonts w:ascii="Times New Roman" w:hAnsi="Times New Roman"/>
                <w:sz w:val="18"/>
                <w:szCs w:val="18"/>
              </w:rPr>
            </w:pPr>
            <w:r w:rsidRPr="000B20A0">
              <w:rPr>
                <w:rFonts w:ascii="Times New Roman" w:hAnsi="Times New Roman"/>
                <w:sz w:val="18"/>
                <w:szCs w:val="18"/>
              </w:rPr>
              <w:t>2. Usuwanie oraz ograniczanie następstw wystąpienia poważnej awarii przemysłowej.</w:t>
            </w:r>
          </w:p>
        </w:tc>
        <w:tc>
          <w:tcPr>
            <w:tcW w:w="4252" w:type="dxa"/>
            <w:vAlign w:val="center"/>
          </w:tcPr>
          <w:p w:rsidR="008513DE" w:rsidRPr="000B20A0" w:rsidRDefault="008513DE" w:rsidP="003E0E8E">
            <w:pPr>
              <w:pStyle w:val="prog"/>
              <w:ind w:left="176" w:hanging="176"/>
              <w:rPr>
                <w:color w:val="auto"/>
              </w:rPr>
            </w:pPr>
            <w:r w:rsidRPr="000B20A0">
              <w:rPr>
                <w:color w:val="auto"/>
              </w:rPr>
              <w:t>Prowadzenie działań ratowniczych i usuwanie skutków poważnych awarii przemysłowych oraz zdarzeń o znamionach poważnej awarii przemysłowej.</w:t>
            </w:r>
          </w:p>
          <w:p w:rsidR="008513DE" w:rsidRPr="000B20A0" w:rsidRDefault="008513DE" w:rsidP="003E0E8E">
            <w:pPr>
              <w:pStyle w:val="prog"/>
              <w:ind w:left="176" w:hanging="176"/>
              <w:rPr>
                <w:color w:val="auto"/>
              </w:rPr>
            </w:pPr>
            <w:r w:rsidRPr="000B20A0">
              <w:rPr>
                <w:color w:val="auto"/>
              </w:rPr>
              <w:t xml:space="preserve">Modernizacja </w:t>
            </w:r>
            <w:r w:rsidR="00032ED0" w:rsidRPr="000B20A0">
              <w:rPr>
                <w:color w:val="auto"/>
              </w:rPr>
              <w:t>infrastruktury oraz wyposażenie w </w:t>
            </w:r>
            <w:r w:rsidRPr="000B20A0">
              <w:rPr>
                <w:color w:val="auto"/>
              </w:rPr>
              <w:t>nowoc</w:t>
            </w:r>
            <w:r w:rsidR="00032ED0" w:rsidRPr="000B20A0">
              <w:rPr>
                <w:color w:val="auto"/>
              </w:rPr>
              <w:t xml:space="preserve">zesny sprzęt służb i jednostek </w:t>
            </w:r>
            <w:r w:rsidRPr="000B20A0">
              <w:rPr>
                <w:color w:val="auto"/>
              </w:rPr>
              <w:t>ratowniczych.</w:t>
            </w:r>
          </w:p>
        </w:tc>
        <w:tc>
          <w:tcPr>
            <w:tcW w:w="426" w:type="dxa"/>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425" w:type="dxa"/>
          </w:tcPr>
          <w:p w:rsidR="008513DE" w:rsidRPr="000B20A0" w:rsidRDefault="008513DE"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8513DE" w:rsidRPr="000B20A0" w:rsidRDefault="008513DE" w:rsidP="003E0E8E">
            <w:pPr>
              <w:pStyle w:val="Bezodstpw"/>
              <w:rPr>
                <w:rFonts w:ascii="Times New Roman" w:hAnsi="Times New Roman"/>
                <w:sz w:val="18"/>
                <w:szCs w:val="20"/>
              </w:rPr>
            </w:pPr>
          </w:p>
        </w:tc>
      </w:tr>
    </w:tbl>
    <w:p w:rsidR="008513DE" w:rsidRPr="000B20A0" w:rsidRDefault="008513DE" w:rsidP="003E0E8E">
      <w:pPr>
        <w:spacing w:line="276" w:lineRule="auto"/>
        <w:ind w:firstLine="709"/>
        <w:jc w:val="both"/>
      </w:pPr>
    </w:p>
    <w:p w:rsidR="008513DE" w:rsidRPr="000B20A0" w:rsidRDefault="008513DE" w:rsidP="003E0E8E">
      <w:pPr>
        <w:spacing w:line="276" w:lineRule="auto"/>
        <w:ind w:firstLine="567"/>
        <w:jc w:val="both"/>
      </w:pPr>
      <w:r w:rsidRPr="000B20A0">
        <w:t xml:space="preserve">Z przeprowadzonej analizy wynika, że </w:t>
      </w:r>
      <w:r w:rsidR="007746DB" w:rsidRPr="000B20A0">
        <w:t xml:space="preserve">możliwe </w:t>
      </w:r>
      <w:r w:rsidRPr="000B20A0">
        <w:t>negat</w:t>
      </w:r>
      <w:r w:rsidR="007746DB" w:rsidRPr="000B20A0">
        <w:t>ywne oddziaływanie na zabytki i </w:t>
      </w:r>
      <w:r w:rsidRPr="000B20A0">
        <w:t>dobra kultury współczesnej może wystąpić w wyniku re</w:t>
      </w:r>
      <w:r w:rsidR="007746DB" w:rsidRPr="000B20A0">
        <w:t>alizacji nowych przedsięwzięć w </w:t>
      </w:r>
      <w:r w:rsidRPr="000B20A0">
        <w:t>obrębie obszarów, które dotyczą samych zabytków lub zlokalizowane są w otoczeniu obiektów zabytkowych, czy obiektów dóbr kultury współczesnej. Negatywne oddziaływanie może powodować re</w:t>
      </w:r>
      <w:r w:rsidR="007D6AC1" w:rsidRPr="000B20A0">
        <w:t>alizacja typów zadań</w:t>
      </w:r>
      <w:r w:rsidR="009973CC" w:rsidRPr="000B20A0">
        <w:t xml:space="preserve"> określonych m.in. następujących kierunkach interwencji</w:t>
      </w:r>
      <w:r w:rsidRPr="000B20A0">
        <w:t>:</w:t>
      </w:r>
    </w:p>
    <w:p w:rsidR="007746DB" w:rsidRPr="000B20A0" w:rsidRDefault="007746DB" w:rsidP="003E0E8E">
      <w:pPr>
        <w:pStyle w:val="Akapitzlist"/>
        <w:numPr>
          <w:ilvl w:val="0"/>
          <w:numId w:val="85"/>
        </w:numPr>
        <w:spacing w:line="276" w:lineRule="auto"/>
        <w:jc w:val="both"/>
      </w:pPr>
      <w:r w:rsidRPr="000B20A0">
        <w:t>Poprawa efektywności energetycznej i ograniczanie emisji niskiej z  sektora komunalno-bytowego.</w:t>
      </w:r>
    </w:p>
    <w:p w:rsidR="007746DB" w:rsidRPr="000B20A0" w:rsidRDefault="007746DB" w:rsidP="003E0E8E">
      <w:pPr>
        <w:pStyle w:val="Akapitzlist"/>
        <w:numPr>
          <w:ilvl w:val="0"/>
          <w:numId w:val="85"/>
        </w:numPr>
        <w:spacing w:line="276" w:lineRule="auto"/>
        <w:jc w:val="both"/>
      </w:pPr>
      <w:r w:rsidRPr="000B20A0">
        <w:lastRenderedPageBreak/>
        <w:t>Wzrost wykorzystania odnawialnych źródeł energii.</w:t>
      </w:r>
    </w:p>
    <w:p w:rsidR="007746DB" w:rsidRPr="000B20A0" w:rsidRDefault="007746DB" w:rsidP="003E0E8E">
      <w:pPr>
        <w:pStyle w:val="Akapitzlist"/>
        <w:numPr>
          <w:ilvl w:val="0"/>
          <w:numId w:val="85"/>
        </w:numPr>
        <w:spacing w:line="276" w:lineRule="auto"/>
        <w:jc w:val="both"/>
      </w:pPr>
      <w:r w:rsidRPr="000B20A0">
        <w:t>Rozwój i modernizacja infrastruktury zagospodarowania odpadów komunalnych.</w:t>
      </w:r>
    </w:p>
    <w:p w:rsidR="007746DB" w:rsidRPr="000B20A0" w:rsidRDefault="007746DB" w:rsidP="003E0E8E">
      <w:pPr>
        <w:pStyle w:val="Bezodstpw"/>
        <w:spacing w:line="276" w:lineRule="auto"/>
        <w:ind w:left="360"/>
        <w:rPr>
          <w:rFonts w:ascii="Times New Roman" w:hAnsi="Times New Roman"/>
          <w:sz w:val="24"/>
          <w:szCs w:val="24"/>
        </w:rPr>
      </w:pPr>
    </w:p>
    <w:p w:rsidR="007D6AC1" w:rsidRPr="000B20A0" w:rsidRDefault="007746DB"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W przypadku budowy/rozbudowy/modernizacji poszczególnych obiektów należy zapewnić nienaruszalność obiektów zabytkowych oraz ich otoczenia.</w:t>
      </w:r>
    </w:p>
    <w:p w:rsidR="007746DB" w:rsidRPr="003861F1" w:rsidRDefault="007746DB" w:rsidP="003E0E8E">
      <w:pPr>
        <w:pStyle w:val="Bezodstpw"/>
        <w:ind w:left="360"/>
        <w:rPr>
          <w:rFonts w:ascii="Times New Roman" w:hAnsi="Times New Roman"/>
          <w:sz w:val="24"/>
          <w:szCs w:val="24"/>
        </w:rPr>
      </w:pPr>
    </w:p>
    <w:p w:rsidR="008513DE" w:rsidRPr="000B20A0" w:rsidRDefault="008513DE" w:rsidP="003E0E8E">
      <w:pPr>
        <w:spacing w:line="276" w:lineRule="auto"/>
        <w:ind w:firstLine="567"/>
        <w:jc w:val="both"/>
      </w:pPr>
      <w:r w:rsidRPr="000B20A0">
        <w:t>Pozytywne oddziaływanie na zabytki i dobra kultury współczesnej będzie miała realizacja</w:t>
      </w:r>
      <w:r w:rsidR="007746DB" w:rsidRPr="000B20A0">
        <w:t xml:space="preserve"> </w:t>
      </w:r>
      <w:r w:rsidRPr="000B20A0">
        <w:t>typów zadań</w:t>
      </w:r>
      <w:r w:rsidR="007746DB" w:rsidRPr="000B20A0">
        <w:t xml:space="preserve"> określonych m.in. w następujących kierunkach interwencji</w:t>
      </w:r>
      <w:r w:rsidRPr="000B20A0">
        <w:t>:</w:t>
      </w:r>
    </w:p>
    <w:p w:rsidR="007746DB" w:rsidRPr="000B20A0" w:rsidRDefault="007746DB" w:rsidP="003E0E8E">
      <w:pPr>
        <w:pStyle w:val="Akapitzlist"/>
        <w:numPr>
          <w:ilvl w:val="0"/>
          <w:numId w:val="86"/>
        </w:numPr>
        <w:spacing w:line="276" w:lineRule="auto"/>
        <w:jc w:val="both"/>
      </w:pPr>
      <w:r w:rsidRPr="000B20A0">
        <w:t>Przeciwdziałanie zanieczyszczeniom wody i ograniczanie ich emisji ze źródeł osadniczych oraz przemysłowych.</w:t>
      </w:r>
    </w:p>
    <w:p w:rsidR="007746DB" w:rsidRPr="000B20A0" w:rsidRDefault="007746DB" w:rsidP="003E0E8E">
      <w:pPr>
        <w:pStyle w:val="Akapitzlist"/>
        <w:numPr>
          <w:ilvl w:val="0"/>
          <w:numId w:val="86"/>
        </w:numPr>
        <w:spacing w:line="276" w:lineRule="auto"/>
        <w:jc w:val="both"/>
      </w:pPr>
      <w:r w:rsidRPr="000B20A0">
        <w:t>Minimalizacja skutków procesów osuwiskowych na terenach zainwestowanych.</w:t>
      </w:r>
    </w:p>
    <w:p w:rsidR="007746DB" w:rsidRPr="000B20A0" w:rsidRDefault="007746DB" w:rsidP="003E0E8E">
      <w:pPr>
        <w:pStyle w:val="Akapitzlist"/>
        <w:numPr>
          <w:ilvl w:val="0"/>
          <w:numId w:val="86"/>
        </w:numPr>
        <w:spacing w:line="276" w:lineRule="auto"/>
        <w:jc w:val="both"/>
      </w:pPr>
      <w:r w:rsidRPr="000B20A0">
        <w:t>Zarządzanie ochroną przyrody i krajobrazu.</w:t>
      </w:r>
    </w:p>
    <w:p w:rsidR="007746DB" w:rsidRPr="000B20A0" w:rsidRDefault="007746DB" w:rsidP="003E0E8E">
      <w:pPr>
        <w:pStyle w:val="Akapitzlist"/>
        <w:numPr>
          <w:ilvl w:val="0"/>
          <w:numId w:val="86"/>
        </w:numPr>
        <w:spacing w:line="276" w:lineRule="auto"/>
        <w:jc w:val="both"/>
      </w:pPr>
      <w:r w:rsidRPr="000B20A0">
        <w:t>Zapobieganie i przeciwdziałanie powodziom oraz ograniczenie ich zasięgu i skutków.</w:t>
      </w:r>
    </w:p>
    <w:p w:rsidR="007D6AC1" w:rsidRPr="000B20A0" w:rsidRDefault="007D6AC1" w:rsidP="003E0E8E">
      <w:pPr>
        <w:spacing w:line="276" w:lineRule="auto"/>
        <w:ind w:firstLine="709"/>
        <w:jc w:val="both"/>
      </w:pPr>
    </w:p>
    <w:p w:rsidR="007746DB" w:rsidRPr="000B20A0" w:rsidRDefault="008513DE" w:rsidP="003E0E8E">
      <w:pPr>
        <w:spacing w:line="276" w:lineRule="auto"/>
        <w:ind w:firstLine="567"/>
        <w:jc w:val="both"/>
      </w:pPr>
      <w:r w:rsidRPr="000B20A0">
        <w:t>Realizacja niektórych typów zadań może spowodować występowanie zarówno pozytywnych jak i negaty</w:t>
      </w:r>
      <w:r w:rsidR="007A11F3" w:rsidRPr="000B20A0">
        <w:t xml:space="preserve">wnych oddziaływań na środowisko, </w:t>
      </w:r>
      <w:r w:rsidR="007746DB" w:rsidRPr="000B20A0">
        <w:t>szczególnie w ramach kierunków interwencji:</w:t>
      </w:r>
    </w:p>
    <w:p w:rsidR="007746DB" w:rsidRPr="000B20A0" w:rsidRDefault="007746DB" w:rsidP="003E0E8E">
      <w:pPr>
        <w:pStyle w:val="Akapitzlist"/>
        <w:numPr>
          <w:ilvl w:val="0"/>
          <w:numId w:val="120"/>
        </w:numPr>
        <w:spacing w:line="276" w:lineRule="auto"/>
        <w:jc w:val="both"/>
      </w:pPr>
      <w:r w:rsidRPr="000B20A0">
        <w:t>Zapobieganie i przeciwdziałanie powodziom oraz ograniczenie ich zasięgu i skutków.</w:t>
      </w:r>
    </w:p>
    <w:p w:rsidR="007746DB" w:rsidRPr="000B20A0" w:rsidRDefault="007746DB" w:rsidP="003E0E8E">
      <w:pPr>
        <w:pStyle w:val="prog"/>
        <w:numPr>
          <w:ilvl w:val="0"/>
          <w:numId w:val="105"/>
        </w:numPr>
        <w:tabs>
          <w:tab w:val="clear" w:pos="263"/>
        </w:tabs>
        <w:spacing w:line="276" w:lineRule="auto"/>
        <w:ind w:left="709" w:right="-6" w:hanging="425"/>
        <w:jc w:val="both"/>
        <w:rPr>
          <w:color w:val="auto"/>
          <w:sz w:val="24"/>
          <w:szCs w:val="24"/>
        </w:rPr>
      </w:pPr>
      <w:r w:rsidRPr="000B20A0">
        <w:rPr>
          <w:color w:val="auto"/>
          <w:sz w:val="24"/>
          <w:szCs w:val="24"/>
        </w:rPr>
        <w:t>Wyprowadzenie ruchu tranzytowego poza tereny zabudowy i zmniejszenie hałasu drogowego.</w:t>
      </w:r>
    </w:p>
    <w:p w:rsidR="00A128BB" w:rsidRPr="000B20A0" w:rsidRDefault="00A128BB" w:rsidP="003E0E8E">
      <w:pPr>
        <w:pStyle w:val="prog"/>
        <w:numPr>
          <w:ilvl w:val="0"/>
          <w:numId w:val="0"/>
        </w:numPr>
        <w:tabs>
          <w:tab w:val="clear" w:pos="263"/>
        </w:tabs>
        <w:spacing w:line="276" w:lineRule="auto"/>
        <w:ind w:right="-6"/>
        <w:jc w:val="both"/>
        <w:rPr>
          <w:color w:val="auto"/>
          <w:sz w:val="24"/>
          <w:szCs w:val="24"/>
        </w:rPr>
      </w:pPr>
    </w:p>
    <w:p w:rsidR="00A128BB" w:rsidRPr="000B20A0" w:rsidRDefault="00A128BB" w:rsidP="003E0E8E">
      <w:pPr>
        <w:spacing w:line="276" w:lineRule="auto"/>
        <w:ind w:firstLine="567"/>
        <w:jc w:val="both"/>
      </w:pPr>
      <w:r w:rsidRPr="000B20A0">
        <w:t xml:space="preserve">Negatywne oddziaływanie na zabytki i dobra kultury współczesnej może wystąpić w wyniku realizacji nowych przedsięwzięć/zadań w obrębie obszarów, które dotyczą samych zabytków lub zlokalizowane są w otoczeniu obiektów zabytkowych, stanowisk archeologicznych, czy obiektów dóbr kultury współczesnej. Negatywne oddziaływanie może spowodować realizacja typów zadań naruszająca stan techniczny zabytków oraz estetykę przestrzeni, jak również powodująca ograniczenie ich dostępności dla społeczeństwa. Należy dążyć do takiej lokalizacji przedsięwzięć/zadań, by maksymalnie ograniczyć negatywny wpływ na krajobraz kulturowy, w tym zabytki nieruchome i archeologiczne. </w:t>
      </w:r>
    </w:p>
    <w:p w:rsidR="00206E5F" w:rsidRPr="000B20A0" w:rsidRDefault="00A128BB" w:rsidP="003E0E8E">
      <w:pPr>
        <w:spacing w:line="276" w:lineRule="auto"/>
        <w:ind w:firstLine="567"/>
        <w:jc w:val="both"/>
      </w:pPr>
      <w:r w:rsidRPr="000B20A0">
        <w:t xml:space="preserve">Wszelkie prace prowadzone w obrębie stanowisk archeologicznych czy obiektów zabytkowych, polegające na budowie, remontach i konserwacji powinny być uzgadniane z Podkarpackim Wojewódzkim Konserwatorem Zabytków. </w:t>
      </w:r>
    </w:p>
    <w:p w:rsidR="00206E5F" w:rsidRPr="000B20A0" w:rsidRDefault="00206E5F" w:rsidP="003E0E8E">
      <w:pPr>
        <w:pStyle w:val="Akapitzlist"/>
        <w:ind w:left="0"/>
        <w:rPr>
          <w:b/>
        </w:rPr>
      </w:pPr>
    </w:p>
    <w:p w:rsidR="004A6289" w:rsidRPr="000B20A0" w:rsidRDefault="00314C90" w:rsidP="003E0E8E">
      <w:pPr>
        <w:pStyle w:val="tab0"/>
      </w:pPr>
      <w:bookmarkStart w:id="165" w:name="_Toc43711717"/>
      <w:r w:rsidRPr="000B20A0">
        <w:t xml:space="preserve">Tabela </w:t>
      </w:r>
      <w:r w:rsidR="008D48CB" w:rsidRPr="000B20A0">
        <w:t>25</w:t>
      </w:r>
      <w:r w:rsidRPr="000B20A0">
        <w:t>.</w:t>
      </w:r>
      <w:r w:rsidR="004A6289" w:rsidRPr="000B20A0">
        <w:t xml:space="preserve"> </w:t>
      </w:r>
      <w:r w:rsidR="004A6289" w:rsidRPr="000B20A0">
        <w:rPr>
          <w:b w:val="0"/>
        </w:rPr>
        <w:t>Prognozowane oddziaływanie na ludzi</w:t>
      </w:r>
      <w:bookmarkEnd w:id="165"/>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4A6289" w:rsidRPr="000B20A0" w:rsidTr="004A6289">
        <w:trPr>
          <w:trHeight w:val="20"/>
        </w:trPr>
        <w:tc>
          <w:tcPr>
            <w:tcW w:w="2093" w:type="dxa"/>
            <w:vMerge w:val="restart"/>
            <w:shd w:val="clear" w:color="auto" w:fill="EAF1DD" w:themeFill="accent3" w:themeFillTint="33"/>
          </w:tcPr>
          <w:p w:rsidR="004A6289" w:rsidRPr="000B20A0" w:rsidRDefault="004A6289" w:rsidP="003E0E8E">
            <w:pPr>
              <w:pStyle w:val="t1"/>
              <w:spacing w:line="240" w:lineRule="auto"/>
              <w:rPr>
                <w:sz w:val="18"/>
                <w:szCs w:val="18"/>
              </w:rPr>
            </w:pPr>
          </w:p>
          <w:p w:rsidR="004A6289" w:rsidRPr="000B20A0" w:rsidRDefault="004A6289" w:rsidP="003E0E8E">
            <w:pPr>
              <w:pStyle w:val="t1"/>
              <w:spacing w:line="240" w:lineRule="auto"/>
              <w:ind w:left="0" w:firstLine="0"/>
              <w:rPr>
                <w:sz w:val="18"/>
                <w:szCs w:val="18"/>
              </w:rPr>
            </w:pPr>
          </w:p>
          <w:p w:rsidR="004A6289" w:rsidRPr="000B20A0" w:rsidRDefault="004A6289" w:rsidP="003E0E8E">
            <w:pPr>
              <w:pStyle w:val="t1"/>
              <w:spacing w:line="240" w:lineRule="auto"/>
              <w:rPr>
                <w:b w:val="0"/>
                <w:sz w:val="18"/>
                <w:szCs w:val="18"/>
              </w:rPr>
            </w:pPr>
            <w:r w:rsidRPr="000B20A0">
              <w:rPr>
                <w:sz w:val="18"/>
                <w:szCs w:val="18"/>
              </w:rPr>
              <w:t>Kierunek interwencji</w:t>
            </w:r>
          </w:p>
        </w:tc>
        <w:tc>
          <w:tcPr>
            <w:tcW w:w="4252" w:type="dxa"/>
            <w:vMerge w:val="restart"/>
            <w:shd w:val="clear" w:color="auto" w:fill="EAF1DD" w:themeFill="accent3" w:themeFillTint="33"/>
          </w:tcPr>
          <w:p w:rsidR="004A6289" w:rsidRPr="000B20A0" w:rsidRDefault="004A6289" w:rsidP="003E0E8E">
            <w:pPr>
              <w:pStyle w:val="t1"/>
              <w:spacing w:line="240" w:lineRule="auto"/>
              <w:rPr>
                <w:sz w:val="18"/>
                <w:szCs w:val="18"/>
              </w:rPr>
            </w:pPr>
          </w:p>
          <w:p w:rsidR="004A6289" w:rsidRPr="000B20A0" w:rsidRDefault="004A6289" w:rsidP="003E0E8E">
            <w:pPr>
              <w:pStyle w:val="t1"/>
              <w:spacing w:line="240" w:lineRule="auto"/>
              <w:ind w:left="0" w:firstLine="0"/>
              <w:rPr>
                <w:sz w:val="18"/>
                <w:szCs w:val="18"/>
              </w:rPr>
            </w:pPr>
          </w:p>
          <w:p w:rsidR="004A6289" w:rsidRPr="000B20A0" w:rsidRDefault="004A6289" w:rsidP="003E0E8E">
            <w:pPr>
              <w:pStyle w:val="t1"/>
              <w:spacing w:line="240" w:lineRule="auto"/>
              <w:ind w:left="34" w:firstLine="0"/>
              <w:rPr>
                <w:b w:val="0"/>
                <w:sz w:val="18"/>
                <w:szCs w:val="18"/>
              </w:rPr>
            </w:pPr>
            <w:r w:rsidRPr="000B20A0">
              <w:rPr>
                <w:sz w:val="18"/>
                <w:szCs w:val="18"/>
              </w:rPr>
              <w:t>Typy zadań/działań w ramach kierunków interwencji</w:t>
            </w:r>
          </w:p>
        </w:tc>
        <w:tc>
          <w:tcPr>
            <w:tcW w:w="2977" w:type="dxa"/>
            <w:gridSpan w:val="3"/>
            <w:shd w:val="clear" w:color="auto" w:fill="EAF1DD" w:themeFill="accent3" w:themeFillTint="33"/>
          </w:tcPr>
          <w:p w:rsidR="004A6289" w:rsidRPr="000B20A0" w:rsidRDefault="004A6289" w:rsidP="003E0E8E">
            <w:pPr>
              <w:pStyle w:val="t1"/>
              <w:spacing w:line="240" w:lineRule="auto"/>
              <w:jc w:val="center"/>
              <w:rPr>
                <w:b w:val="0"/>
                <w:sz w:val="18"/>
                <w:szCs w:val="18"/>
              </w:rPr>
            </w:pPr>
            <w:r w:rsidRPr="000B20A0">
              <w:rPr>
                <w:sz w:val="18"/>
                <w:szCs w:val="18"/>
              </w:rPr>
              <w:t>Prognozowane oddziaływanie</w:t>
            </w:r>
          </w:p>
        </w:tc>
      </w:tr>
      <w:tr w:rsidR="004A6289" w:rsidRPr="000B20A0" w:rsidTr="004A6289">
        <w:trPr>
          <w:cantSplit/>
          <w:trHeight w:val="980"/>
        </w:trPr>
        <w:tc>
          <w:tcPr>
            <w:tcW w:w="2093" w:type="dxa"/>
            <w:vMerge/>
            <w:shd w:val="clear" w:color="auto" w:fill="EAF1DD" w:themeFill="accent3" w:themeFillTint="33"/>
          </w:tcPr>
          <w:p w:rsidR="004A6289" w:rsidRPr="000B20A0" w:rsidRDefault="004A6289" w:rsidP="003E0E8E">
            <w:pPr>
              <w:pStyle w:val="t1"/>
              <w:spacing w:line="240" w:lineRule="auto"/>
              <w:rPr>
                <w:b w:val="0"/>
                <w:sz w:val="18"/>
                <w:szCs w:val="18"/>
              </w:rPr>
            </w:pPr>
          </w:p>
        </w:tc>
        <w:tc>
          <w:tcPr>
            <w:tcW w:w="4252" w:type="dxa"/>
            <w:vMerge/>
            <w:shd w:val="clear" w:color="auto" w:fill="EAF1DD" w:themeFill="accent3" w:themeFillTint="33"/>
          </w:tcPr>
          <w:p w:rsidR="004A6289" w:rsidRPr="000B20A0" w:rsidRDefault="004A6289" w:rsidP="003E0E8E">
            <w:pPr>
              <w:pStyle w:val="t1"/>
              <w:spacing w:line="240" w:lineRule="auto"/>
              <w:rPr>
                <w:b w:val="0"/>
                <w:sz w:val="18"/>
                <w:szCs w:val="18"/>
              </w:rPr>
            </w:pPr>
          </w:p>
        </w:tc>
        <w:tc>
          <w:tcPr>
            <w:tcW w:w="426" w:type="dxa"/>
            <w:shd w:val="clear" w:color="auto" w:fill="EAF1DD" w:themeFill="accent3" w:themeFillTint="33"/>
            <w:textDirection w:val="btLr"/>
          </w:tcPr>
          <w:p w:rsidR="004A6289" w:rsidRPr="000B20A0" w:rsidRDefault="004A6289" w:rsidP="003E0E8E">
            <w:pPr>
              <w:pStyle w:val="Bezodstpw"/>
              <w:rPr>
                <w:rFonts w:ascii="Times New Roman" w:hAnsi="Times New Roman"/>
                <w:b/>
                <w:sz w:val="18"/>
                <w:szCs w:val="18"/>
              </w:rPr>
            </w:pPr>
            <w:r w:rsidRPr="000B20A0">
              <w:rPr>
                <w:rFonts w:ascii="Times New Roman" w:hAnsi="Times New Roman"/>
                <w:b/>
                <w:sz w:val="18"/>
                <w:szCs w:val="18"/>
              </w:rPr>
              <w:t xml:space="preserve"> Pozytywne</w:t>
            </w:r>
          </w:p>
        </w:tc>
        <w:tc>
          <w:tcPr>
            <w:tcW w:w="425" w:type="dxa"/>
            <w:shd w:val="clear" w:color="auto" w:fill="EAF1DD" w:themeFill="accent3" w:themeFillTint="33"/>
            <w:textDirection w:val="btLr"/>
          </w:tcPr>
          <w:p w:rsidR="004A6289" w:rsidRPr="000B20A0" w:rsidRDefault="004A6289" w:rsidP="003E0E8E">
            <w:pPr>
              <w:pStyle w:val="Bezodstpw"/>
              <w:rPr>
                <w:rFonts w:ascii="Times New Roman" w:hAnsi="Times New Roman"/>
                <w:b/>
                <w:sz w:val="18"/>
                <w:szCs w:val="18"/>
              </w:rPr>
            </w:pPr>
            <w:r w:rsidRPr="000B20A0">
              <w:rPr>
                <w:rFonts w:ascii="Times New Roman" w:hAnsi="Times New Roman"/>
                <w:b/>
                <w:sz w:val="18"/>
                <w:szCs w:val="18"/>
              </w:rPr>
              <w:t xml:space="preserve"> Negatywne</w:t>
            </w:r>
          </w:p>
        </w:tc>
        <w:tc>
          <w:tcPr>
            <w:tcW w:w="2126" w:type="dxa"/>
            <w:shd w:val="clear" w:color="auto" w:fill="EAF1DD" w:themeFill="accent3" w:themeFillTint="33"/>
          </w:tcPr>
          <w:p w:rsidR="004A6289" w:rsidRPr="000B20A0" w:rsidRDefault="004A6289" w:rsidP="003E0E8E">
            <w:pPr>
              <w:pStyle w:val="t1"/>
              <w:spacing w:line="240" w:lineRule="auto"/>
              <w:ind w:left="0" w:firstLine="0"/>
              <w:jc w:val="center"/>
              <w:rPr>
                <w:b w:val="0"/>
                <w:sz w:val="18"/>
                <w:szCs w:val="18"/>
              </w:rPr>
            </w:pPr>
            <w:r w:rsidRPr="000B20A0">
              <w:rPr>
                <w:sz w:val="18"/>
                <w:szCs w:val="18"/>
              </w:rPr>
              <w:t>Charakterystyka oddziaływania</w:t>
            </w:r>
          </w:p>
        </w:tc>
      </w:tr>
      <w:tr w:rsidR="004A6289" w:rsidRPr="000B20A0" w:rsidTr="004A6289">
        <w:trPr>
          <w:trHeight w:val="20"/>
        </w:trPr>
        <w:tc>
          <w:tcPr>
            <w:tcW w:w="9322" w:type="dxa"/>
            <w:gridSpan w:val="5"/>
            <w:shd w:val="clear" w:color="auto" w:fill="EAF1DD" w:themeFill="accent3" w:themeFillTint="33"/>
          </w:tcPr>
          <w:p w:rsidR="004A6289" w:rsidRPr="000B20A0" w:rsidRDefault="006F2A4C" w:rsidP="003E0E8E">
            <w:pPr>
              <w:pStyle w:val="Bezodstpw"/>
              <w:jc w:val="center"/>
              <w:rPr>
                <w:rFonts w:ascii="Times New Roman" w:hAnsi="Times New Roman"/>
                <w:b/>
                <w:sz w:val="18"/>
                <w:szCs w:val="20"/>
              </w:rPr>
            </w:pPr>
            <w:r w:rsidRPr="000B20A0">
              <w:rPr>
                <w:rFonts w:ascii="Times New Roman" w:hAnsi="Times New Roman"/>
                <w:b/>
                <w:sz w:val="18"/>
                <w:szCs w:val="20"/>
              </w:rPr>
              <w:t>Ochrona klimatu i jakości powietrza</w:t>
            </w:r>
            <w:r w:rsidR="004A6289" w:rsidRPr="000B20A0">
              <w:rPr>
                <w:rFonts w:ascii="Times New Roman" w:hAnsi="Times New Roman"/>
                <w:b/>
                <w:sz w:val="18"/>
                <w:szCs w:val="20"/>
              </w:rPr>
              <w:t xml:space="preserve"> </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 xml:space="preserve">I. </w:t>
            </w:r>
            <w:r w:rsidRPr="000B20A0">
              <w:rPr>
                <w:rFonts w:ascii="Times New Roman" w:hAnsi="Times New Roman"/>
                <w:b/>
                <w:sz w:val="18"/>
                <w:szCs w:val="18"/>
                <w:lang w:eastAsia="pl-PL"/>
              </w:rPr>
              <w:t>Zapewnienie dobrego stanu środowis</w:t>
            </w:r>
            <w:r w:rsidR="0066283E" w:rsidRPr="000B20A0">
              <w:rPr>
                <w:rFonts w:ascii="Times New Roman" w:hAnsi="Times New Roman"/>
                <w:b/>
                <w:sz w:val="18"/>
                <w:szCs w:val="18"/>
                <w:lang w:eastAsia="pl-PL"/>
              </w:rPr>
              <w:t>ka w zakresie jakości powietrza</w:t>
            </w:r>
            <w:r w:rsidRPr="000B20A0">
              <w:rPr>
                <w:rFonts w:ascii="Times New Roman" w:hAnsi="Times New Roman"/>
                <w:b/>
                <w:sz w:val="18"/>
                <w:szCs w:val="18"/>
                <w:lang w:eastAsia="pl-PL"/>
              </w:rPr>
              <w:t>, oraz adaptacja do zmian klimatu</w:t>
            </w:r>
            <w:r w:rsidRPr="000B20A0">
              <w:rPr>
                <w:rFonts w:ascii="Times New Roman" w:hAnsi="Times New Roman"/>
                <w:b/>
                <w:sz w:val="18"/>
                <w:szCs w:val="20"/>
              </w:rPr>
              <w:t xml:space="preserve"> </w:t>
            </w:r>
          </w:p>
        </w:tc>
      </w:tr>
      <w:tr w:rsidR="004A6289" w:rsidRPr="000B20A0" w:rsidTr="00F62494">
        <w:trPr>
          <w:trHeight w:val="20"/>
        </w:trPr>
        <w:tc>
          <w:tcPr>
            <w:tcW w:w="2093" w:type="dxa"/>
          </w:tcPr>
          <w:p w:rsidR="004A6289" w:rsidRPr="000B20A0" w:rsidRDefault="0043195F"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Monitoring i zarządzanie jakością powietrza.</w:t>
            </w:r>
          </w:p>
        </w:tc>
        <w:tc>
          <w:tcPr>
            <w:tcW w:w="4252" w:type="dxa"/>
          </w:tcPr>
          <w:p w:rsidR="004A6289" w:rsidRPr="000B20A0" w:rsidRDefault="004A6289" w:rsidP="006D3D18">
            <w:pPr>
              <w:pStyle w:val="Default"/>
              <w:numPr>
                <w:ilvl w:val="1"/>
                <w:numId w:val="70"/>
              </w:numPr>
              <w:tabs>
                <w:tab w:val="left" w:pos="263"/>
              </w:tabs>
              <w:ind w:left="175" w:right="-57" w:hanging="175"/>
              <w:rPr>
                <w:rFonts w:ascii="Times New Roman" w:hAnsi="Times New Roman"/>
                <w:bCs/>
                <w:color w:val="auto"/>
                <w:sz w:val="18"/>
                <w:szCs w:val="18"/>
              </w:rPr>
            </w:pPr>
            <w:r w:rsidRPr="000B20A0">
              <w:rPr>
                <w:rFonts w:ascii="Times New Roman" w:hAnsi="Times New Roman" w:cs="Times New Roman"/>
                <w:color w:val="auto"/>
                <w:sz w:val="18"/>
                <w:szCs w:val="18"/>
              </w:rPr>
              <w:t>Monitoring i ocena jakości powietrza w strefach: podkarpackiej i miasto Rzeszów, zgodnie z </w:t>
            </w:r>
            <w:r w:rsidRPr="000B20A0">
              <w:rPr>
                <w:rFonts w:ascii="Times New Roman" w:hAnsi="Times New Roman" w:cs="Times New Roman"/>
                <w:i/>
                <w:color w:val="auto"/>
                <w:sz w:val="18"/>
                <w:szCs w:val="18"/>
              </w:rPr>
              <w:t>Programem państwowego monitoringu środowiska</w:t>
            </w:r>
            <w:r w:rsidRPr="000B20A0">
              <w:rPr>
                <w:rFonts w:ascii="Times New Roman" w:hAnsi="Times New Roman" w:cs="Times New Roman"/>
                <w:color w:val="auto"/>
                <w:sz w:val="18"/>
                <w:szCs w:val="18"/>
              </w:rPr>
              <w:t>.</w:t>
            </w:r>
            <w:r w:rsidRPr="000B20A0">
              <w:rPr>
                <w:rFonts w:ascii="Times New Roman" w:hAnsi="Times New Roman"/>
                <w:bCs/>
                <w:color w:val="auto"/>
                <w:sz w:val="18"/>
                <w:szCs w:val="18"/>
              </w:rPr>
              <w:t xml:space="preserve"> </w:t>
            </w:r>
          </w:p>
          <w:p w:rsidR="004A6289" w:rsidRPr="000B20A0" w:rsidRDefault="004A6289" w:rsidP="006D3D18">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Aktualizacja p</w:t>
            </w:r>
            <w:r w:rsidR="0043195F" w:rsidRPr="000B20A0">
              <w:rPr>
                <w:rFonts w:ascii="Times New Roman" w:hAnsi="Times New Roman" w:cs="Times New Roman"/>
                <w:color w:val="auto"/>
                <w:sz w:val="18"/>
                <w:szCs w:val="18"/>
              </w:rPr>
              <w:t xml:space="preserve">rogramów ochrony powietrza dla </w:t>
            </w:r>
            <w:r w:rsidRPr="000B20A0">
              <w:rPr>
                <w:rFonts w:ascii="Times New Roman" w:hAnsi="Times New Roman" w:cs="Times New Roman"/>
                <w:color w:val="auto"/>
                <w:sz w:val="18"/>
                <w:szCs w:val="18"/>
              </w:rPr>
              <w:t>stref woj. podkarpackiego.</w:t>
            </w:r>
          </w:p>
          <w:p w:rsidR="006D3D18" w:rsidRPr="000B20A0" w:rsidRDefault="006D3D18" w:rsidP="006D3D18">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Wspomaganie samorządów gminnych i mieszkańców gmin we wdrażaniu uchwały antysmogowej.</w:t>
            </w:r>
          </w:p>
          <w:p w:rsidR="006D3D18" w:rsidRPr="000B20A0" w:rsidRDefault="006D3D18" w:rsidP="006D3D18">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Prowadzenie działań kontrolnych w zakresie </w:t>
            </w:r>
            <w:r w:rsidRPr="000B20A0">
              <w:rPr>
                <w:rFonts w:ascii="Times New Roman" w:hAnsi="Times New Roman" w:cs="Times New Roman"/>
                <w:color w:val="auto"/>
                <w:sz w:val="18"/>
                <w:szCs w:val="18"/>
              </w:rPr>
              <w:lastRenderedPageBreak/>
              <w:t xml:space="preserve">przestrzegania uchwały antysmogowej. </w:t>
            </w:r>
          </w:p>
          <w:p w:rsidR="004A6289" w:rsidRPr="000B20A0" w:rsidRDefault="004A6289" w:rsidP="006D3D18">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Uwzględnianie w dokumentach planistycznych (mpzp, suikzp) zapisów umożliwiających ograniczenie emisji zanieczyszczeń.</w:t>
            </w:r>
          </w:p>
          <w:p w:rsidR="004A6289" w:rsidRPr="000B20A0" w:rsidRDefault="004A6289" w:rsidP="006D3D18">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Kontrola przestrzegania zakazu spalania odpadów w piecach domowych.</w:t>
            </w:r>
          </w:p>
          <w:p w:rsidR="004A6289" w:rsidRPr="009A406E" w:rsidRDefault="004A6289" w:rsidP="006D3D18">
            <w:pPr>
              <w:pStyle w:val="Default"/>
              <w:numPr>
                <w:ilvl w:val="1"/>
                <w:numId w:val="70"/>
              </w:numPr>
              <w:tabs>
                <w:tab w:val="left" w:pos="263"/>
              </w:tabs>
              <w:ind w:left="175" w:right="-57" w:hanging="175"/>
              <w:rPr>
                <w:rFonts w:ascii="Times New Roman" w:hAnsi="Times New Roman"/>
                <w:bCs/>
                <w:color w:val="auto"/>
                <w:sz w:val="18"/>
                <w:szCs w:val="18"/>
              </w:rPr>
            </w:pPr>
            <w:r w:rsidRPr="000B20A0">
              <w:rPr>
                <w:rFonts w:ascii="Times New Roman" w:hAnsi="Times New Roman" w:cs="Times New Roman"/>
                <w:color w:val="auto"/>
                <w:sz w:val="18"/>
                <w:szCs w:val="18"/>
              </w:rPr>
              <w:t xml:space="preserve">Prowadzenie akcji informacyjnych i edukacyjnych w zakresie ochrony powietrza oraz kampanii </w:t>
            </w:r>
            <w:r w:rsidRPr="009A406E">
              <w:rPr>
                <w:rFonts w:ascii="Times New Roman" w:hAnsi="Times New Roman" w:cs="Times New Roman"/>
                <w:color w:val="auto"/>
                <w:sz w:val="18"/>
                <w:szCs w:val="18"/>
              </w:rPr>
              <w:t xml:space="preserve">promujących gospodarkę niskoemisyjną, w tym promujących stosowanie w budownictwie </w:t>
            </w:r>
            <w:r w:rsidR="0043195F" w:rsidRPr="009A406E">
              <w:rPr>
                <w:rFonts w:ascii="Times New Roman" w:hAnsi="Times New Roman" w:cs="Times New Roman"/>
                <w:color w:val="auto"/>
                <w:sz w:val="18"/>
                <w:szCs w:val="18"/>
              </w:rPr>
              <w:t xml:space="preserve">indywidualnym mikroinstalacji </w:t>
            </w:r>
            <w:r w:rsidRPr="009A406E">
              <w:rPr>
                <w:rFonts w:ascii="Times New Roman" w:hAnsi="Times New Roman" w:cs="Times New Roman"/>
                <w:color w:val="auto"/>
                <w:sz w:val="18"/>
                <w:szCs w:val="18"/>
              </w:rPr>
              <w:t>OZE, budownictwa energooszczędnego i pasywnego oraz korzystanie z transportu publicznego.</w:t>
            </w:r>
          </w:p>
          <w:p w:rsidR="00332E04" w:rsidRPr="000B20A0" w:rsidRDefault="00332E04" w:rsidP="006D3D18">
            <w:pPr>
              <w:pStyle w:val="Default"/>
              <w:numPr>
                <w:ilvl w:val="1"/>
                <w:numId w:val="70"/>
              </w:numPr>
              <w:tabs>
                <w:tab w:val="left" w:pos="263"/>
              </w:tabs>
              <w:ind w:left="175" w:right="-57" w:hanging="175"/>
              <w:rPr>
                <w:rFonts w:ascii="Times New Roman" w:hAnsi="Times New Roman"/>
                <w:bCs/>
                <w:color w:val="auto"/>
                <w:sz w:val="18"/>
                <w:szCs w:val="18"/>
              </w:rPr>
            </w:pPr>
            <w:r w:rsidRPr="009A406E">
              <w:rPr>
                <w:rFonts w:ascii="Times New Roman" w:hAnsi="Times New Roman" w:cs="Times New Roman"/>
                <w:sz w:val="18"/>
                <w:szCs w:val="16"/>
              </w:rPr>
              <w:t>Krótkoterminowe prognozowanie jakości powietrza na potrzeby określania ryzyka przekroczenia poziomów alarmowych dopuszczalnych docelowych substancji w powietrzu.</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Oddziaływanie długoterminowe, odwracalne, lokalne jak i ponadlokalne, pośrednie</w:t>
            </w:r>
            <w:r w:rsidR="0043195F" w:rsidRPr="000B20A0">
              <w:rPr>
                <w:rFonts w:ascii="Times New Roman" w:hAnsi="Times New Roman" w:cs="Times New Roman"/>
                <w:color w:val="auto"/>
                <w:sz w:val="18"/>
                <w:szCs w:val="18"/>
              </w:rPr>
              <w:t>.</w:t>
            </w:r>
          </w:p>
        </w:tc>
      </w:tr>
      <w:tr w:rsidR="004A6289" w:rsidRPr="000B20A0" w:rsidTr="003F1DF3">
        <w:trPr>
          <w:trHeight w:val="20"/>
        </w:trPr>
        <w:tc>
          <w:tcPr>
            <w:tcW w:w="2093" w:type="dxa"/>
          </w:tcPr>
          <w:p w:rsidR="004A6289" w:rsidRPr="000B20A0" w:rsidRDefault="0043195F"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2. </w:t>
            </w:r>
            <w:r w:rsidR="004A6289" w:rsidRPr="000B20A0">
              <w:rPr>
                <w:rFonts w:ascii="Times New Roman" w:hAnsi="Times New Roman"/>
                <w:sz w:val="18"/>
                <w:szCs w:val="18"/>
              </w:rPr>
              <w:t>Poprawa efektywności energetycznej i ograniczanie emisji niskiej z  sektora komunalno-bytowego.</w:t>
            </w:r>
          </w:p>
        </w:tc>
        <w:tc>
          <w:tcPr>
            <w:tcW w:w="4252" w:type="dxa"/>
          </w:tcPr>
          <w:p w:rsidR="004A6289" w:rsidRPr="000B20A0"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Rozbudowa sieci gazowej i zwiększanie liczby nowych odbiorców dla celów grzewczych.</w:t>
            </w:r>
          </w:p>
          <w:p w:rsidR="006D3D18" w:rsidRPr="000B20A0" w:rsidRDefault="004A6289" w:rsidP="00F62494">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Wspieranie modernizacji i wymiany nisko sprawnych źródeł spalania w sektorze komunalno-bytowym na wysokosprawne i niskoemisyjne oraz zmiana czynnika grzewczego w obiektach sektora publicznego.</w:t>
            </w:r>
          </w:p>
          <w:p w:rsidR="004A6289" w:rsidRPr="000B20A0"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Rozwój systemów centralnego zaopatrzenia w ciepło poprzez rozbudowę sieci ciepłowniczych oraz zwiększanie liczby nowych podłączeń (obiektów budowlanych).</w:t>
            </w:r>
          </w:p>
          <w:p w:rsidR="004A6289" w:rsidRPr="000B20A0"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Termomodernizacje i termorenowacje obiektów budowlanych użyteczności publicznej i zbiorowego zamieszkania.</w:t>
            </w:r>
          </w:p>
          <w:p w:rsidR="004A6289" w:rsidRPr="000B20A0"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Realizacja ogólnokrajowego programu „Czyste powietrze”.</w:t>
            </w:r>
          </w:p>
          <w:p w:rsidR="004A6289" w:rsidRPr="000B20A0" w:rsidRDefault="004A6289" w:rsidP="003E0E8E">
            <w:pPr>
              <w:pStyle w:val="Default"/>
              <w:numPr>
                <w:ilvl w:val="1"/>
                <w:numId w:val="70"/>
              </w:numPr>
              <w:tabs>
                <w:tab w:val="left" w:pos="263"/>
              </w:tabs>
              <w:ind w:left="175" w:right="-57" w:hanging="175"/>
              <w:rPr>
                <w:rFonts w:ascii="Times New Roman" w:hAnsi="Times New Roman" w:cs="Times New Roman"/>
                <w:color w:val="auto"/>
                <w:sz w:val="18"/>
                <w:szCs w:val="18"/>
              </w:rPr>
            </w:pPr>
            <w:r w:rsidRPr="000B20A0">
              <w:rPr>
                <w:rFonts w:ascii="Times New Roman" w:hAnsi="Times New Roman" w:cs="Times New Roman"/>
                <w:color w:val="auto"/>
                <w:sz w:val="18"/>
                <w:szCs w:val="18"/>
              </w:rPr>
              <w:t>Modernizacja energetyczna budynków SP ZOZ Jarosław – Poprawa efektywności energetycznej budynków szpitala.</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 xml:space="preserve">Oddziaływanie długoterminowe, odwracalne, lokalne, </w:t>
            </w:r>
            <w:r w:rsidR="0043195F" w:rsidRPr="000B20A0">
              <w:rPr>
                <w:rFonts w:ascii="Times New Roman" w:hAnsi="Times New Roman" w:cs="Times New Roman"/>
                <w:color w:val="auto"/>
                <w:sz w:val="18"/>
                <w:szCs w:val="18"/>
              </w:rPr>
              <w:t xml:space="preserve">jak i ponadlokalne, </w:t>
            </w:r>
            <w:r w:rsidRPr="000B20A0">
              <w:rPr>
                <w:rFonts w:ascii="Times New Roman" w:hAnsi="Times New Roman" w:cs="Times New Roman"/>
                <w:color w:val="auto"/>
                <w:sz w:val="18"/>
                <w:szCs w:val="18"/>
              </w:rPr>
              <w:t>bezpośrednie</w:t>
            </w:r>
            <w:r w:rsidR="0043195F" w:rsidRPr="000B20A0">
              <w:rPr>
                <w:rFonts w:ascii="Times New Roman" w:hAnsi="Times New Roman" w:cs="Times New Roman"/>
                <w:color w:val="auto"/>
                <w:sz w:val="18"/>
                <w:szCs w:val="18"/>
              </w:rPr>
              <w:t>.</w:t>
            </w:r>
          </w:p>
        </w:tc>
      </w:tr>
      <w:tr w:rsidR="004A6289" w:rsidRPr="000B20A0" w:rsidTr="003F1DF3">
        <w:trPr>
          <w:trHeight w:val="20"/>
        </w:trPr>
        <w:tc>
          <w:tcPr>
            <w:tcW w:w="2093" w:type="dxa"/>
          </w:tcPr>
          <w:p w:rsidR="004A6289" w:rsidRPr="000B20A0" w:rsidRDefault="0043195F"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3. </w:t>
            </w:r>
            <w:r w:rsidR="004A6289" w:rsidRPr="000B20A0">
              <w:rPr>
                <w:rFonts w:ascii="Times New Roman" w:hAnsi="Times New Roman"/>
                <w:sz w:val="18"/>
                <w:szCs w:val="18"/>
              </w:rPr>
              <w:t>Wpieranie inwestycji ograniczających emisję komunikacyjną, w tym dotyczących niskoemisyjnego taboru oraz infrastruktury transportu publicznego.</w:t>
            </w:r>
          </w:p>
        </w:tc>
        <w:tc>
          <w:tcPr>
            <w:tcW w:w="4252" w:type="dxa"/>
          </w:tcPr>
          <w:p w:rsidR="004A6289" w:rsidRPr="000B20A0" w:rsidRDefault="004A6289" w:rsidP="003E0E8E">
            <w:pPr>
              <w:pStyle w:val="prog"/>
              <w:ind w:left="176" w:right="-57" w:hanging="176"/>
              <w:rPr>
                <w:color w:val="auto"/>
              </w:rPr>
            </w:pPr>
            <w:r w:rsidRPr="000B20A0">
              <w:rPr>
                <w:color w:val="auto"/>
              </w:rPr>
              <w:t>Remonty nawierzchni dróg, przebudowa wraz z modernizacją istniejących połączeń komunikacyjnych, w tym przebudowa ulic o małej przepustowości.</w:t>
            </w:r>
          </w:p>
          <w:p w:rsidR="004A6289" w:rsidRPr="000B20A0" w:rsidRDefault="004A6289" w:rsidP="003E0E8E">
            <w:pPr>
              <w:pStyle w:val="prog"/>
              <w:ind w:left="176" w:right="-57" w:hanging="176"/>
              <w:rPr>
                <w:color w:val="auto"/>
              </w:rPr>
            </w:pPr>
            <w:r w:rsidRPr="000B20A0">
              <w:rPr>
                <w:color w:val="auto"/>
              </w:rPr>
              <w:t>Budowa obwodnic miast oraz nowych odcinków dróg.</w:t>
            </w:r>
          </w:p>
          <w:p w:rsidR="004A6289" w:rsidRPr="000B20A0" w:rsidRDefault="004A6289" w:rsidP="003E0E8E">
            <w:pPr>
              <w:pStyle w:val="prog"/>
              <w:ind w:left="176" w:right="-57" w:hanging="176"/>
              <w:rPr>
                <w:color w:val="auto"/>
              </w:rPr>
            </w:pPr>
            <w:r w:rsidRPr="000B20A0">
              <w:rPr>
                <w:color w:val="auto"/>
              </w:rPr>
              <w:t>Realizacja parkingów typu „parkuj i jedź”.</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Tworzenie warunków do rozwoju ruchu rowerowego poprzez rozbudowę systemu ścieżek rowerowych.</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Przygotowanie dokumentacji technicznej i projektowej niezbędnej do rozbudowy sieci turystycznych tras rowerowych na terenie Bieszczad i włączenie ich do szlaku Green Velo.</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Czyszczenie nawierzchni ulic i urządzeń odwadniających w ciągu dróg na terenie województwa podkarpackiego – oczyszczenie nawierzchni dróg oraz usunięcie zebranych zanieczyszczeń.</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Realizacja energooszczędnych systemów oświetlenia dróg publicznych.</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Wymiana taboru komunikacji miejskiej na jednostki niskoemisyjne.</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Tw</w:t>
            </w:r>
            <w:r w:rsidR="00A11AD5" w:rsidRPr="000B20A0">
              <w:rPr>
                <w:rFonts w:ascii="Times New Roman" w:hAnsi="Times New Roman" w:cs="Times New Roman"/>
                <w:color w:val="auto"/>
                <w:sz w:val="18"/>
                <w:szCs w:val="18"/>
              </w:rPr>
              <w:t>orzenie warunków dla zwiększenia</w:t>
            </w:r>
            <w:r w:rsidRPr="000B20A0">
              <w:rPr>
                <w:rFonts w:ascii="Times New Roman" w:hAnsi="Times New Roman" w:cs="Times New Roman"/>
                <w:color w:val="auto"/>
                <w:sz w:val="18"/>
                <w:szCs w:val="18"/>
              </w:rPr>
              <w:t xml:space="preserve"> wykorzystania transportu zbiorowego w województwie poprzez usprawnienie jego funkcjonowania.</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Budowa Podmiejskiej Kolei Aglomeracyjnej – PKA Zakup taboru wraz z budową zaplecza technicznego.</w:t>
            </w:r>
          </w:p>
          <w:p w:rsidR="004A6289" w:rsidRPr="000B20A0" w:rsidRDefault="004A6289" w:rsidP="003E0E8E">
            <w:pPr>
              <w:pStyle w:val="Default"/>
              <w:numPr>
                <w:ilvl w:val="1"/>
                <w:numId w:val="70"/>
              </w:numPr>
              <w:tabs>
                <w:tab w:val="left" w:pos="263"/>
              </w:tabs>
              <w:ind w:left="176" w:right="-57" w:hanging="176"/>
              <w:rPr>
                <w:rFonts w:ascii="Times New Roman" w:hAnsi="Times New Roman" w:cs="Times New Roman"/>
                <w:color w:val="auto"/>
                <w:sz w:val="18"/>
                <w:szCs w:val="18"/>
              </w:rPr>
            </w:pPr>
            <w:r w:rsidRPr="000B20A0">
              <w:rPr>
                <w:rFonts w:ascii="Times New Roman" w:hAnsi="Times New Roman" w:cs="Times New Roman"/>
                <w:color w:val="auto"/>
                <w:sz w:val="18"/>
                <w:szCs w:val="18"/>
              </w:rPr>
              <w:t>Opracowanie i wdrażanie strategii na rzecz elektromobilności.</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Oddziaływanie krótkoterminowe (w czasie realizacji inwestycji)</w:t>
            </w:r>
            <w:r w:rsidR="0043195F" w:rsidRPr="000B20A0">
              <w:rPr>
                <w:rFonts w:ascii="Times New Roman" w:hAnsi="Times New Roman" w:cs="Times New Roman"/>
                <w:color w:val="auto"/>
                <w:sz w:val="18"/>
                <w:szCs w:val="18"/>
              </w:rPr>
              <w:t>,</w:t>
            </w:r>
            <w:r w:rsidRPr="000B20A0">
              <w:rPr>
                <w:rFonts w:ascii="Times New Roman" w:hAnsi="Times New Roman" w:cs="Times New Roman"/>
                <w:color w:val="auto"/>
                <w:sz w:val="18"/>
                <w:szCs w:val="18"/>
              </w:rPr>
              <w:t xml:space="preserve"> jak i długoterminowe (funkcjonowanie zrealizowanej inwestycji), bezpośrednie, odwracalne, lokalne jak i ponadlokalne, możliwe oddziaływania skumulowane</w:t>
            </w:r>
            <w:r w:rsidR="0043195F" w:rsidRPr="000B20A0">
              <w:rPr>
                <w:rFonts w:ascii="Times New Roman" w:hAnsi="Times New Roman" w:cs="Times New Roman"/>
                <w:color w:val="auto"/>
                <w:sz w:val="18"/>
                <w:szCs w:val="18"/>
              </w:rPr>
              <w:t>.</w:t>
            </w:r>
          </w:p>
        </w:tc>
      </w:tr>
    </w:tbl>
    <w:p w:rsidR="003861F1" w:rsidRDefault="003861F1">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4A6289" w:rsidRPr="000B20A0" w:rsidTr="003F1DF3">
        <w:trPr>
          <w:trHeight w:val="20"/>
        </w:trPr>
        <w:tc>
          <w:tcPr>
            <w:tcW w:w="2093" w:type="dxa"/>
          </w:tcPr>
          <w:p w:rsidR="004A6289" w:rsidRPr="000B20A0" w:rsidRDefault="0043195F"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4. </w:t>
            </w:r>
            <w:r w:rsidR="004A6289" w:rsidRPr="000B20A0">
              <w:rPr>
                <w:rFonts w:ascii="Times New Roman" w:hAnsi="Times New Roman"/>
                <w:sz w:val="18"/>
                <w:szCs w:val="18"/>
              </w:rPr>
              <w:t>Redukcja punktowej emisji zanieczyszczeń, w tym gazów cieplarnianych.</w:t>
            </w:r>
          </w:p>
        </w:tc>
        <w:tc>
          <w:tcPr>
            <w:tcW w:w="4252" w:type="dxa"/>
          </w:tcPr>
          <w:p w:rsidR="004A6289" w:rsidRPr="000B20A0" w:rsidRDefault="004A6289" w:rsidP="003E0E8E">
            <w:pPr>
              <w:pStyle w:val="prog"/>
              <w:ind w:left="176" w:right="-57" w:hanging="176"/>
              <w:rPr>
                <w:color w:val="auto"/>
                <w:szCs w:val="20"/>
              </w:rPr>
            </w:pPr>
            <w:r w:rsidRPr="000B20A0">
              <w:rPr>
                <w:color w:val="auto"/>
              </w:rPr>
              <w:t>Rozwój nowoczesnych technologii przemysłowych i instalacji spalania paliw w sektorze energetyki i w przemyśle w celu prowadzenia zasobooszczędnej, niskoemisyjnej i mniej energochłonnej produkcji wraz z wykorzystaniem skutecznych urządzeń do redukcji emisji zanieczyszczeń powietrza.</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długoterminowe, bezpośrednie, odwracalne, lokalne jak i ponadlokalne</w:t>
            </w:r>
            <w:r w:rsidR="0043195F" w:rsidRPr="000B20A0">
              <w:rPr>
                <w:rFonts w:ascii="Times New Roman" w:hAnsi="Times New Roman" w:cs="Times New Roman"/>
                <w:color w:val="auto"/>
                <w:sz w:val="18"/>
                <w:szCs w:val="18"/>
              </w:rPr>
              <w:t>.</w:t>
            </w:r>
          </w:p>
        </w:tc>
      </w:tr>
      <w:tr w:rsidR="004A6289" w:rsidRPr="000B20A0" w:rsidTr="003F1DF3">
        <w:trPr>
          <w:trHeight w:val="20"/>
        </w:trPr>
        <w:tc>
          <w:tcPr>
            <w:tcW w:w="2093" w:type="dxa"/>
          </w:tcPr>
          <w:p w:rsidR="004A6289" w:rsidRPr="000B20A0" w:rsidRDefault="0043195F"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r w:rsidR="004A6289" w:rsidRPr="000B20A0">
              <w:rPr>
                <w:rFonts w:ascii="Times New Roman" w:hAnsi="Times New Roman"/>
                <w:sz w:val="18"/>
                <w:szCs w:val="18"/>
              </w:rPr>
              <w:t>Wzrost wykorzystania odnawialnych źródeł energii.</w:t>
            </w:r>
          </w:p>
        </w:tc>
        <w:tc>
          <w:tcPr>
            <w:tcW w:w="4252" w:type="dxa"/>
          </w:tcPr>
          <w:p w:rsidR="004A6289" w:rsidRPr="009A406E" w:rsidRDefault="004A6289" w:rsidP="003E0E8E">
            <w:pPr>
              <w:pStyle w:val="prog"/>
              <w:ind w:left="176" w:right="-57" w:hanging="176"/>
              <w:rPr>
                <w:color w:val="auto"/>
                <w:szCs w:val="20"/>
              </w:rPr>
            </w:pPr>
            <w:r w:rsidRPr="009A406E">
              <w:rPr>
                <w:color w:val="auto"/>
              </w:rPr>
              <w:t>Rozwój instalacji wykorzystujących źródła odnawialne do produkcji energii elektrycznej i cieplnej, w tym wykorzystanie wysokosprawnej kogeneracji oraz rozwój produkcji energii prosumenckiej.</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krótkoterminowe (tylko w czasie realizacji inwestycji) jak i długoterminowe (funkcjonowanie zrealizowanej inwestycji), bezpośrednie, odwracal</w:t>
            </w:r>
            <w:r w:rsidR="0043195F" w:rsidRPr="000B20A0">
              <w:rPr>
                <w:rFonts w:ascii="Times New Roman" w:hAnsi="Times New Roman" w:cs="Times New Roman"/>
                <w:color w:val="auto"/>
                <w:sz w:val="18"/>
                <w:szCs w:val="18"/>
              </w:rPr>
              <w:t>ne, lokalne jak i ponadlokalne.</w:t>
            </w:r>
          </w:p>
        </w:tc>
      </w:tr>
      <w:tr w:rsidR="004A6289" w:rsidRPr="000B20A0" w:rsidTr="003F1DF3">
        <w:trPr>
          <w:trHeight w:val="20"/>
        </w:trPr>
        <w:tc>
          <w:tcPr>
            <w:tcW w:w="2093" w:type="dxa"/>
          </w:tcPr>
          <w:p w:rsidR="004A6289" w:rsidRPr="000B20A0" w:rsidRDefault="0043195F"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6. </w:t>
            </w:r>
            <w:r w:rsidR="004A6289" w:rsidRPr="000B20A0">
              <w:rPr>
                <w:rFonts w:ascii="Times New Roman" w:hAnsi="Times New Roman"/>
                <w:sz w:val="18"/>
                <w:szCs w:val="18"/>
              </w:rPr>
              <w:t>Mitygacja i adaptacja do zmian klimatu.</w:t>
            </w:r>
          </w:p>
        </w:tc>
        <w:tc>
          <w:tcPr>
            <w:tcW w:w="4252" w:type="dxa"/>
          </w:tcPr>
          <w:p w:rsidR="004A6289" w:rsidRPr="009A406E" w:rsidRDefault="004A6289" w:rsidP="003E0E8E">
            <w:pPr>
              <w:pStyle w:val="prog"/>
              <w:ind w:left="176" w:right="-57" w:hanging="176"/>
              <w:rPr>
                <w:color w:val="auto"/>
              </w:rPr>
            </w:pPr>
            <w:r w:rsidRPr="009A406E">
              <w:rPr>
                <w:color w:val="auto"/>
              </w:rPr>
              <w:t>Realizacja planu adaptacji do zmian klimatu dla miasta Rzeszowa.</w:t>
            </w:r>
          </w:p>
          <w:p w:rsidR="00332E04" w:rsidRPr="009A406E" w:rsidRDefault="00332E04" w:rsidP="003E0E8E">
            <w:pPr>
              <w:pStyle w:val="prog"/>
              <w:ind w:left="176" w:right="-57" w:hanging="176"/>
              <w:rPr>
                <w:color w:val="auto"/>
              </w:rPr>
            </w:pPr>
            <w:r w:rsidRPr="009A406E">
              <w:rPr>
                <w:szCs w:val="16"/>
              </w:rPr>
              <w:t xml:space="preserve">Adaptacja do zmian klimatu w pozostałych miastach województwa, w tym przygotowanie i wdrażanie zintegrowanych </w:t>
            </w:r>
            <w:r w:rsidR="00AE697F">
              <w:rPr>
                <w:szCs w:val="16"/>
              </w:rPr>
              <w:t>strategii/planów adaptacyjnych.</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Oddziaływanie długotermino</w:t>
            </w:r>
            <w:r w:rsidR="0043195F" w:rsidRPr="000B20A0">
              <w:rPr>
                <w:rFonts w:ascii="Times New Roman" w:hAnsi="Times New Roman" w:cs="Times New Roman"/>
                <w:color w:val="auto"/>
                <w:sz w:val="18"/>
                <w:szCs w:val="18"/>
              </w:rPr>
              <w:t xml:space="preserve">we, pośrednie, odwracalne, </w:t>
            </w:r>
            <w:r w:rsidRPr="000B20A0">
              <w:rPr>
                <w:rFonts w:ascii="Times New Roman" w:hAnsi="Times New Roman" w:cs="Times New Roman"/>
                <w:color w:val="auto"/>
                <w:sz w:val="18"/>
                <w:szCs w:val="18"/>
              </w:rPr>
              <w:t>lokalne</w:t>
            </w:r>
            <w:r w:rsidR="0043195F" w:rsidRPr="000B20A0">
              <w:rPr>
                <w:rFonts w:ascii="Times New Roman" w:hAnsi="Times New Roman" w:cs="Times New Roman"/>
                <w:color w:val="auto"/>
                <w:sz w:val="18"/>
                <w:szCs w:val="18"/>
              </w:rPr>
              <w:t>.</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Zagrożenie hałasem</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sz w:val="18"/>
                <w:szCs w:val="18"/>
                <w:lang w:eastAsia="pl-PL"/>
              </w:rPr>
            </w:pPr>
            <w:r w:rsidRPr="000B20A0">
              <w:rPr>
                <w:rFonts w:ascii="Times New Roman" w:hAnsi="Times New Roman"/>
                <w:b/>
                <w:sz w:val="18"/>
                <w:szCs w:val="20"/>
              </w:rPr>
              <w:t xml:space="preserve">II. </w:t>
            </w:r>
            <w:r w:rsidRPr="000B20A0">
              <w:rPr>
                <w:rFonts w:ascii="Times New Roman" w:hAnsi="Times New Roman"/>
                <w:b/>
                <w:sz w:val="18"/>
                <w:szCs w:val="18"/>
                <w:lang w:eastAsia="pl-PL"/>
              </w:rPr>
              <w:t>Poprawa klimatu akustycznego w  województwie podkarpackim</w:t>
            </w:r>
          </w:p>
        </w:tc>
      </w:tr>
      <w:tr w:rsidR="004A6289" w:rsidRPr="000B20A0" w:rsidTr="0055327D">
        <w:trPr>
          <w:trHeight w:val="20"/>
        </w:trPr>
        <w:tc>
          <w:tcPr>
            <w:tcW w:w="2093" w:type="dxa"/>
          </w:tcPr>
          <w:p w:rsidR="004A6289" w:rsidRPr="000B20A0" w:rsidRDefault="0043195F"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Zarządzane jakością klima</w:t>
            </w:r>
            <w:r w:rsidRPr="000B20A0">
              <w:rPr>
                <w:rFonts w:ascii="Times New Roman" w:hAnsi="Times New Roman"/>
                <w:sz w:val="18"/>
                <w:szCs w:val="18"/>
              </w:rPr>
              <w:t xml:space="preserve">tu akustycznego w województwie </w:t>
            </w:r>
            <w:r w:rsidR="004A6289" w:rsidRPr="000B20A0">
              <w:rPr>
                <w:rFonts w:ascii="Times New Roman" w:hAnsi="Times New Roman"/>
                <w:sz w:val="18"/>
                <w:szCs w:val="18"/>
              </w:rPr>
              <w:t>podkarpackim.</w:t>
            </w:r>
          </w:p>
        </w:tc>
        <w:tc>
          <w:tcPr>
            <w:tcW w:w="4252" w:type="dxa"/>
            <w:vAlign w:val="center"/>
          </w:tcPr>
          <w:p w:rsidR="004A6289" w:rsidRPr="000B20A0" w:rsidRDefault="004A6289" w:rsidP="003E0E8E">
            <w:pPr>
              <w:pStyle w:val="prog"/>
              <w:ind w:left="176" w:right="-6" w:hanging="176"/>
              <w:rPr>
                <w:color w:val="auto"/>
              </w:rPr>
            </w:pPr>
            <w:r w:rsidRPr="000B20A0">
              <w:rPr>
                <w:color w:val="auto"/>
              </w:rPr>
              <w:t>Opracowanie strategicznych map akustycznych</w:t>
            </w:r>
          </w:p>
          <w:p w:rsidR="004A6289" w:rsidRPr="000B20A0" w:rsidRDefault="004A6289" w:rsidP="003E0E8E">
            <w:pPr>
              <w:pStyle w:val="prog"/>
              <w:ind w:left="176" w:right="-6" w:hanging="176"/>
              <w:rPr>
                <w:color w:val="auto"/>
              </w:rPr>
            </w:pPr>
            <w:r w:rsidRPr="000B20A0">
              <w:rPr>
                <w:color w:val="auto"/>
              </w:rPr>
              <w:t>Wykonanie okresowego pomiaru poziomu hałasu dróg wojewódzkich o  średniorocznym natężeniu ruchu powyżej 3 mln pojazdów.</w:t>
            </w:r>
          </w:p>
          <w:p w:rsidR="004A6289" w:rsidRPr="000B20A0" w:rsidRDefault="004A6289" w:rsidP="003E0E8E">
            <w:pPr>
              <w:pStyle w:val="prog"/>
              <w:ind w:left="176" w:right="-6" w:hanging="176"/>
              <w:rPr>
                <w:color w:val="auto"/>
              </w:rPr>
            </w:pPr>
            <w:r w:rsidRPr="000B20A0">
              <w:rPr>
                <w:color w:val="auto"/>
              </w:rPr>
              <w:t>Monitoring hałasu na terenach nieobjętych opracowania map akustycznych.</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Oddziaływanie pośrednie długoterminowe, odwracalne, ponadlokalne</w:t>
            </w:r>
          </w:p>
        </w:tc>
      </w:tr>
      <w:tr w:rsidR="004A6289" w:rsidRPr="000B20A0" w:rsidTr="003F1DF3">
        <w:trPr>
          <w:trHeight w:val="20"/>
        </w:trPr>
        <w:tc>
          <w:tcPr>
            <w:tcW w:w="2093" w:type="dxa"/>
          </w:tcPr>
          <w:p w:rsidR="004A6289" w:rsidRPr="000B20A0" w:rsidRDefault="0043195F"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4A6289" w:rsidRPr="000B20A0">
              <w:rPr>
                <w:rFonts w:ascii="Times New Roman" w:hAnsi="Times New Roman"/>
                <w:sz w:val="18"/>
                <w:szCs w:val="18"/>
              </w:rPr>
              <w:t>Wyprowadzenie ruchu tranzytowego poza tereny zabudowy i zmniejszenie hałasu drogowego.</w:t>
            </w:r>
          </w:p>
        </w:tc>
        <w:tc>
          <w:tcPr>
            <w:tcW w:w="4252" w:type="dxa"/>
            <w:vAlign w:val="center"/>
          </w:tcPr>
          <w:p w:rsidR="004A6289" w:rsidRPr="000B20A0" w:rsidRDefault="004A6289" w:rsidP="003E0E8E">
            <w:pPr>
              <w:pStyle w:val="prog"/>
              <w:ind w:left="176" w:right="-6" w:hanging="176"/>
              <w:rPr>
                <w:color w:val="auto"/>
              </w:rPr>
            </w:pPr>
            <w:r w:rsidRPr="000B20A0">
              <w:rPr>
                <w:color w:val="auto"/>
              </w:rPr>
              <w:t>Wdrażanie planów ochrony środowiska przed hałasem.</w:t>
            </w:r>
          </w:p>
          <w:p w:rsidR="004A6289" w:rsidRPr="000B20A0" w:rsidRDefault="004A6289" w:rsidP="003E0E8E">
            <w:pPr>
              <w:pStyle w:val="prog"/>
              <w:ind w:left="176" w:right="-6" w:hanging="176"/>
              <w:rPr>
                <w:color w:val="auto"/>
              </w:rPr>
            </w:pPr>
            <w:r w:rsidRPr="000B20A0">
              <w:rPr>
                <w:color w:val="auto"/>
              </w:rPr>
              <w:t>Budowa odcinków drogi ekspresowej S19, rozbudowa i przebudowa odcinków dróg krajowych, wojewódzkich, powiatowych i gminnych.</w:t>
            </w:r>
          </w:p>
          <w:p w:rsidR="004A6289" w:rsidRPr="000B20A0" w:rsidRDefault="004A6289" w:rsidP="003E0E8E">
            <w:pPr>
              <w:pStyle w:val="prog"/>
              <w:ind w:left="176" w:right="-6" w:hanging="176"/>
              <w:rPr>
                <w:color w:val="auto"/>
              </w:rPr>
            </w:pPr>
            <w:r w:rsidRPr="000B20A0">
              <w:rPr>
                <w:color w:val="auto"/>
              </w:rPr>
              <w:t>Budowa dróg obwodowych w ciągu dróg krajowych i wojewódzkich.</w:t>
            </w:r>
          </w:p>
          <w:p w:rsidR="004A6289" w:rsidRPr="000B20A0" w:rsidRDefault="004A6289" w:rsidP="003E0E8E">
            <w:pPr>
              <w:pStyle w:val="prog"/>
              <w:ind w:left="176" w:right="-6" w:hanging="176"/>
              <w:rPr>
                <w:color w:val="auto"/>
              </w:rPr>
            </w:pPr>
            <w:r w:rsidRPr="000B20A0">
              <w:rPr>
                <w:color w:val="auto"/>
              </w:rPr>
              <w:t>Opracowanie analizy porealizacyjnej dla zadania Budowa obwodnicy m. Sanoka.</w:t>
            </w:r>
          </w:p>
          <w:p w:rsidR="004A6289" w:rsidRPr="000B20A0" w:rsidRDefault="004A6289" w:rsidP="003E0E8E">
            <w:pPr>
              <w:pStyle w:val="prog"/>
              <w:ind w:left="176" w:right="-6" w:hanging="176"/>
              <w:rPr>
                <w:color w:val="auto"/>
              </w:rPr>
            </w:pPr>
            <w:r w:rsidRPr="000B20A0">
              <w:rPr>
                <w:color w:val="auto"/>
              </w:rPr>
              <w:t>Opracowanie analiz porealizacyjnych dla dróg wojewódzkich.</w:t>
            </w:r>
          </w:p>
          <w:p w:rsidR="004A6289" w:rsidRPr="000B20A0" w:rsidRDefault="004A6289" w:rsidP="003E0E8E">
            <w:pPr>
              <w:pStyle w:val="prog"/>
              <w:ind w:left="176" w:right="-6" w:hanging="176"/>
              <w:rPr>
                <w:color w:val="auto"/>
              </w:rPr>
            </w:pPr>
            <w:r w:rsidRPr="000B20A0">
              <w:rPr>
                <w:color w:val="auto"/>
              </w:rPr>
              <w:t>Dofinansowanie budowy łączników do węzłów autostrady i drogi ekspresowej, realizowanych przez powiaty na terenie województwa podkarpackiego.</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FF0000"/>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N</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Oddziaływanie krótkoterminowe jak i długoterminowe, odwracalne, lokalne jak i ponadlokalne, bezpośrednie, możliwe oddziaływania skumulowane</w:t>
            </w:r>
          </w:p>
        </w:tc>
      </w:tr>
      <w:tr w:rsidR="004A6289" w:rsidRPr="000B20A0" w:rsidTr="003F1DF3">
        <w:trPr>
          <w:trHeight w:val="20"/>
        </w:trPr>
        <w:tc>
          <w:tcPr>
            <w:tcW w:w="2093" w:type="dxa"/>
          </w:tcPr>
          <w:p w:rsidR="004A6289" w:rsidRPr="000B20A0" w:rsidRDefault="0043195F"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4A6289" w:rsidRPr="000B20A0">
              <w:rPr>
                <w:rFonts w:ascii="Times New Roman" w:hAnsi="Times New Roman"/>
                <w:sz w:val="18"/>
                <w:szCs w:val="18"/>
              </w:rPr>
              <w:t>Poprawa standardów klimatu akustycznego w terenach zabudowanych.</w:t>
            </w:r>
          </w:p>
        </w:tc>
        <w:tc>
          <w:tcPr>
            <w:tcW w:w="4252" w:type="dxa"/>
          </w:tcPr>
          <w:p w:rsidR="004A6289" w:rsidRPr="000B20A0" w:rsidRDefault="004A6289" w:rsidP="003E0E8E">
            <w:pPr>
              <w:pStyle w:val="prog"/>
              <w:ind w:left="176" w:right="-6" w:hanging="176"/>
              <w:rPr>
                <w:color w:val="auto"/>
                <w:szCs w:val="20"/>
              </w:rPr>
            </w:pPr>
            <w:r w:rsidRPr="000B20A0">
              <w:rPr>
                <w:color w:val="auto"/>
              </w:rPr>
              <w:t>Stosowanie zabezpieczeń przeciwhałasowych (np. budowa ekranów akustycznych, stosowanie ITS, nawierzchni „cichych”).</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FF0000"/>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N</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krótkoterminowe (tylko w czasie realizacji inwestycji) jak i długoterminowe (funkcjonowanie zrealizowanej inwestycji), bezpośrednie, odwracalne, lokalne jak i ponadlokalne</w:t>
            </w:r>
          </w:p>
        </w:tc>
      </w:tr>
      <w:tr w:rsidR="004A6289" w:rsidRPr="000B20A0" w:rsidTr="003F1DF3">
        <w:trPr>
          <w:trHeight w:val="20"/>
        </w:trPr>
        <w:tc>
          <w:tcPr>
            <w:tcW w:w="2093" w:type="dxa"/>
          </w:tcPr>
          <w:p w:rsidR="004A6289" w:rsidRPr="000B20A0" w:rsidRDefault="0043195F"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4A6289" w:rsidRPr="000B20A0">
              <w:rPr>
                <w:rFonts w:ascii="Times New Roman" w:hAnsi="Times New Roman"/>
                <w:sz w:val="18"/>
                <w:szCs w:val="18"/>
              </w:rPr>
              <w:t>Wzrost świadomości ekologicznej społeczeństwa.</w:t>
            </w:r>
          </w:p>
        </w:tc>
        <w:tc>
          <w:tcPr>
            <w:tcW w:w="4252" w:type="dxa"/>
          </w:tcPr>
          <w:p w:rsidR="004A6289" w:rsidRPr="000B20A0" w:rsidRDefault="004A6289" w:rsidP="003E0E8E">
            <w:pPr>
              <w:pStyle w:val="prog"/>
              <w:ind w:left="176" w:right="-6" w:hanging="176"/>
              <w:rPr>
                <w:color w:val="auto"/>
                <w:szCs w:val="20"/>
              </w:rPr>
            </w:pPr>
            <w:r w:rsidRPr="000B20A0">
              <w:rPr>
                <w:color w:val="auto"/>
              </w:rPr>
              <w:t>Edukacja ekologiczna dotycząca hałasu.</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długoterminowe, odwracalne, lokalne jak i ponadlokalne, bezpośrednie</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Promieniowanie elektromagnetyczne</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III. Ochrona ludności i środowiska przed ponadnormatywnym promieniowaniem elektromagnetycznym</w:t>
            </w:r>
          </w:p>
        </w:tc>
      </w:tr>
      <w:tr w:rsidR="004A6289" w:rsidRPr="000B20A0" w:rsidTr="003F1DF3">
        <w:trPr>
          <w:trHeight w:val="1061"/>
        </w:trPr>
        <w:tc>
          <w:tcPr>
            <w:tcW w:w="2093" w:type="dxa"/>
          </w:tcPr>
          <w:p w:rsidR="004A6289" w:rsidRPr="000B20A0" w:rsidRDefault="0043195F"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Utrzymanie poziomów pól elektromagnetycznych nieprzekraczających wartości dopuszczalnych.</w:t>
            </w:r>
          </w:p>
        </w:tc>
        <w:tc>
          <w:tcPr>
            <w:tcW w:w="4252" w:type="dxa"/>
          </w:tcPr>
          <w:p w:rsidR="004A6289" w:rsidRPr="000B20A0" w:rsidRDefault="004A6289" w:rsidP="003E0E8E">
            <w:pPr>
              <w:pStyle w:val="prog"/>
              <w:ind w:left="176" w:hanging="176"/>
              <w:rPr>
                <w:color w:val="auto"/>
              </w:rPr>
            </w:pPr>
            <w:r w:rsidRPr="000B20A0">
              <w:rPr>
                <w:color w:val="auto"/>
              </w:rPr>
              <w:t>Monitoring poziomów pól elektromagnetycznych.</w:t>
            </w:r>
          </w:p>
          <w:p w:rsidR="004A6289" w:rsidRPr="000B20A0" w:rsidRDefault="004A6289" w:rsidP="003E0E8E">
            <w:pPr>
              <w:pStyle w:val="prog"/>
              <w:ind w:left="176" w:hanging="176"/>
              <w:rPr>
                <w:color w:val="auto"/>
              </w:rPr>
            </w:pPr>
            <w:r w:rsidRPr="000B20A0">
              <w:rPr>
                <w:color w:val="auto"/>
              </w:rPr>
              <w:t>Wprowadzenie do miejscowych planów zagospodarowania przestrzennego zapisów poświęconych ochronie przed polami elektromagnetycznymi.</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4A6289" w:rsidRPr="000B20A0" w:rsidRDefault="004A6289" w:rsidP="003E0E8E">
            <w:pPr>
              <w:pStyle w:val="Bezodstpw"/>
              <w:rPr>
                <w:rFonts w:ascii="Times New Roman" w:hAnsi="Times New Roman"/>
                <w:sz w:val="18"/>
                <w:szCs w:val="18"/>
              </w:rPr>
            </w:pPr>
            <w:r w:rsidRPr="000B20A0">
              <w:rPr>
                <w:rFonts w:ascii="Times New Roman" w:hAnsi="Times New Roman"/>
                <w:sz w:val="18"/>
                <w:szCs w:val="18"/>
              </w:rPr>
              <w:t>Oddziaływanie pośrednie jak i bezpośrednie, długoterminowe, odwracalne, lokalne jak i ponadlokalne</w:t>
            </w:r>
          </w:p>
        </w:tc>
      </w:tr>
    </w:tbl>
    <w:p w:rsidR="003861F1" w:rsidRDefault="003861F1">
      <w:r>
        <w:br w:type="page"/>
      </w:r>
    </w:p>
    <w:tbl>
      <w:tblPr>
        <w:tblStyle w:val="Tabela-Siatka"/>
        <w:tblW w:w="9322" w:type="dxa"/>
        <w:tblLayout w:type="fixed"/>
        <w:tblCellMar>
          <w:left w:w="57" w:type="dxa"/>
          <w:right w:w="57" w:type="dxa"/>
        </w:tblCellMar>
        <w:tblLook w:val="04A0"/>
      </w:tblPr>
      <w:tblGrid>
        <w:gridCol w:w="2093"/>
        <w:gridCol w:w="4252"/>
        <w:gridCol w:w="426"/>
        <w:gridCol w:w="425"/>
        <w:gridCol w:w="2126"/>
      </w:tblGrid>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Gospodarowanie wodami</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bCs/>
                <w:sz w:val="18"/>
                <w:szCs w:val="18"/>
                <w:lang w:eastAsia="pl-PL"/>
              </w:rPr>
            </w:pPr>
            <w:r w:rsidRPr="000B20A0">
              <w:rPr>
                <w:rFonts w:ascii="Times New Roman" w:hAnsi="Times New Roman"/>
                <w:b/>
                <w:sz w:val="18"/>
                <w:szCs w:val="20"/>
              </w:rPr>
              <w:t xml:space="preserve">IV. </w:t>
            </w:r>
            <w:r w:rsidRPr="000B20A0">
              <w:rPr>
                <w:rFonts w:ascii="Times New Roman" w:hAnsi="Times New Roman"/>
                <w:b/>
                <w:bCs/>
                <w:sz w:val="18"/>
                <w:szCs w:val="18"/>
                <w:lang w:eastAsia="pl-PL"/>
              </w:rPr>
              <w:t>Przeciwdziałanie, minimalizowanie i usuwanie skutków ekstremalnych zjawisk naturalnych oraz zwiększenie zasobów dyspozycyjnych wody dla społeczeństwa i gospodarki</w:t>
            </w:r>
          </w:p>
        </w:tc>
      </w:tr>
      <w:tr w:rsidR="004A6289" w:rsidRPr="000B20A0" w:rsidTr="00F62494">
        <w:trPr>
          <w:trHeight w:val="20"/>
        </w:trPr>
        <w:tc>
          <w:tcPr>
            <w:tcW w:w="2093" w:type="dxa"/>
          </w:tcPr>
          <w:p w:rsidR="004A6289" w:rsidRPr="000B20A0" w:rsidRDefault="0043195F"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Zapobieganie i przeciwdziałanie powodziom oraz ograniczenie ich zasięgu i skutków.</w:t>
            </w:r>
          </w:p>
        </w:tc>
        <w:tc>
          <w:tcPr>
            <w:tcW w:w="4252" w:type="dxa"/>
            <w:vAlign w:val="center"/>
          </w:tcPr>
          <w:p w:rsidR="004A6289" w:rsidRPr="000B20A0" w:rsidRDefault="004A6289" w:rsidP="003E0E8E">
            <w:pPr>
              <w:pStyle w:val="prog"/>
              <w:ind w:left="176" w:right="-6" w:hanging="176"/>
              <w:rPr>
                <w:color w:val="auto"/>
              </w:rPr>
            </w:pPr>
            <w:r w:rsidRPr="000B20A0">
              <w:rPr>
                <w:color w:val="auto"/>
              </w:rPr>
              <w:t>Budowa, rozbudowa i modernizacja wałów przeciwpowodziowych.</w:t>
            </w:r>
          </w:p>
          <w:p w:rsidR="004A6289" w:rsidRPr="000B20A0" w:rsidRDefault="004A6289" w:rsidP="003E0E8E">
            <w:pPr>
              <w:pStyle w:val="prog"/>
              <w:ind w:left="176" w:right="-6" w:hanging="176"/>
              <w:rPr>
                <w:color w:val="auto"/>
              </w:rPr>
            </w:pPr>
            <w:r w:rsidRPr="000B20A0">
              <w:rPr>
                <w:color w:val="auto"/>
              </w:rPr>
              <w:t>Budowa suchych zbiorników, polderów i zbiorników retencyjnych z rezerwą powodziową.</w:t>
            </w:r>
          </w:p>
          <w:p w:rsidR="004A6289" w:rsidRPr="000B20A0" w:rsidRDefault="004A6289" w:rsidP="003E0E8E">
            <w:pPr>
              <w:pStyle w:val="prog"/>
              <w:ind w:left="176" w:right="-6" w:hanging="176"/>
              <w:rPr>
                <w:color w:val="auto"/>
              </w:rPr>
            </w:pPr>
            <w:r w:rsidRPr="000B20A0">
              <w:rPr>
                <w:color w:val="auto"/>
              </w:rPr>
              <w:t>Modernizacja i poprawa stanu technicznego infrastruktury przeciwpowodziowej.</w:t>
            </w:r>
          </w:p>
          <w:p w:rsidR="004A6289" w:rsidRPr="000B20A0" w:rsidRDefault="004A6289" w:rsidP="003E0E8E">
            <w:pPr>
              <w:pStyle w:val="prog"/>
              <w:ind w:left="176" w:right="-6" w:hanging="176"/>
              <w:rPr>
                <w:color w:val="auto"/>
              </w:rPr>
            </w:pPr>
            <w:r w:rsidRPr="000B20A0">
              <w:rPr>
                <w:color w:val="auto"/>
              </w:rPr>
              <w:t xml:space="preserve">Budowa systemów ostrzegania przed powodziami. </w:t>
            </w:r>
          </w:p>
          <w:p w:rsidR="004A6289" w:rsidRPr="000B20A0" w:rsidRDefault="004A6289" w:rsidP="003E0E8E">
            <w:pPr>
              <w:pStyle w:val="prog"/>
              <w:ind w:left="176" w:right="-6" w:hanging="176"/>
              <w:rPr>
                <w:color w:val="auto"/>
              </w:rPr>
            </w:pPr>
            <w:r w:rsidRPr="000B20A0">
              <w:rPr>
                <w:color w:val="auto"/>
              </w:rPr>
              <w:t>Odtwarzanie retencji dolin rzecznych.</w:t>
            </w:r>
          </w:p>
          <w:p w:rsidR="004A6289" w:rsidRPr="000B20A0" w:rsidRDefault="004A6289" w:rsidP="003E0E8E">
            <w:pPr>
              <w:pStyle w:val="prog"/>
              <w:ind w:left="176" w:right="-6" w:hanging="176"/>
              <w:rPr>
                <w:color w:val="auto"/>
              </w:rPr>
            </w:pPr>
            <w:r w:rsidRPr="000B20A0">
              <w:rPr>
                <w:color w:val="auto"/>
              </w:rPr>
              <w:t>Realizacja planów zarządzania ryzykiem powodziowym.</w:t>
            </w:r>
          </w:p>
          <w:p w:rsidR="004A6289" w:rsidRPr="000B20A0" w:rsidRDefault="004A6289" w:rsidP="003E0E8E">
            <w:pPr>
              <w:pStyle w:val="prog"/>
              <w:ind w:left="176" w:right="-6" w:hanging="176"/>
              <w:rPr>
                <w:color w:val="auto"/>
              </w:rPr>
            </w:pPr>
            <w:r w:rsidRPr="000B20A0">
              <w:rPr>
                <w:color w:val="auto"/>
              </w:rPr>
              <w:t>Regulacja rzek i potoków.</w:t>
            </w:r>
          </w:p>
          <w:p w:rsidR="004A6289" w:rsidRPr="000B20A0" w:rsidRDefault="004A6289" w:rsidP="003E0E8E">
            <w:pPr>
              <w:pStyle w:val="prog"/>
              <w:ind w:left="176" w:right="-6" w:hanging="176"/>
              <w:rPr>
                <w:color w:val="auto"/>
              </w:rPr>
            </w:pPr>
            <w:r w:rsidRPr="000B20A0">
              <w:rPr>
                <w:color w:val="auto"/>
              </w:rPr>
              <w:t>Uwzględnienie w planie zagospodarowania przestrzennego województwa podkarpackiego obszarów szczególnego zagrożenia powodzią oraz ustaleń planów zarządzania ryzykiem powodziowym.</w:t>
            </w:r>
          </w:p>
          <w:p w:rsidR="004A6289" w:rsidRPr="000B20A0" w:rsidRDefault="004A6289" w:rsidP="003E0E8E">
            <w:pPr>
              <w:pStyle w:val="prog"/>
              <w:ind w:left="176" w:right="-6" w:hanging="176"/>
              <w:rPr>
                <w:color w:val="auto"/>
              </w:rPr>
            </w:pPr>
            <w:r w:rsidRPr="000B20A0">
              <w:rPr>
                <w:color w:val="auto"/>
              </w:rPr>
              <w:t>Uwzględnienie w dokumentach planistycznych obszarów szczególnego zagrożenia powodzią oraz ustaleń planów zarządzania ryzykiem powodziowym.</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4A6289" w:rsidRPr="000B20A0" w:rsidRDefault="004A6289" w:rsidP="003E0E8E">
            <w:pPr>
              <w:pStyle w:val="Bezodstpw"/>
              <w:rPr>
                <w:rFonts w:ascii="Times New Roman" w:hAnsi="Times New Roman"/>
                <w:sz w:val="18"/>
                <w:szCs w:val="18"/>
              </w:rPr>
            </w:pPr>
            <w:r w:rsidRPr="000B20A0">
              <w:rPr>
                <w:rFonts w:ascii="Times New Roman" w:hAnsi="Times New Roman"/>
                <w:sz w:val="18"/>
                <w:szCs w:val="18"/>
              </w:rPr>
              <w:t xml:space="preserve">Oddziaływanie krótkoterminowe jak i długoterminowe, odwracalne, lokalne jak i ponadlokalne, </w:t>
            </w:r>
            <w:r w:rsidR="0043195F" w:rsidRPr="000B20A0">
              <w:rPr>
                <w:rFonts w:ascii="Times New Roman" w:hAnsi="Times New Roman"/>
                <w:sz w:val="18"/>
                <w:szCs w:val="18"/>
              </w:rPr>
              <w:t>bezpośrednie jak i pośrednie.</w:t>
            </w:r>
          </w:p>
          <w:p w:rsidR="004A6289" w:rsidRPr="000B20A0" w:rsidRDefault="004A6289" w:rsidP="003E0E8E">
            <w:pPr>
              <w:pStyle w:val="Bezodstpw"/>
              <w:rPr>
                <w:rFonts w:ascii="Times New Roman" w:hAnsi="Times New Roman"/>
                <w:sz w:val="18"/>
                <w:szCs w:val="18"/>
              </w:rPr>
            </w:pPr>
          </w:p>
        </w:tc>
      </w:tr>
      <w:tr w:rsidR="004A6289" w:rsidRPr="000B20A0" w:rsidTr="0055327D">
        <w:trPr>
          <w:trHeight w:val="20"/>
        </w:trPr>
        <w:tc>
          <w:tcPr>
            <w:tcW w:w="2093" w:type="dxa"/>
            <w:tcBorders>
              <w:bottom w:val="single" w:sz="4" w:space="0" w:color="auto"/>
            </w:tcBorders>
          </w:tcPr>
          <w:p w:rsidR="004A6289" w:rsidRPr="000B20A0" w:rsidRDefault="0043195F"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4A6289" w:rsidRPr="000B20A0">
              <w:rPr>
                <w:rFonts w:ascii="Times New Roman" w:hAnsi="Times New Roman"/>
                <w:sz w:val="18"/>
                <w:szCs w:val="18"/>
              </w:rPr>
              <w:t>Zwiększenie retencji wodnej oraz przeciwdziałanie i ograniczenie negatywnych skutków suszy.</w:t>
            </w:r>
          </w:p>
        </w:tc>
        <w:tc>
          <w:tcPr>
            <w:tcW w:w="4252" w:type="dxa"/>
            <w:tcBorders>
              <w:bottom w:val="single" w:sz="4" w:space="0" w:color="auto"/>
            </w:tcBorders>
          </w:tcPr>
          <w:p w:rsidR="004A6289" w:rsidRPr="000B20A0" w:rsidRDefault="004A6289" w:rsidP="003E0E8E">
            <w:pPr>
              <w:pStyle w:val="prog"/>
              <w:ind w:left="176" w:right="-6" w:hanging="176"/>
              <w:rPr>
                <w:color w:val="auto"/>
              </w:rPr>
            </w:pPr>
            <w:r w:rsidRPr="000B20A0">
              <w:rPr>
                <w:color w:val="auto"/>
              </w:rPr>
              <w:t>Budowa, rozbudowa i modernizacja systemów naturalnej i sztucznej retencji wodnej.</w:t>
            </w:r>
          </w:p>
          <w:p w:rsidR="004A6289" w:rsidRPr="000B20A0" w:rsidRDefault="004A6289" w:rsidP="003E0E8E">
            <w:pPr>
              <w:pStyle w:val="prog"/>
              <w:ind w:left="176" w:right="-6" w:hanging="176"/>
              <w:rPr>
                <w:color w:val="auto"/>
              </w:rPr>
            </w:pPr>
            <w:r w:rsidRPr="000B20A0">
              <w:rPr>
                <w:color w:val="auto"/>
              </w:rPr>
              <w:t>Realizacja planów przeciwdziałania skutkom suszy.</w:t>
            </w:r>
          </w:p>
          <w:p w:rsidR="004A6289" w:rsidRPr="000B20A0" w:rsidRDefault="004A6289" w:rsidP="003E0E8E">
            <w:pPr>
              <w:pStyle w:val="prog"/>
              <w:ind w:left="176" w:right="-6" w:hanging="176"/>
              <w:rPr>
                <w:color w:val="auto"/>
              </w:rPr>
            </w:pPr>
            <w:r w:rsidRPr="000B20A0">
              <w:rPr>
                <w:color w:val="auto"/>
              </w:rPr>
              <w:t>Budowa systemów zagospodarowania i retencji wód opadowych i roztopowych na terenach zurbanizowanych.</w:t>
            </w:r>
          </w:p>
        </w:tc>
        <w:tc>
          <w:tcPr>
            <w:tcW w:w="426" w:type="dxa"/>
            <w:tcBorders>
              <w:bottom w:val="single" w:sz="4" w:space="0" w:color="auto"/>
            </w:tcBorders>
            <w:shd w:val="clear" w:color="auto" w:fill="99FFCC"/>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Borders>
              <w:bottom w:val="single" w:sz="4" w:space="0" w:color="auto"/>
            </w:tcBorders>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4A6289" w:rsidRPr="000B20A0" w:rsidRDefault="004A6289"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odwracalne, lokalne jak i ponadlokalne, bezpośrednie</w:t>
            </w:r>
            <w:r w:rsidR="0043195F" w:rsidRPr="000B20A0">
              <w:rPr>
                <w:rFonts w:ascii="Times New Roman" w:hAnsi="Times New Roman"/>
                <w:sz w:val="18"/>
                <w:szCs w:val="18"/>
              </w:rPr>
              <w:t xml:space="preserve"> jak i pośrednie.</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Gospodarka wodno-ściekowa</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 xml:space="preserve">V. </w:t>
            </w:r>
            <w:r w:rsidRPr="000B20A0">
              <w:rPr>
                <w:rFonts w:ascii="Times New Roman" w:hAnsi="Times New Roman"/>
                <w:b/>
                <w:sz w:val="18"/>
                <w:szCs w:val="18"/>
                <w:lang w:eastAsia="pl-PL"/>
              </w:rPr>
              <w:t>Zrównoważone gospodarowanie wodami dla zapewnienia zapotrzebowania na wodę dla społeczeństwa i gospodarki oraz osiągnięcia dobrego stanu wód</w:t>
            </w:r>
          </w:p>
        </w:tc>
      </w:tr>
      <w:tr w:rsidR="004A6289" w:rsidRPr="000B20A0" w:rsidTr="003F1DF3">
        <w:trPr>
          <w:trHeight w:val="20"/>
        </w:trPr>
        <w:tc>
          <w:tcPr>
            <w:tcW w:w="2093" w:type="dxa"/>
            <w:tcBorders>
              <w:bottom w:val="single" w:sz="4" w:space="0" w:color="auto"/>
            </w:tcBorders>
          </w:tcPr>
          <w:p w:rsidR="004A6289" w:rsidRPr="000B20A0" w:rsidRDefault="0043195F"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Przeciwdziałanie zanieczyszczeniom wody i ograniczanie ich emisji ze źródeł osadniczych oraz przemysłowych.</w:t>
            </w:r>
          </w:p>
        </w:tc>
        <w:tc>
          <w:tcPr>
            <w:tcW w:w="4252" w:type="dxa"/>
            <w:tcBorders>
              <w:bottom w:val="single" w:sz="4" w:space="0" w:color="auto"/>
            </w:tcBorders>
          </w:tcPr>
          <w:p w:rsidR="004A6289" w:rsidRPr="000B20A0" w:rsidRDefault="004A6289" w:rsidP="003E0E8E">
            <w:pPr>
              <w:pStyle w:val="prog"/>
              <w:ind w:left="176" w:right="-6" w:hanging="176"/>
              <w:rPr>
                <w:color w:val="auto"/>
              </w:rPr>
            </w:pPr>
            <w:r w:rsidRPr="000B20A0">
              <w:rPr>
                <w:color w:val="auto"/>
              </w:rPr>
              <w:t xml:space="preserve">Budowa, rozbudowa i  modernizacja sieci kanalizacyjnych oraz oczyszczalni ścieków zgodnie z krajowym programem oczyszczania ścieków komunalnych. </w:t>
            </w:r>
          </w:p>
          <w:p w:rsidR="004A6289" w:rsidRPr="000B20A0" w:rsidRDefault="004A6289" w:rsidP="003E0E8E">
            <w:pPr>
              <w:pStyle w:val="prog"/>
              <w:ind w:left="176" w:right="-6" w:hanging="176"/>
              <w:rPr>
                <w:color w:val="auto"/>
              </w:rPr>
            </w:pPr>
            <w:r w:rsidRPr="000B20A0">
              <w:rPr>
                <w:color w:val="auto"/>
              </w:rPr>
              <w:t>Budowa, rozbudowa i modernizacja sieci kanalizacyjnych i oczyszcza</w:t>
            </w:r>
            <w:r w:rsidR="00A11AD5" w:rsidRPr="000B20A0">
              <w:rPr>
                <w:color w:val="auto"/>
              </w:rPr>
              <w:t>l</w:t>
            </w:r>
            <w:r w:rsidRPr="000B20A0">
              <w:rPr>
                <w:color w:val="auto"/>
              </w:rPr>
              <w:t>ni ścieków na terenach poza wyznaczonymi aglomeracjami.</w:t>
            </w:r>
          </w:p>
          <w:p w:rsidR="004A6289" w:rsidRPr="000B20A0" w:rsidRDefault="004A6289" w:rsidP="003E0E8E">
            <w:pPr>
              <w:pStyle w:val="prog"/>
              <w:ind w:left="176" w:right="-6" w:hanging="176"/>
              <w:rPr>
                <w:color w:val="auto"/>
              </w:rPr>
            </w:pPr>
            <w:r w:rsidRPr="000B20A0">
              <w:rPr>
                <w:color w:val="auto"/>
              </w:rPr>
              <w:t xml:space="preserve">Budowa i rozbudowa systemów odprowadzania wód opadowych i roztopowych. </w:t>
            </w:r>
          </w:p>
          <w:p w:rsidR="004A6289" w:rsidRPr="000B20A0" w:rsidRDefault="004A6289" w:rsidP="003E0E8E">
            <w:pPr>
              <w:pStyle w:val="prog"/>
              <w:ind w:left="176" w:right="-6" w:hanging="176"/>
              <w:rPr>
                <w:color w:val="auto"/>
              </w:rPr>
            </w:pPr>
            <w:r w:rsidRPr="000B20A0">
              <w:rPr>
                <w:color w:val="auto"/>
              </w:rPr>
              <w:t xml:space="preserve">Budowa przydomowych oczyszczalni ścieków i bezodpływowych zbiorników ścieków na terenach, gdzie realizacja sieci kanalizacyjnych jest ekonomicznie lub technicznie nieuzasadniona. </w:t>
            </w:r>
          </w:p>
          <w:p w:rsidR="004A6289" w:rsidRPr="000B20A0" w:rsidRDefault="004A6289" w:rsidP="003E0E8E">
            <w:pPr>
              <w:pStyle w:val="prog"/>
              <w:ind w:left="176" w:right="-6" w:hanging="176"/>
              <w:rPr>
                <w:color w:val="auto"/>
              </w:rPr>
            </w:pPr>
            <w:r w:rsidRPr="000B20A0">
              <w:rPr>
                <w:color w:val="auto"/>
              </w:rPr>
              <w:t>Kompleksowa obsługa opłat za użytkowanie gruntów pokrytych wodami - wykonywanie postanowień wynikających z ustawy Prawo Wodne w zakresie użytkowania gruntów pokrytych wodami.</w:t>
            </w:r>
          </w:p>
        </w:tc>
        <w:tc>
          <w:tcPr>
            <w:tcW w:w="426" w:type="dxa"/>
            <w:tcBorders>
              <w:bottom w:val="single" w:sz="4" w:space="0" w:color="auto"/>
            </w:tcBorders>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Borders>
              <w:bottom w:val="single" w:sz="4" w:space="0" w:color="auto"/>
            </w:tcBorders>
            <w:shd w:val="clear" w:color="auto" w:fill="auto"/>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Borders>
              <w:bottom w:val="single" w:sz="4" w:space="0" w:color="auto"/>
            </w:tcBorders>
          </w:tcPr>
          <w:p w:rsidR="004A6289" w:rsidRPr="000B20A0" w:rsidRDefault="004A6289" w:rsidP="003E0E8E">
            <w:pPr>
              <w:pStyle w:val="Default"/>
              <w:tabs>
                <w:tab w:val="left" w:pos="263"/>
              </w:tabs>
              <w:ind w:right="-57"/>
              <w:rPr>
                <w:rFonts w:ascii="Times New Roman" w:hAnsi="Times New Roman"/>
                <w:color w:val="auto"/>
                <w:sz w:val="18"/>
                <w:szCs w:val="20"/>
              </w:rPr>
            </w:pPr>
            <w:r w:rsidRPr="000B20A0">
              <w:rPr>
                <w:rFonts w:ascii="Times New Roman" w:hAnsi="Times New Roman" w:cs="Times New Roman"/>
                <w:color w:val="auto"/>
                <w:sz w:val="18"/>
                <w:szCs w:val="18"/>
              </w:rPr>
              <w:t xml:space="preserve">Oddziaływanie długoterminowe, odwracalne, lokalne jak i ponadlokalne, </w:t>
            </w:r>
            <w:r w:rsidR="00810F55" w:rsidRPr="000B20A0">
              <w:rPr>
                <w:rFonts w:ascii="Times New Roman" w:hAnsi="Times New Roman" w:cs="Times New Roman"/>
                <w:color w:val="auto"/>
                <w:sz w:val="18"/>
                <w:szCs w:val="18"/>
              </w:rPr>
              <w:t>bez</w:t>
            </w:r>
            <w:r w:rsidRPr="000B20A0">
              <w:rPr>
                <w:rFonts w:ascii="Times New Roman" w:hAnsi="Times New Roman" w:cs="Times New Roman"/>
                <w:color w:val="auto"/>
                <w:sz w:val="18"/>
                <w:szCs w:val="18"/>
              </w:rPr>
              <w:t>pośrednie</w:t>
            </w:r>
            <w:r w:rsidR="00810F55" w:rsidRPr="000B20A0">
              <w:rPr>
                <w:rFonts w:ascii="Times New Roman" w:hAnsi="Times New Roman" w:cs="Times New Roman"/>
                <w:color w:val="auto"/>
                <w:sz w:val="18"/>
                <w:szCs w:val="18"/>
              </w:rPr>
              <w:t xml:space="preserve"> jak i pośrednie.</w:t>
            </w:r>
          </w:p>
        </w:tc>
      </w:tr>
      <w:tr w:rsidR="004A6289" w:rsidRPr="000B20A0" w:rsidTr="003F1DF3">
        <w:trPr>
          <w:trHeight w:val="20"/>
        </w:trPr>
        <w:tc>
          <w:tcPr>
            <w:tcW w:w="2093" w:type="dxa"/>
          </w:tcPr>
          <w:p w:rsidR="004A6289" w:rsidRPr="000B20A0" w:rsidRDefault="00810F55"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4A6289" w:rsidRPr="000B20A0">
              <w:rPr>
                <w:rFonts w:ascii="Times New Roman" w:hAnsi="Times New Roman"/>
                <w:sz w:val="18"/>
                <w:szCs w:val="18"/>
              </w:rPr>
              <w:t>Monitoring wód i ochrona zasobów wodnych.</w:t>
            </w:r>
          </w:p>
        </w:tc>
        <w:tc>
          <w:tcPr>
            <w:tcW w:w="4252" w:type="dxa"/>
            <w:vAlign w:val="center"/>
          </w:tcPr>
          <w:p w:rsidR="004A6289" w:rsidRPr="000B20A0" w:rsidRDefault="004A6289" w:rsidP="003E0E8E">
            <w:pPr>
              <w:pStyle w:val="prog"/>
              <w:ind w:left="176" w:right="-6" w:hanging="176"/>
              <w:rPr>
                <w:color w:val="auto"/>
              </w:rPr>
            </w:pPr>
            <w:r w:rsidRPr="000B20A0">
              <w:rPr>
                <w:color w:val="auto"/>
              </w:rPr>
              <w:t>Realizacja monitoringu wód powierzchniowych i podziemnych.</w:t>
            </w:r>
          </w:p>
          <w:p w:rsidR="004A6289" w:rsidRPr="000B20A0" w:rsidRDefault="004A6289" w:rsidP="003E0E8E">
            <w:pPr>
              <w:pStyle w:val="prog"/>
              <w:ind w:left="176" w:right="-6" w:hanging="176"/>
              <w:rPr>
                <w:color w:val="auto"/>
              </w:rPr>
            </w:pPr>
            <w:r w:rsidRPr="000B20A0">
              <w:rPr>
                <w:color w:val="auto"/>
              </w:rPr>
              <w:t>Realizac</w:t>
            </w:r>
            <w:r w:rsidR="00810F55" w:rsidRPr="000B20A0">
              <w:rPr>
                <w:color w:val="auto"/>
              </w:rPr>
              <w:t>ja planów gospodarowania wodami.</w:t>
            </w:r>
          </w:p>
          <w:p w:rsidR="004A6289" w:rsidRPr="000B20A0" w:rsidRDefault="004A6289" w:rsidP="003E0E8E">
            <w:pPr>
              <w:pStyle w:val="prog"/>
              <w:ind w:left="176" w:right="-6" w:hanging="176"/>
              <w:rPr>
                <w:color w:val="auto"/>
              </w:rPr>
            </w:pPr>
            <w:r w:rsidRPr="000B20A0">
              <w:rPr>
                <w:color w:val="auto"/>
              </w:rPr>
              <w:t>Ustanawianie stref ochronnych ujęć wód powierzchniowych i podziemnych oraz obszarów ochronnych zbiorników wód śródlądowych.</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Oddziaływanie długoterminowe, odwracalne, lokalne jak i ponadlokalne, pośrednie</w:t>
            </w:r>
            <w:r w:rsidR="003F1DF3" w:rsidRPr="000B20A0">
              <w:rPr>
                <w:rFonts w:ascii="Times New Roman" w:hAnsi="Times New Roman" w:cs="Times New Roman"/>
                <w:color w:val="auto"/>
                <w:sz w:val="18"/>
                <w:szCs w:val="18"/>
              </w:rPr>
              <w:t>, jak i bezpośrednie</w:t>
            </w:r>
            <w:r w:rsidR="00810F55" w:rsidRPr="000B20A0">
              <w:rPr>
                <w:rFonts w:ascii="Times New Roman" w:hAnsi="Times New Roman" w:cs="Times New Roman"/>
                <w:color w:val="auto"/>
                <w:sz w:val="18"/>
                <w:szCs w:val="18"/>
              </w:rPr>
              <w:t>.</w:t>
            </w:r>
          </w:p>
        </w:tc>
      </w:tr>
      <w:tr w:rsidR="004A6289" w:rsidRPr="000B20A0" w:rsidTr="003F1DF3">
        <w:trPr>
          <w:trHeight w:val="20"/>
        </w:trPr>
        <w:tc>
          <w:tcPr>
            <w:tcW w:w="2093" w:type="dxa"/>
          </w:tcPr>
          <w:p w:rsidR="004A6289" w:rsidRPr="000B20A0" w:rsidRDefault="00810F55"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4A6289" w:rsidRPr="000B20A0">
              <w:rPr>
                <w:rFonts w:ascii="Times New Roman" w:hAnsi="Times New Roman"/>
                <w:sz w:val="18"/>
                <w:szCs w:val="18"/>
              </w:rPr>
              <w:t>Rozwój systemów zaopatrzenia w wodę.</w:t>
            </w:r>
          </w:p>
        </w:tc>
        <w:tc>
          <w:tcPr>
            <w:tcW w:w="4252" w:type="dxa"/>
          </w:tcPr>
          <w:p w:rsidR="004A6289" w:rsidRPr="000B20A0" w:rsidRDefault="004A6289" w:rsidP="003E0E8E">
            <w:pPr>
              <w:pStyle w:val="prog"/>
              <w:ind w:left="176" w:right="-6" w:hanging="176"/>
              <w:rPr>
                <w:color w:val="auto"/>
              </w:rPr>
            </w:pPr>
            <w:r w:rsidRPr="000B20A0">
              <w:rPr>
                <w:color w:val="auto"/>
              </w:rPr>
              <w:t>Budowa, rozbudowa, modernizacja wodociągów, ujęć wód i stacji uzdatniania wody z zastosowaniem nowoczesnych technologii.</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s="Times New Roman"/>
                <w:color w:val="auto"/>
                <w:sz w:val="18"/>
                <w:szCs w:val="18"/>
              </w:rPr>
            </w:pPr>
            <w:r w:rsidRPr="000B20A0">
              <w:rPr>
                <w:rFonts w:ascii="Times New Roman" w:hAnsi="Times New Roman" w:cs="Times New Roman"/>
                <w:color w:val="auto"/>
                <w:sz w:val="18"/>
                <w:szCs w:val="18"/>
              </w:rPr>
              <w:t xml:space="preserve">Oddziaływanie </w:t>
            </w:r>
            <w:r w:rsidR="00D77E3A" w:rsidRPr="000B20A0">
              <w:rPr>
                <w:rFonts w:ascii="Times New Roman" w:hAnsi="Times New Roman" w:cs="Times New Roman"/>
                <w:color w:val="auto"/>
                <w:sz w:val="18"/>
                <w:szCs w:val="18"/>
              </w:rPr>
              <w:t xml:space="preserve">pośrednie, jak i bezpośrednie </w:t>
            </w:r>
            <w:r w:rsidRPr="000B20A0">
              <w:rPr>
                <w:rFonts w:ascii="Times New Roman" w:hAnsi="Times New Roman" w:cs="Times New Roman"/>
                <w:color w:val="auto"/>
                <w:sz w:val="18"/>
                <w:szCs w:val="18"/>
              </w:rPr>
              <w:t xml:space="preserve">długoterminowe, </w:t>
            </w:r>
            <w:r w:rsidR="00D77E3A" w:rsidRPr="000B20A0">
              <w:rPr>
                <w:rFonts w:ascii="Times New Roman" w:hAnsi="Times New Roman" w:cs="Times New Roman"/>
                <w:color w:val="auto"/>
                <w:sz w:val="18"/>
                <w:szCs w:val="18"/>
              </w:rPr>
              <w:t>lokalne jak i ponadlokalne odwracalne</w:t>
            </w:r>
            <w:r w:rsidR="00810F55" w:rsidRPr="000B20A0">
              <w:rPr>
                <w:rFonts w:ascii="Times New Roman" w:hAnsi="Times New Roman" w:cs="Times New Roman"/>
                <w:color w:val="auto"/>
                <w:sz w:val="18"/>
                <w:szCs w:val="18"/>
              </w:rPr>
              <w:t>.</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Zasoby geologiczne</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 xml:space="preserve">VI. </w:t>
            </w:r>
            <w:r w:rsidRPr="000B20A0">
              <w:rPr>
                <w:rFonts w:ascii="Times New Roman" w:hAnsi="Times New Roman"/>
                <w:b/>
                <w:sz w:val="18"/>
                <w:szCs w:val="18"/>
              </w:rPr>
              <w:t>Ochrona i racjonalne wykorzystanie zasobów geologicznych oraz ograniczanie presji na środowisko związanej z eksploatacją i prowadzeniem prac poszukiwawczych</w:t>
            </w:r>
          </w:p>
        </w:tc>
      </w:tr>
      <w:tr w:rsidR="004A6289" w:rsidRPr="000B20A0" w:rsidTr="004A6289">
        <w:trPr>
          <w:trHeight w:val="1061"/>
        </w:trPr>
        <w:tc>
          <w:tcPr>
            <w:tcW w:w="2093" w:type="dxa"/>
          </w:tcPr>
          <w:p w:rsidR="004A6289" w:rsidRPr="000B20A0" w:rsidRDefault="00810F55"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Kompleksowa ochrona i monitoring zasobów kopalin.</w:t>
            </w:r>
          </w:p>
        </w:tc>
        <w:tc>
          <w:tcPr>
            <w:tcW w:w="4252" w:type="dxa"/>
          </w:tcPr>
          <w:p w:rsidR="004A6289" w:rsidRPr="000B20A0" w:rsidRDefault="004A6289" w:rsidP="003E0E8E">
            <w:pPr>
              <w:pStyle w:val="prog"/>
              <w:ind w:left="176" w:right="-6" w:hanging="176"/>
              <w:rPr>
                <w:color w:val="auto"/>
              </w:rPr>
            </w:pPr>
            <w:r w:rsidRPr="000B20A0">
              <w:rPr>
                <w:color w:val="auto"/>
              </w:rPr>
              <w:t>Udokumentowanie nowych złóż i bilansowanie ich zasobów.</w:t>
            </w:r>
          </w:p>
          <w:p w:rsidR="004A6289" w:rsidRPr="000B20A0" w:rsidRDefault="004A6289" w:rsidP="003E0E8E">
            <w:pPr>
              <w:pStyle w:val="prog"/>
              <w:ind w:left="176" w:right="-6" w:hanging="176"/>
              <w:rPr>
                <w:color w:val="auto"/>
              </w:rPr>
            </w:pPr>
            <w:r w:rsidRPr="000B20A0">
              <w:rPr>
                <w:color w:val="auto"/>
              </w:rPr>
              <w:t>Ochrona planistyczna udokumentowanych złóż kopalin z wykorzystaniem instrumentów obowiązującego prawa.</w:t>
            </w:r>
          </w:p>
        </w:tc>
        <w:tc>
          <w:tcPr>
            <w:tcW w:w="426"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Bezodstpw"/>
              <w:rPr>
                <w:rFonts w:ascii="Times New Roman" w:hAnsi="Times New Roman"/>
                <w:sz w:val="18"/>
                <w:szCs w:val="18"/>
              </w:rPr>
            </w:pPr>
          </w:p>
        </w:tc>
      </w:tr>
      <w:tr w:rsidR="004A6289" w:rsidRPr="000B20A0" w:rsidTr="004A6289">
        <w:trPr>
          <w:trHeight w:val="20"/>
        </w:trPr>
        <w:tc>
          <w:tcPr>
            <w:tcW w:w="2093" w:type="dxa"/>
          </w:tcPr>
          <w:p w:rsidR="004A6289" w:rsidRPr="000B20A0" w:rsidRDefault="00810F55" w:rsidP="003E0E8E">
            <w:pPr>
              <w:pStyle w:val="Bezodstpw"/>
              <w:ind w:left="142" w:hanging="142"/>
              <w:rPr>
                <w:rFonts w:ascii="Times New Roman" w:hAnsi="Times New Roman"/>
                <w:sz w:val="18"/>
                <w:szCs w:val="18"/>
              </w:rPr>
            </w:pPr>
            <w:r w:rsidRPr="000B20A0">
              <w:rPr>
                <w:rFonts w:ascii="Times New Roman" w:hAnsi="Times New Roman"/>
                <w:sz w:val="18"/>
                <w:szCs w:val="18"/>
              </w:rPr>
              <w:lastRenderedPageBreak/>
              <w:t xml:space="preserve">2. </w:t>
            </w:r>
            <w:r w:rsidR="004A6289" w:rsidRPr="000B20A0">
              <w:rPr>
                <w:rFonts w:ascii="Times New Roman" w:hAnsi="Times New Roman"/>
                <w:sz w:val="18"/>
                <w:szCs w:val="18"/>
              </w:rPr>
              <w:t>Eliminacja nieracjonalnej i nielegalnej eksploatacji kopalin.</w:t>
            </w:r>
          </w:p>
        </w:tc>
        <w:tc>
          <w:tcPr>
            <w:tcW w:w="4252" w:type="dxa"/>
          </w:tcPr>
          <w:p w:rsidR="004A6289" w:rsidRPr="000B20A0" w:rsidRDefault="004A6289" w:rsidP="003E0E8E">
            <w:pPr>
              <w:pStyle w:val="prog"/>
              <w:ind w:left="176" w:right="-6" w:hanging="176"/>
              <w:rPr>
                <w:color w:val="auto"/>
              </w:rPr>
            </w:pPr>
            <w:r w:rsidRPr="000B20A0">
              <w:rPr>
                <w:color w:val="auto"/>
              </w:rPr>
              <w:t>Eliminacja nielegalnego wydobycia poprzez wzmożenie systemu kontroli.</w:t>
            </w:r>
          </w:p>
        </w:tc>
        <w:tc>
          <w:tcPr>
            <w:tcW w:w="426"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18"/>
              </w:rPr>
            </w:pPr>
          </w:p>
        </w:tc>
      </w:tr>
      <w:tr w:rsidR="004A6289" w:rsidRPr="000B20A0" w:rsidTr="004A6289">
        <w:trPr>
          <w:trHeight w:val="1061"/>
        </w:trPr>
        <w:tc>
          <w:tcPr>
            <w:tcW w:w="2093" w:type="dxa"/>
          </w:tcPr>
          <w:p w:rsidR="004A6289" w:rsidRPr="000B20A0" w:rsidRDefault="00810F55"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3. </w:t>
            </w:r>
            <w:r w:rsidR="004A6289" w:rsidRPr="000B20A0">
              <w:rPr>
                <w:rFonts w:ascii="Times New Roman" w:hAnsi="Times New Roman"/>
                <w:sz w:val="18"/>
                <w:szCs w:val="18"/>
              </w:rPr>
              <w:t>Minimalizacja presji na środowisko wywieranej działalnością górniczą.</w:t>
            </w:r>
          </w:p>
        </w:tc>
        <w:tc>
          <w:tcPr>
            <w:tcW w:w="4252" w:type="dxa"/>
          </w:tcPr>
          <w:p w:rsidR="004A6289" w:rsidRPr="000B20A0" w:rsidRDefault="004A6289" w:rsidP="003E0E8E">
            <w:pPr>
              <w:pStyle w:val="prog"/>
              <w:ind w:left="176" w:right="-6" w:hanging="176"/>
              <w:rPr>
                <w:color w:val="auto"/>
              </w:rPr>
            </w:pPr>
            <w:r w:rsidRPr="000B20A0">
              <w:rPr>
                <w:color w:val="auto"/>
              </w:rPr>
              <w:t>Pełne wykorzystanie decyzji środowiskowych w procedurach koncesyjnych prowadzonych wg kompetencji przez marszałka województwa lub starostę.</w:t>
            </w:r>
          </w:p>
          <w:p w:rsidR="004A6289" w:rsidRPr="000B20A0" w:rsidRDefault="004A6289" w:rsidP="003E0E8E">
            <w:pPr>
              <w:pStyle w:val="prog"/>
              <w:ind w:left="176" w:right="-6" w:hanging="176"/>
              <w:rPr>
                <w:color w:val="auto"/>
              </w:rPr>
            </w:pPr>
            <w:r w:rsidRPr="000B20A0">
              <w:rPr>
                <w:color w:val="auto"/>
              </w:rPr>
              <w:t>Wdrażanie innowacyjnych technik eksploatacji i przetwarzania surowców.</w:t>
            </w:r>
          </w:p>
        </w:tc>
        <w:tc>
          <w:tcPr>
            <w:tcW w:w="426"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Bezodstpw"/>
              <w:rPr>
                <w:rFonts w:ascii="Times New Roman" w:hAnsi="Times New Roman"/>
                <w:sz w:val="18"/>
                <w:szCs w:val="18"/>
              </w:rPr>
            </w:pPr>
          </w:p>
        </w:tc>
      </w:tr>
      <w:tr w:rsidR="004A6289" w:rsidRPr="000B20A0" w:rsidTr="003F1DF3">
        <w:trPr>
          <w:trHeight w:val="20"/>
        </w:trPr>
        <w:tc>
          <w:tcPr>
            <w:tcW w:w="2093" w:type="dxa"/>
          </w:tcPr>
          <w:p w:rsidR="004A6289" w:rsidRPr="000B20A0" w:rsidRDefault="00810F55"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4. </w:t>
            </w:r>
            <w:r w:rsidR="004A6289" w:rsidRPr="000B20A0">
              <w:rPr>
                <w:rFonts w:ascii="Times New Roman" w:hAnsi="Times New Roman"/>
                <w:sz w:val="18"/>
                <w:szCs w:val="18"/>
              </w:rPr>
              <w:t>Ochrona georóżnorodności.</w:t>
            </w:r>
          </w:p>
        </w:tc>
        <w:tc>
          <w:tcPr>
            <w:tcW w:w="4252" w:type="dxa"/>
          </w:tcPr>
          <w:p w:rsidR="004A6289" w:rsidRPr="000B20A0" w:rsidRDefault="004A6289" w:rsidP="003E0E8E">
            <w:pPr>
              <w:pStyle w:val="prog"/>
              <w:ind w:left="176" w:right="-6" w:hanging="176"/>
              <w:rPr>
                <w:color w:val="auto"/>
              </w:rPr>
            </w:pPr>
            <w:r w:rsidRPr="000B20A0">
              <w:rPr>
                <w:color w:val="auto"/>
              </w:rPr>
              <w:t>Rozpoznawanie i dokumentowanie budowy geologicznej w celu ochrony cennych obiektów dziedzictwa geologicznego w postaci np. geoparków</w:t>
            </w:r>
            <w:r w:rsidR="00291403">
              <w:rPr>
                <w:color w:val="auto"/>
              </w:rPr>
              <w:t>,</w:t>
            </w:r>
            <w:r w:rsidRPr="000B20A0">
              <w:rPr>
                <w:color w:val="auto"/>
              </w:rPr>
              <w:t xml:space="preserve"> geostanowisk, wzbogacających ofertę dla geoturystyki.</w:t>
            </w:r>
          </w:p>
        </w:tc>
        <w:tc>
          <w:tcPr>
            <w:tcW w:w="426" w:type="dxa"/>
            <w:shd w:val="clear" w:color="auto" w:fill="auto"/>
          </w:tcPr>
          <w:p w:rsidR="004A6289" w:rsidRPr="000B20A0" w:rsidRDefault="003F1DF3"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Bezodstpw"/>
              <w:rPr>
                <w:rFonts w:ascii="Times New Roman" w:hAnsi="Times New Roman"/>
                <w:sz w:val="18"/>
                <w:szCs w:val="18"/>
              </w:rPr>
            </w:pP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Gleby</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 xml:space="preserve">VII. </w:t>
            </w:r>
            <w:r w:rsidRPr="000B20A0">
              <w:rPr>
                <w:rFonts w:ascii="Times New Roman" w:hAnsi="Times New Roman"/>
                <w:b/>
                <w:sz w:val="18"/>
                <w:szCs w:val="18"/>
                <w:lang w:eastAsia="pl-PL"/>
              </w:rPr>
              <w:t>Ochrona powierzchni ziemi, gleb oraz minimalizowanie i usuwanie skutków zmian klimatu, w tym osuwisk</w:t>
            </w:r>
          </w:p>
        </w:tc>
      </w:tr>
      <w:tr w:rsidR="004A6289" w:rsidRPr="000B20A0" w:rsidTr="0055327D">
        <w:trPr>
          <w:trHeight w:val="20"/>
        </w:trPr>
        <w:tc>
          <w:tcPr>
            <w:tcW w:w="2093" w:type="dxa"/>
          </w:tcPr>
          <w:p w:rsidR="004A6289" w:rsidRPr="000B20A0" w:rsidRDefault="00810F55"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Zapewnienie właściwego sposobu użytkowania gleb.</w:t>
            </w:r>
          </w:p>
        </w:tc>
        <w:tc>
          <w:tcPr>
            <w:tcW w:w="4252" w:type="dxa"/>
            <w:vAlign w:val="center"/>
          </w:tcPr>
          <w:p w:rsidR="004A6289" w:rsidRPr="000B20A0" w:rsidRDefault="004A6289" w:rsidP="003E0E8E">
            <w:pPr>
              <w:pStyle w:val="prog"/>
              <w:ind w:left="176" w:right="-6" w:hanging="176"/>
              <w:rPr>
                <w:color w:val="auto"/>
              </w:rPr>
            </w:pPr>
            <w:r w:rsidRPr="000B20A0">
              <w:rPr>
                <w:color w:val="auto"/>
              </w:rPr>
              <w:t>Monitoring i kontrola poziomu zanieczyszczeń gleb, bieżąca likwidacja przekroczeń standardów ich jakości oraz działania naprawcze w przypadku zaistnienia szkód na ich powierzchni.</w:t>
            </w:r>
          </w:p>
          <w:p w:rsidR="004A6289" w:rsidRPr="000B20A0" w:rsidRDefault="004A6289" w:rsidP="003E0E8E">
            <w:pPr>
              <w:pStyle w:val="prog"/>
              <w:ind w:left="176" w:right="-6" w:hanging="176"/>
              <w:rPr>
                <w:color w:val="auto"/>
              </w:rPr>
            </w:pPr>
            <w:r w:rsidRPr="000B20A0">
              <w:rPr>
                <w:color w:val="auto"/>
              </w:rPr>
              <w:t>Upowszechnianie dobrych praktyk rolniczych.</w:t>
            </w:r>
          </w:p>
          <w:p w:rsidR="004A6289" w:rsidRPr="000B20A0" w:rsidRDefault="004A6289" w:rsidP="003E0E8E">
            <w:pPr>
              <w:pStyle w:val="prog"/>
              <w:ind w:left="176" w:right="-6" w:hanging="176"/>
              <w:rPr>
                <w:color w:val="auto"/>
              </w:rPr>
            </w:pPr>
            <w:r w:rsidRPr="000B20A0">
              <w:rPr>
                <w:color w:val="auto"/>
              </w:rPr>
              <w:t>Wspieranie i promocja rolnictwa ekologicznego oraz integrowanego.</w:t>
            </w:r>
          </w:p>
          <w:p w:rsidR="004A6289" w:rsidRPr="000B20A0" w:rsidRDefault="004A6289" w:rsidP="003E0E8E">
            <w:pPr>
              <w:pStyle w:val="prog"/>
              <w:ind w:left="176" w:right="-6" w:hanging="176"/>
              <w:rPr>
                <w:color w:val="auto"/>
              </w:rPr>
            </w:pPr>
            <w:r w:rsidRPr="000B20A0">
              <w:rPr>
                <w:color w:val="auto"/>
              </w:rPr>
              <w:t>Wspieranie ekologicznego podejścia do kształtowania systemów melioracji oraz scalenia i wymiana gruntów.</w:t>
            </w:r>
          </w:p>
          <w:p w:rsidR="004A6289" w:rsidRPr="000B20A0" w:rsidRDefault="004A6289" w:rsidP="003E0E8E">
            <w:pPr>
              <w:pStyle w:val="prog"/>
              <w:ind w:left="176" w:right="-6" w:hanging="176"/>
              <w:rPr>
                <w:color w:val="auto"/>
              </w:rPr>
            </w:pPr>
            <w:r w:rsidRPr="000B20A0">
              <w:rPr>
                <w:color w:val="auto"/>
              </w:rPr>
              <w:t>Budowa i modernizacja dróg dojazdowych oraz prowadzenie spraw ochrony gruntów rolnych.</w:t>
            </w:r>
          </w:p>
          <w:p w:rsidR="004A6289" w:rsidRPr="000B20A0" w:rsidRDefault="004A6289" w:rsidP="003E0E8E">
            <w:pPr>
              <w:pStyle w:val="prog"/>
              <w:ind w:left="176" w:right="-6" w:hanging="176"/>
              <w:rPr>
                <w:color w:val="auto"/>
              </w:rPr>
            </w:pPr>
            <w:r w:rsidRPr="000B20A0">
              <w:rPr>
                <w:color w:val="auto"/>
              </w:rPr>
              <w:t>Ograniczanie przeznaczania gruntów na cele nierolnicze i nieleśne.</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4A6289" w:rsidRPr="000B20A0" w:rsidRDefault="004A6289" w:rsidP="003E0E8E">
            <w:pPr>
              <w:pStyle w:val="Bezodstpw"/>
              <w:rPr>
                <w:rFonts w:ascii="Times New Roman" w:hAnsi="Times New Roman"/>
                <w:sz w:val="18"/>
                <w:szCs w:val="18"/>
              </w:rPr>
            </w:pPr>
            <w:r w:rsidRPr="000B20A0">
              <w:rPr>
                <w:rFonts w:ascii="Times New Roman" w:hAnsi="Times New Roman"/>
                <w:sz w:val="18"/>
                <w:szCs w:val="18"/>
              </w:rPr>
              <w:t>Oddziaływanie długoterminowe, pośrednie jak i bezpośrednie, odwracalne, lokalne jak i ponadlokalne</w:t>
            </w:r>
            <w:r w:rsidR="00810F55" w:rsidRPr="000B20A0">
              <w:rPr>
                <w:rFonts w:ascii="Times New Roman" w:hAnsi="Times New Roman"/>
                <w:sz w:val="18"/>
                <w:szCs w:val="18"/>
              </w:rPr>
              <w:t>.</w:t>
            </w:r>
          </w:p>
        </w:tc>
      </w:tr>
      <w:tr w:rsidR="004A6289" w:rsidRPr="000B20A0" w:rsidTr="003F1DF3">
        <w:trPr>
          <w:trHeight w:val="20"/>
        </w:trPr>
        <w:tc>
          <w:tcPr>
            <w:tcW w:w="2093" w:type="dxa"/>
          </w:tcPr>
          <w:p w:rsidR="004A6289" w:rsidRPr="000B20A0" w:rsidRDefault="00810F55"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4A6289" w:rsidRPr="000B20A0">
              <w:rPr>
                <w:rFonts w:ascii="Times New Roman" w:hAnsi="Times New Roman"/>
                <w:sz w:val="18"/>
                <w:szCs w:val="18"/>
              </w:rPr>
              <w:t>Remediacja zanieczyszczonej powierzchni ziemi, rekultywacja gruntów zdegradowanych i zdewastowanych, oraz rewitalizacja obszarów zdegradowanych.</w:t>
            </w:r>
          </w:p>
        </w:tc>
        <w:tc>
          <w:tcPr>
            <w:tcW w:w="4252" w:type="dxa"/>
          </w:tcPr>
          <w:p w:rsidR="004A6289" w:rsidRPr="000B20A0" w:rsidRDefault="004A6289" w:rsidP="003E0E8E">
            <w:pPr>
              <w:pStyle w:val="prog"/>
              <w:ind w:left="176" w:right="-6" w:hanging="176"/>
              <w:rPr>
                <w:color w:val="auto"/>
              </w:rPr>
            </w:pPr>
            <w:r w:rsidRPr="000B20A0">
              <w:rPr>
                <w:color w:val="auto"/>
              </w:rPr>
              <w:t>Remediacja zanieczyszczonej powierzchni ziemi.</w:t>
            </w:r>
          </w:p>
          <w:p w:rsidR="004A6289" w:rsidRPr="000B20A0" w:rsidRDefault="004A6289" w:rsidP="003E0E8E">
            <w:pPr>
              <w:pStyle w:val="prog"/>
              <w:ind w:left="176" w:right="-6" w:hanging="176"/>
              <w:rPr>
                <w:color w:val="auto"/>
              </w:rPr>
            </w:pPr>
            <w:r w:rsidRPr="000B20A0">
              <w:rPr>
                <w:color w:val="auto"/>
              </w:rPr>
              <w:t>Identyfikacja i prowadzenie rejestru historycznych zanieczyszczeń powierzchni ziemi.</w:t>
            </w:r>
          </w:p>
          <w:p w:rsidR="004A6289" w:rsidRPr="000B20A0" w:rsidRDefault="004A6289" w:rsidP="003E0E8E">
            <w:pPr>
              <w:pStyle w:val="prog"/>
              <w:ind w:left="176" w:right="-6" w:hanging="176"/>
              <w:rPr>
                <w:color w:val="auto"/>
              </w:rPr>
            </w:pPr>
            <w:r w:rsidRPr="000B20A0">
              <w:rPr>
                <w:color w:val="auto"/>
              </w:rPr>
              <w:t>Rekultywacja gruntów zdewastowany</w:t>
            </w:r>
            <w:r w:rsidR="00810F55" w:rsidRPr="000B20A0">
              <w:rPr>
                <w:color w:val="auto"/>
              </w:rPr>
              <w:t xml:space="preserve">ch i zdegradowanych w kierunku </w:t>
            </w:r>
            <w:r w:rsidRPr="000B20A0">
              <w:rPr>
                <w:color w:val="auto"/>
              </w:rPr>
              <w:t>przyrodniczym, rolnym lub innym oraz rekultywacja te</w:t>
            </w:r>
            <w:r w:rsidR="00810F55" w:rsidRPr="000B20A0">
              <w:rPr>
                <w:color w:val="auto"/>
              </w:rPr>
              <w:t xml:space="preserve">renów po zakończonym wydobyciu </w:t>
            </w:r>
            <w:r w:rsidRPr="000B20A0">
              <w:rPr>
                <w:color w:val="auto"/>
              </w:rPr>
              <w:t>kopalin.</w:t>
            </w:r>
          </w:p>
          <w:p w:rsidR="004A6289" w:rsidRPr="000B20A0" w:rsidRDefault="004A6289" w:rsidP="003E0E8E">
            <w:pPr>
              <w:pStyle w:val="prog"/>
              <w:ind w:left="176" w:right="-6" w:hanging="176"/>
              <w:rPr>
                <w:color w:val="auto"/>
              </w:rPr>
            </w:pPr>
            <w:r w:rsidRPr="000B20A0">
              <w:rPr>
                <w:color w:val="auto"/>
              </w:rPr>
              <w:t>Minimalizacja zanieczyszczeń gleb na obszarach Natura 2000 w celu ograniczenia zagrożeń dla bioróżnorodności.</w:t>
            </w:r>
          </w:p>
          <w:p w:rsidR="004A6289" w:rsidRPr="000B20A0" w:rsidRDefault="004A6289" w:rsidP="003E0E8E">
            <w:pPr>
              <w:pStyle w:val="prog"/>
              <w:ind w:left="176" w:right="-6" w:hanging="176"/>
              <w:rPr>
                <w:color w:val="auto"/>
              </w:rPr>
            </w:pPr>
            <w:r w:rsidRPr="000B20A0">
              <w:rPr>
                <w:color w:val="auto"/>
              </w:rPr>
              <w:t>Rewitalizacja przyrodnicza, w  tym przywracanie zdegradowanym terenom zieleni i zbiornikom wodnym ich pierwotnych funkcji, ze szczególnym uwzględnieniem małej retencji w miastach. Wymiana szczelnych powierzchni gruntu na przepuszczalne.</w:t>
            </w:r>
          </w:p>
          <w:p w:rsidR="004A6289" w:rsidRPr="000B20A0" w:rsidRDefault="004A6289" w:rsidP="003E0E8E">
            <w:pPr>
              <w:pStyle w:val="prog"/>
              <w:ind w:left="176" w:right="-6" w:hanging="176"/>
              <w:rPr>
                <w:color w:val="auto"/>
              </w:rPr>
            </w:pPr>
            <w:r w:rsidRPr="000B20A0">
              <w:rPr>
                <w:color w:val="auto"/>
              </w:rPr>
              <w:t>Wspieranie realizacji programów o charakterze rewitalizacyjnym.</w:t>
            </w:r>
          </w:p>
        </w:tc>
        <w:tc>
          <w:tcPr>
            <w:tcW w:w="426" w:type="dxa"/>
            <w:shd w:val="clear" w:color="auto" w:fill="99FFCC"/>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P</w:t>
            </w:r>
          </w:p>
        </w:tc>
        <w:tc>
          <w:tcPr>
            <w:tcW w:w="425" w:type="dxa"/>
            <w:shd w:val="clear" w:color="auto" w:fill="auto"/>
          </w:tcPr>
          <w:p w:rsidR="004A6289" w:rsidRPr="000B20A0" w:rsidRDefault="004A6289" w:rsidP="003E0E8E">
            <w:pPr>
              <w:pStyle w:val="Default"/>
              <w:tabs>
                <w:tab w:val="left" w:pos="263"/>
              </w:tabs>
              <w:ind w:right="-57"/>
              <w:jc w:val="center"/>
              <w:rPr>
                <w:rFonts w:ascii="Times New Roman" w:hAnsi="Times New Roman" w:cs="Times New Roman"/>
                <w:b/>
                <w:color w:val="auto"/>
                <w:sz w:val="18"/>
                <w:szCs w:val="18"/>
              </w:rPr>
            </w:pPr>
            <w:r w:rsidRPr="000B20A0">
              <w:rPr>
                <w:rFonts w:ascii="Times New Roman" w:hAnsi="Times New Roman" w:cs="Times New Roman"/>
                <w:b/>
                <w:color w:val="auto"/>
                <w:sz w:val="18"/>
                <w:szCs w:val="18"/>
              </w:rPr>
              <w:t>0</w:t>
            </w:r>
          </w:p>
        </w:tc>
        <w:tc>
          <w:tcPr>
            <w:tcW w:w="2126" w:type="dxa"/>
          </w:tcPr>
          <w:p w:rsidR="004A6289" w:rsidRPr="000B20A0" w:rsidRDefault="004A6289" w:rsidP="003E0E8E">
            <w:pPr>
              <w:pStyle w:val="Default"/>
              <w:tabs>
                <w:tab w:val="left" w:pos="263"/>
              </w:tabs>
              <w:ind w:right="-57"/>
              <w:rPr>
                <w:rFonts w:ascii="Times New Roman" w:hAnsi="Times New Roman"/>
                <w:color w:val="auto"/>
                <w:sz w:val="18"/>
                <w:szCs w:val="18"/>
              </w:rPr>
            </w:pPr>
            <w:r w:rsidRPr="000B20A0">
              <w:rPr>
                <w:rFonts w:ascii="Times New Roman" w:hAnsi="Times New Roman" w:cs="Times New Roman"/>
                <w:color w:val="auto"/>
                <w:sz w:val="18"/>
                <w:szCs w:val="18"/>
              </w:rPr>
              <w:t>Oddziaływanie długoterminowe, pośrednie jak i bezpośrednie, odwracalne, lokalne jak i ponadlokalne</w:t>
            </w:r>
            <w:r w:rsidR="00810F55" w:rsidRPr="000B20A0">
              <w:rPr>
                <w:rFonts w:ascii="Times New Roman" w:hAnsi="Times New Roman" w:cs="Times New Roman"/>
                <w:color w:val="auto"/>
                <w:sz w:val="18"/>
                <w:szCs w:val="18"/>
              </w:rPr>
              <w:t>.</w:t>
            </w:r>
          </w:p>
        </w:tc>
      </w:tr>
      <w:tr w:rsidR="004A6289" w:rsidRPr="000B20A0" w:rsidTr="00206E5F">
        <w:trPr>
          <w:trHeight w:val="20"/>
        </w:trPr>
        <w:tc>
          <w:tcPr>
            <w:tcW w:w="2093" w:type="dxa"/>
            <w:tcBorders>
              <w:bottom w:val="single" w:sz="4" w:space="0" w:color="auto"/>
            </w:tcBorders>
          </w:tcPr>
          <w:p w:rsidR="004A6289" w:rsidRPr="000B20A0" w:rsidRDefault="00810F55"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3. </w:t>
            </w:r>
            <w:r w:rsidR="004A6289" w:rsidRPr="000B20A0">
              <w:rPr>
                <w:rFonts w:ascii="Times New Roman" w:hAnsi="Times New Roman"/>
                <w:sz w:val="18"/>
                <w:szCs w:val="18"/>
              </w:rPr>
              <w:t>Minimalizacja skutków procesów osuwiskowych na terenach zainwestowanych.</w:t>
            </w:r>
          </w:p>
        </w:tc>
        <w:tc>
          <w:tcPr>
            <w:tcW w:w="4252" w:type="dxa"/>
            <w:tcBorders>
              <w:bottom w:val="single" w:sz="4" w:space="0" w:color="auto"/>
            </w:tcBorders>
            <w:vAlign w:val="center"/>
          </w:tcPr>
          <w:p w:rsidR="004A6289" w:rsidRPr="000B20A0" w:rsidRDefault="004A6289" w:rsidP="003E0E8E">
            <w:pPr>
              <w:pStyle w:val="prog"/>
              <w:ind w:left="176" w:right="-6" w:hanging="176"/>
              <w:rPr>
                <w:color w:val="auto"/>
              </w:rPr>
            </w:pPr>
            <w:r w:rsidRPr="000B20A0">
              <w:rPr>
                <w:color w:val="auto"/>
              </w:rPr>
              <w:t>Realizacja projektu Systemu Osłony Przeciwosuwiskowej – etap III – kartowanie i wykonanie map osuwisk i terenów zagrożonych ruchami masowymi oraz wytypowanych osuwisk monitoring.</w:t>
            </w:r>
          </w:p>
          <w:p w:rsidR="004A6289" w:rsidRPr="000B20A0" w:rsidRDefault="004A6289" w:rsidP="003E0E8E">
            <w:pPr>
              <w:pStyle w:val="prog"/>
              <w:ind w:left="176" w:right="-6" w:hanging="176"/>
              <w:rPr>
                <w:color w:val="auto"/>
              </w:rPr>
            </w:pPr>
            <w:r w:rsidRPr="000B20A0">
              <w:rPr>
                <w:color w:val="auto"/>
              </w:rPr>
              <w:t>Prace zabezpieczające na obszarach osuwisk zagrażających obiektom budowlanym oraz zabezpieczenie terenów osuwiskowych przed dalszym rozwojem ruchów masowych ziemi.</w:t>
            </w:r>
          </w:p>
          <w:p w:rsidR="004A6289" w:rsidRPr="000B20A0" w:rsidRDefault="004A6289" w:rsidP="003E0E8E">
            <w:pPr>
              <w:pStyle w:val="prog"/>
              <w:ind w:left="176" w:right="-6" w:hanging="176"/>
              <w:rPr>
                <w:color w:val="auto"/>
              </w:rPr>
            </w:pPr>
            <w:r w:rsidRPr="000B20A0">
              <w:rPr>
                <w:color w:val="auto"/>
              </w:rPr>
              <w:t>Właściwe zagospodarowanie terenów podatnych na tworzenie się osuwisk (wyłączenie z zabudowy, zalesianie, odpowiednie zabiegi agrotechniczne).</w:t>
            </w:r>
          </w:p>
        </w:tc>
        <w:tc>
          <w:tcPr>
            <w:tcW w:w="426" w:type="dxa"/>
            <w:tcBorders>
              <w:bottom w:val="single" w:sz="4" w:space="0" w:color="auto"/>
            </w:tcBorders>
            <w:shd w:val="clear" w:color="auto" w:fill="99FFCC"/>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tcBorders>
              <w:bottom w:val="single" w:sz="4" w:space="0" w:color="auto"/>
            </w:tcBorders>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tcPr>
          <w:p w:rsidR="004A6289" w:rsidRPr="000B20A0" w:rsidRDefault="004A6289" w:rsidP="003E0E8E">
            <w:pPr>
              <w:pStyle w:val="Bezodstpw"/>
              <w:rPr>
                <w:rFonts w:ascii="Times New Roman" w:hAnsi="Times New Roman"/>
                <w:sz w:val="18"/>
                <w:szCs w:val="18"/>
              </w:rPr>
            </w:pPr>
            <w:r w:rsidRPr="000B20A0">
              <w:rPr>
                <w:rFonts w:ascii="Times New Roman" w:hAnsi="Times New Roman"/>
                <w:sz w:val="18"/>
                <w:szCs w:val="18"/>
              </w:rPr>
              <w:t xml:space="preserve">Oddziaływanie bezpośrednie, pośrednie, </w:t>
            </w:r>
            <w:r w:rsidR="00810F55" w:rsidRPr="000B20A0">
              <w:rPr>
                <w:rFonts w:ascii="Times New Roman" w:hAnsi="Times New Roman"/>
                <w:sz w:val="18"/>
                <w:szCs w:val="18"/>
              </w:rPr>
              <w:t xml:space="preserve">jak i bezpośrednie (ustabilizowane osuwiska), </w:t>
            </w:r>
            <w:r w:rsidRPr="000B20A0">
              <w:rPr>
                <w:rFonts w:ascii="Times New Roman" w:hAnsi="Times New Roman"/>
                <w:sz w:val="18"/>
                <w:szCs w:val="18"/>
              </w:rPr>
              <w:t>długoterminowe, odwracalne, lokalne</w:t>
            </w:r>
            <w:r w:rsidR="00810F55" w:rsidRPr="000B20A0">
              <w:rPr>
                <w:rFonts w:ascii="Times New Roman" w:hAnsi="Times New Roman"/>
                <w:sz w:val="18"/>
                <w:szCs w:val="18"/>
              </w:rPr>
              <w:t>.</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Gospodarka odpadami i zapobieganie powstawaniu odpadów</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VIII.</w:t>
            </w:r>
            <w:r w:rsidRPr="000B20A0">
              <w:rPr>
                <w:sz w:val="18"/>
                <w:szCs w:val="18"/>
                <w:lang w:eastAsia="pl-PL"/>
              </w:rPr>
              <w:t xml:space="preserve"> </w:t>
            </w:r>
            <w:r w:rsidRPr="000B20A0">
              <w:rPr>
                <w:rFonts w:ascii="Times New Roman" w:hAnsi="Times New Roman"/>
                <w:b/>
                <w:sz w:val="18"/>
                <w:szCs w:val="20"/>
                <w:lang w:eastAsia="pl-PL"/>
              </w:rPr>
              <w:t>Zagospodarowanie odpadów zgodne z hierarchią sposobów postępowania z odpadami, ukierunkowane na gospodarkę o obiegu zamkniętym</w:t>
            </w:r>
          </w:p>
        </w:tc>
      </w:tr>
      <w:tr w:rsidR="004A6289" w:rsidRPr="000B20A0" w:rsidTr="003F1DF3">
        <w:trPr>
          <w:trHeight w:val="854"/>
        </w:trPr>
        <w:tc>
          <w:tcPr>
            <w:tcW w:w="2093" w:type="dxa"/>
          </w:tcPr>
          <w:p w:rsidR="004A6289" w:rsidRPr="000B20A0" w:rsidRDefault="00810F55"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Nadzór nad systemem gospodarki odpadami w województwie podkarpackim.</w:t>
            </w:r>
          </w:p>
        </w:tc>
        <w:tc>
          <w:tcPr>
            <w:tcW w:w="4252" w:type="dxa"/>
            <w:vAlign w:val="center"/>
          </w:tcPr>
          <w:p w:rsidR="004A6289" w:rsidRPr="000B20A0" w:rsidRDefault="004A6289" w:rsidP="003E0E8E">
            <w:pPr>
              <w:pStyle w:val="prog"/>
              <w:ind w:left="176" w:right="-6" w:hanging="176"/>
              <w:rPr>
                <w:color w:val="auto"/>
              </w:rPr>
            </w:pPr>
            <w:r w:rsidRPr="000B20A0">
              <w:rPr>
                <w:color w:val="auto"/>
              </w:rPr>
              <w:t>Aktualizacja Wojewódzkiego Planu Gospodarki Odpadami wraz z Planem Inwestycyjnym.</w:t>
            </w:r>
          </w:p>
          <w:p w:rsidR="004A6289" w:rsidRPr="000B20A0" w:rsidRDefault="004A6289" w:rsidP="003E0E8E">
            <w:pPr>
              <w:pStyle w:val="prog"/>
              <w:ind w:left="176" w:right="-6" w:hanging="176"/>
              <w:rPr>
                <w:color w:val="auto"/>
              </w:rPr>
            </w:pPr>
            <w:r w:rsidRPr="000B20A0">
              <w:rPr>
                <w:color w:val="auto"/>
              </w:rPr>
              <w:t>Opracowanie Sprawozdania z realizacji Wojewódzkiego Planu Gospodarki Odpadami.</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shd w:val="clear" w:color="auto" w:fill="auto"/>
          </w:tcPr>
          <w:p w:rsidR="004A6289" w:rsidRPr="000B20A0" w:rsidRDefault="004A6289" w:rsidP="003E0E8E">
            <w:pPr>
              <w:pStyle w:val="Bezodstpw"/>
              <w:rPr>
                <w:rFonts w:ascii="Times New Roman" w:hAnsi="Times New Roman"/>
                <w:sz w:val="18"/>
                <w:szCs w:val="18"/>
              </w:rPr>
            </w:pPr>
            <w:r w:rsidRPr="000B20A0">
              <w:rPr>
                <w:rFonts w:ascii="Times New Roman" w:hAnsi="Times New Roman"/>
                <w:sz w:val="18"/>
                <w:szCs w:val="18"/>
              </w:rPr>
              <w:t>Oddziaływanie długoterminowe, pośrednie, odwracalne, lokalne jak i ponadlokalne</w:t>
            </w:r>
          </w:p>
        </w:tc>
      </w:tr>
      <w:tr w:rsidR="004A6289" w:rsidRPr="000B20A0" w:rsidTr="00F62494">
        <w:trPr>
          <w:trHeight w:val="20"/>
        </w:trPr>
        <w:tc>
          <w:tcPr>
            <w:tcW w:w="2093" w:type="dxa"/>
          </w:tcPr>
          <w:p w:rsidR="004A6289" w:rsidRPr="000B20A0" w:rsidRDefault="00810F55"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2. </w:t>
            </w:r>
            <w:r w:rsidR="004A6289" w:rsidRPr="000B20A0">
              <w:rPr>
                <w:rFonts w:ascii="Times New Roman" w:hAnsi="Times New Roman"/>
                <w:sz w:val="18"/>
                <w:szCs w:val="18"/>
              </w:rPr>
              <w:t>Zapobieganie powstawaniu oraz doskonalenie systemu pozyskiwania odpadów.</w:t>
            </w:r>
          </w:p>
        </w:tc>
        <w:tc>
          <w:tcPr>
            <w:tcW w:w="4252" w:type="dxa"/>
          </w:tcPr>
          <w:p w:rsidR="004A6289" w:rsidRPr="000B20A0" w:rsidRDefault="004A6289" w:rsidP="003E0E8E">
            <w:pPr>
              <w:pStyle w:val="prog"/>
              <w:ind w:left="176" w:right="-6" w:hanging="176"/>
              <w:rPr>
                <w:color w:val="auto"/>
              </w:rPr>
            </w:pPr>
            <w:r w:rsidRPr="000B20A0">
              <w:rPr>
                <w:color w:val="auto"/>
              </w:rPr>
              <w:t>Działania edukacyjno-informacyjne w zakresie zapobiegania powstawaniu odpadów oraz właściwego postępowania z odpadami.</w:t>
            </w:r>
          </w:p>
          <w:p w:rsidR="004A6289" w:rsidRPr="000B20A0" w:rsidRDefault="004A6289" w:rsidP="003E0E8E">
            <w:pPr>
              <w:pStyle w:val="prog"/>
              <w:ind w:left="176" w:right="-6" w:hanging="176"/>
              <w:rPr>
                <w:color w:val="auto"/>
              </w:rPr>
            </w:pPr>
            <w:r w:rsidRPr="000B20A0">
              <w:rPr>
                <w:color w:val="auto"/>
              </w:rPr>
              <w:t>Budowa/rozbudowa/ modernizacja Punktów Selektywnego Zbierania Odpadów Komunalnych oraz prowadzenie i tworzenie nowych punktów zbiórki i napraw produktów w celu wykorzystania do ponownego użycia.</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shd w:val="clear" w:color="auto" w:fill="auto"/>
          </w:tcPr>
          <w:p w:rsidR="004A6289" w:rsidRPr="000B20A0" w:rsidRDefault="004A6289" w:rsidP="003E0E8E">
            <w:pPr>
              <w:pStyle w:val="Bezodstpw"/>
              <w:rPr>
                <w:rFonts w:ascii="Times New Roman" w:hAnsi="Times New Roman"/>
                <w:sz w:val="18"/>
                <w:szCs w:val="18"/>
              </w:rPr>
            </w:pPr>
            <w:r w:rsidRPr="000B20A0">
              <w:rPr>
                <w:rFonts w:ascii="Times New Roman" w:hAnsi="Times New Roman"/>
                <w:sz w:val="18"/>
                <w:szCs w:val="18"/>
              </w:rPr>
              <w:t>Oddziaływanie długoterminowe, pośrednie, odwracalne, lokalne</w:t>
            </w:r>
          </w:p>
        </w:tc>
      </w:tr>
      <w:tr w:rsidR="004A6289" w:rsidRPr="000B20A0" w:rsidTr="00F62494">
        <w:trPr>
          <w:trHeight w:val="20"/>
        </w:trPr>
        <w:tc>
          <w:tcPr>
            <w:tcW w:w="2093" w:type="dxa"/>
          </w:tcPr>
          <w:p w:rsidR="004A6289" w:rsidRPr="000B20A0" w:rsidRDefault="005474E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3. </w:t>
            </w:r>
            <w:r w:rsidR="004A6289" w:rsidRPr="000B20A0">
              <w:rPr>
                <w:rFonts w:ascii="Times New Roman" w:hAnsi="Times New Roman"/>
                <w:sz w:val="18"/>
                <w:szCs w:val="18"/>
              </w:rPr>
              <w:t>Rozwój i modernizacja infrastruktury zagospodarowania odpadów komunalnych.</w:t>
            </w:r>
          </w:p>
        </w:tc>
        <w:tc>
          <w:tcPr>
            <w:tcW w:w="4252" w:type="dxa"/>
            <w:vAlign w:val="center"/>
          </w:tcPr>
          <w:p w:rsidR="004A6289" w:rsidRPr="000B20A0" w:rsidRDefault="004A6289" w:rsidP="003E0E8E">
            <w:pPr>
              <w:pStyle w:val="prog"/>
              <w:ind w:left="176" w:right="-6" w:hanging="176"/>
              <w:rPr>
                <w:color w:val="auto"/>
              </w:rPr>
            </w:pPr>
            <w:r w:rsidRPr="000B20A0">
              <w:rPr>
                <w:color w:val="auto"/>
              </w:rPr>
              <w:t>Budowa/rozbudowa/ modernizacja komunalnych instalacji przetwarzania odpadów komunalnych.</w:t>
            </w:r>
          </w:p>
          <w:p w:rsidR="004A6289" w:rsidRPr="000B20A0" w:rsidRDefault="004A6289" w:rsidP="003E0E8E">
            <w:pPr>
              <w:pStyle w:val="prog"/>
              <w:ind w:left="176" w:right="-6" w:hanging="176"/>
              <w:rPr>
                <w:color w:val="auto"/>
              </w:rPr>
            </w:pPr>
            <w:r w:rsidRPr="000B20A0">
              <w:rPr>
                <w:color w:val="auto"/>
              </w:rPr>
              <w:t>Budowa/rozbudowa/modernizacja instalacji termicznego przekształcania z odzyskiem energii.</w:t>
            </w:r>
          </w:p>
          <w:p w:rsidR="004A6289" w:rsidRPr="000B20A0" w:rsidRDefault="004A6289" w:rsidP="003E0E8E">
            <w:pPr>
              <w:pStyle w:val="prog"/>
              <w:ind w:left="176" w:right="-6" w:hanging="176"/>
              <w:rPr>
                <w:color w:val="auto"/>
              </w:rPr>
            </w:pPr>
            <w:r w:rsidRPr="000B20A0">
              <w:rPr>
                <w:color w:val="auto"/>
              </w:rPr>
              <w:t>Budowa/rozbudowa/ modernizacja składowisk odpadów.</w:t>
            </w:r>
          </w:p>
          <w:p w:rsidR="004A6289" w:rsidRPr="000B20A0" w:rsidRDefault="004A6289" w:rsidP="003E0E8E">
            <w:pPr>
              <w:pStyle w:val="prog"/>
              <w:ind w:left="176" w:right="-6" w:hanging="176"/>
              <w:rPr>
                <w:color w:val="auto"/>
              </w:rPr>
            </w:pPr>
            <w:r w:rsidRPr="000B20A0">
              <w:rPr>
                <w:color w:val="auto"/>
              </w:rPr>
              <w:t>Budowa/rozbudowa/ modernizacja innych instalacji zagospodarowywania odpadów w tym odzysku i recyklingu.</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4A6289" w:rsidRPr="000B20A0" w:rsidRDefault="00810F55"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shd w:val="clear" w:color="auto" w:fill="auto"/>
          </w:tcPr>
          <w:p w:rsidR="004A6289" w:rsidRPr="000B20A0" w:rsidRDefault="004A6289"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odwracalne, lokalne jak i ponadlokalne, bezpośrednie</w:t>
            </w:r>
            <w:r w:rsidR="005474EC" w:rsidRPr="000B20A0">
              <w:rPr>
                <w:rFonts w:ascii="Times New Roman" w:hAnsi="Times New Roman"/>
                <w:sz w:val="18"/>
                <w:szCs w:val="18"/>
              </w:rPr>
              <w:t>.</w:t>
            </w:r>
          </w:p>
        </w:tc>
      </w:tr>
      <w:tr w:rsidR="004A6289" w:rsidRPr="000B20A0" w:rsidTr="003F1DF3">
        <w:trPr>
          <w:trHeight w:val="20"/>
        </w:trPr>
        <w:tc>
          <w:tcPr>
            <w:tcW w:w="2093" w:type="dxa"/>
          </w:tcPr>
          <w:p w:rsidR="004A6289" w:rsidRPr="000B20A0" w:rsidRDefault="005474E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4A6289" w:rsidRPr="000B20A0">
              <w:rPr>
                <w:rFonts w:ascii="Times New Roman" w:hAnsi="Times New Roman"/>
                <w:sz w:val="18"/>
                <w:szCs w:val="18"/>
              </w:rPr>
              <w:t>Redukcja negatywnego wpływu oraz likwidacja szkód powstałych w środowisku w wyniku prowadzenia gospodarki odpadami.</w:t>
            </w:r>
          </w:p>
        </w:tc>
        <w:tc>
          <w:tcPr>
            <w:tcW w:w="4252" w:type="dxa"/>
          </w:tcPr>
          <w:p w:rsidR="004A6289" w:rsidRPr="000B20A0" w:rsidRDefault="004A6289" w:rsidP="003E0E8E">
            <w:pPr>
              <w:pStyle w:val="prog"/>
              <w:ind w:left="176" w:right="-6" w:hanging="176"/>
              <w:rPr>
                <w:color w:val="auto"/>
                <w:szCs w:val="20"/>
              </w:rPr>
            </w:pPr>
            <w:r w:rsidRPr="000B20A0">
              <w:rPr>
                <w:color w:val="auto"/>
              </w:rPr>
              <w:t>Zamykanie/likwidacja/ rekultywacja składowisk odpadów.</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4A6289" w:rsidRPr="000B20A0" w:rsidRDefault="00810F55"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shd w:val="clear" w:color="auto" w:fill="auto"/>
          </w:tcPr>
          <w:p w:rsidR="004A6289" w:rsidRPr="000B20A0" w:rsidRDefault="004A6289" w:rsidP="003E0E8E">
            <w:pPr>
              <w:pStyle w:val="Bezodstpw"/>
              <w:rPr>
                <w:rFonts w:ascii="Times New Roman" w:hAnsi="Times New Roman"/>
                <w:sz w:val="18"/>
                <w:szCs w:val="18"/>
              </w:rPr>
            </w:pPr>
            <w:r w:rsidRPr="000B20A0">
              <w:rPr>
                <w:rFonts w:ascii="Times New Roman" w:hAnsi="Times New Roman"/>
                <w:sz w:val="18"/>
                <w:szCs w:val="18"/>
              </w:rPr>
              <w:t>Oddziaływanie krótkoterminowe jak i długoterminowe, odwracalne, bezpośrednie</w:t>
            </w:r>
            <w:r w:rsidR="00810F55" w:rsidRPr="000B20A0">
              <w:rPr>
                <w:rFonts w:ascii="Times New Roman" w:hAnsi="Times New Roman"/>
                <w:sz w:val="18"/>
                <w:szCs w:val="18"/>
              </w:rPr>
              <w:t>.</w:t>
            </w:r>
          </w:p>
        </w:tc>
      </w:tr>
      <w:tr w:rsidR="004A6289" w:rsidRPr="000B20A0" w:rsidTr="00AF4296">
        <w:trPr>
          <w:trHeight w:val="20"/>
        </w:trPr>
        <w:tc>
          <w:tcPr>
            <w:tcW w:w="2093" w:type="dxa"/>
          </w:tcPr>
          <w:p w:rsidR="004A6289" w:rsidRPr="000B20A0" w:rsidRDefault="005474E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r w:rsidR="004A6289" w:rsidRPr="000B20A0">
              <w:rPr>
                <w:rFonts w:ascii="Times New Roman" w:hAnsi="Times New Roman"/>
                <w:sz w:val="18"/>
                <w:szCs w:val="18"/>
              </w:rPr>
              <w:t>Usuwanie azbestu i wyrobów zawierających azbest.</w:t>
            </w:r>
          </w:p>
        </w:tc>
        <w:tc>
          <w:tcPr>
            <w:tcW w:w="4252" w:type="dxa"/>
          </w:tcPr>
          <w:p w:rsidR="004A6289" w:rsidRPr="000B20A0" w:rsidRDefault="004A6289" w:rsidP="003E0E8E">
            <w:pPr>
              <w:pStyle w:val="prog"/>
              <w:ind w:left="176" w:right="-6" w:hanging="176"/>
              <w:rPr>
                <w:color w:val="auto"/>
              </w:rPr>
            </w:pPr>
            <w:r w:rsidRPr="000B20A0">
              <w:rPr>
                <w:color w:val="auto"/>
              </w:rPr>
              <w:t>Likwidacja nielegalnych (tzw. dzikich) składowisk odpadów.</w:t>
            </w:r>
          </w:p>
          <w:p w:rsidR="004A6289" w:rsidRPr="000B20A0" w:rsidRDefault="004A6289" w:rsidP="003E0E8E">
            <w:pPr>
              <w:pStyle w:val="prog"/>
              <w:ind w:left="176" w:right="-6" w:hanging="176"/>
              <w:rPr>
                <w:color w:val="auto"/>
              </w:rPr>
            </w:pPr>
            <w:r w:rsidRPr="000B20A0">
              <w:rPr>
                <w:color w:val="auto"/>
              </w:rPr>
              <w:t>Realizacja zadań w zakresie usuwania i unieszkodliwiania produktów i odpadów zawierających azbest.</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P</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18"/>
              </w:rPr>
            </w:pPr>
            <w:r w:rsidRPr="000B20A0">
              <w:rPr>
                <w:rFonts w:ascii="Times New Roman" w:hAnsi="Times New Roman"/>
                <w:b/>
                <w:sz w:val="18"/>
                <w:szCs w:val="18"/>
              </w:rPr>
              <w:t>0</w:t>
            </w:r>
          </w:p>
        </w:tc>
        <w:tc>
          <w:tcPr>
            <w:tcW w:w="2126" w:type="dxa"/>
            <w:shd w:val="clear" w:color="auto" w:fill="auto"/>
          </w:tcPr>
          <w:p w:rsidR="004A6289" w:rsidRPr="000B20A0" w:rsidRDefault="004A6289" w:rsidP="003E0E8E">
            <w:pPr>
              <w:pStyle w:val="Bezodstpw"/>
              <w:rPr>
                <w:rFonts w:ascii="Times New Roman" w:hAnsi="Times New Roman"/>
                <w:sz w:val="18"/>
                <w:szCs w:val="18"/>
              </w:rPr>
            </w:pPr>
            <w:r w:rsidRPr="000B20A0">
              <w:rPr>
                <w:rFonts w:ascii="Times New Roman" w:hAnsi="Times New Roman"/>
                <w:sz w:val="18"/>
                <w:szCs w:val="18"/>
              </w:rPr>
              <w:t>Oddziaływanie długoterminowe, pośrednie, odwracalne, lokalne</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Zasoby przyrodnicze</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IX. Zarządzanie zasobami dziedzictwa przyrodniczego, w tym ochrona i poprawianie sta</w:t>
            </w:r>
            <w:r w:rsidR="00AF4296" w:rsidRPr="000B20A0">
              <w:rPr>
                <w:rFonts w:ascii="Times New Roman" w:hAnsi="Times New Roman"/>
                <w:b/>
                <w:sz w:val="18"/>
                <w:szCs w:val="20"/>
              </w:rPr>
              <w:t>nu różnorodności biologicznej i </w:t>
            </w:r>
            <w:r w:rsidRPr="000B20A0">
              <w:rPr>
                <w:rFonts w:ascii="Times New Roman" w:hAnsi="Times New Roman"/>
                <w:b/>
                <w:sz w:val="18"/>
                <w:szCs w:val="20"/>
              </w:rPr>
              <w:t>krajobrazu, zasobów leśnych oraz rozwój trwałej, zrównoważonej i wielofunkcyjnej gosp</w:t>
            </w:r>
            <w:r w:rsidR="005474EC" w:rsidRPr="000B20A0">
              <w:rPr>
                <w:rFonts w:ascii="Times New Roman" w:hAnsi="Times New Roman"/>
                <w:b/>
                <w:sz w:val="18"/>
                <w:szCs w:val="20"/>
              </w:rPr>
              <w:t>odarki leśnej</w:t>
            </w:r>
          </w:p>
        </w:tc>
      </w:tr>
      <w:tr w:rsidR="004A6289" w:rsidRPr="000B20A0" w:rsidTr="003F1DF3">
        <w:trPr>
          <w:trHeight w:val="20"/>
        </w:trPr>
        <w:tc>
          <w:tcPr>
            <w:tcW w:w="2093" w:type="dxa"/>
          </w:tcPr>
          <w:p w:rsidR="004A6289" w:rsidRPr="000B20A0" w:rsidRDefault="005474E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1. </w:t>
            </w:r>
            <w:r w:rsidR="004A6289" w:rsidRPr="000B20A0">
              <w:rPr>
                <w:rFonts w:ascii="Times New Roman" w:hAnsi="Times New Roman"/>
                <w:sz w:val="18"/>
                <w:szCs w:val="18"/>
              </w:rPr>
              <w:t>Zarządzanie ochroną przyrody i krajobrazu.</w:t>
            </w:r>
          </w:p>
        </w:tc>
        <w:tc>
          <w:tcPr>
            <w:tcW w:w="4252" w:type="dxa"/>
            <w:vAlign w:val="center"/>
          </w:tcPr>
          <w:p w:rsidR="004A6289" w:rsidRPr="000B20A0" w:rsidRDefault="004A6289" w:rsidP="003E0E8E">
            <w:pPr>
              <w:pStyle w:val="prog"/>
              <w:ind w:left="176" w:right="-6" w:hanging="176"/>
              <w:rPr>
                <w:color w:val="auto"/>
              </w:rPr>
            </w:pPr>
            <w:r w:rsidRPr="000B20A0">
              <w:rPr>
                <w:color w:val="auto"/>
              </w:rPr>
              <w:t>Opracowanie audytu krajobrazowego dla województwa podkarpackiego.</w:t>
            </w:r>
          </w:p>
          <w:p w:rsidR="004A6289" w:rsidRPr="000B20A0" w:rsidRDefault="004A6289" w:rsidP="003E0E8E">
            <w:pPr>
              <w:pStyle w:val="prog"/>
              <w:ind w:left="176" w:right="-6" w:hanging="176"/>
              <w:rPr>
                <w:color w:val="auto"/>
              </w:rPr>
            </w:pPr>
            <w:r w:rsidRPr="000B20A0">
              <w:rPr>
                <w:color w:val="auto"/>
              </w:rPr>
              <w:t>Opracowanie dokumentacji na potrzeby planów ochrony dla 10 parków krajobrazowych.</w:t>
            </w:r>
          </w:p>
          <w:p w:rsidR="004A6289" w:rsidRPr="000B20A0" w:rsidRDefault="004A6289" w:rsidP="003E0E8E">
            <w:pPr>
              <w:pStyle w:val="prog"/>
              <w:ind w:left="176" w:right="-6" w:hanging="176"/>
              <w:rPr>
                <w:color w:val="auto"/>
              </w:rPr>
            </w:pPr>
            <w:r w:rsidRPr="000B20A0">
              <w:rPr>
                <w:color w:val="auto"/>
              </w:rPr>
              <w:t>Opracowanie planów ochrony dla parków krajobrazowych.</w:t>
            </w:r>
          </w:p>
          <w:p w:rsidR="004A6289" w:rsidRPr="000B20A0" w:rsidRDefault="004A6289" w:rsidP="003E0E8E">
            <w:pPr>
              <w:pStyle w:val="prog"/>
              <w:ind w:left="176" w:right="-6" w:hanging="176"/>
              <w:rPr>
                <w:color w:val="auto"/>
              </w:rPr>
            </w:pPr>
            <w:r w:rsidRPr="000B20A0">
              <w:rPr>
                <w:color w:val="auto"/>
              </w:rPr>
              <w:t>Opracowanie planów ochrony i planów zadań ochronnych dla obszarów Natura 2000 - kontynuacja.</w:t>
            </w:r>
          </w:p>
          <w:p w:rsidR="004A6289" w:rsidRPr="000B20A0" w:rsidRDefault="004A6289" w:rsidP="003E0E8E">
            <w:pPr>
              <w:pStyle w:val="prog"/>
              <w:ind w:left="176" w:right="-6" w:hanging="176"/>
              <w:rPr>
                <w:color w:val="auto"/>
              </w:rPr>
            </w:pPr>
            <w:r w:rsidRPr="000B20A0">
              <w:rPr>
                <w:color w:val="auto"/>
              </w:rPr>
              <w:t>Opracowanie planów ochrony dla rezerwatów przyrody.</w:t>
            </w:r>
          </w:p>
          <w:p w:rsidR="004A6289" w:rsidRPr="000B20A0" w:rsidRDefault="004A6289" w:rsidP="003E0E8E">
            <w:pPr>
              <w:pStyle w:val="prog"/>
              <w:ind w:left="176" w:right="-6" w:hanging="176"/>
              <w:rPr>
                <w:color w:val="auto"/>
              </w:rPr>
            </w:pPr>
            <w:r w:rsidRPr="000B20A0">
              <w:rPr>
                <w:color w:val="auto"/>
              </w:rPr>
              <w:t>Inwentaryzacja cennych siedlisk przyrodniczych, gatunków oraz stworzenie Banku Danych o zasobach przyrodniczych.</w:t>
            </w:r>
          </w:p>
          <w:p w:rsidR="004A6289" w:rsidRPr="000B20A0" w:rsidRDefault="004A6289" w:rsidP="003E0E8E">
            <w:pPr>
              <w:pStyle w:val="prog"/>
              <w:ind w:left="176" w:right="-6" w:hanging="176"/>
              <w:rPr>
                <w:color w:val="auto"/>
              </w:rPr>
            </w:pPr>
            <w:r w:rsidRPr="000B20A0">
              <w:rPr>
                <w:color w:val="auto"/>
              </w:rPr>
              <w:t>Monitoring zasobów przyrodniczych obszarów chronionych.</w:t>
            </w:r>
          </w:p>
          <w:p w:rsidR="004A6289" w:rsidRPr="000B20A0" w:rsidRDefault="004A6289" w:rsidP="003E0E8E">
            <w:pPr>
              <w:pStyle w:val="prog"/>
              <w:ind w:left="176" w:right="-6" w:hanging="176"/>
              <w:rPr>
                <w:color w:val="auto"/>
              </w:rPr>
            </w:pPr>
            <w:r w:rsidRPr="000B20A0">
              <w:rPr>
                <w:color w:val="auto"/>
              </w:rPr>
              <w:t>Monitoring zwierząt na przejściach dla zwierząt zlokalizowanych w ciągu dróg wojewódzkich, krajowych i autostrad - Sprawdzenie i ocena skuteczności budowy przejść dla zwierząt.</w:t>
            </w:r>
          </w:p>
          <w:p w:rsidR="004A6289" w:rsidRPr="000B20A0" w:rsidRDefault="004A6289" w:rsidP="003E0E8E">
            <w:pPr>
              <w:pStyle w:val="prog"/>
              <w:ind w:left="176" w:right="-6" w:hanging="176"/>
              <w:rPr>
                <w:i/>
                <w:color w:val="auto"/>
              </w:rPr>
            </w:pPr>
            <w:r w:rsidRPr="000B20A0">
              <w:rPr>
                <w:i/>
                <w:color w:val="auto"/>
              </w:rPr>
              <w:t>Program aktywizacji gospodarczo – turystycznej województwa podkarpackiego poprzez promocję cennych przyrodniczo i krajobrazowo terenów łąkowo – pastwiskowych z zachowaniem bioróżnorodności w oparciu o naturalny wypas zwierząt gospodarskich i owadopylność.„Podkarpacki Naturalny Wypas IIˮ.</w:t>
            </w:r>
          </w:p>
          <w:p w:rsidR="004A6289" w:rsidRPr="000B20A0" w:rsidRDefault="004A6289" w:rsidP="003E0E8E">
            <w:pPr>
              <w:pStyle w:val="prog"/>
              <w:ind w:left="176" w:right="-6" w:hanging="176"/>
              <w:rPr>
                <w:color w:val="auto"/>
              </w:rPr>
            </w:pPr>
            <w:r w:rsidRPr="000B20A0">
              <w:rPr>
                <w:color w:val="auto"/>
              </w:rPr>
              <w:t>Sporządzenie opracowań waloryzujących obszary chronionego krajobrazu.</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Oddziaływanie długoterminowe, pośrednie, odwracalne, lokalne jak i ponadlokalne</w:t>
            </w:r>
            <w:r w:rsidR="005474EC" w:rsidRPr="000B20A0">
              <w:rPr>
                <w:rFonts w:ascii="Times New Roman" w:hAnsi="Times New Roman"/>
                <w:sz w:val="18"/>
                <w:szCs w:val="20"/>
              </w:rPr>
              <w:t>.</w:t>
            </w:r>
          </w:p>
        </w:tc>
      </w:tr>
      <w:tr w:rsidR="004A6289" w:rsidRPr="000B20A0" w:rsidTr="00F62494">
        <w:trPr>
          <w:trHeight w:val="20"/>
        </w:trPr>
        <w:tc>
          <w:tcPr>
            <w:tcW w:w="2093" w:type="dxa"/>
          </w:tcPr>
          <w:p w:rsidR="004A6289" w:rsidRPr="000B20A0" w:rsidRDefault="005474E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2. </w:t>
            </w:r>
            <w:r w:rsidR="004A6289" w:rsidRPr="000B20A0">
              <w:rPr>
                <w:rFonts w:ascii="Times New Roman" w:hAnsi="Times New Roman"/>
                <w:sz w:val="18"/>
                <w:szCs w:val="18"/>
              </w:rPr>
              <w:t>Zachowanie i przywracanie właściwego stanu siedlisk i gatunków, w szczególności gatunków zagrożonych.</w:t>
            </w:r>
          </w:p>
        </w:tc>
        <w:tc>
          <w:tcPr>
            <w:tcW w:w="4252" w:type="dxa"/>
          </w:tcPr>
          <w:p w:rsidR="004A6289" w:rsidRPr="000B20A0" w:rsidRDefault="004A6289" w:rsidP="003E0E8E">
            <w:pPr>
              <w:pStyle w:val="prog"/>
              <w:ind w:left="176" w:right="-6" w:hanging="176"/>
              <w:rPr>
                <w:color w:val="auto"/>
              </w:rPr>
            </w:pPr>
            <w:r w:rsidRPr="000B20A0">
              <w:rPr>
                <w:color w:val="auto"/>
              </w:rPr>
              <w:t>Ochrona i przywracanie różnorodności biologicznej i krajobrazowej, w tym m.in.:</w:t>
            </w:r>
          </w:p>
          <w:p w:rsidR="004A6289" w:rsidRPr="000B20A0" w:rsidRDefault="004A6289" w:rsidP="003E0E8E">
            <w:pPr>
              <w:pStyle w:val="akropkiwtabelach"/>
              <w:numPr>
                <w:ilvl w:val="1"/>
                <w:numId w:val="81"/>
              </w:numPr>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realizacja projektu </w:t>
            </w:r>
            <w:r w:rsidRPr="000B20A0">
              <w:rPr>
                <w:rFonts w:ascii="Times New Roman" w:hAnsi="Times New Roman"/>
                <w:i/>
                <w:sz w:val="18"/>
                <w:szCs w:val="18"/>
              </w:rPr>
              <w:t>Zachowanie różnorodności bogactwa przyrodniczego, zagrożonych i rzadkich gatunków roślin oraz zapewnienie trwałości i możliwości ich rozwoju w warunkach in situ i ex situ w Arboretum w Bolestraszycach oraz w ogrodzie w Cisowej,</w:t>
            </w:r>
          </w:p>
          <w:p w:rsidR="004A6289" w:rsidRPr="000B20A0" w:rsidRDefault="005474EC"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lastRenderedPageBreak/>
              <w:t xml:space="preserve">b) </w:t>
            </w:r>
            <w:r w:rsidR="004A6289" w:rsidRPr="000B20A0">
              <w:rPr>
                <w:rFonts w:ascii="Times New Roman" w:hAnsi="Times New Roman"/>
                <w:sz w:val="18"/>
                <w:szCs w:val="18"/>
              </w:rPr>
              <w:t xml:space="preserve">inwentaryzacja </w:t>
            </w:r>
            <w:r w:rsidR="004A6289" w:rsidRPr="000B20A0">
              <w:rPr>
                <w:rFonts w:ascii="Times New Roman" w:hAnsi="Times New Roman"/>
                <w:i/>
                <w:sz w:val="18"/>
                <w:szCs w:val="18"/>
              </w:rPr>
              <w:t>miejsc</w:t>
            </w:r>
            <w:r w:rsidR="004A6289" w:rsidRPr="000B20A0">
              <w:rPr>
                <w:rFonts w:ascii="Times New Roman" w:hAnsi="Times New Roman"/>
                <w:sz w:val="18"/>
                <w:szCs w:val="18"/>
              </w:rPr>
              <w:t xml:space="preserve"> występowania gatunków inwazyjnych i działania ograniczające ich występowanie,</w:t>
            </w:r>
          </w:p>
          <w:p w:rsidR="004A6289" w:rsidRPr="000B20A0" w:rsidRDefault="005474EC"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c) </w:t>
            </w:r>
            <w:r w:rsidR="004A6289" w:rsidRPr="000B20A0">
              <w:rPr>
                <w:rFonts w:ascii="Times New Roman" w:hAnsi="Times New Roman"/>
                <w:sz w:val="18"/>
                <w:szCs w:val="18"/>
              </w:rPr>
              <w:t>zwiększenie ochrony ekosystemów przed inwazyjnymi gatunkami obcymi,</w:t>
            </w:r>
          </w:p>
          <w:p w:rsidR="004A6289" w:rsidRPr="000B20A0" w:rsidRDefault="005474EC"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d) </w:t>
            </w:r>
            <w:r w:rsidR="004A6289" w:rsidRPr="000B20A0">
              <w:rPr>
                <w:rFonts w:ascii="Times New Roman" w:hAnsi="Times New Roman"/>
                <w:sz w:val="18"/>
                <w:szCs w:val="18"/>
              </w:rPr>
              <w:t>budowa, rozbudowa, przebudowa i/lub zakup wyposażenia na potrzeby centrów ochrony różnorodności biologicznej m.in. banki genowe, ogrody botaniczne, lecznice i ośrodki rehabilitacji dla zwierząt,</w:t>
            </w:r>
          </w:p>
          <w:p w:rsidR="004A6289" w:rsidRPr="000B20A0" w:rsidRDefault="005474EC" w:rsidP="003E0E8E">
            <w:pPr>
              <w:pStyle w:val="akropkiwtabelach"/>
              <w:tabs>
                <w:tab w:val="clear" w:pos="0"/>
                <w:tab w:val="clear" w:pos="284"/>
              </w:tabs>
              <w:ind w:left="317" w:right="-6" w:hanging="142"/>
              <w:rPr>
                <w:rFonts w:ascii="Times New Roman" w:hAnsi="Times New Roman"/>
                <w:sz w:val="18"/>
                <w:szCs w:val="18"/>
              </w:rPr>
            </w:pPr>
            <w:r w:rsidRPr="000B20A0">
              <w:rPr>
                <w:rFonts w:ascii="Times New Roman" w:hAnsi="Times New Roman"/>
                <w:sz w:val="18"/>
                <w:szCs w:val="18"/>
              </w:rPr>
              <w:t xml:space="preserve">e) </w:t>
            </w:r>
            <w:r w:rsidR="004A6289" w:rsidRPr="000B20A0">
              <w:rPr>
                <w:rFonts w:ascii="Times New Roman" w:hAnsi="Times New Roman"/>
                <w:sz w:val="18"/>
                <w:szCs w:val="18"/>
              </w:rPr>
              <w:t>ochrona i przywracanie właściwego stanu siedlisk przyrodniczych i gatunków, w szczególności zagrożonych, w tym m.in. działania związane z ochroną obszarów wodno-błotnych.</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Oddziaływanie długoterminowe, pośrednie, odwracalne, lokalne jak i ponadlokalne</w:t>
            </w:r>
            <w:r w:rsidR="005474EC" w:rsidRPr="000B20A0">
              <w:rPr>
                <w:rFonts w:ascii="Times New Roman" w:hAnsi="Times New Roman"/>
                <w:sz w:val="18"/>
                <w:szCs w:val="20"/>
              </w:rPr>
              <w:t>.</w:t>
            </w:r>
          </w:p>
        </w:tc>
      </w:tr>
      <w:tr w:rsidR="004A6289" w:rsidRPr="000B20A0" w:rsidTr="00E71A0B">
        <w:trPr>
          <w:trHeight w:val="20"/>
        </w:trPr>
        <w:tc>
          <w:tcPr>
            <w:tcW w:w="2093" w:type="dxa"/>
          </w:tcPr>
          <w:p w:rsidR="004A6289" w:rsidRPr="000B20A0" w:rsidRDefault="005474EC" w:rsidP="003E0E8E">
            <w:pPr>
              <w:pStyle w:val="Bezodstpw"/>
              <w:ind w:left="142" w:hanging="142"/>
              <w:rPr>
                <w:rFonts w:ascii="Times New Roman" w:hAnsi="Times New Roman"/>
                <w:sz w:val="18"/>
                <w:szCs w:val="20"/>
              </w:rPr>
            </w:pPr>
            <w:r w:rsidRPr="000B20A0">
              <w:rPr>
                <w:rFonts w:ascii="Times New Roman" w:hAnsi="Times New Roman"/>
                <w:sz w:val="18"/>
                <w:szCs w:val="18"/>
              </w:rPr>
              <w:lastRenderedPageBreak/>
              <w:t xml:space="preserve">3. </w:t>
            </w:r>
            <w:r w:rsidR="004A6289" w:rsidRPr="000B20A0">
              <w:rPr>
                <w:rFonts w:ascii="Times New Roman" w:hAnsi="Times New Roman"/>
                <w:sz w:val="18"/>
                <w:szCs w:val="18"/>
              </w:rPr>
              <w:t>Utrzymanie i poprawa stanu siedlisk przyrodniczych użytkowanych rolniczo</w:t>
            </w:r>
          </w:p>
        </w:tc>
        <w:tc>
          <w:tcPr>
            <w:tcW w:w="4252" w:type="dxa"/>
          </w:tcPr>
          <w:p w:rsidR="004A6289" w:rsidRPr="000B20A0" w:rsidRDefault="004A6289" w:rsidP="003E0E8E">
            <w:pPr>
              <w:pStyle w:val="prog"/>
              <w:ind w:left="176" w:right="-6" w:hanging="176"/>
              <w:rPr>
                <w:color w:val="auto"/>
              </w:rPr>
            </w:pPr>
            <w:r w:rsidRPr="000B20A0">
              <w:rPr>
                <w:color w:val="auto"/>
              </w:rPr>
              <w:t>Prowadzenie ekstensywnej gospodarki pasterskiej na terenach cennych przyrodniczo.</w:t>
            </w:r>
          </w:p>
          <w:p w:rsidR="004A6289" w:rsidRPr="000B20A0" w:rsidRDefault="004A6289" w:rsidP="003E0E8E">
            <w:pPr>
              <w:pStyle w:val="prog"/>
              <w:ind w:left="176" w:right="-6" w:hanging="176"/>
              <w:rPr>
                <w:color w:val="auto"/>
              </w:rPr>
            </w:pPr>
            <w:r w:rsidRPr="000B20A0">
              <w:rPr>
                <w:color w:val="auto"/>
              </w:rPr>
              <w:t>Prowadzenie działań związanych z prowadzeniem gospodarki pasiecznej, jako ważnego elementu w zachowaniu bioróżnorodności (m.in. szkolenia, konferencje, konkursy, promocja produktów pochodzenia pszczelego).</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Oddziaływanie długoterminowe, pośrednie, odwracalne, lokalne jak i ponadlokalne</w:t>
            </w:r>
            <w:r w:rsidR="005474EC" w:rsidRPr="000B20A0">
              <w:rPr>
                <w:rFonts w:ascii="Times New Roman" w:hAnsi="Times New Roman"/>
                <w:sz w:val="18"/>
                <w:szCs w:val="20"/>
              </w:rPr>
              <w:t>.</w:t>
            </w:r>
          </w:p>
        </w:tc>
      </w:tr>
      <w:tr w:rsidR="004A6289" w:rsidRPr="000B20A0" w:rsidTr="003F1DF3">
        <w:trPr>
          <w:trHeight w:val="20"/>
        </w:trPr>
        <w:tc>
          <w:tcPr>
            <w:tcW w:w="2093" w:type="dxa"/>
          </w:tcPr>
          <w:p w:rsidR="004A6289" w:rsidRPr="000B20A0" w:rsidRDefault="005474E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4. </w:t>
            </w:r>
            <w:r w:rsidR="004A6289" w:rsidRPr="000B20A0">
              <w:rPr>
                <w:rFonts w:ascii="Times New Roman" w:hAnsi="Times New Roman"/>
                <w:sz w:val="18"/>
                <w:szCs w:val="18"/>
              </w:rPr>
              <w:t>Budowanie świadomości ekologicznej i aktywizacja społeczeństwa na rzecz ochrony różnorodności biologicznej.</w:t>
            </w:r>
          </w:p>
        </w:tc>
        <w:tc>
          <w:tcPr>
            <w:tcW w:w="4252" w:type="dxa"/>
            <w:vAlign w:val="center"/>
          </w:tcPr>
          <w:p w:rsidR="004A6289" w:rsidRPr="000B20A0" w:rsidRDefault="004A6289" w:rsidP="003E0E8E">
            <w:pPr>
              <w:pStyle w:val="prog"/>
              <w:ind w:left="176" w:right="-6" w:hanging="176"/>
              <w:rPr>
                <w:color w:val="auto"/>
              </w:rPr>
            </w:pPr>
            <w:r w:rsidRPr="000B20A0">
              <w:rPr>
                <w:color w:val="auto"/>
              </w:rPr>
              <w:t xml:space="preserve">Działania o charakterze edukacyjnym, informacyjnym, promującym ochronę krajobrazu i różnorodności biologicznej. </w:t>
            </w:r>
          </w:p>
          <w:p w:rsidR="004A6289" w:rsidRPr="000B20A0" w:rsidRDefault="004A6289" w:rsidP="003E0E8E">
            <w:pPr>
              <w:pStyle w:val="prog"/>
              <w:ind w:left="176" w:right="-6" w:hanging="176"/>
              <w:rPr>
                <w:color w:val="auto"/>
              </w:rPr>
            </w:pPr>
            <w:r w:rsidRPr="000B20A0">
              <w:rPr>
                <w:color w:val="auto"/>
              </w:rPr>
              <w:t xml:space="preserve">Realizacja projektu: </w:t>
            </w:r>
            <w:r w:rsidRPr="000B20A0">
              <w:rPr>
                <w:i/>
                <w:color w:val="auto"/>
              </w:rPr>
              <w:t>Zachowanie, ochrona, promowanie i rozwijanie dziedzictwa przyrodniczego i kulturowego w Europie zgodnie z ideą "Zielonych szlaków".</w:t>
            </w:r>
          </w:p>
          <w:p w:rsidR="004A6289" w:rsidRPr="000B20A0" w:rsidRDefault="004A6289" w:rsidP="003E0E8E">
            <w:pPr>
              <w:pStyle w:val="prog"/>
              <w:ind w:left="176" w:right="-6" w:hanging="176"/>
              <w:rPr>
                <w:color w:val="auto"/>
              </w:rPr>
            </w:pPr>
            <w:r w:rsidRPr="000B20A0">
              <w:rPr>
                <w:color w:val="auto"/>
              </w:rPr>
              <w:t>Działania w zakresie utrzymania, budowy, rozbudowy, przebudowy i wyposażenie ośrodków dydaktycznych i infrastruktury służącej edukacji ekologicznej, infrastruktury mającej na celu ograniczenie negatywnego oddziaływania turystyki na obszary cenne przyrodniczo.</w:t>
            </w:r>
          </w:p>
          <w:p w:rsidR="004A6289" w:rsidRPr="000B20A0" w:rsidRDefault="004A6289" w:rsidP="003E0E8E">
            <w:pPr>
              <w:pStyle w:val="prog"/>
              <w:ind w:left="176" w:right="-6" w:hanging="176"/>
              <w:rPr>
                <w:color w:val="auto"/>
              </w:rPr>
            </w:pPr>
            <w:r w:rsidRPr="000B20A0">
              <w:rPr>
                <w:i/>
                <w:color w:val="auto"/>
              </w:rPr>
              <w:t>Szlak Karpacki</w:t>
            </w:r>
            <w:r w:rsidRPr="000B20A0">
              <w:rPr>
                <w:color w:val="auto"/>
              </w:rPr>
              <w:t xml:space="preserve"> - odkrywanie, promocja i ochrona bogactwa kulturowego i przyrodniczego regionu Karpat. </w:t>
            </w:r>
          </w:p>
          <w:p w:rsidR="004A6289" w:rsidRPr="000B20A0" w:rsidRDefault="004A6289" w:rsidP="003E0E8E">
            <w:pPr>
              <w:pStyle w:val="prog"/>
              <w:ind w:left="176" w:right="-6" w:hanging="176"/>
              <w:rPr>
                <w:color w:val="auto"/>
              </w:rPr>
            </w:pPr>
            <w:r w:rsidRPr="000B20A0">
              <w:rPr>
                <w:color w:val="auto"/>
              </w:rPr>
              <w:t xml:space="preserve">Budowa, rozbudowa, przebudowa i wyposażenie ośrodków dydaktycznych i infrastruktury służącej edukacji ekologicznej. </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Oddziaływanie krótkoterminowe jak i długoterminowe, pośrednie, odwracalne, lokalne jak i ponadlokalne</w:t>
            </w:r>
            <w:r w:rsidR="005474EC" w:rsidRPr="000B20A0">
              <w:rPr>
                <w:rFonts w:ascii="Times New Roman" w:hAnsi="Times New Roman"/>
                <w:sz w:val="18"/>
                <w:szCs w:val="20"/>
              </w:rPr>
              <w:t>.</w:t>
            </w:r>
          </w:p>
        </w:tc>
      </w:tr>
      <w:tr w:rsidR="004A6289" w:rsidRPr="000B20A0" w:rsidTr="003F1DF3">
        <w:trPr>
          <w:trHeight w:val="2949"/>
        </w:trPr>
        <w:tc>
          <w:tcPr>
            <w:tcW w:w="2093" w:type="dxa"/>
          </w:tcPr>
          <w:p w:rsidR="004A6289" w:rsidRPr="000B20A0" w:rsidRDefault="005474E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5. </w:t>
            </w:r>
            <w:r w:rsidR="004A6289" w:rsidRPr="000B20A0">
              <w:rPr>
                <w:rFonts w:ascii="Times New Roman" w:hAnsi="Times New Roman"/>
                <w:sz w:val="18"/>
                <w:szCs w:val="18"/>
              </w:rPr>
              <w:t>Realizacja inwestycji w zakresie zielonej i niebieskiej infrastruktury w miastach.</w:t>
            </w:r>
          </w:p>
        </w:tc>
        <w:tc>
          <w:tcPr>
            <w:tcW w:w="4252" w:type="dxa"/>
            <w:vAlign w:val="center"/>
          </w:tcPr>
          <w:p w:rsidR="004A6289" w:rsidRPr="00291403" w:rsidRDefault="004A6289" w:rsidP="003E0E8E">
            <w:pPr>
              <w:pStyle w:val="prog"/>
              <w:ind w:left="176" w:right="-6" w:hanging="176"/>
              <w:rPr>
                <w:color w:val="auto"/>
              </w:rPr>
            </w:pPr>
            <w:r w:rsidRPr="000B20A0">
              <w:rPr>
                <w:color w:val="auto"/>
              </w:rPr>
              <w:t xml:space="preserve">Uwzględnienie w miejscowych planach zagospodarowania w miastach konieczności zwiększenia obszarów zieleni i wodnych, korytarzy wentylacyjnych oraz dopuszczalnego preferowanego sposobu ogrzewania </w:t>
            </w:r>
            <w:r w:rsidRPr="00291403">
              <w:rPr>
                <w:color w:val="auto"/>
              </w:rPr>
              <w:t>budynków.</w:t>
            </w:r>
          </w:p>
          <w:p w:rsidR="004A6289" w:rsidRPr="000B20A0" w:rsidRDefault="004A6289" w:rsidP="003E0E8E">
            <w:pPr>
              <w:pStyle w:val="prog"/>
              <w:ind w:left="176" w:right="-6" w:hanging="176"/>
              <w:rPr>
                <w:color w:val="auto"/>
              </w:rPr>
            </w:pPr>
            <w:r w:rsidRPr="00291403">
              <w:rPr>
                <w:color w:val="auto"/>
              </w:rPr>
              <w:t>Zwiększanie drożności korytarzy ekologicznych mających znaczenie dla ochrony różnorodności</w:t>
            </w:r>
            <w:r w:rsidRPr="000B20A0">
              <w:rPr>
                <w:color w:val="auto"/>
              </w:rPr>
              <w:t xml:space="preserve"> biologicznej i adaptacji do zmian klimatu.</w:t>
            </w:r>
          </w:p>
          <w:p w:rsidR="004A6289" w:rsidRPr="000B20A0" w:rsidRDefault="004A6289" w:rsidP="003E0E8E">
            <w:pPr>
              <w:pStyle w:val="prog"/>
              <w:ind w:left="176" w:right="-6" w:hanging="176"/>
              <w:rPr>
                <w:color w:val="auto"/>
              </w:rPr>
            </w:pPr>
            <w:r w:rsidRPr="000B20A0">
              <w:rPr>
                <w:color w:val="auto"/>
              </w:rPr>
              <w:t>Rozwój terenów zieleni w miastach i ich obszarach funkcjonalnych.</w:t>
            </w:r>
          </w:p>
          <w:p w:rsidR="004A6289" w:rsidRPr="000B20A0" w:rsidRDefault="004A6289" w:rsidP="003E0E8E">
            <w:pPr>
              <w:pStyle w:val="prog"/>
              <w:ind w:left="176" w:right="-6" w:hanging="176"/>
              <w:rPr>
                <w:color w:val="auto"/>
              </w:rPr>
            </w:pPr>
            <w:r w:rsidRPr="000B20A0">
              <w:rPr>
                <w:color w:val="auto"/>
              </w:rPr>
              <w:t>Działania związane z utrzymaniem i zachowaniem parków, ogrodów, terenów zieleni, zwiększeniem retencji i przepuszczalności gruntów w obrębie terenów zurbanizowanych.</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 xml:space="preserve">Oddziaływanie długoterminowe, pośrednie, </w:t>
            </w:r>
            <w:r w:rsidR="005474EC" w:rsidRPr="000B20A0">
              <w:rPr>
                <w:rFonts w:ascii="Times New Roman" w:hAnsi="Times New Roman"/>
                <w:sz w:val="18"/>
                <w:szCs w:val="20"/>
              </w:rPr>
              <w:t xml:space="preserve">jak i bezpośrednie, </w:t>
            </w:r>
            <w:r w:rsidRPr="000B20A0">
              <w:rPr>
                <w:rFonts w:ascii="Times New Roman" w:hAnsi="Times New Roman"/>
                <w:sz w:val="18"/>
                <w:szCs w:val="20"/>
              </w:rPr>
              <w:t>odwracalne, lokalne</w:t>
            </w:r>
            <w:r w:rsidR="005474EC" w:rsidRPr="000B20A0">
              <w:rPr>
                <w:rFonts w:ascii="Times New Roman" w:hAnsi="Times New Roman"/>
                <w:sz w:val="18"/>
                <w:szCs w:val="20"/>
              </w:rPr>
              <w:t>,</w:t>
            </w:r>
            <w:r w:rsidRPr="000B20A0">
              <w:rPr>
                <w:rFonts w:ascii="Times New Roman" w:hAnsi="Times New Roman"/>
                <w:sz w:val="18"/>
                <w:szCs w:val="20"/>
              </w:rPr>
              <w:t xml:space="preserve"> jak i ponadlokalne</w:t>
            </w:r>
            <w:r w:rsidR="005474EC" w:rsidRPr="000B20A0">
              <w:rPr>
                <w:rFonts w:ascii="Times New Roman" w:hAnsi="Times New Roman"/>
                <w:sz w:val="18"/>
                <w:szCs w:val="20"/>
              </w:rPr>
              <w:t>.</w:t>
            </w:r>
          </w:p>
        </w:tc>
      </w:tr>
      <w:tr w:rsidR="004A6289" w:rsidRPr="000B20A0" w:rsidTr="00206E5F">
        <w:trPr>
          <w:trHeight w:val="20"/>
        </w:trPr>
        <w:tc>
          <w:tcPr>
            <w:tcW w:w="2093" w:type="dxa"/>
          </w:tcPr>
          <w:p w:rsidR="004A6289" w:rsidRPr="000B20A0" w:rsidRDefault="005474E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6. </w:t>
            </w:r>
            <w:r w:rsidR="004A6289" w:rsidRPr="000B20A0">
              <w:rPr>
                <w:rFonts w:ascii="Times New Roman" w:hAnsi="Times New Roman"/>
                <w:sz w:val="18"/>
                <w:szCs w:val="18"/>
              </w:rPr>
              <w:t>Prowadzenia trwale zrównoważonej i wielofunkcyjnej gospodarki leśnej.</w:t>
            </w:r>
          </w:p>
        </w:tc>
        <w:tc>
          <w:tcPr>
            <w:tcW w:w="4252" w:type="dxa"/>
          </w:tcPr>
          <w:p w:rsidR="004A6289" w:rsidRPr="000B20A0" w:rsidRDefault="004A6289" w:rsidP="003E0E8E">
            <w:pPr>
              <w:pStyle w:val="prog"/>
              <w:ind w:left="176" w:right="-6" w:hanging="176"/>
              <w:rPr>
                <w:color w:val="auto"/>
              </w:rPr>
            </w:pPr>
            <w:r w:rsidRPr="000B20A0">
              <w:rPr>
                <w:color w:val="auto"/>
              </w:rPr>
              <w:t>Odnowienia, pielęgnowanie lasu, zakładanie upraw pochodnych, cięcia sanitarno-selekcyjne, pozyskiwanie nasion, utrzymywanie drzewostanów nasiennych, uznawanie odnowień naturalnych, czyszczenie, odchwaszczenie i trzebieże, melioracje.</w:t>
            </w:r>
          </w:p>
          <w:p w:rsidR="004A6289" w:rsidRPr="000B20A0" w:rsidRDefault="004A6289" w:rsidP="003E0E8E">
            <w:pPr>
              <w:pStyle w:val="prog"/>
              <w:ind w:left="176" w:right="-6" w:hanging="176"/>
              <w:rPr>
                <w:color w:val="auto"/>
              </w:rPr>
            </w:pPr>
            <w:r w:rsidRPr="000B20A0">
              <w:rPr>
                <w:color w:val="auto"/>
              </w:rPr>
              <w:t>Ochrona różnorodności ekologicznej ekosystemów leśnych.</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Oddziaływanie długoterminowe, pośrednie, odwracalne, lokalne jak i ponadlokalne</w:t>
            </w:r>
            <w:r w:rsidR="005474EC" w:rsidRPr="000B20A0">
              <w:rPr>
                <w:rFonts w:ascii="Times New Roman" w:hAnsi="Times New Roman"/>
                <w:sz w:val="18"/>
                <w:szCs w:val="20"/>
              </w:rPr>
              <w:t>.</w:t>
            </w:r>
          </w:p>
        </w:tc>
      </w:tr>
      <w:tr w:rsidR="004A6289" w:rsidRPr="000B20A0" w:rsidTr="00DB2BE1">
        <w:trPr>
          <w:trHeight w:val="20"/>
        </w:trPr>
        <w:tc>
          <w:tcPr>
            <w:tcW w:w="2093" w:type="dxa"/>
          </w:tcPr>
          <w:p w:rsidR="004A6289" w:rsidRPr="000B20A0" w:rsidRDefault="005474EC" w:rsidP="003E0E8E">
            <w:pPr>
              <w:pStyle w:val="Bezodstpw"/>
              <w:ind w:left="142" w:hanging="142"/>
              <w:rPr>
                <w:rFonts w:ascii="Times New Roman" w:hAnsi="Times New Roman"/>
                <w:sz w:val="18"/>
                <w:szCs w:val="20"/>
              </w:rPr>
            </w:pPr>
            <w:r w:rsidRPr="000B20A0">
              <w:rPr>
                <w:rFonts w:ascii="Times New Roman" w:hAnsi="Times New Roman"/>
                <w:sz w:val="18"/>
                <w:szCs w:val="18"/>
              </w:rPr>
              <w:t xml:space="preserve">7. </w:t>
            </w:r>
            <w:r w:rsidR="004A6289" w:rsidRPr="000B20A0">
              <w:rPr>
                <w:rFonts w:ascii="Times New Roman" w:hAnsi="Times New Roman"/>
                <w:sz w:val="18"/>
                <w:szCs w:val="18"/>
              </w:rPr>
              <w:t>Ochrona lasów przed pożarami i szkodnikami.</w:t>
            </w:r>
          </w:p>
        </w:tc>
        <w:tc>
          <w:tcPr>
            <w:tcW w:w="4252" w:type="dxa"/>
            <w:vAlign w:val="center"/>
          </w:tcPr>
          <w:p w:rsidR="004A6289" w:rsidRPr="000B20A0" w:rsidRDefault="004A6289" w:rsidP="003E0E8E">
            <w:pPr>
              <w:pStyle w:val="prog"/>
              <w:ind w:left="176" w:right="-6" w:hanging="176"/>
              <w:rPr>
                <w:color w:val="auto"/>
              </w:rPr>
            </w:pPr>
            <w:r w:rsidRPr="000B20A0">
              <w:rPr>
                <w:color w:val="auto"/>
              </w:rPr>
              <w:t>Ochrona drzewostanów przed zwierzyną i szkodnikami oraz usuwania szkód leśnych.</w:t>
            </w:r>
          </w:p>
          <w:p w:rsidR="004A6289" w:rsidRPr="000B20A0" w:rsidRDefault="004A6289" w:rsidP="003E0E8E">
            <w:pPr>
              <w:pStyle w:val="prog"/>
              <w:ind w:left="176" w:right="-6" w:hanging="176"/>
              <w:rPr>
                <w:color w:val="auto"/>
              </w:rPr>
            </w:pPr>
            <w:r w:rsidRPr="000B20A0">
              <w:rPr>
                <w:color w:val="auto"/>
              </w:rPr>
              <w:t>Budowa, przebudowa, rozbudowa, remont budowli i urządzeń dla celów ochrony przed pożarami lasów i turystycznych.</w:t>
            </w:r>
          </w:p>
          <w:p w:rsidR="004A6289" w:rsidRPr="000B20A0" w:rsidRDefault="004A6289" w:rsidP="003E0E8E">
            <w:pPr>
              <w:pStyle w:val="prog"/>
              <w:ind w:left="176" w:right="-6" w:hanging="176"/>
              <w:rPr>
                <w:color w:val="auto"/>
              </w:rPr>
            </w:pPr>
            <w:r w:rsidRPr="000B20A0">
              <w:rPr>
                <w:color w:val="auto"/>
              </w:rPr>
              <w:t xml:space="preserve">Zwiększenia retencji naturalnej i sztucznej na gruntach </w:t>
            </w:r>
            <w:r w:rsidRPr="000B20A0">
              <w:rPr>
                <w:color w:val="auto"/>
              </w:rPr>
              <w:lastRenderedPageBreak/>
              <w:t>leśnych, na terenach górskich i nizinnych.</w:t>
            </w:r>
          </w:p>
          <w:p w:rsidR="004A6289" w:rsidRPr="000B20A0" w:rsidRDefault="004A6289" w:rsidP="003E0E8E">
            <w:pPr>
              <w:pStyle w:val="prog"/>
              <w:ind w:left="176" w:right="-6" w:hanging="176"/>
              <w:rPr>
                <w:color w:val="auto"/>
              </w:rPr>
            </w:pPr>
            <w:r w:rsidRPr="000B20A0">
              <w:rPr>
                <w:color w:val="auto"/>
              </w:rPr>
              <w:t>Zapobieganie, przeciwdziałanie oraz ograniczanie skutków zagrożeń związanych z pożarami lasów.</w:t>
            </w:r>
          </w:p>
          <w:p w:rsidR="004A6289" w:rsidRPr="000B20A0" w:rsidRDefault="004A6289" w:rsidP="003E0E8E">
            <w:pPr>
              <w:pStyle w:val="prog"/>
              <w:ind w:left="176" w:right="-6" w:hanging="176"/>
              <w:rPr>
                <w:color w:val="auto"/>
              </w:rPr>
            </w:pPr>
            <w:r w:rsidRPr="000B20A0">
              <w:rPr>
                <w:color w:val="auto"/>
              </w:rPr>
              <w:t>Edukacja leśna społeczeństwa.</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P</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 xml:space="preserve">Oddziaływanie długoterminowe, pośrednie, </w:t>
            </w:r>
            <w:r w:rsidR="003F1DF3" w:rsidRPr="000B20A0">
              <w:rPr>
                <w:rFonts w:ascii="Times New Roman" w:hAnsi="Times New Roman"/>
                <w:sz w:val="18"/>
                <w:szCs w:val="20"/>
              </w:rPr>
              <w:t xml:space="preserve">jak i bezpośrednie, </w:t>
            </w:r>
            <w:r w:rsidRPr="000B20A0">
              <w:rPr>
                <w:rFonts w:ascii="Times New Roman" w:hAnsi="Times New Roman"/>
                <w:sz w:val="18"/>
                <w:szCs w:val="20"/>
              </w:rPr>
              <w:t>odwracalne, lokalne jak i ponadlokalne</w:t>
            </w:r>
            <w:r w:rsidR="005474EC" w:rsidRPr="000B20A0">
              <w:rPr>
                <w:rFonts w:ascii="Times New Roman" w:hAnsi="Times New Roman"/>
                <w:sz w:val="18"/>
                <w:szCs w:val="20"/>
              </w:rPr>
              <w:t>.</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lastRenderedPageBreak/>
              <w:t>Zagrożenie poważnymi awariami</w:t>
            </w:r>
          </w:p>
        </w:tc>
      </w:tr>
      <w:tr w:rsidR="004A6289" w:rsidRPr="000B20A0" w:rsidTr="004A6289">
        <w:trPr>
          <w:trHeight w:val="20"/>
        </w:trPr>
        <w:tc>
          <w:tcPr>
            <w:tcW w:w="9322" w:type="dxa"/>
            <w:gridSpan w:val="5"/>
            <w:shd w:val="clear" w:color="auto" w:fill="EAF1DD" w:themeFill="accent3" w:themeFillTint="33"/>
          </w:tcPr>
          <w:p w:rsidR="004A6289" w:rsidRPr="000B20A0" w:rsidRDefault="004A6289" w:rsidP="003E0E8E">
            <w:pPr>
              <w:pStyle w:val="Bezodstpw"/>
              <w:rPr>
                <w:rFonts w:ascii="Times New Roman" w:hAnsi="Times New Roman"/>
                <w:b/>
                <w:sz w:val="18"/>
                <w:szCs w:val="20"/>
              </w:rPr>
            </w:pPr>
            <w:r w:rsidRPr="000B20A0">
              <w:rPr>
                <w:rFonts w:ascii="Times New Roman" w:hAnsi="Times New Roman"/>
                <w:b/>
                <w:sz w:val="18"/>
                <w:szCs w:val="20"/>
              </w:rPr>
              <w:t>X. Zapewnienie bezpieczeństwa chemicznego i ekologicznego mieszka</w:t>
            </w:r>
            <w:r w:rsidR="003F1DF3" w:rsidRPr="000B20A0">
              <w:rPr>
                <w:rFonts w:ascii="Times New Roman" w:hAnsi="Times New Roman"/>
                <w:b/>
                <w:sz w:val="18"/>
                <w:szCs w:val="20"/>
              </w:rPr>
              <w:t>ńcom województwa podkarpackiego</w:t>
            </w:r>
          </w:p>
        </w:tc>
      </w:tr>
      <w:tr w:rsidR="004A6289" w:rsidRPr="000B20A0" w:rsidTr="003F1DF3">
        <w:trPr>
          <w:trHeight w:val="20"/>
        </w:trPr>
        <w:tc>
          <w:tcPr>
            <w:tcW w:w="2093" w:type="dxa"/>
          </w:tcPr>
          <w:p w:rsidR="004A6289" w:rsidRPr="000B20A0" w:rsidRDefault="003F1DF3"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1. </w:t>
            </w:r>
            <w:r w:rsidR="004A6289" w:rsidRPr="000B20A0">
              <w:rPr>
                <w:rFonts w:ascii="Times New Roman" w:hAnsi="Times New Roman"/>
                <w:sz w:val="18"/>
                <w:szCs w:val="18"/>
              </w:rPr>
              <w:t xml:space="preserve">Minimalizacja zagrożenia wystąpienia poważnej awarii przemysłowej. </w:t>
            </w:r>
          </w:p>
        </w:tc>
        <w:tc>
          <w:tcPr>
            <w:tcW w:w="4252" w:type="dxa"/>
          </w:tcPr>
          <w:p w:rsidR="004A6289" w:rsidRPr="000B20A0" w:rsidRDefault="004A6289" w:rsidP="003E0E8E">
            <w:pPr>
              <w:pStyle w:val="prog"/>
              <w:ind w:left="176" w:right="-6" w:hanging="176"/>
              <w:rPr>
                <w:color w:val="auto"/>
                <w:szCs w:val="20"/>
              </w:rPr>
            </w:pPr>
            <w:r w:rsidRPr="000B20A0">
              <w:rPr>
                <w:color w:val="auto"/>
              </w:rPr>
              <w:t>Prowadzenie działalności kontrolno-rozpoznawczej przez jednostki uprawnione w zakładach zaliczanych do grup dużego i zwiększonego ryzyka wystąpienia awarii przemysłowe</w:t>
            </w:r>
            <w:r w:rsidR="00A11AD5" w:rsidRPr="000B20A0">
              <w:rPr>
                <w:color w:val="auto"/>
              </w:rPr>
              <w:t>j</w:t>
            </w:r>
            <w:r w:rsidRPr="000B20A0">
              <w:rPr>
                <w:color w:val="auto"/>
              </w:rPr>
              <w:t>.</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shd w:val="clear" w:color="auto" w:fill="auto"/>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Oddziaływanie długoterminowe, pośrednie, odwracalne, lokalne jak i ponadlokalne</w:t>
            </w:r>
          </w:p>
        </w:tc>
      </w:tr>
      <w:tr w:rsidR="004A6289" w:rsidRPr="000B20A0" w:rsidTr="00E71A0B">
        <w:trPr>
          <w:trHeight w:val="20"/>
        </w:trPr>
        <w:tc>
          <w:tcPr>
            <w:tcW w:w="2093" w:type="dxa"/>
          </w:tcPr>
          <w:p w:rsidR="004A6289" w:rsidRPr="000B20A0" w:rsidRDefault="003F1DF3" w:rsidP="003E0E8E">
            <w:pPr>
              <w:pStyle w:val="Bezodstpw"/>
              <w:ind w:left="142" w:hanging="142"/>
              <w:rPr>
                <w:rFonts w:ascii="Times New Roman" w:hAnsi="Times New Roman"/>
                <w:sz w:val="18"/>
                <w:szCs w:val="18"/>
              </w:rPr>
            </w:pPr>
            <w:r w:rsidRPr="000B20A0">
              <w:rPr>
                <w:rFonts w:ascii="Times New Roman" w:hAnsi="Times New Roman"/>
                <w:sz w:val="18"/>
                <w:szCs w:val="18"/>
              </w:rPr>
              <w:t xml:space="preserve">2. </w:t>
            </w:r>
            <w:r w:rsidR="004A6289" w:rsidRPr="000B20A0">
              <w:rPr>
                <w:rFonts w:ascii="Times New Roman" w:hAnsi="Times New Roman"/>
                <w:sz w:val="18"/>
                <w:szCs w:val="18"/>
              </w:rPr>
              <w:t>Usuwanie oraz ograniczanie następstw wystąpienia poważnej awarii przemysłowej.</w:t>
            </w:r>
          </w:p>
        </w:tc>
        <w:tc>
          <w:tcPr>
            <w:tcW w:w="4252" w:type="dxa"/>
            <w:vAlign w:val="center"/>
          </w:tcPr>
          <w:p w:rsidR="004A6289" w:rsidRPr="000B20A0" w:rsidRDefault="004A6289" w:rsidP="003E0E8E">
            <w:pPr>
              <w:pStyle w:val="prog"/>
              <w:ind w:left="176" w:hanging="176"/>
              <w:rPr>
                <w:color w:val="auto"/>
              </w:rPr>
            </w:pPr>
            <w:r w:rsidRPr="000B20A0">
              <w:rPr>
                <w:color w:val="auto"/>
              </w:rPr>
              <w:t>Prowadzenie działań ratowniczych i usuwanie skutków poważnych awarii przemysłowych oraz zdarzeń o znamionach poważnej awarii przemysłowej.</w:t>
            </w:r>
          </w:p>
          <w:p w:rsidR="004A6289" w:rsidRPr="000B20A0" w:rsidRDefault="004A6289" w:rsidP="003E0E8E">
            <w:pPr>
              <w:pStyle w:val="prog"/>
              <w:ind w:left="176" w:hanging="176"/>
              <w:rPr>
                <w:color w:val="auto"/>
              </w:rPr>
            </w:pPr>
            <w:r w:rsidRPr="000B20A0">
              <w:rPr>
                <w:color w:val="auto"/>
              </w:rPr>
              <w:t>Modernizacja infr</w:t>
            </w:r>
            <w:r w:rsidR="003F1DF3" w:rsidRPr="000B20A0">
              <w:rPr>
                <w:color w:val="auto"/>
              </w:rPr>
              <w:t xml:space="preserve">astruktury </w:t>
            </w:r>
            <w:r w:rsidRPr="000B20A0">
              <w:rPr>
                <w:color w:val="auto"/>
              </w:rPr>
              <w:t>oraz wyposażenie w nowoczesny sprzęt służb</w:t>
            </w:r>
            <w:r w:rsidR="003F1DF3" w:rsidRPr="000B20A0">
              <w:rPr>
                <w:color w:val="auto"/>
              </w:rPr>
              <w:t xml:space="preserve"> i jednostek </w:t>
            </w:r>
            <w:r w:rsidRPr="000B20A0">
              <w:rPr>
                <w:color w:val="auto"/>
              </w:rPr>
              <w:t>ratowniczych.</w:t>
            </w:r>
          </w:p>
        </w:tc>
        <w:tc>
          <w:tcPr>
            <w:tcW w:w="426" w:type="dxa"/>
            <w:shd w:val="clear" w:color="auto" w:fill="99FFCC"/>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P</w:t>
            </w:r>
          </w:p>
        </w:tc>
        <w:tc>
          <w:tcPr>
            <w:tcW w:w="425" w:type="dxa"/>
          </w:tcPr>
          <w:p w:rsidR="004A6289" w:rsidRPr="000B20A0" w:rsidRDefault="004A6289" w:rsidP="003E0E8E">
            <w:pPr>
              <w:pStyle w:val="Bezodstpw"/>
              <w:jc w:val="center"/>
              <w:rPr>
                <w:rFonts w:ascii="Times New Roman" w:hAnsi="Times New Roman"/>
                <w:b/>
                <w:sz w:val="18"/>
                <w:szCs w:val="20"/>
              </w:rPr>
            </w:pPr>
            <w:r w:rsidRPr="000B20A0">
              <w:rPr>
                <w:rFonts w:ascii="Times New Roman" w:hAnsi="Times New Roman"/>
                <w:b/>
                <w:sz w:val="18"/>
                <w:szCs w:val="20"/>
              </w:rPr>
              <w:t>0</w:t>
            </w:r>
          </w:p>
        </w:tc>
        <w:tc>
          <w:tcPr>
            <w:tcW w:w="2126" w:type="dxa"/>
          </w:tcPr>
          <w:p w:rsidR="004A6289" w:rsidRPr="000B20A0" w:rsidRDefault="004A6289" w:rsidP="003E0E8E">
            <w:pPr>
              <w:pStyle w:val="Bezodstpw"/>
              <w:rPr>
                <w:rFonts w:ascii="Times New Roman" w:hAnsi="Times New Roman"/>
                <w:sz w:val="18"/>
                <w:szCs w:val="20"/>
              </w:rPr>
            </w:pPr>
            <w:r w:rsidRPr="000B20A0">
              <w:rPr>
                <w:rFonts w:ascii="Times New Roman" w:hAnsi="Times New Roman"/>
                <w:sz w:val="18"/>
                <w:szCs w:val="20"/>
              </w:rPr>
              <w:t xml:space="preserve">Oddziaływanie długoterminowe, pośrednie, </w:t>
            </w:r>
            <w:r w:rsidR="003F1DF3" w:rsidRPr="000B20A0">
              <w:rPr>
                <w:rFonts w:ascii="Times New Roman" w:hAnsi="Times New Roman"/>
                <w:sz w:val="18"/>
                <w:szCs w:val="20"/>
              </w:rPr>
              <w:t>jak i </w:t>
            </w:r>
            <w:r w:rsidRPr="000B20A0">
              <w:rPr>
                <w:rFonts w:ascii="Times New Roman" w:hAnsi="Times New Roman"/>
                <w:sz w:val="18"/>
                <w:szCs w:val="20"/>
              </w:rPr>
              <w:t>bezpośredni</w:t>
            </w:r>
            <w:r w:rsidR="003F1DF3" w:rsidRPr="000B20A0">
              <w:rPr>
                <w:rFonts w:ascii="Times New Roman" w:hAnsi="Times New Roman"/>
                <w:sz w:val="18"/>
                <w:szCs w:val="20"/>
              </w:rPr>
              <w:t>e</w:t>
            </w:r>
            <w:r w:rsidRPr="000B20A0">
              <w:rPr>
                <w:rFonts w:ascii="Times New Roman" w:hAnsi="Times New Roman"/>
                <w:sz w:val="18"/>
                <w:szCs w:val="20"/>
              </w:rPr>
              <w:t>, odwracalne, lokalne jak i ponadlokalne</w:t>
            </w:r>
            <w:r w:rsidR="003F1DF3" w:rsidRPr="000B20A0">
              <w:rPr>
                <w:rFonts w:ascii="Times New Roman" w:hAnsi="Times New Roman"/>
                <w:sz w:val="18"/>
                <w:szCs w:val="20"/>
              </w:rPr>
              <w:t>.</w:t>
            </w:r>
          </w:p>
        </w:tc>
      </w:tr>
    </w:tbl>
    <w:p w:rsidR="004A6289" w:rsidRPr="000B20A0" w:rsidRDefault="004A6289" w:rsidP="003E0E8E">
      <w:pPr>
        <w:spacing w:line="276" w:lineRule="auto"/>
        <w:ind w:firstLine="709"/>
        <w:jc w:val="both"/>
      </w:pPr>
    </w:p>
    <w:p w:rsidR="004A6289" w:rsidRPr="000B20A0" w:rsidRDefault="004A6289" w:rsidP="003E0E8E">
      <w:pPr>
        <w:spacing w:line="276" w:lineRule="auto"/>
        <w:ind w:firstLine="708"/>
        <w:contextualSpacing/>
        <w:jc w:val="both"/>
        <w:rPr>
          <w:rFonts w:eastAsiaTheme="minorHAnsi"/>
        </w:rPr>
      </w:pPr>
      <w:r w:rsidRPr="000B20A0">
        <w:rPr>
          <w:rFonts w:eastAsiaTheme="minorHAnsi" w:cstheme="minorBidi"/>
        </w:rPr>
        <w:t xml:space="preserve">Z przeprowadzonej analizy wynika, że realizacja </w:t>
      </w:r>
      <w:r w:rsidR="002C3688" w:rsidRPr="000B20A0">
        <w:rPr>
          <w:rFonts w:eastAsiaTheme="minorHAnsi" w:cstheme="minorBidi"/>
        </w:rPr>
        <w:t xml:space="preserve">praktycznie wszystkich typów zadań </w:t>
      </w:r>
      <w:r w:rsidRPr="000B20A0">
        <w:rPr>
          <w:rFonts w:eastAsiaTheme="minorHAnsi" w:cstheme="minorBidi"/>
        </w:rPr>
        <w:t xml:space="preserve">będzie miała pozytywny wpływ </w:t>
      </w:r>
      <w:r w:rsidR="002C3688" w:rsidRPr="000B20A0">
        <w:rPr>
          <w:rFonts w:eastAsiaTheme="minorHAnsi" w:cstheme="minorBidi"/>
        </w:rPr>
        <w:t>na zdrowie ludzi, niemniej jednak r</w:t>
      </w:r>
      <w:r w:rsidR="0006627F" w:rsidRPr="000B20A0">
        <w:rPr>
          <w:rFonts w:eastAsiaTheme="minorHAnsi" w:cstheme="minorBidi"/>
        </w:rPr>
        <w:t>ealizacja niektórych z nich</w:t>
      </w:r>
      <w:r w:rsidR="002C3688" w:rsidRPr="000B20A0">
        <w:rPr>
          <w:rFonts w:eastAsiaTheme="minorHAnsi" w:cstheme="minorBidi"/>
        </w:rPr>
        <w:t xml:space="preserve">, zwłaszcza inwestycyjnych, może negatywnie oddziaływać na ludzi, ale głównie w czasie prowadzenia robót budowlanych (np. zwiększona emisja hałasu). Oddziaływania negatywne będą bezpośrednie, krótkoterminowe i odwracalne. </w:t>
      </w:r>
      <w:r w:rsidRPr="000B20A0">
        <w:rPr>
          <w:rFonts w:eastAsiaTheme="minorHAnsi" w:cstheme="minorBidi"/>
        </w:rPr>
        <w:t xml:space="preserve">Oddziaływanie </w:t>
      </w:r>
      <w:r w:rsidR="002C3688" w:rsidRPr="000B20A0">
        <w:rPr>
          <w:rFonts w:eastAsiaTheme="minorHAnsi" w:cstheme="minorBidi"/>
        </w:rPr>
        <w:t xml:space="preserve">zarówno pozytywne jak i negatywne </w:t>
      </w:r>
      <w:r w:rsidRPr="000B20A0">
        <w:rPr>
          <w:rFonts w:eastAsiaTheme="minorHAnsi" w:cstheme="minorBidi"/>
        </w:rPr>
        <w:t>prognozuje się w przypadku realizacji typów zadań określonych m.in. w następujących kierunkach interwencji:</w:t>
      </w:r>
    </w:p>
    <w:p w:rsidR="002C3688" w:rsidRPr="000B20A0" w:rsidRDefault="004C2B78" w:rsidP="003E0E8E">
      <w:pPr>
        <w:numPr>
          <w:ilvl w:val="0"/>
          <w:numId w:val="9"/>
        </w:numPr>
        <w:spacing w:line="276" w:lineRule="auto"/>
        <w:contextualSpacing/>
        <w:jc w:val="both"/>
        <w:rPr>
          <w:rFonts w:eastAsiaTheme="minorHAnsi"/>
        </w:rPr>
      </w:pPr>
      <w:r w:rsidRPr="000B20A0">
        <w:t>Wpieranie inwestycji ograniczających emisję komunikacyjną, w tym dotyczących niskoemisyjnego taboru oraz infrastruktury transportu publicznego.</w:t>
      </w:r>
    </w:p>
    <w:p w:rsidR="004C2B78" w:rsidRPr="000B20A0" w:rsidRDefault="004C2B78" w:rsidP="003E0E8E">
      <w:pPr>
        <w:numPr>
          <w:ilvl w:val="0"/>
          <w:numId w:val="9"/>
        </w:numPr>
        <w:spacing w:line="276" w:lineRule="auto"/>
        <w:contextualSpacing/>
        <w:jc w:val="both"/>
        <w:rPr>
          <w:rFonts w:eastAsiaTheme="minorHAnsi"/>
        </w:rPr>
      </w:pPr>
      <w:r w:rsidRPr="000B20A0">
        <w:t>Wyprowadzenie ruchu tranzytowego poza tereny zabudowy i zmniejszenie hałasu drogowego.</w:t>
      </w:r>
    </w:p>
    <w:p w:rsidR="0005743D" w:rsidRPr="000B20A0" w:rsidRDefault="0005743D" w:rsidP="003E0E8E">
      <w:pPr>
        <w:numPr>
          <w:ilvl w:val="0"/>
          <w:numId w:val="9"/>
        </w:numPr>
        <w:spacing w:line="276" w:lineRule="auto"/>
        <w:contextualSpacing/>
        <w:jc w:val="both"/>
        <w:rPr>
          <w:rFonts w:eastAsiaTheme="minorHAnsi"/>
        </w:rPr>
      </w:pPr>
      <w:r w:rsidRPr="000B20A0">
        <w:t>Poprawa standardów klimatu akustycznego w terenach zabudowanych.</w:t>
      </w:r>
    </w:p>
    <w:p w:rsidR="0005743D" w:rsidRPr="000B20A0" w:rsidRDefault="0005743D" w:rsidP="003E0E8E">
      <w:pPr>
        <w:pStyle w:val="Akapitzlist"/>
        <w:spacing w:line="276" w:lineRule="auto"/>
        <w:ind w:left="0"/>
      </w:pPr>
    </w:p>
    <w:p w:rsidR="00E00540" w:rsidRPr="000B20A0" w:rsidRDefault="0005743D" w:rsidP="003E0E8E">
      <w:pPr>
        <w:pStyle w:val="Akapitzlist"/>
        <w:spacing w:line="276" w:lineRule="auto"/>
        <w:ind w:left="0" w:firstLine="567"/>
        <w:jc w:val="both"/>
      </w:pPr>
      <w:r w:rsidRPr="000B20A0">
        <w:t>Oddziaływanie pozytywne na ludzi związane będzie przede wszystkim z</w:t>
      </w:r>
      <w:r w:rsidR="001158DA" w:rsidRPr="000B20A0">
        <w:t> </w:t>
      </w:r>
      <w:r w:rsidRPr="000B20A0">
        <w:t>realizacją typów zadań określonych w kierunkach interwencji:</w:t>
      </w:r>
    </w:p>
    <w:p w:rsidR="0005743D" w:rsidRPr="000B20A0" w:rsidRDefault="0005743D" w:rsidP="003E0E8E">
      <w:pPr>
        <w:pStyle w:val="Akapitzlist"/>
        <w:numPr>
          <w:ilvl w:val="0"/>
          <w:numId w:val="114"/>
        </w:numPr>
        <w:spacing w:line="276" w:lineRule="auto"/>
        <w:jc w:val="both"/>
      </w:pPr>
      <w:r w:rsidRPr="000B20A0">
        <w:t>Zapobieganie i przeciwdziałanie powodziom oraz ograniczenie ich zasięgu i skutków.</w:t>
      </w:r>
    </w:p>
    <w:p w:rsidR="0005743D" w:rsidRPr="000B20A0" w:rsidRDefault="0005743D" w:rsidP="003E0E8E">
      <w:pPr>
        <w:pStyle w:val="Akapitzlist"/>
        <w:numPr>
          <w:ilvl w:val="0"/>
          <w:numId w:val="114"/>
        </w:numPr>
        <w:spacing w:line="276" w:lineRule="auto"/>
        <w:jc w:val="both"/>
      </w:pPr>
      <w:r w:rsidRPr="000B20A0">
        <w:t xml:space="preserve">Przeciwdziałanie </w:t>
      </w:r>
      <w:r w:rsidRPr="000B20A0">
        <w:rPr>
          <w:rFonts w:eastAsiaTheme="minorHAnsi" w:cstheme="minorBidi"/>
          <w:lang w:eastAsia="pl-PL"/>
        </w:rPr>
        <w:t>zanieczyszczeniom</w:t>
      </w:r>
      <w:r w:rsidRPr="000B20A0">
        <w:t xml:space="preserve"> wody i ograniczanie ich emisji ze źródeł osadniczych oraz przemysłowych.</w:t>
      </w:r>
    </w:p>
    <w:p w:rsidR="0005743D" w:rsidRPr="000B20A0" w:rsidRDefault="0005743D" w:rsidP="003E0E8E">
      <w:pPr>
        <w:pStyle w:val="Akapitzlist"/>
        <w:numPr>
          <w:ilvl w:val="0"/>
          <w:numId w:val="114"/>
        </w:numPr>
        <w:spacing w:line="276" w:lineRule="auto"/>
        <w:jc w:val="both"/>
      </w:pPr>
      <w:r w:rsidRPr="000B20A0">
        <w:t>Usuwanie azbestu i wyrobów zawierających azbest.</w:t>
      </w:r>
    </w:p>
    <w:p w:rsidR="0005743D" w:rsidRPr="000B20A0" w:rsidRDefault="0005743D" w:rsidP="003E0E8E">
      <w:pPr>
        <w:pStyle w:val="Akapitzlist"/>
        <w:numPr>
          <w:ilvl w:val="0"/>
          <w:numId w:val="114"/>
        </w:numPr>
        <w:spacing w:line="276" w:lineRule="auto"/>
        <w:jc w:val="both"/>
      </w:pPr>
      <w:r w:rsidRPr="000B20A0">
        <w:t>Minimalizacja zagrożenia wystąpienia poważnej awarii przemysłowej.</w:t>
      </w:r>
    </w:p>
    <w:p w:rsidR="0005743D" w:rsidRPr="000B20A0" w:rsidRDefault="0005743D" w:rsidP="003E0E8E">
      <w:pPr>
        <w:pStyle w:val="Akapitzlist"/>
        <w:spacing w:line="276" w:lineRule="auto"/>
      </w:pPr>
    </w:p>
    <w:p w:rsidR="0005743D" w:rsidRPr="000B20A0" w:rsidRDefault="001158DA" w:rsidP="003E0E8E">
      <w:pPr>
        <w:pStyle w:val="Akapitzlist"/>
        <w:spacing w:line="276" w:lineRule="auto"/>
        <w:ind w:left="0" w:firstLine="567"/>
        <w:jc w:val="both"/>
      </w:pPr>
      <w:r w:rsidRPr="000B20A0">
        <w:t>Prognozuje się, że oddziaływania pozytywne będą bezpośrednie jak i poś</w:t>
      </w:r>
      <w:r w:rsidR="00874ED7" w:rsidRPr="000B20A0">
        <w:t>rednie, długoterminowe, o różnej intensywności i</w:t>
      </w:r>
      <w:r w:rsidRPr="000B20A0">
        <w:t xml:space="preserve"> zasięgu.</w:t>
      </w:r>
    </w:p>
    <w:p w:rsidR="00252350" w:rsidRPr="000B20A0" w:rsidRDefault="00252350" w:rsidP="003E0E8E">
      <w:pPr>
        <w:spacing w:line="276" w:lineRule="auto"/>
        <w:jc w:val="both"/>
      </w:pPr>
    </w:p>
    <w:p w:rsidR="00252350" w:rsidRPr="000B20A0" w:rsidRDefault="00252350" w:rsidP="003E0E8E">
      <w:pPr>
        <w:spacing w:line="276" w:lineRule="auto"/>
        <w:ind w:firstLine="567"/>
        <w:jc w:val="both"/>
      </w:pPr>
      <w:r w:rsidRPr="000B20A0">
        <w:t xml:space="preserve">W wyniku analiz </w:t>
      </w:r>
      <w:r w:rsidR="001158DA" w:rsidRPr="000B20A0">
        <w:t xml:space="preserve">przeprowadzonych w tabelach </w:t>
      </w:r>
      <w:r w:rsidRPr="000B20A0">
        <w:t>należy stwier</w:t>
      </w:r>
      <w:r w:rsidR="001158DA" w:rsidRPr="000B20A0">
        <w:t>dzić, że realizacja i </w:t>
      </w:r>
      <w:r w:rsidRPr="000B20A0">
        <w:t xml:space="preserve">funkcjonowanie wyszczególnionych w projekcie </w:t>
      </w:r>
      <w:r w:rsidR="001158DA" w:rsidRPr="000B20A0">
        <w:t xml:space="preserve">Programu </w:t>
      </w:r>
      <w:r w:rsidRPr="000B20A0">
        <w:t>typów zadań w ramach kierunków interwencji nie będzie miało znaczącego wpływu na środowisko. Prognozowane oddziaływanie negatywne, pomimo różnej skali i </w:t>
      </w:r>
      <w:r w:rsidRPr="009A406E">
        <w:t>intensywności</w:t>
      </w:r>
      <w:r w:rsidR="001158DA" w:rsidRPr="009A406E">
        <w:t>,</w:t>
      </w:r>
      <w:r w:rsidRPr="009A406E">
        <w:t xml:space="preserve"> nie wykazuje znaczącego oddziaływania na środowisko. Należy zaznaczyć, że mogą pojawić się kolizje związane z realizacją inwestycyjnych typów zadań, a ochroną zasobów przyrodniczych w obrębie obszarów chronionych na podstawie ustawy o ochronie przyrody </w:t>
      </w:r>
      <w:r w:rsidR="00332E04" w:rsidRPr="009A406E">
        <w:t>(Rysunki 15</w:t>
      </w:r>
      <w:r w:rsidR="00A05092" w:rsidRPr="009A406E">
        <w:t xml:space="preserve"> - </w:t>
      </w:r>
      <w:r w:rsidR="00332E04" w:rsidRPr="009A406E">
        <w:t>24</w:t>
      </w:r>
      <w:r w:rsidRPr="009A406E">
        <w:t>).</w:t>
      </w:r>
    </w:p>
    <w:p w:rsidR="00D77E3A" w:rsidRPr="000B20A0" w:rsidRDefault="00D77E3A" w:rsidP="003E0E8E">
      <w:pPr>
        <w:pStyle w:val="Akapitzlist"/>
        <w:spacing w:line="276" w:lineRule="auto"/>
        <w:ind w:left="0" w:firstLine="567"/>
        <w:jc w:val="both"/>
      </w:pPr>
    </w:p>
    <w:p w:rsidR="00252350" w:rsidRPr="000B20A0" w:rsidRDefault="00252350" w:rsidP="003E0E8E">
      <w:pPr>
        <w:pStyle w:val="Akapitzlist"/>
        <w:spacing w:line="276" w:lineRule="auto"/>
        <w:ind w:left="0" w:firstLine="567"/>
        <w:jc w:val="both"/>
      </w:pPr>
      <w:r w:rsidRPr="000B20A0">
        <w:lastRenderedPageBreak/>
        <w:t xml:space="preserve">Prognozuje się następujące rodzaje oddziaływań negatywnych, jakie mogą potencjalnie pojawić się w wyniku realizacji zamierzeń inwestycyjnych </w:t>
      </w:r>
      <w:r w:rsidR="001158DA" w:rsidRPr="000B20A0">
        <w:t xml:space="preserve">możliwych do realizacji w ramach projektu Programu: </w:t>
      </w:r>
    </w:p>
    <w:p w:rsidR="00252350" w:rsidRPr="000B20A0" w:rsidRDefault="00252350" w:rsidP="003E0E8E">
      <w:pPr>
        <w:pStyle w:val="Bezodstpw"/>
        <w:numPr>
          <w:ilvl w:val="0"/>
          <w:numId w:val="18"/>
        </w:numPr>
        <w:spacing w:line="276" w:lineRule="auto"/>
        <w:jc w:val="both"/>
        <w:rPr>
          <w:rFonts w:ascii="Times New Roman" w:hAnsi="Times New Roman"/>
          <w:sz w:val="24"/>
          <w:szCs w:val="24"/>
          <w:u w:val="single"/>
        </w:rPr>
      </w:pPr>
      <w:r w:rsidRPr="000B20A0">
        <w:rPr>
          <w:rFonts w:ascii="Times New Roman" w:hAnsi="Times New Roman"/>
          <w:sz w:val="24"/>
          <w:szCs w:val="24"/>
        </w:rPr>
        <w:t>zajmowanie, degradacja i fragmentacja chronionych siedlisk przyrodniczych i siedlisk chronionej flory i fauny (np. realizacja wałów przeciwpowodziowych),</w:t>
      </w:r>
    </w:p>
    <w:p w:rsidR="00252350" w:rsidRPr="00291403" w:rsidRDefault="00252350" w:rsidP="003E0E8E">
      <w:pPr>
        <w:pStyle w:val="Bezodstpw"/>
        <w:numPr>
          <w:ilvl w:val="0"/>
          <w:numId w:val="18"/>
        </w:numPr>
        <w:spacing w:line="276" w:lineRule="auto"/>
        <w:jc w:val="both"/>
        <w:rPr>
          <w:rFonts w:ascii="Times New Roman" w:hAnsi="Times New Roman"/>
          <w:sz w:val="24"/>
          <w:szCs w:val="24"/>
          <w:u w:val="single"/>
        </w:rPr>
      </w:pPr>
      <w:r w:rsidRPr="000B20A0">
        <w:rPr>
          <w:rFonts w:ascii="Times New Roman" w:hAnsi="Times New Roman"/>
          <w:sz w:val="24"/>
          <w:szCs w:val="24"/>
        </w:rPr>
        <w:t>powstawanie nowych barier dla funkcjonowania układów przyrodniczych</w:t>
      </w:r>
      <w:r w:rsidR="00AF5759" w:rsidRPr="000B20A0">
        <w:rPr>
          <w:rFonts w:ascii="Times New Roman" w:hAnsi="Times New Roman"/>
          <w:sz w:val="24"/>
          <w:szCs w:val="24"/>
        </w:rPr>
        <w:t>,</w:t>
      </w:r>
      <w:r w:rsidRPr="000B20A0">
        <w:rPr>
          <w:rFonts w:ascii="Times New Roman" w:hAnsi="Times New Roman"/>
          <w:sz w:val="24"/>
          <w:szCs w:val="24"/>
        </w:rPr>
        <w:t xml:space="preserve"> w tym tworzenie barier dla migracji gatunków oraz barier w odniesieniu do zachowania i tworzenia ciągłości </w:t>
      </w:r>
      <w:r w:rsidRPr="00291403">
        <w:rPr>
          <w:rFonts w:ascii="Times New Roman" w:hAnsi="Times New Roman"/>
          <w:sz w:val="24"/>
          <w:szCs w:val="24"/>
        </w:rPr>
        <w:t>korytarzy ekologicznych (np. realizacja dróg),</w:t>
      </w:r>
    </w:p>
    <w:p w:rsidR="00252350" w:rsidRPr="00291403" w:rsidRDefault="00252350" w:rsidP="003E0E8E">
      <w:pPr>
        <w:pStyle w:val="Bezodstpw"/>
        <w:numPr>
          <w:ilvl w:val="0"/>
          <w:numId w:val="18"/>
        </w:numPr>
        <w:spacing w:line="276" w:lineRule="auto"/>
        <w:jc w:val="both"/>
        <w:rPr>
          <w:rFonts w:ascii="Times New Roman" w:hAnsi="Times New Roman"/>
          <w:sz w:val="24"/>
          <w:szCs w:val="24"/>
          <w:u w:val="single"/>
        </w:rPr>
      </w:pPr>
      <w:r w:rsidRPr="00291403">
        <w:rPr>
          <w:rFonts w:ascii="Times New Roman" w:hAnsi="Times New Roman"/>
          <w:sz w:val="24"/>
          <w:szCs w:val="24"/>
        </w:rPr>
        <w:t>zwiększenie emisji (m.in. zanieczyszczenia komunikacyjne, hałas komunikacyjny) szczególnie wokó</w:t>
      </w:r>
      <w:r w:rsidR="00AF5759" w:rsidRPr="00291403">
        <w:rPr>
          <w:rFonts w:ascii="Times New Roman" w:hAnsi="Times New Roman"/>
          <w:sz w:val="24"/>
          <w:szCs w:val="24"/>
        </w:rPr>
        <w:t>ł nowych ciągów komunikacyjnych</w:t>
      </w:r>
      <w:r w:rsidRPr="00291403">
        <w:rPr>
          <w:rFonts w:ascii="Times New Roman" w:hAnsi="Times New Roman"/>
          <w:sz w:val="24"/>
          <w:szCs w:val="24"/>
        </w:rPr>
        <w:t>,</w:t>
      </w:r>
    </w:p>
    <w:p w:rsidR="00252350" w:rsidRPr="000B20A0" w:rsidRDefault="00252350" w:rsidP="003E0E8E">
      <w:pPr>
        <w:pStyle w:val="Bezodstpw"/>
        <w:numPr>
          <w:ilvl w:val="0"/>
          <w:numId w:val="18"/>
        </w:numPr>
        <w:spacing w:line="276" w:lineRule="auto"/>
        <w:jc w:val="both"/>
        <w:rPr>
          <w:rFonts w:ascii="Times New Roman" w:hAnsi="Times New Roman"/>
          <w:sz w:val="24"/>
          <w:szCs w:val="24"/>
          <w:u w:val="single"/>
        </w:rPr>
      </w:pPr>
      <w:r w:rsidRPr="00291403">
        <w:rPr>
          <w:rFonts w:ascii="Times New Roman" w:hAnsi="Times New Roman"/>
          <w:sz w:val="24"/>
          <w:szCs w:val="24"/>
        </w:rPr>
        <w:t>wyłączenia z systemu przyrodniczego fragmentów terenów rolnych, leśnych,</w:t>
      </w:r>
      <w:r w:rsidR="00AF5759" w:rsidRPr="00291403">
        <w:rPr>
          <w:rFonts w:ascii="Times New Roman" w:hAnsi="Times New Roman"/>
          <w:sz w:val="24"/>
          <w:szCs w:val="24"/>
        </w:rPr>
        <w:t xml:space="preserve"> bądź części</w:t>
      </w:r>
      <w:r w:rsidRPr="00291403">
        <w:rPr>
          <w:rFonts w:ascii="Times New Roman" w:hAnsi="Times New Roman"/>
          <w:sz w:val="24"/>
          <w:szCs w:val="24"/>
        </w:rPr>
        <w:t xml:space="preserve"> dolin rzecznych</w:t>
      </w:r>
      <w:r w:rsidR="00AF5759" w:rsidRPr="00291403">
        <w:rPr>
          <w:rFonts w:ascii="Times New Roman" w:hAnsi="Times New Roman"/>
          <w:sz w:val="24"/>
          <w:szCs w:val="24"/>
        </w:rPr>
        <w:t>. W przypadku inwestycji lokalizowanych w obrębie dolin rzecznych należy zachować drożność korytarzy ekologicznych</w:t>
      </w:r>
      <w:r w:rsidR="00AF5759" w:rsidRPr="000B20A0">
        <w:rPr>
          <w:rFonts w:ascii="Times New Roman" w:hAnsi="Times New Roman"/>
          <w:sz w:val="24"/>
          <w:szCs w:val="24"/>
        </w:rPr>
        <w:t xml:space="preserve"> biegnących wzdłuż rzek</w:t>
      </w:r>
      <w:r w:rsidRPr="000B20A0">
        <w:rPr>
          <w:rFonts w:ascii="Times New Roman" w:hAnsi="Times New Roman"/>
          <w:sz w:val="24"/>
          <w:szCs w:val="24"/>
        </w:rPr>
        <w:t>.</w:t>
      </w:r>
    </w:p>
    <w:p w:rsidR="00252350" w:rsidRPr="000B20A0" w:rsidRDefault="00252350" w:rsidP="003E0E8E">
      <w:pPr>
        <w:spacing w:line="276" w:lineRule="auto"/>
        <w:ind w:firstLine="709"/>
        <w:jc w:val="both"/>
      </w:pPr>
    </w:p>
    <w:p w:rsidR="00E00540" w:rsidRPr="000B20A0" w:rsidRDefault="00252350" w:rsidP="003E0E8E">
      <w:pPr>
        <w:spacing w:line="276" w:lineRule="auto"/>
        <w:ind w:firstLine="567"/>
        <w:jc w:val="both"/>
      </w:pPr>
      <w:r w:rsidRPr="000B20A0">
        <w:t xml:space="preserve">Podkreślenia wymaga fakt, iż funkcjonowanie zrealizowanych typów zadań wyznaczonych w projekcie </w:t>
      </w:r>
      <w:r w:rsidR="001158DA" w:rsidRPr="000B20A0">
        <w:t xml:space="preserve">Programu </w:t>
      </w:r>
      <w:r w:rsidRPr="000B20A0">
        <w:t xml:space="preserve">wykazywać będzie pozytywny wpływ na środowisko w dłuższej perspektywie czasowej. </w:t>
      </w:r>
    </w:p>
    <w:p w:rsidR="00D77E3A" w:rsidRPr="000B20A0" w:rsidRDefault="00D77E3A" w:rsidP="003E0E8E">
      <w:pPr>
        <w:pStyle w:val="Rysprognoza"/>
        <w:rPr>
          <w:sz w:val="22"/>
        </w:rPr>
      </w:pPr>
      <w:bookmarkStart w:id="166" w:name="_Toc392590776"/>
      <w:bookmarkStart w:id="167" w:name="_Toc477339437"/>
    </w:p>
    <w:p w:rsidR="00F62494" w:rsidRPr="000B20A0" w:rsidRDefault="00F62494">
      <w:pPr>
        <w:spacing w:after="200" w:line="276" w:lineRule="auto"/>
        <w:rPr>
          <w:rStyle w:val="RysZnak"/>
          <w:sz w:val="22"/>
          <w:szCs w:val="22"/>
          <w:lang w:eastAsia="pl-PL"/>
        </w:rPr>
      </w:pPr>
      <w:r w:rsidRPr="000B20A0">
        <w:rPr>
          <w:rStyle w:val="RysZnak"/>
          <w:b w:val="0"/>
          <w:sz w:val="22"/>
          <w:szCs w:val="22"/>
        </w:rPr>
        <w:br w:type="page"/>
      </w:r>
    </w:p>
    <w:p w:rsidR="00252350" w:rsidRPr="000B20A0" w:rsidRDefault="00527F89" w:rsidP="003E0E8E">
      <w:pPr>
        <w:pStyle w:val="Rysprognoza"/>
        <w:rPr>
          <w:b w:val="0"/>
          <w:sz w:val="22"/>
          <w:szCs w:val="22"/>
        </w:rPr>
      </w:pPr>
      <w:bookmarkStart w:id="168" w:name="_Toc58218748"/>
      <w:r w:rsidRPr="009A406E">
        <w:rPr>
          <w:rStyle w:val="RysZnak"/>
          <w:b/>
          <w:sz w:val="22"/>
          <w:szCs w:val="22"/>
        </w:rPr>
        <w:lastRenderedPageBreak/>
        <w:t xml:space="preserve">Rysunek </w:t>
      </w:r>
      <w:r w:rsidR="00332AA8" w:rsidRPr="009A406E">
        <w:rPr>
          <w:rStyle w:val="RysZnak"/>
          <w:b/>
          <w:sz w:val="22"/>
          <w:szCs w:val="22"/>
        </w:rPr>
        <w:t>15</w:t>
      </w:r>
      <w:r w:rsidR="00DB6E4C" w:rsidRPr="009A406E">
        <w:rPr>
          <w:rStyle w:val="RysZnak"/>
          <w:b/>
          <w:sz w:val="22"/>
          <w:szCs w:val="22"/>
        </w:rPr>
        <w:t>.</w:t>
      </w:r>
      <w:r w:rsidR="00DB6E4C" w:rsidRPr="009A406E">
        <w:rPr>
          <w:rStyle w:val="RysZnak"/>
          <w:sz w:val="22"/>
          <w:szCs w:val="22"/>
        </w:rPr>
        <w:t xml:space="preserve"> </w:t>
      </w:r>
      <w:r w:rsidR="00252350" w:rsidRPr="009A406E">
        <w:rPr>
          <w:rStyle w:val="RysZnak"/>
          <w:sz w:val="22"/>
          <w:szCs w:val="22"/>
        </w:rPr>
        <w:t>Obszary, w obrębie których mogą wystąpić kolizje związane z realizacją typów zadań inwestycyjnych</w:t>
      </w:r>
      <w:r w:rsidR="00252350" w:rsidRPr="000B20A0">
        <w:rPr>
          <w:rStyle w:val="RysZnak"/>
          <w:sz w:val="22"/>
          <w:szCs w:val="22"/>
        </w:rPr>
        <w:t xml:space="preserve"> I. Celu interwencji</w:t>
      </w:r>
      <w:r w:rsidR="00DB6E4C" w:rsidRPr="000B20A0">
        <w:rPr>
          <w:rStyle w:val="RysZnak"/>
          <w:sz w:val="22"/>
          <w:szCs w:val="22"/>
        </w:rPr>
        <w:t>: Zapewnienie dobrego stanu środowis</w:t>
      </w:r>
      <w:r w:rsidR="00352F20" w:rsidRPr="000B20A0">
        <w:rPr>
          <w:rStyle w:val="RysZnak"/>
          <w:sz w:val="22"/>
          <w:szCs w:val="22"/>
        </w:rPr>
        <w:t>ka w zakresie jakości powietrza oraz adaptacja do zmian klimatu, a ochroną zasobów przyrodniczych</w:t>
      </w:r>
      <w:bookmarkEnd w:id="168"/>
      <w:r w:rsidR="00352F20" w:rsidRPr="000B20A0">
        <w:rPr>
          <w:b w:val="0"/>
          <w:noProof/>
          <w:sz w:val="22"/>
          <w:szCs w:val="22"/>
        </w:rPr>
        <w:t xml:space="preserve"> </w:t>
      </w:r>
      <w:r w:rsidR="00352F20" w:rsidRPr="000B20A0">
        <w:rPr>
          <w:b w:val="0"/>
          <w:noProof/>
          <w:sz w:val="22"/>
          <w:szCs w:val="22"/>
        </w:rPr>
        <w:drawing>
          <wp:inline distT="0" distB="0" distL="0" distR="0">
            <wp:extent cx="5544312" cy="7095744"/>
            <wp:effectExtent l="19050" t="0" r="0" b="0"/>
            <wp:docPr id="24" name="Obraz 23" descr="Cel_interwencji_I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_interwencji_I_.jpg"/>
                    <pic:cNvPicPr/>
                  </pic:nvPicPr>
                  <pic:blipFill>
                    <a:blip r:embed="rId30" cstate="print"/>
                    <a:stretch>
                      <a:fillRect/>
                    </a:stretch>
                  </pic:blipFill>
                  <pic:spPr>
                    <a:xfrm>
                      <a:off x="0" y="0"/>
                      <a:ext cx="5544312" cy="7095744"/>
                    </a:xfrm>
                    <a:prstGeom prst="rect">
                      <a:avLst/>
                    </a:prstGeom>
                  </pic:spPr>
                </pic:pic>
              </a:graphicData>
            </a:graphic>
          </wp:inline>
        </w:drawing>
      </w:r>
      <w:bookmarkEnd w:id="166"/>
      <w:bookmarkEnd w:id="167"/>
    </w:p>
    <w:p w:rsidR="00527F89" w:rsidRPr="0092706B" w:rsidRDefault="00352F20" w:rsidP="003E0E8E">
      <w:pPr>
        <w:pStyle w:val="Rysprognoza"/>
        <w:rPr>
          <w:sz w:val="18"/>
        </w:rPr>
      </w:pPr>
      <w:r w:rsidRPr="0092706B">
        <w:rPr>
          <w:i/>
          <w:sz w:val="18"/>
        </w:rPr>
        <w:t>Źródło:</w:t>
      </w:r>
      <w:r w:rsidRPr="0092706B">
        <w:rPr>
          <w:sz w:val="18"/>
        </w:rPr>
        <w:t xml:space="preserve"> </w:t>
      </w:r>
      <w:r w:rsidRPr="0092706B">
        <w:rPr>
          <w:b w:val="0"/>
          <w:sz w:val="18"/>
        </w:rPr>
        <w:t>Opracowanie własne PBPP w Rzeszowie</w:t>
      </w:r>
    </w:p>
    <w:p w:rsidR="00E43C89" w:rsidRPr="000B20A0" w:rsidRDefault="00E43C89" w:rsidP="003E0E8E">
      <w:pPr>
        <w:spacing w:after="200" w:line="276" w:lineRule="auto"/>
        <w:rPr>
          <w:b/>
          <w:sz w:val="22"/>
          <w:szCs w:val="20"/>
          <w:lang w:eastAsia="pl-PL"/>
        </w:rPr>
      </w:pPr>
      <w:bookmarkStart w:id="169" w:name="_Toc477339438"/>
      <w:r w:rsidRPr="000B20A0">
        <w:rPr>
          <w:sz w:val="22"/>
        </w:rPr>
        <w:br w:type="page"/>
      </w:r>
    </w:p>
    <w:p w:rsidR="00252350" w:rsidRPr="000B20A0" w:rsidRDefault="00DB6E4C" w:rsidP="003E0E8E">
      <w:pPr>
        <w:pStyle w:val="Rys"/>
      </w:pPr>
      <w:bookmarkStart w:id="170" w:name="_Toc58218749"/>
      <w:r w:rsidRPr="009A406E">
        <w:lastRenderedPageBreak/>
        <w:t>Rysunek</w:t>
      </w:r>
      <w:r w:rsidR="00332AA8" w:rsidRPr="009A406E">
        <w:t xml:space="preserve"> 16</w:t>
      </w:r>
      <w:r w:rsidRPr="009A406E">
        <w:t>.</w:t>
      </w:r>
      <w:r w:rsidR="00252350" w:rsidRPr="009A406E">
        <w:t xml:space="preserve"> </w:t>
      </w:r>
      <w:r w:rsidR="00252350" w:rsidRPr="009A406E">
        <w:rPr>
          <w:b w:val="0"/>
        </w:rPr>
        <w:t>Obszary, w obrębie których mogą wystąpić kolizje związane z realizacją typów zadań inwestycyjnych II. Celu interwencji</w:t>
      </w:r>
      <w:r w:rsidRPr="009A406E">
        <w:rPr>
          <w:b w:val="0"/>
        </w:rPr>
        <w:t xml:space="preserve">: </w:t>
      </w:r>
      <w:r w:rsidR="00460C3C" w:rsidRPr="009A406E">
        <w:rPr>
          <w:b w:val="0"/>
        </w:rPr>
        <w:t>Poprawa klimatu akustycznego w </w:t>
      </w:r>
      <w:r w:rsidRPr="009A406E">
        <w:rPr>
          <w:b w:val="0"/>
        </w:rPr>
        <w:t>województwie podkarpackim</w:t>
      </w:r>
      <w:r w:rsidR="00252350" w:rsidRPr="009A406E">
        <w:rPr>
          <w:b w:val="0"/>
        </w:rPr>
        <w:t>, a ochroną zasobów</w:t>
      </w:r>
      <w:r w:rsidR="00252350" w:rsidRPr="000B20A0">
        <w:rPr>
          <w:b w:val="0"/>
        </w:rPr>
        <w:t xml:space="preserve"> przyrodniczych</w:t>
      </w:r>
      <w:bookmarkEnd w:id="169"/>
      <w:bookmarkEnd w:id="170"/>
    </w:p>
    <w:p w:rsidR="00352F20" w:rsidRPr="000B20A0" w:rsidRDefault="00352F20" w:rsidP="003E0E8E">
      <w:pPr>
        <w:spacing w:after="200" w:line="276" w:lineRule="auto"/>
        <w:rPr>
          <w:sz w:val="22"/>
        </w:rPr>
      </w:pPr>
      <w:r w:rsidRPr="000B20A0">
        <w:rPr>
          <w:noProof/>
          <w:sz w:val="22"/>
          <w:lang w:eastAsia="pl-PL"/>
        </w:rPr>
        <w:drawing>
          <wp:inline distT="0" distB="0" distL="0" distR="0">
            <wp:extent cx="5544312" cy="7095744"/>
            <wp:effectExtent l="19050" t="0" r="0" b="0"/>
            <wp:docPr id="20" name="Obraz 19" descr="Cel_interwencji_II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_interwencji_II_.jpg"/>
                    <pic:cNvPicPr/>
                  </pic:nvPicPr>
                  <pic:blipFill>
                    <a:blip r:embed="rId31" cstate="print"/>
                    <a:stretch>
                      <a:fillRect/>
                    </a:stretch>
                  </pic:blipFill>
                  <pic:spPr>
                    <a:xfrm>
                      <a:off x="0" y="0"/>
                      <a:ext cx="5544312" cy="7095744"/>
                    </a:xfrm>
                    <a:prstGeom prst="rect">
                      <a:avLst/>
                    </a:prstGeom>
                  </pic:spPr>
                </pic:pic>
              </a:graphicData>
            </a:graphic>
          </wp:inline>
        </w:drawing>
      </w:r>
    </w:p>
    <w:p w:rsidR="00352F20" w:rsidRPr="0092706B" w:rsidRDefault="00352F20" w:rsidP="003E0E8E">
      <w:pPr>
        <w:pStyle w:val="Rysprognoza"/>
        <w:rPr>
          <w:sz w:val="18"/>
        </w:rPr>
      </w:pPr>
      <w:r w:rsidRPr="0092706B">
        <w:rPr>
          <w:i/>
          <w:sz w:val="18"/>
        </w:rPr>
        <w:t>Źródło:</w:t>
      </w:r>
      <w:r w:rsidRPr="0092706B">
        <w:rPr>
          <w:sz w:val="18"/>
        </w:rPr>
        <w:t xml:space="preserve"> </w:t>
      </w:r>
      <w:r w:rsidRPr="0092706B">
        <w:rPr>
          <w:b w:val="0"/>
          <w:sz w:val="18"/>
        </w:rPr>
        <w:t>Opracowanie własne PBPP w Rzeszowie</w:t>
      </w:r>
    </w:p>
    <w:p w:rsidR="00352F20" w:rsidRPr="000B20A0" w:rsidRDefault="00352F20" w:rsidP="003E0E8E">
      <w:pPr>
        <w:spacing w:after="200" w:line="276" w:lineRule="auto"/>
        <w:rPr>
          <w:sz w:val="22"/>
        </w:rPr>
      </w:pPr>
    </w:p>
    <w:p w:rsidR="00E43C89" w:rsidRPr="000B20A0" w:rsidRDefault="00E43C89" w:rsidP="003E0E8E">
      <w:pPr>
        <w:spacing w:after="200" w:line="276" w:lineRule="auto"/>
        <w:rPr>
          <w:b/>
          <w:sz w:val="22"/>
          <w:szCs w:val="20"/>
          <w:lang w:eastAsia="pl-PL"/>
        </w:rPr>
      </w:pPr>
      <w:r w:rsidRPr="000B20A0">
        <w:rPr>
          <w:sz w:val="22"/>
        </w:rPr>
        <w:br w:type="page"/>
      </w:r>
    </w:p>
    <w:p w:rsidR="00527F89" w:rsidRPr="000B20A0" w:rsidRDefault="00DB6E4C" w:rsidP="003E0E8E">
      <w:pPr>
        <w:pStyle w:val="Rys"/>
      </w:pPr>
      <w:bookmarkStart w:id="171" w:name="_Toc58218750"/>
      <w:r w:rsidRPr="009A406E">
        <w:lastRenderedPageBreak/>
        <w:t>Rysunek</w:t>
      </w:r>
      <w:r w:rsidR="00332AA8" w:rsidRPr="009A406E">
        <w:t xml:space="preserve"> 17</w:t>
      </w:r>
      <w:r w:rsidRPr="009A406E">
        <w:t>.</w:t>
      </w:r>
      <w:r w:rsidR="00527F89" w:rsidRPr="009A406E">
        <w:t xml:space="preserve"> </w:t>
      </w:r>
      <w:r w:rsidR="00527F89" w:rsidRPr="009A406E">
        <w:rPr>
          <w:b w:val="0"/>
        </w:rPr>
        <w:t>Obszary, w obrębie których mogą wystąpić kolizje związane z realizacją typów zadań inwestycyjnych III</w:t>
      </w:r>
      <w:r w:rsidR="00527F89" w:rsidRPr="000B20A0">
        <w:rPr>
          <w:b w:val="0"/>
        </w:rPr>
        <w:t>. Celu interwencji</w:t>
      </w:r>
      <w:r w:rsidRPr="000B20A0">
        <w:rPr>
          <w:b w:val="0"/>
        </w:rPr>
        <w:t>: Ochrona ludności i środowiska przed ponadnormatywnym promieniowaniem elektromagnetycznym</w:t>
      </w:r>
      <w:r w:rsidR="00527F89" w:rsidRPr="000B20A0">
        <w:rPr>
          <w:b w:val="0"/>
        </w:rPr>
        <w:t>, a ochroną zasobów przyrodniczych</w:t>
      </w:r>
      <w:bookmarkEnd w:id="171"/>
    </w:p>
    <w:p w:rsidR="00527F89" w:rsidRPr="000B20A0" w:rsidRDefault="00C56D92" w:rsidP="003E0E8E">
      <w:pPr>
        <w:pStyle w:val="Rysprognoza"/>
        <w:jc w:val="both"/>
        <w:rPr>
          <w:sz w:val="22"/>
        </w:rPr>
      </w:pPr>
      <w:r>
        <w:rPr>
          <w:noProof/>
          <w:sz w:val="22"/>
        </w:rPr>
        <w:drawing>
          <wp:inline distT="0" distB="0" distL="0" distR="0">
            <wp:extent cx="5544820" cy="7092315"/>
            <wp:effectExtent l="0" t="0" r="0" b="0"/>
            <wp:docPr id="94" name="Obraz 94" descr="Cel_interwencji_II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el_interwencji_IIIv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4820" cy="7092315"/>
                    </a:xfrm>
                    <a:prstGeom prst="rect">
                      <a:avLst/>
                    </a:prstGeom>
                    <a:noFill/>
                    <a:ln>
                      <a:noFill/>
                    </a:ln>
                  </pic:spPr>
                </pic:pic>
              </a:graphicData>
            </a:graphic>
          </wp:inline>
        </w:drawing>
      </w:r>
    </w:p>
    <w:p w:rsidR="00352F20" w:rsidRPr="0092706B" w:rsidRDefault="00352F20" w:rsidP="003E0E8E">
      <w:pPr>
        <w:pStyle w:val="Rysprognoza"/>
        <w:rPr>
          <w:sz w:val="18"/>
        </w:rPr>
      </w:pPr>
      <w:r w:rsidRPr="0092706B">
        <w:rPr>
          <w:i/>
          <w:sz w:val="18"/>
        </w:rPr>
        <w:t>Źródło:</w:t>
      </w:r>
      <w:r w:rsidRPr="0092706B">
        <w:rPr>
          <w:sz w:val="18"/>
        </w:rPr>
        <w:t xml:space="preserve"> </w:t>
      </w:r>
      <w:r w:rsidRPr="0092706B">
        <w:rPr>
          <w:b w:val="0"/>
          <w:sz w:val="18"/>
        </w:rPr>
        <w:t>Opracowanie własne PBPP w Rzeszowie</w:t>
      </w:r>
    </w:p>
    <w:p w:rsidR="00352F20" w:rsidRPr="000B20A0" w:rsidRDefault="00352F20" w:rsidP="003E0E8E">
      <w:pPr>
        <w:pStyle w:val="Rysprognoza"/>
        <w:jc w:val="both"/>
        <w:rPr>
          <w:sz w:val="22"/>
        </w:rPr>
      </w:pPr>
    </w:p>
    <w:p w:rsidR="00E43C89" w:rsidRPr="000B20A0" w:rsidRDefault="00E43C89" w:rsidP="003E0E8E">
      <w:pPr>
        <w:spacing w:after="200" w:line="276" w:lineRule="auto"/>
        <w:rPr>
          <w:b/>
          <w:sz w:val="22"/>
          <w:szCs w:val="20"/>
          <w:lang w:eastAsia="pl-PL"/>
        </w:rPr>
      </w:pPr>
      <w:r w:rsidRPr="000B20A0">
        <w:rPr>
          <w:sz w:val="22"/>
        </w:rPr>
        <w:br w:type="page"/>
      </w:r>
    </w:p>
    <w:p w:rsidR="00527F89" w:rsidRPr="000B20A0" w:rsidRDefault="00DB6E4C" w:rsidP="003E0E8E">
      <w:pPr>
        <w:pStyle w:val="Rys"/>
      </w:pPr>
      <w:bookmarkStart w:id="172" w:name="_Toc58218751"/>
      <w:r w:rsidRPr="009A406E">
        <w:lastRenderedPageBreak/>
        <w:t>Rysunek</w:t>
      </w:r>
      <w:r w:rsidR="00332AA8" w:rsidRPr="009A406E">
        <w:t xml:space="preserve"> 18</w:t>
      </w:r>
      <w:r w:rsidRPr="009A406E">
        <w:t>.</w:t>
      </w:r>
      <w:r w:rsidR="00527F89" w:rsidRPr="009A406E">
        <w:t xml:space="preserve"> </w:t>
      </w:r>
      <w:r w:rsidR="00527F89" w:rsidRPr="009A406E">
        <w:rPr>
          <w:b w:val="0"/>
        </w:rPr>
        <w:t>Obszary, w obrębie których mogą wystąpić kolizje związane z realizacją typów zadań inwestycyjnych IV. Celu interwencji</w:t>
      </w:r>
      <w:r w:rsidRPr="009A406E">
        <w:rPr>
          <w:b w:val="0"/>
        </w:rPr>
        <w:t xml:space="preserve">: </w:t>
      </w:r>
      <w:r w:rsidRPr="009A406E">
        <w:rPr>
          <w:b w:val="0"/>
          <w:bCs/>
        </w:rPr>
        <w:t>Przeciwdziałanie, minimalizowanie i usuwanie skutków ekstremalnych zjawisk</w:t>
      </w:r>
      <w:r w:rsidRPr="000B20A0">
        <w:rPr>
          <w:b w:val="0"/>
          <w:bCs/>
        </w:rPr>
        <w:t xml:space="preserve"> naturalnych oraz zwiększenie zasobów dyspozycyjnych wody dla społeczeństwa i gospodarki</w:t>
      </w:r>
      <w:r w:rsidR="00527F89" w:rsidRPr="000B20A0">
        <w:rPr>
          <w:b w:val="0"/>
        </w:rPr>
        <w:t>, a ochroną zasobów przyrodniczych</w:t>
      </w:r>
      <w:bookmarkEnd w:id="172"/>
    </w:p>
    <w:p w:rsidR="00527F89" w:rsidRPr="000B20A0" w:rsidRDefault="00C56D92" w:rsidP="003E0E8E">
      <w:pPr>
        <w:pStyle w:val="Rysprognoza"/>
        <w:jc w:val="both"/>
        <w:rPr>
          <w:sz w:val="22"/>
        </w:rPr>
      </w:pPr>
      <w:r>
        <w:rPr>
          <w:noProof/>
          <w:sz w:val="22"/>
        </w:rPr>
        <w:drawing>
          <wp:inline distT="0" distB="0" distL="0" distR="0">
            <wp:extent cx="5544820" cy="7092315"/>
            <wp:effectExtent l="0" t="0" r="0" b="0"/>
            <wp:docPr id="95" name="Obraz 95" descr="Cel_interwencji_IV_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el_interwencji_IV_v2"/>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4820" cy="7092315"/>
                    </a:xfrm>
                    <a:prstGeom prst="rect">
                      <a:avLst/>
                    </a:prstGeom>
                    <a:noFill/>
                    <a:ln>
                      <a:noFill/>
                    </a:ln>
                  </pic:spPr>
                </pic:pic>
              </a:graphicData>
            </a:graphic>
          </wp:inline>
        </w:drawing>
      </w:r>
    </w:p>
    <w:p w:rsidR="00352F20" w:rsidRPr="0092706B" w:rsidRDefault="00352F20" w:rsidP="003E0E8E">
      <w:pPr>
        <w:pStyle w:val="Rysprognoza"/>
        <w:rPr>
          <w:sz w:val="18"/>
        </w:rPr>
      </w:pPr>
      <w:r w:rsidRPr="0092706B">
        <w:rPr>
          <w:i/>
          <w:sz w:val="18"/>
        </w:rPr>
        <w:t>Źródło:</w:t>
      </w:r>
      <w:r w:rsidRPr="0092706B">
        <w:rPr>
          <w:sz w:val="18"/>
        </w:rPr>
        <w:t xml:space="preserve"> </w:t>
      </w:r>
      <w:r w:rsidRPr="0092706B">
        <w:rPr>
          <w:b w:val="0"/>
          <w:sz w:val="18"/>
        </w:rPr>
        <w:t>Opracowanie własne PBPP w Rzeszowie</w:t>
      </w:r>
    </w:p>
    <w:p w:rsidR="00352F20" w:rsidRPr="000B20A0" w:rsidRDefault="00352F20" w:rsidP="003E0E8E">
      <w:pPr>
        <w:pStyle w:val="Rysprognoza"/>
        <w:jc w:val="both"/>
        <w:rPr>
          <w:sz w:val="22"/>
        </w:rPr>
      </w:pPr>
    </w:p>
    <w:p w:rsidR="00E43C89" w:rsidRPr="000B20A0" w:rsidRDefault="00E43C89" w:rsidP="003E0E8E">
      <w:pPr>
        <w:spacing w:after="200" w:line="276" w:lineRule="auto"/>
        <w:rPr>
          <w:b/>
          <w:sz w:val="22"/>
          <w:szCs w:val="20"/>
          <w:lang w:eastAsia="pl-PL"/>
        </w:rPr>
      </w:pPr>
      <w:r w:rsidRPr="000B20A0">
        <w:rPr>
          <w:sz w:val="22"/>
        </w:rPr>
        <w:br w:type="page"/>
      </w:r>
    </w:p>
    <w:p w:rsidR="00527F89" w:rsidRPr="000B20A0" w:rsidRDefault="00DB6E4C" w:rsidP="003E0E8E">
      <w:pPr>
        <w:pStyle w:val="Rys"/>
      </w:pPr>
      <w:bookmarkStart w:id="173" w:name="_Toc58218752"/>
      <w:r w:rsidRPr="009A406E">
        <w:lastRenderedPageBreak/>
        <w:t>Rysunek</w:t>
      </w:r>
      <w:r w:rsidR="00332AA8" w:rsidRPr="009A406E">
        <w:t xml:space="preserve"> 19</w:t>
      </w:r>
      <w:r w:rsidRPr="009A406E">
        <w:t>.</w:t>
      </w:r>
      <w:r w:rsidR="00527F89" w:rsidRPr="000B20A0">
        <w:t xml:space="preserve"> </w:t>
      </w:r>
      <w:r w:rsidR="00527F89" w:rsidRPr="000B20A0">
        <w:rPr>
          <w:b w:val="0"/>
        </w:rPr>
        <w:t>Obszary, w obrębie których mogą wystąpić kolizje związane z realizacją typów zadań inwestycyjnych V. Celu interwencji</w:t>
      </w:r>
      <w:r w:rsidRPr="000B20A0">
        <w:rPr>
          <w:b w:val="0"/>
        </w:rPr>
        <w:t>: Zrównoważone gospodarowanie wodami dla zapewnienia zapotrzebowania na wodę dla społeczeństwa i gospodarki oraz osiągnięcia dobrego stanu wód</w:t>
      </w:r>
      <w:r w:rsidR="00527F89" w:rsidRPr="000B20A0">
        <w:rPr>
          <w:b w:val="0"/>
        </w:rPr>
        <w:t>, a ochroną zasobów przyrodniczych</w:t>
      </w:r>
      <w:bookmarkEnd w:id="173"/>
    </w:p>
    <w:p w:rsidR="00527F89" w:rsidRPr="000B20A0" w:rsidRDefault="00352F20" w:rsidP="003E0E8E">
      <w:pPr>
        <w:pStyle w:val="Rysprognoza"/>
        <w:jc w:val="both"/>
        <w:rPr>
          <w:sz w:val="22"/>
        </w:rPr>
      </w:pPr>
      <w:r w:rsidRPr="000B20A0">
        <w:rPr>
          <w:noProof/>
          <w:sz w:val="22"/>
        </w:rPr>
        <w:drawing>
          <wp:inline distT="0" distB="0" distL="0" distR="0">
            <wp:extent cx="5544312" cy="7095744"/>
            <wp:effectExtent l="19050" t="0" r="0" b="0"/>
            <wp:docPr id="12" name="Obraz 11" descr="Cel_interwencji_V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_interwencji_V_.jpg"/>
                    <pic:cNvPicPr/>
                  </pic:nvPicPr>
                  <pic:blipFill>
                    <a:blip r:embed="rId34" cstate="print"/>
                    <a:stretch>
                      <a:fillRect/>
                    </a:stretch>
                  </pic:blipFill>
                  <pic:spPr>
                    <a:xfrm>
                      <a:off x="0" y="0"/>
                      <a:ext cx="5544312" cy="7095744"/>
                    </a:xfrm>
                    <a:prstGeom prst="rect">
                      <a:avLst/>
                    </a:prstGeom>
                  </pic:spPr>
                </pic:pic>
              </a:graphicData>
            </a:graphic>
          </wp:inline>
        </w:drawing>
      </w:r>
    </w:p>
    <w:p w:rsidR="00435855" w:rsidRPr="0092706B" w:rsidRDefault="00435855" w:rsidP="003E0E8E">
      <w:pPr>
        <w:pStyle w:val="Rysprognoza"/>
        <w:rPr>
          <w:sz w:val="18"/>
        </w:rPr>
      </w:pPr>
      <w:r w:rsidRPr="0092706B">
        <w:rPr>
          <w:i/>
          <w:sz w:val="18"/>
        </w:rPr>
        <w:t>Źródło:</w:t>
      </w:r>
      <w:r w:rsidRPr="0092706B">
        <w:rPr>
          <w:sz w:val="18"/>
        </w:rPr>
        <w:t xml:space="preserve"> </w:t>
      </w:r>
      <w:r w:rsidRPr="0092706B">
        <w:rPr>
          <w:b w:val="0"/>
          <w:sz w:val="18"/>
        </w:rPr>
        <w:t>Opracowanie własne PBPP w Rzeszowie</w:t>
      </w:r>
    </w:p>
    <w:p w:rsidR="00435855" w:rsidRPr="000B20A0" w:rsidRDefault="00435855" w:rsidP="003E0E8E">
      <w:pPr>
        <w:pStyle w:val="Rysprognoza"/>
        <w:jc w:val="both"/>
        <w:rPr>
          <w:sz w:val="22"/>
        </w:rPr>
      </w:pPr>
    </w:p>
    <w:p w:rsidR="00E43C89" w:rsidRPr="000B20A0" w:rsidRDefault="00E43C89" w:rsidP="003E0E8E">
      <w:pPr>
        <w:spacing w:after="200" w:line="276" w:lineRule="auto"/>
        <w:rPr>
          <w:b/>
          <w:sz w:val="22"/>
          <w:szCs w:val="20"/>
          <w:lang w:eastAsia="pl-PL"/>
        </w:rPr>
      </w:pPr>
      <w:r w:rsidRPr="000B20A0">
        <w:rPr>
          <w:sz w:val="22"/>
        </w:rPr>
        <w:br w:type="page"/>
      </w:r>
    </w:p>
    <w:p w:rsidR="00527F89" w:rsidRPr="000B20A0" w:rsidRDefault="00DB6E4C" w:rsidP="003E0E8E">
      <w:pPr>
        <w:pStyle w:val="Rys"/>
      </w:pPr>
      <w:bookmarkStart w:id="174" w:name="_Toc58218753"/>
      <w:r w:rsidRPr="009A406E">
        <w:lastRenderedPageBreak/>
        <w:t>Rysunek</w:t>
      </w:r>
      <w:r w:rsidR="00332AA8" w:rsidRPr="009A406E">
        <w:t xml:space="preserve"> 20</w:t>
      </w:r>
      <w:r w:rsidRPr="009A406E">
        <w:t>.</w:t>
      </w:r>
      <w:r w:rsidR="00527F89" w:rsidRPr="009A406E">
        <w:t xml:space="preserve"> </w:t>
      </w:r>
      <w:r w:rsidR="00527F89" w:rsidRPr="009A406E">
        <w:rPr>
          <w:b w:val="0"/>
        </w:rPr>
        <w:t>Obszary, w obrębie których mogą wystąpić kolizje związane z realizacją typów zadań inwestycyjnych</w:t>
      </w:r>
      <w:r w:rsidR="00527F89" w:rsidRPr="000B20A0">
        <w:rPr>
          <w:b w:val="0"/>
        </w:rPr>
        <w:t xml:space="preserve"> V</w:t>
      </w:r>
      <w:r w:rsidRPr="000B20A0">
        <w:rPr>
          <w:b w:val="0"/>
        </w:rPr>
        <w:t>I</w:t>
      </w:r>
      <w:r w:rsidR="00527F89" w:rsidRPr="000B20A0">
        <w:rPr>
          <w:b w:val="0"/>
        </w:rPr>
        <w:t>. Celu interwencji</w:t>
      </w:r>
      <w:r w:rsidR="00620CFD" w:rsidRPr="000B20A0">
        <w:rPr>
          <w:b w:val="0"/>
        </w:rPr>
        <w:t>: Ochrona i racjonalne wykorzystanie zasobów geologicznych oraz ograniczanie presji na środowisko związanej z eksploatacją i prowadzeniem prac poszukiwawczych</w:t>
      </w:r>
      <w:r w:rsidR="00527F89" w:rsidRPr="000B20A0">
        <w:rPr>
          <w:b w:val="0"/>
        </w:rPr>
        <w:t>, a ochroną zasobów przyrodniczych</w:t>
      </w:r>
      <w:bookmarkEnd w:id="174"/>
    </w:p>
    <w:p w:rsidR="00527F89" w:rsidRPr="000B20A0" w:rsidRDefault="00352F20" w:rsidP="003E0E8E">
      <w:pPr>
        <w:pStyle w:val="Rysprognoza"/>
        <w:jc w:val="both"/>
        <w:rPr>
          <w:sz w:val="22"/>
        </w:rPr>
      </w:pPr>
      <w:r w:rsidRPr="000B20A0">
        <w:rPr>
          <w:noProof/>
          <w:sz w:val="22"/>
        </w:rPr>
        <w:drawing>
          <wp:inline distT="0" distB="0" distL="0" distR="0">
            <wp:extent cx="5544312" cy="7095744"/>
            <wp:effectExtent l="19050" t="0" r="0" b="0"/>
            <wp:docPr id="11" name="Obraz 10" descr="Cel_interwencji_VI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_interwencji_VI_.jpg"/>
                    <pic:cNvPicPr/>
                  </pic:nvPicPr>
                  <pic:blipFill>
                    <a:blip r:embed="rId35" cstate="print"/>
                    <a:stretch>
                      <a:fillRect/>
                    </a:stretch>
                  </pic:blipFill>
                  <pic:spPr>
                    <a:xfrm>
                      <a:off x="0" y="0"/>
                      <a:ext cx="5544312" cy="7095744"/>
                    </a:xfrm>
                    <a:prstGeom prst="rect">
                      <a:avLst/>
                    </a:prstGeom>
                  </pic:spPr>
                </pic:pic>
              </a:graphicData>
            </a:graphic>
          </wp:inline>
        </w:drawing>
      </w:r>
    </w:p>
    <w:p w:rsidR="00435855" w:rsidRPr="0092706B" w:rsidRDefault="00435855" w:rsidP="003E0E8E">
      <w:pPr>
        <w:pStyle w:val="Rysprognoza"/>
        <w:rPr>
          <w:sz w:val="18"/>
        </w:rPr>
      </w:pPr>
      <w:r w:rsidRPr="0092706B">
        <w:rPr>
          <w:i/>
          <w:sz w:val="18"/>
        </w:rPr>
        <w:t>Źródło:</w:t>
      </w:r>
      <w:r w:rsidRPr="0092706B">
        <w:rPr>
          <w:sz w:val="18"/>
        </w:rPr>
        <w:t xml:space="preserve"> </w:t>
      </w:r>
      <w:r w:rsidRPr="0092706B">
        <w:rPr>
          <w:b w:val="0"/>
          <w:sz w:val="18"/>
        </w:rPr>
        <w:t>Opracowanie własne PBPP w Rzeszowie</w:t>
      </w:r>
    </w:p>
    <w:p w:rsidR="00435855" w:rsidRPr="000B20A0" w:rsidRDefault="00435855" w:rsidP="003E0E8E">
      <w:pPr>
        <w:pStyle w:val="Rysprognoza"/>
        <w:jc w:val="both"/>
        <w:rPr>
          <w:sz w:val="22"/>
        </w:rPr>
      </w:pPr>
    </w:p>
    <w:p w:rsidR="00E43C89" w:rsidRPr="000B20A0" w:rsidRDefault="00E43C89" w:rsidP="003E0E8E">
      <w:pPr>
        <w:spacing w:after="200" w:line="276" w:lineRule="auto"/>
        <w:rPr>
          <w:b/>
          <w:sz w:val="22"/>
          <w:szCs w:val="20"/>
          <w:lang w:eastAsia="pl-PL"/>
        </w:rPr>
      </w:pPr>
      <w:r w:rsidRPr="000B20A0">
        <w:rPr>
          <w:sz w:val="22"/>
        </w:rPr>
        <w:br w:type="page"/>
      </w:r>
    </w:p>
    <w:p w:rsidR="00527F89" w:rsidRPr="000B20A0" w:rsidRDefault="00620CFD" w:rsidP="003E0E8E">
      <w:pPr>
        <w:pStyle w:val="Rys"/>
      </w:pPr>
      <w:bookmarkStart w:id="175" w:name="_Toc58218754"/>
      <w:r w:rsidRPr="009A406E">
        <w:lastRenderedPageBreak/>
        <w:t>Rysunek</w:t>
      </w:r>
      <w:r w:rsidR="00332AA8" w:rsidRPr="009A406E">
        <w:t xml:space="preserve"> 21</w:t>
      </w:r>
      <w:r w:rsidRPr="009A406E">
        <w:t>.</w:t>
      </w:r>
      <w:r w:rsidR="00527F89" w:rsidRPr="009A406E">
        <w:t xml:space="preserve"> </w:t>
      </w:r>
      <w:r w:rsidR="00527F89" w:rsidRPr="009A406E">
        <w:rPr>
          <w:b w:val="0"/>
        </w:rPr>
        <w:t>Obszary, w obrębie których mogą wystąpić kolizje związane z realizacją typów zadań inwestycyjnych</w:t>
      </w:r>
      <w:r w:rsidR="00527F89" w:rsidRPr="000B20A0">
        <w:rPr>
          <w:b w:val="0"/>
        </w:rPr>
        <w:t xml:space="preserve"> VI</w:t>
      </w:r>
      <w:r w:rsidRPr="000B20A0">
        <w:rPr>
          <w:b w:val="0"/>
        </w:rPr>
        <w:t>I</w:t>
      </w:r>
      <w:r w:rsidR="00527F89" w:rsidRPr="000B20A0">
        <w:rPr>
          <w:b w:val="0"/>
        </w:rPr>
        <w:t>. Celu interwencji</w:t>
      </w:r>
      <w:r w:rsidRPr="000B20A0">
        <w:rPr>
          <w:b w:val="0"/>
        </w:rPr>
        <w:t>: Ochrona powierzchni ziemi, gleb oraz minimalizowanie i usuwanie skutków zmian klimatu, w tym osuwisk</w:t>
      </w:r>
      <w:r w:rsidR="00527F89" w:rsidRPr="000B20A0">
        <w:rPr>
          <w:b w:val="0"/>
        </w:rPr>
        <w:t>, a ochroną zasobów przyrodniczych</w:t>
      </w:r>
      <w:bookmarkEnd w:id="175"/>
    </w:p>
    <w:p w:rsidR="00527F89" w:rsidRPr="000B20A0" w:rsidRDefault="00352F20" w:rsidP="003E0E8E">
      <w:pPr>
        <w:pStyle w:val="Rysprognoza"/>
        <w:jc w:val="both"/>
        <w:rPr>
          <w:sz w:val="22"/>
        </w:rPr>
      </w:pPr>
      <w:r w:rsidRPr="000B20A0">
        <w:rPr>
          <w:noProof/>
          <w:sz w:val="22"/>
        </w:rPr>
        <w:drawing>
          <wp:inline distT="0" distB="0" distL="0" distR="0">
            <wp:extent cx="5544312" cy="7095744"/>
            <wp:effectExtent l="19050" t="0" r="0" b="0"/>
            <wp:docPr id="8" name="Obraz 7" descr="Cel_interwencji_VII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_interwencji_VII_.jpg"/>
                    <pic:cNvPicPr/>
                  </pic:nvPicPr>
                  <pic:blipFill>
                    <a:blip r:embed="rId36" cstate="print"/>
                    <a:stretch>
                      <a:fillRect/>
                    </a:stretch>
                  </pic:blipFill>
                  <pic:spPr>
                    <a:xfrm>
                      <a:off x="0" y="0"/>
                      <a:ext cx="5544312" cy="7095744"/>
                    </a:xfrm>
                    <a:prstGeom prst="rect">
                      <a:avLst/>
                    </a:prstGeom>
                  </pic:spPr>
                </pic:pic>
              </a:graphicData>
            </a:graphic>
          </wp:inline>
        </w:drawing>
      </w:r>
    </w:p>
    <w:p w:rsidR="00435855" w:rsidRPr="0092706B" w:rsidRDefault="00435855" w:rsidP="003E0E8E">
      <w:pPr>
        <w:pStyle w:val="Rysprognoza"/>
        <w:rPr>
          <w:sz w:val="18"/>
        </w:rPr>
      </w:pPr>
      <w:r w:rsidRPr="0092706B">
        <w:rPr>
          <w:i/>
          <w:sz w:val="18"/>
        </w:rPr>
        <w:t>Źródło:</w:t>
      </w:r>
      <w:r w:rsidRPr="0092706B">
        <w:rPr>
          <w:sz w:val="18"/>
        </w:rPr>
        <w:t xml:space="preserve"> </w:t>
      </w:r>
      <w:r w:rsidRPr="0092706B">
        <w:rPr>
          <w:b w:val="0"/>
          <w:sz w:val="18"/>
        </w:rPr>
        <w:t>Opracowanie własne PBPP w Rzeszowie</w:t>
      </w:r>
    </w:p>
    <w:p w:rsidR="00435855" w:rsidRPr="000B20A0" w:rsidRDefault="00435855" w:rsidP="003E0E8E">
      <w:pPr>
        <w:pStyle w:val="Rysprognoza"/>
        <w:jc w:val="both"/>
        <w:rPr>
          <w:sz w:val="22"/>
        </w:rPr>
      </w:pPr>
    </w:p>
    <w:p w:rsidR="00E43C89" w:rsidRPr="000B20A0" w:rsidRDefault="00E43C89" w:rsidP="003E0E8E">
      <w:pPr>
        <w:spacing w:after="200" w:line="276" w:lineRule="auto"/>
        <w:rPr>
          <w:b/>
          <w:sz w:val="22"/>
          <w:szCs w:val="20"/>
          <w:lang w:eastAsia="pl-PL"/>
        </w:rPr>
      </w:pPr>
      <w:r w:rsidRPr="000B20A0">
        <w:rPr>
          <w:sz w:val="22"/>
        </w:rPr>
        <w:br w:type="page"/>
      </w:r>
    </w:p>
    <w:p w:rsidR="00527F89" w:rsidRPr="000B20A0" w:rsidRDefault="00527F89" w:rsidP="003E0E8E">
      <w:pPr>
        <w:pStyle w:val="Rys"/>
      </w:pPr>
      <w:bookmarkStart w:id="176" w:name="_Toc58218755"/>
      <w:r w:rsidRPr="009A406E">
        <w:lastRenderedPageBreak/>
        <w:t xml:space="preserve">Rysunek </w:t>
      </w:r>
      <w:r w:rsidR="00332AA8" w:rsidRPr="009A406E">
        <w:t>22</w:t>
      </w:r>
      <w:r w:rsidR="00620CFD" w:rsidRPr="009A406E">
        <w:t>.</w:t>
      </w:r>
      <w:r w:rsidRPr="009A406E">
        <w:rPr>
          <w:b w:val="0"/>
        </w:rPr>
        <w:t>Obszary, w obrębie których mogą wystąpić kolizje związane z realizacją typów zadań inwestycyjnych</w:t>
      </w:r>
      <w:r w:rsidRPr="000B20A0">
        <w:rPr>
          <w:b w:val="0"/>
        </w:rPr>
        <w:t xml:space="preserve"> VII</w:t>
      </w:r>
      <w:r w:rsidR="00620CFD" w:rsidRPr="000B20A0">
        <w:rPr>
          <w:b w:val="0"/>
        </w:rPr>
        <w:t>I</w:t>
      </w:r>
      <w:r w:rsidRPr="000B20A0">
        <w:rPr>
          <w:b w:val="0"/>
        </w:rPr>
        <w:t>. Celu interwencji</w:t>
      </w:r>
      <w:r w:rsidR="00620CFD" w:rsidRPr="000B20A0">
        <w:rPr>
          <w:b w:val="0"/>
        </w:rPr>
        <w:t>: Zagospodarowanie odpadów zgodne z hierarchią sposobów postępowania z odpadami, ukierunkowane na gospodarkę o obiegu zamkniętym</w:t>
      </w:r>
      <w:r w:rsidRPr="000B20A0">
        <w:rPr>
          <w:b w:val="0"/>
        </w:rPr>
        <w:t>, a ochroną zasobów przyrodniczych</w:t>
      </w:r>
      <w:bookmarkEnd w:id="176"/>
    </w:p>
    <w:p w:rsidR="00527F89" w:rsidRPr="000B20A0" w:rsidRDefault="00352F20" w:rsidP="003E0E8E">
      <w:pPr>
        <w:pStyle w:val="Rysprognoza"/>
        <w:jc w:val="both"/>
        <w:rPr>
          <w:sz w:val="22"/>
        </w:rPr>
      </w:pPr>
      <w:r w:rsidRPr="000B20A0">
        <w:rPr>
          <w:noProof/>
          <w:sz w:val="22"/>
        </w:rPr>
        <w:drawing>
          <wp:inline distT="0" distB="0" distL="0" distR="0">
            <wp:extent cx="5544312" cy="7095744"/>
            <wp:effectExtent l="19050" t="0" r="0" b="0"/>
            <wp:docPr id="5" name="Obraz 4" descr="Cel_interwencji_VIII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_interwencji_VIII_.jpg"/>
                    <pic:cNvPicPr/>
                  </pic:nvPicPr>
                  <pic:blipFill>
                    <a:blip r:embed="rId37" cstate="print"/>
                    <a:stretch>
                      <a:fillRect/>
                    </a:stretch>
                  </pic:blipFill>
                  <pic:spPr>
                    <a:xfrm>
                      <a:off x="0" y="0"/>
                      <a:ext cx="5544312" cy="7095744"/>
                    </a:xfrm>
                    <a:prstGeom prst="rect">
                      <a:avLst/>
                    </a:prstGeom>
                  </pic:spPr>
                </pic:pic>
              </a:graphicData>
            </a:graphic>
          </wp:inline>
        </w:drawing>
      </w:r>
    </w:p>
    <w:p w:rsidR="0092706B" w:rsidRDefault="0092706B" w:rsidP="003E0E8E">
      <w:pPr>
        <w:pStyle w:val="Rysprognoza"/>
      </w:pPr>
    </w:p>
    <w:p w:rsidR="00435855" w:rsidRPr="0092706B" w:rsidRDefault="00435855" w:rsidP="003E0E8E">
      <w:pPr>
        <w:pStyle w:val="Rysprognoza"/>
        <w:rPr>
          <w:sz w:val="18"/>
        </w:rPr>
      </w:pPr>
      <w:r w:rsidRPr="0092706B">
        <w:rPr>
          <w:i/>
          <w:sz w:val="18"/>
        </w:rPr>
        <w:t>Źródło:</w:t>
      </w:r>
      <w:r w:rsidRPr="0092706B">
        <w:rPr>
          <w:sz w:val="18"/>
        </w:rPr>
        <w:t xml:space="preserve"> </w:t>
      </w:r>
      <w:r w:rsidRPr="0092706B">
        <w:rPr>
          <w:b w:val="0"/>
          <w:sz w:val="18"/>
        </w:rPr>
        <w:t>Opracowanie własne PBPP w Rzeszowie</w:t>
      </w:r>
    </w:p>
    <w:p w:rsidR="00435855" w:rsidRPr="000B20A0" w:rsidRDefault="00435855" w:rsidP="003E0E8E">
      <w:pPr>
        <w:pStyle w:val="Rysprognoza"/>
        <w:jc w:val="both"/>
        <w:rPr>
          <w:sz w:val="22"/>
        </w:rPr>
      </w:pPr>
    </w:p>
    <w:p w:rsidR="00E43C89" w:rsidRPr="000B20A0" w:rsidRDefault="00E43C89" w:rsidP="003E0E8E">
      <w:pPr>
        <w:spacing w:after="200" w:line="276" w:lineRule="auto"/>
        <w:rPr>
          <w:b/>
          <w:sz w:val="22"/>
          <w:szCs w:val="20"/>
          <w:lang w:eastAsia="pl-PL"/>
        </w:rPr>
      </w:pPr>
      <w:r w:rsidRPr="000B20A0">
        <w:rPr>
          <w:sz w:val="22"/>
        </w:rPr>
        <w:br w:type="page"/>
      </w:r>
    </w:p>
    <w:p w:rsidR="00527F89" w:rsidRPr="000B20A0" w:rsidRDefault="00620CFD" w:rsidP="003E0E8E">
      <w:pPr>
        <w:pStyle w:val="Rys"/>
      </w:pPr>
      <w:bookmarkStart w:id="177" w:name="_Toc58218756"/>
      <w:r w:rsidRPr="009A406E">
        <w:lastRenderedPageBreak/>
        <w:t>Rysunek</w:t>
      </w:r>
      <w:r w:rsidR="00332AA8" w:rsidRPr="009A406E">
        <w:t xml:space="preserve"> 23</w:t>
      </w:r>
      <w:r w:rsidRPr="009A406E">
        <w:t>.</w:t>
      </w:r>
      <w:r w:rsidR="00527F89" w:rsidRPr="009A406E">
        <w:t xml:space="preserve"> </w:t>
      </w:r>
      <w:r w:rsidR="00527F89" w:rsidRPr="009A406E">
        <w:rPr>
          <w:b w:val="0"/>
        </w:rPr>
        <w:t>Obszary, w obrębie których mogą wystąpić kolizje związane z realizacją typów zadań inwestycyj</w:t>
      </w:r>
      <w:r w:rsidRPr="009A406E">
        <w:rPr>
          <w:b w:val="0"/>
        </w:rPr>
        <w:t>nych IX</w:t>
      </w:r>
      <w:r w:rsidR="00527F89" w:rsidRPr="009A406E">
        <w:rPr>
          <w:b w:val="0"/>
        </w:rPr>
        <w:t>. Celu interwencji</w:t>
      </w:r>
      <w:r w:rsidRPr="009A406E">
        <w:rPr>
          <w:b w:val="0"/>
        </w:rPr>
        <w:t>: Zarządzanie zasobami dziedzictwa przyrodniczego, w tym ochrona i poprawianie</w:t>
      </w:r>
      <w:r w:rsidRPr="000B20A0">
        <w:rPr>
          <w:b w:val="0"/>
        </w:rPr>
        <w:t xml:space="preserve"> stanu różnorodności biologicznej i krajobrazu, zasobów leśnych oraz rozwój trwałej, zrównoważonej i wielofunkcyjnej gospodarki leśnej</w:t>
      </w:r>
      <w:r w:rsidR="00527F89" w:rsidRPr="000B20A0">
        <w:rPr>
          <w:b w:val="0"/>
        </w:rPr>
        <w:t>, a ochroną zasobów przyrodniczych</w:t>
      </w:r>
      <w:bookmarkEnd w:id="177"/>
    </w:p>
    <w:p w:rsidR="00527F89" w:rsidRPr="000B20A0" w:rsidRDefault="00352F20" w:rsidP="003E0E8E">
      <w:pPr>
        <w:pStyle w:val="Rysprognoza"/>
        <w:jc w:val="both"/>
        <w:rPr>
          <w:sz w:val="22"/>
        </w:rPr>
      </w:pPr>
      <w:r w:rsidRPr="000B20A0">
        <w:rPr>
          <w:noProof/>
          <w:sz w:val="22"/>
        </w:rPr>
        <w:drawing>
          <wp:inline distT="0" distB="0" distL="0" distR="0">
            <wp:extent cx="5544312" cy="7095744"/>
            <wp:effectExtent l="19050" t="0" r="0" b="0"/>
            <wp:docPr id="4" name="Obraz 3" descr="Cel_interwencji_IX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_interwencji_IX_.jpg"/>
                    <pic:cNvPicPr/>
                  </pic:nvPicPr>
                  <pic:blipFill>
                    <a:blip r:embed="rId38" cstate="print"/>
                    <a:stretch>
                      <a:fillRect/>
                    </a:stretch>
                  </pic:blipFill>
                  <pic:spPr>
                    <a:xfrm>
                      <a:off x="0" y="0"/>
                      <a:ext cx="5544312" cy="7095744"/>
                    </a:xfrm>
                    <a:prstGeom prst="rect">
                      <a:avLst/>
                    </a:prstGeom>
                  </pic:spPr>
                </pic:pic>
              </a:graphicData>
            </a:graphic>
          </wp:inline>
        </w:drawing>
      </w:r>
    </w:p>
    <w:p w:rsidR="0092706B" w:rsidRDefault="0092706B" w:rsidP="003E0E8E">
      <w:pPr>
        <w:pStyle w:val="Rysprognoza"/>
      </w:pPr>
    </w:p>
    <w:p w:rsidR="00435855" w:rsidRPr="0092706B" w:rsidRDefault="00435855" w:rsidP="003E0E8E">
      <w:pPr>
        <w:pStyle w:val="Rysprognoza"/>
        <w:rPr>
          <w:sz w:val="18"/>
        </w:rPr>
      </w:pPr>
      <w:r w:rsidRPr="0092706B">
        <w:rPr>
          <w:i/>
          <w:sz w:val="18"/>
        </w:rPr>
        <w:t>Źródło:</w:t>
      </w:r>
      <w:r w:rsidRPr="0092706B">
        <w:rPr>
          <w:sz w:val="18"/>
        </w:rPr>
        <w:t xml:space="preserve"> </w:t>
      </w:r>
      <w:r w:rsidRPr="0092706B">
        <w:rPr>
          <w:b w:val="0"/>
          <w:sz w:val="18"/>
        </w:rPr>
        <w:t>Opracowanie własne PBPP w Rzeszowie</w:t>
      </w:r>
    </w:p>
    <w:p w:rsidR="00435855" w:rsidRPr="000B20A0" w:rsidRDefault="00435855" w:rsidP="003E0E8E">
      <w:pPr>
        <w:pStyle w:val="Rysprognoza"/>
        <w:jc w:val="both"/>
        <w:rPr>
          <w:sz w:val="22"/>
        </w:rPr>
      </w:pPr>
    </w:p>
    <w:p w:rsidR="00E43C89" w:rsidRPr="000B20A0" w:rsidRDefault="00E43C89" w:rsidP="003E0E8E">
      <w:pPr>
        <w:spacing w:after="200" w:line="276" w:lineRule="auto"/>
        <w:rPr>
          <w:b/>
          <w:sz w:val="22"/>
          <w:szCs w:val="20"/>
          <w:lang w:eastAsia="pl-PL"/>
        </w:rPr>
      </w:pPr>
      <w:r w:rsidRPr="000B20A0">
        <w:rPr>
          <w:sz w:val="22"/>
        </w:rPr>
        <w:br w:type="page"/>
      </w:r>
    </w:p>
    <w:p w:rsidR="00527F89" w:rsidRPr="000B20A0" w:rsidRDefault="00352F20" w:rsidP="003E0E8E">
      <w:pPr>
        <w:pStyle w:val="Rys"/>
      </w:pPr>
      <w:bookmarkStart w:id="178" w:name="_Toc58218757"/>
      <w:r w:rsidRPr="009A406E">
        <w:lastRenderedPageBreak/>
        <w:t>Rysunek</w:t>
      </w:r>
      <w:r w:rsidR="00332AA8" w:rsidRPr="009A406E">
        <w:t xml:space="preserve"> 24</w:t>
      </w:r>
      <w:r w:rsidRPr="009A406E">
        <w:t>.</w:t>
      </w:r>
      <w:r w:rsidR="00527F89" w:rsidRPr="009A406E">
        <w:t xml:space="preserve"> </w:t>
      </w:r>
      <w:r w:rsidR="00527F89" w:rsidRPr="009A406E">
        <w:rPr>
          <w:b w:val="0"/>
        </w:rPr>
        <w:t>Obszary, w obrębie których mogą wystąpić kolizje związane z realizac</w:t>
      </w:r>
      <w:r w:rsidR="00620CFD" w:rsidRPr="009A406E">
        <w:rPr>
          <w:b w:val="0"/>
        </w:rPr>
        <w:t>ją typów zadań inwestycyjnych</w:t>
      </w:r>
      <w:r w:rsidR="00620CFD" w:rsidRPr="000B20A0">
        <w:rPr>
          <w:b w:val="0"/>
        </w:rPr>
        <w:t xml:space="preserve"> </w:t>
      </w:r>
      <w:r w:rsidR="00527F89" w:rsidRPr="000B20A0">
        <w:rPr>
          <w:b w:val="0"/>
        </w:rPr>
        <w:t>X. Celu interwencji</w:t>
      </w:r>
      <w:r w:rsidRPr="000B20A0">
        <w:rPr>
          <w:b w:val="0"/>
        </w:rPr>
        <w:t xml:space="preserve">: </w:t>
      </w:r>
      <w:r w:rsidRPr="000B20A0">
        <w:rPr>
          <w:b w:val="0"/>
          <w:szCs w:val="22"/>
        </w:rPr>
        <w:t>Zapewnienie bezpieczeństwa chemicznego i ekologicznego mieszkańcom województwa podkarpackiego</w:t>
      </w:r>
      <w:r w:rsidR="00527F89" w:rsidRPr="000B20A0">
        <w:rPr>
          <w:b w:val="0"/>
          <w:szCs w:val="22"/>
        </w:rPr>
        <w:t>,</w:t>
      </w:r>
      <w:r w:rsidR="00527F89" w:rsidRPr="000B20A0">
        <w:rPr>
          <w:b w:val="0"/>
        </w:rPr>
        <w:t xml:space="preserve"> a ochroną zasobów przyrodniczych</w:t>
      </w:r>
      <w:bookmarkEnd w:id="178"/>
    </w:p>
    <w:p w:rsidR="00527F89" w:rsidRPr="000B20A0" w:rsidRDefault="00352F20" w:rsidP="003E0E8E">
      <w:pPr>
        <w:pStyle w:val="Rysprognoza"/>
        <w:jc w:val="both"/>
        <w:rPr>
          <w:sz w:val="22"/>
        </w:rPr>
      </w:pPr>
      <w:r w:rsidRPr="000B20A0">
        <w:rPr>
          <w:noProof/>
          <w:sz w:val="22"/>
        </w:rPr>
        <w:drawing>
          <wp:inline distT="0" distB="0" distL="0" distR="0">
            <wp:extent cx="5544312" cy="7095744"/>
            <wp:effectExtent l="19050" t="0" r="0" b="0"/>
            <wp:docPr id="1" name="Obraz 0" descr="Cel_interwencji_IX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_interwencji_IX_.jpg"/>
                    <pic:cNvPicPr/>
                  </pic:nvPicPr>
                  <pic:blipFill>
                    <a:blip r:embed="rId38" cstate="print"/>
                    <a:stretch>
                      <a:fillRect/>
                    </a:stretch>
                  </pic:blipFill>
                  <pic:spPr>
                    <a:xfrm>
                      <a:off x="0" y="0"/>
                      <a:ext cx="5544312" cy="7095744"/>
                    </a:xfrm>
                    <a:prstGeom prst="rect">
                      <a:avLst/>
                    </a:prstGeom>
                  </pic:spPr>
                </pic:pic>
              </a:graphicData>
            </a:graphic>
          </wp:inline>
        </w:drawing>
      </w:r>
    </w:p>
    <w:p w:rsidR="0092706B" w:rsidRDefault="0092706B" w:rsidP="003E0E8E">
      <w:pPr>
        <w:pStyle w:val="Rysprognoza"/>
      </w:pPr>
    </w:p>
    <w:p w:rsidR="00435855" w:rsidRPr="0092706B" w:rsidRDefault="00435855" w:rsidP="003E0E8E">
      <w:pPr>
        <w:pStyle w:val="Rysprognoza"/>
        <w:rPr>
          <w:sz w:val="18"/>
        </w:rPr>
      </w:pPr>
      <w:r w:rsidRPr="0092706B">
        <w:rPr>
          <w:i/>
          <w:sz w:val="18"/>
        </w:rPr>
        <w:t>Źródło:</w:t>
      </w:r>
      <w:r w:rsidRPr="0092706B">
        <w:rPr>
          <w:sz w:val="18"/>
        </w:rPr>
        <w:t xml:space="preserve"> </w:t>
      </w:r>
      <w:r w:rsidRPr="0092706B">
        <w:rPr>
          <w:b w:val="0"/>
          <w:sz w:val="18"/>
        </w:rPr>
        <w:t>Opracowanie własne PBPP w Rzeszowie</w:t>
      </w:r>
    </w:p>
    <w:p w:rsidR="00435855" w:rsidRPr="000B20A0" w:rsidRDefault="00435855" w:rsidP="003E0E8E">
      <w:pPr>
        <w:pStyle w:val="Rysprognoza"/>
        <w:jc w:val="both"/>
        <w:rPr>
          <w:sz w:val="22"/>
        </w:rPr>
      </w:pPr>
    </w:p>
    <w:p w:rsidR="00E43C89" w:rsidRPr="000B20A0" w:rsidRDefault="00E43C89" w:rsidP="003E0E8E">
      <w:pPr>
        <w:spacing w:after="200" w:line="276" w:lineRule="auto"/>
        <w:rPr>
          <w:b/>
          <w:sz w:val="22"/>
          <w:szCs w:val="20"/>
          <w:lang w:eastAsia="pl-PL"/>
        </w:rPr>
      </w:pPr>
      <w:r w:rsidRPr="000B20A0">
        <w:rPr>
          <w:sz w:val="22"/>
        </w:rPr>
        <w:br w:type="page"/>
      </w:r>
    </w:p>
    <w:p w:rsidR="009A4BAE" w:rsidRPr="000B20A0" w:rsidRDefault="000779CC" w:rsidP="003E0E8E">
      <w:pPr>
        <w:pStyle w:val="Akapitzlist"/>
        <w:numPr>
          <w:ilvl w:val="0"/>
          <w:numId w:val="69"/>
        </w:numPr>
        <w:ind w:left="568" w:hanging="284"/>
        <w:outlineLvl w:val="1"/>
        <w:rPr>
          <w:b/>
        </w:rPr>
      </w:pPr>
      <w:bookmarkStart w:id="179" w:name="_Toc43710845"/>
      <w:bookmarkStart w:id="180" w:name="_Toc58172510"/>
      <w:r w:rsidRPr="000B20A0">
        <w:rPr>
          <w:b/>
        </w:rPr>
        <w:lastRenderedPageBreak/>
        <w:t>Analiza i ocena przewidywanych znaczących oddziaływań na cele, przedmioty ochrony oraz integralność obszarów Natura 2000</w:t>
      </w:r>
      <w:bookmarkEnd w:id="179"/>
      <w:bookmarkEnd w:id="180"/>
    </w:p>
    <w:p w:rsidR="009A4BAE" w:rsidRPr="000B20A0" w:rsidRDefault="009A4BAE" w:rsidP="003E0E8E">
      <w:pPr>
        <w:pStyle w:val="Akapitzlist"/>
        <w:ind w:left="142"/>
        <w:rPr>
          <w:b/>
        </w:rPr>
      </w:pPr>
    </w:p>
    <w:p w:rsidR="00252350" w:rsidRPr="000B20A0" w:rsidRDefault="00252350" w:rsidP="003E0E8E">
      <w:pPr>
        <w:spacing w:line="276" w:lineRule="auto"/>
        <w:ind w:firstLine="567"/>
        <w:jc w:val="both"/>
      </w:pPr>
      <w:r w:rsidRPr="000B20A0">
        <w:t xml:space="preserve">Zakres przestrzenny analizowanego projektu </w:t>
      </w:r>
      <w:r w:rsidR="008260A4" w:rsidRPr="000B20A0">
        <w:t xml:space="preserve">Programu </w:t>
      </w:r>
      <w:r w:rsidRPr="000B20A0">
        <w:t>obejmuje obszar całego województwa podkarpackiego cechującego się występowaniem wielu cennych walorów środowiska przyrodniczego, co ma odzwierciedlenie w ilości obszarów objęty</w:t>
      </w:r>
      <w:r w:rsidR="00F95B3F" w:rsidRPr="000B20A0">
        <w:t xml:space="preserve">ch ochroną, w tym na podstawie </w:t>
      </w:r>
      <w:r w:rsidRPr="000B20A0">
        <w:t>Dyrektywy</w:t>
      </w:r>
      <w:r w:rsidR="00F95B3F" w:rsidRPr="000B20A0">
        <w:rPr>
          <w:shd w:val="clear" w:color="auto" w:fill="FFFFFF"/>
        </w:rPr>
        <w:t xml:space="preserve"> Parlamentu Europejskiego i Rady 2009/147/WE z dnia 30 listopada 2009 r. w sprawie ochrony dzikiego ptactwa</w:t>
      </w:r>
      <w:r w:rsidR="00F95B3F" w:rsidRPr="000B20A0">
        <w:t xml:space="preserve"> i </w:t>
      </w:r>
      <w:r w:rsidRPr="000B20A0">
        <w:t xml:space="preserve">Dyrektywy </w:t>
      </w:r>
      <w:r w:rsidR="00F95B3F" w:rsidRPr="000B20A0">
        <w:rPr>
          <w:shd w:val="clear" w:color="auto" w:fill="FFFFFF"/>
        </w:rPr>
        <w:t>Rady 92/43/EWG z dnia 21 maja 1992 r. w sprawie ochrony siedlisk przyrodniczych oraz dzikiej fauny i flory</w:t>
      </w:r>
      <w:r w:rsidR="0006627F" w:rsidRPr="000B20A0">
        <w:rPr>
          <w:shd w:val="clear" w:color="auto" w:fill="FFFFFF"/>
        </w:rPr>
        <w:t>,</w:t>
      </w:r>
      <w:r w:rsidR="00B75787" w:rsidRPr="000B20A0">
        <w:t xml:space="preserve"> w </w:t>
      </w:r>
      <w:r w:rsidRPr="000B20A0">
        <w:t xml:space="preserve">formie obszarów Natura 2000. Obszary Natura 2000 występują głównie w północnej, północno-wschodniej części województwa, jednak ich zasadnicza koncentracja dotyczy części południowej. Obszary specjalnej ochrony ptaków PLB Natura 2000 zajmują 25,8% powierzchni województwa, a specjalne obszary ochrony siedlisk PLH Natura 2000 17,2% i często obejmują </w:t>
      </w:r>
      <w:r w:rsidR="00F95B3F" w:rsidRPr="000B20A0">
        <w:t xml:space="preserve">obszary położone wzdłuż głównych rzek, ale </w:t>
      </w:r>
      <w:r w:rsidRPr="000B20A0">
        <w:t>te</w:t>
      </w:r>
      <w:r w:rsidR="00F95B3F" w:rsidRPr="000B20A0">
        <w:t>ż te</w:t>
      </w:r>
      <w:r w:rsidRPr="000B20A0">
        <w:t xml:space="preserve"> same powierzchnie</w:t>
      </w:r>
      <w:r w:rsidR="00F95B3F" w:rsidRPr="000B20A0">
        <w:t xml:space="preserve"> co obszary specjalnej ochrony ptaków. Na terenie województwa znajduje się jeden</w:t>
      </w:r>
      <w:r w:rsidRPr="000B20A0">
        <w:t xml:space="preserve"> obszar PLC, będący zarówno obszarem specjalnej ochrony ptaków jak i specjalnym obszarem ochrony siedlisk, zajmuje </w:t>
      </w:r>
      <w:r w:rsidR="00F95B3F" w:rsidRPr="000B20A0">
        <w:t xml:space="preserve">on </w:t>
      </w:r>
      <w:r w:rsidRPr="000B20A0">
        <w:t>6,2% powierzchni województwa.</w:t>
      </w:r>
    </w:p>
    <w:p w:rsidR="00252350" w:rsidRPr="000B20A0" w:rsidRDefault="00252350" w:rsidP="003E0E8E">
      <w:pPr>
        <w:spacing w:line="276" w:lineRule="auto"/>
        <w:ind w:firstLine="567"/>
        <w:jc w:val="both"/>
      </w:pPr>
      <w:r w:rsidRPr="000B20A0">
        <w:t xml:space="preserve">Kwestie ochrony obszarów Natura 2000 regulują przepisy ustawy z dnia 16 kwietnia 2004 r. </w:t>
      </w:r>
      <w:r w:rsidRPr="000B20A0">
        <w:rPr>
          <w:i/>
        </w:rPr>
        <w:t>o ochronie przyrody</w:t>
      </w:r>
      <w:r w:rsidRPr="000B20A0">
        <w:t xml:space="preserve">. </w:t>
      </w:r>
    </w:p>
    <w:p w:rsidR="00252350" w:rsidRPr="000B20A0" w:rsidRDefault="00252350" w:rsidP="003E0E8E">
      <w:pPr>
        <w:spacing w:line="276" w:lineRule="auto"/>
        <w:ind w:firstLine="567"/>
        <w:jc w:val="both"/>
      </w:pPr>
      <w:r w:rsidRPr="000B20A0">
        <w:t xml:space="preserve">Art. 33 </w:t>
      </w:r>
      <w:r w:rsidR="009401A2" w:rsidRPr="000B20A0">
        <w:t xml:space="preserve">ww. </w:t>
      </w:r>
      <w:r w:rsidRPr="000B20A0">
        <w:t>ustawy mówi, że: „zabrania się, z zastrzeżeniem art. 34, podejmowania działań mogących, osobno lub w połączeniu z innymi działaniami, znacząco negatywnie oddziaływać na cele ochrony obszaru Natura 2000, w tym w szczególności:</w:t>
      </w:r>
    </w:p>
    <w:p w:rsidR="00252350" w:rsidRPr="000B20A0" w:rsidRDefault="00252350" w:rsidP="003E0E8E">
      <w:pPr>
        <w:pStyle w:val="Akapitzlist"/>
        <w:numPr>
          <w:ilvl w:val="0"/>
          <w:numId w:val="54"/>
        </w:numPr>
        <w:spacing w:line="276" w:lineRule="auto"/>
        <w:jc w:val="both"/>
      </w:pPr>
      <w:r w:rsidRPr="000B20A0">
        <w:t>pogorszyć stan siedlisk przyrodniczych lub siedlisk gatunków roślin i zwierząt, dla ochrony których wyznaczono obszar Natura 2000 lub,</w:t>
      </w:r>
    </w:p>
    <w:p w:rsidR="00252350" w:rsidRPr="000B20A0" w:rsidRDefault="00252350" w:rsidP="003E0E8E">
      <w:pPr>
        <w:pStyle w:val="Akapitzlist"/>
        <w:numPr>
          <w:ilvl w:val="0"/>
          <w:numId w:val="54"/>
        </w:numPr>
        <w:spacing w:line="276" w:lineRule="auto"/>
        <w:jc w:val="both"/>
      </w:pPr>
      <w:r w:rsidRPr="000B20A0">
        <w:t>wpłynąć negatywnie na gatunki, dla ochrony których został wyznaczony obszar Natura 2000, lub</w:t>
      </w:r>
    </w:p>
    <w:p w:rsidR="00252350" w:rsidRPr="000B20A0" w:rsidRDefault="00252350" w:rsidP="003E0E8E">
      <w:pPr>
        <w:pStyle w:val="Akapitzlist"/>
        <w:numPr>
          <w:ilvl w:val="0"/>
          <w:numId w:val="54"/>
        </w:numPr>
        <w:spacing w:line="276" w:lineRule="auto"/>
        <w:jc w:val="both"/>
      </w:pPr>
      <w:r w:rsidRPr="000B20A0">
        <w:t>pogorszyć integralność obszaru Natura 2000 lub jego powiązania z innymi obszarami”.</w:t>
      </w:r>
    </w:p>
    <w:p w:rsidR="00252350" w:rsidRPr="000B20A0" w:rsidRDefault="00252350" w:rsidP="003E0E8E">
      <w:pPr>
        <w:spacing w:line="276" w:lineRule="auto"/>
      </w:pPr>
    </w:p>
    <w:p w:rsidR="00252350" w:rsidRPr="000B20A0" w:rsidRDefault="00252350" w:rsidP="003E0E8E">
      <w:pPr>
        <w:spacing w:line="276" w:lineRule="auto"/>
        <w:ind w:firstLine="567"/>
        <w:jc w:val="both"/>
        <w:rPr>
          <w:rFonts w:eastAsia="TimesNewRoman"/>
        </w:rPr>
      </w:pPr>
      <w:r w:rsidRPr="000B20A0">
        <w:t>Art. 34 tejże ustawy mówi: „</w:t>
      </w:r>
      <w:r w:rsidR="009902C0" w:rsidRPr="000B20A0">
        <w:rPr>
          <w:rFonts w:eastAsia="TimesNewRoman"/>
        </w:rPr>
        <w:t xml:space="preserve">1. Jeżeli przemawiają za tym konieczne wymogi nadrzędnego interesu publicznego, w tym wymogi o charakterze społecznym lub gospodarczym, i wobec braku rozwiązań alternatywnych, właściwy miejscowo regionalny dyrektor ochrony środowiska, a na obszarach morskich – dyrektor właściwego urzędu morskiego, może zezwolić na realizację planu lub działań, mogących znacząco negatywnie oddziaływać na cele ochrony obszaru Natura 2000 lub obszary znajdujące się na liście, o której mowa w art. 27 ust. 3 pkt 1, zapewniając wykonanie kompensacji przyrodniczej niezbędnej do zapewnienia spójności i właściwego funkcjonowania sieci obszarów Natura 2000. </w:t>
      </w:r>
    </w:p>
    <w:p w:rsidR="00252350" w:rsidRPr="000B20A0" w:rsidRDefault="00252350" w:rsidP="003E0E8E">
      <w:pPr>
        <w:spacing w:line="276" w:lineRule="auto"/>
        <w:ind w:firstLine="567"/>
        <w:jc w:val="both"/>
      </w:pPr>
      <w:r w:rsidRPr="000B20A0">
        <w:t>2. W przypadku, gdy znaczące negatywne oddziaływanie dotyczy siedlisk i gatunków priorytetowych, zezwolenie, o którym mowa w ust. 1, może zostać udzielone wyłącznie w celu:</w:t>
      </w:r>
    </w:p>
    <w:p w:rsidR="00252350" w:rsidRPr="000B20A0" w:rsidRDefault="00252350" w:rsidP="003E0E8E">
      <w:pPr>
        <w:pStyle w:val="Akapitzlist"/>
        <w:numPr>
          <w:ilvl w:val="0"/>
          <w:numId w:val="55"/>
        </w:numPr>
        <w:spacing w:line="276" w:lineRule="auto"/>
        <w:jc w:val="both"/>
      </w:pPr>
      <w:r w:rsidRPr="000B20A0">
        <w:t>ochrony zdrowia i życia ludzi,</w:t>
      </w:r>
    </w:p>
    <w:p w:rsidR="00252350" w:rsidRPr="000B20A0" w:rsidRDefault="00252350" w:rsidP="003E0E8E">
      <w:pPr>
        <w:pStyle w:val="Akapitzlist"/>
        <w:numPr>
          <w:ilvl w:val="0"/>
          <w:numId w:val="55"/>
        </w:numPr>
        <w:spacing w:line="276" w:lineRule="auto"/>
        <w:jc w:val="both"/>
      </w:pPr>
      <w:r w:rsidRPr="000B20A0">
        <w:t>zapewnienia bezpieczeństwa powszechnego,</w:t>
      </w:r>
    </w:p>
    <w:p w:rsidR="00252350" w:rsidRPr="000B20A0" w:rsidRDefault="00252350" w:rsidP="003E0E8E">
      <w:pPr>
        <w:pStyle w:val="Akapitzlist"/>
        <w:numPr>
          <w:ilvl w:val="0"/>
          <w:numId w:val="55"/>
        </w:numPr>
        <w:spacing w:line="276" w:lineRule="auto"/>
        <w:jc w:val="both"/>
      </w:pPr>
      <w:r w:rsidRPr="000B20A0">
        <w:t>uzyskania korzystnych następstw o pierwszorzędnym znaczeniu dla środowiska przyrodniczego,</w:t>
      </w:r>
    </w:p>
    <w:p w:rsidR="00252350" w:rsidRPr="000B20A0" w:rsidRDefault="00252350" w:rsidP="003E0E8E">
      <w:pPr>
        <w:pStyle w:val="Akapitzlist"/>
        <w:numPr>
          <w:ilvl w:val="0"/>
          <w:numId w:val="55"/>
        </w:numPr>
        <w:spacing w:line="276" w:lineRule="auto"/>
        <w:jc w:val="both"/>
      </w:pPr>
      <w:r w:rsidRPr="000B20A0">
        <w:lastRenderedPageBreak/>
        <w:t>wynikającym z koniecznych wymogów nadrzędnego interesu publicznego, po uzyskaniu opinii Komisji Europejskiej”.</w:t>
      </w:r>
    </w:p>
    <w:p w:rsidR="00252350" w:rsidRPr="000B20A0" w:rsidRDefault="00252350" w:rsidP="003E0E8E">
      <w:pPr>
        <w:spacing w:line="276" w:lineRule="auto"/>
      </w:pPr>
    </w:p>
    <w:p w:rsidR="00252350" w:rsidRPr="000B20A0" w:rsidRDefault="00252350" w:rsidP="003E0E8E">
      <w:pPr>
        <w:spacing w:line="276" w:lineRule="auto"/>
        <w:ind w:firstLine="567"/>
        <w:jc w:val="both"/>
      </w:pPr>
      <w:r w:rsidRPr="000B20A0">
        <w:t xml:space="preserve">Zgodnie z przepisami ustawy </w:t>
      </w:r>
      <w:r w:rsidRPr="000B20A0">
        <w:rPr>
          <w:i/>
        </w:rPr>
        <w:t>o ochronie przyrody</w:t>
      </w:r>
      <w:r w:rsidRPr="000B20A0">
        <w:t xml:space="preserve"> (art. 5. pkt 1d) „integralność obszaru Natura 2000 – spójność czynników strukturalnych i funkcjonalnych warunkujących zrównoważone trwanie populacji gatunków i siedlisk przyrodniczych, dla ochrony których zaprojektowano lub wyznaczono obszar Natura </w:t>
      </w:r>
      <w:smartTag w:uri="urn:schemas-microsoft-com:office:smarttags" w:element="metricconverter">
        <w:smartTagPr>
          <w:attr w:name="ProductID" w:val="2000”"/>
        </w:smartTagPr>
        <w:r w:rsidRPr="000B20A0">
          <w:t>2000”</w:t>
        </w:r>
      </w:smartTag>
      <w:r w:rsidRPr="000B20A0">
        <w:t>.</w:t>
      </w:r>
    </w:p>
    <w:p w:rsidR="00252350" w:rsidRPr="000B20A0" w:rsidRDefault="00252350" w:rsidP="003E0E8E">
      <w:pPr>
        <w:spacing w:line="276" w:lineRule="auto"/>
        <w:ind w:firstLine="567"/>
        <w:jc w:val="both"/>
      </w:pPr>
      <w:r w:rsidRPr="000B20A0">
        <w:t>Przepisy te stosuje się zarówno do obszarów wyznaczonych jak i mających znaczenie dla Wspólnoty.</w:t>
      </w:r>
    </w:p>
    <w:p w:rsidR="00252350" w:rsidRPr="000B20A0" w:rsidRDefault="00252350" w:rsidP="003E0E8E">
      <w:pPr>
        <w:spacing w:line="276" w:lineRule="auto"/>
        <w:ind w:firstLine="567"/>
        <w:jc w:val="both"/>
      </w:pPr>
    </w:p>
    <w:p w:rsidR="00252350" w:rsidRPr="000B20A0" w:rsidRDefault="00252350" w:rsidP="003E0E8E">
      <w:pPr>
        <w:spacing w:line="276" w:lineRule="auto"/>
        <w:ind w:firstLine="567"/>
        <w:jc w:val="both"/>
      </w:pPr>
      <w:r w:rsidRPr="000B20A0">
        <w:t xml:space="preserve">W celu ewentualnej identyfikacji oraz oceny potencjalnych oddziaływań projektu </w:t>
      </w:r>
      <w:r w:rsidR="00CB068F" w:rsidRPr="000B20A0">
        <w:t xml:space="preserve">Programu </w:t>
      </w:r>
      <w:r w:rsidRPr="000B20A0">
        <w:t xml:space="preserve">na cele i przedmioty ochrony oraz integralność obszarów Natura 2000 dokonano </w:t>
      </w:r>
      <w:r w:rsidR="00CB068F" w:rsidRPr="000B20A0">
        <w:t xml:space="preserve">szczegółowej </w:t>
      </w:r>
      <w:r w:rsidRPr="000B20A0">
        <w:t>analizy jego zapisów</w:t>
      </w:r>
      <w:r w:rsidR="00CB068F" w:rsidRPr="000B20A0">
        <w:t xml:space="preserve">, zwłaszcza </w:t>
      </w:r>
      <w:r w:rsidR="00F31891" w:rsidRPr="000B20A0">
        <w:t>celów i kierunków interwencji oraz realizujących je typów zadań</w:t>
      </w:r>
      <w:r w:rsidR="00CB068F" w:rsidRPr="000B20A0">
        <w:t xml:space="preserve">, jakie potencjalnie mogą być </w:t>
      </w:r>
      <w:r w:rsidR="00F31891" w:rsidRPr="000B20A0">
        <w:t>prowadzone</w:t>
      </w:r>
      <w:r w:rsidR="00CB068F" w:rsidRPr="000B20A0">
        <w:t xml:space="preserve"> w obrębie obszarów Natura 2000 lub ich sąsiedztwie</w:t>
      </w:r>
      <w:r w:rsidRPr="000B20A0">
        <w:t xml:space="preserve">. </w:t>
      </w: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 xml:space="preserve">W konsekwencji uznano, iż przedmiotowy projekt </w:t>
      </w:r>
      <w:r w:rsidR="00695C79" w:rsidRPr="000B20A0">
        <w:rPr>
          <w:rFonts w:ascii="Times New Roman" w:hAnsi="Times New Roman"/>
          <w:sz w:val="24"/>
        </w:rPr>
        <w:t xml:space="preserve">Programu </w:t>
      </w:r>
      <w:r w:rsidRPr="000B20A0">
        <w:rPr>
          <w:rFonts w:ascii="Times New Roman" w:hAnsi="Times New Roman"/>
          <w:sz w:val="24"/>
        </w:rPr>
        <w:t xml:space="preserve">jest dokumentem prośrodowiskowym, z założenia służącym ochronie i poprawie środowiska oraz przeciwdziałaniu i eliminacji występujących na terenie województwa zagrożeń </w:t>
      </w:r>
      <w:r w:rsidR="00695C79" w:rsidRPr="000B20A0">
        <w:rPr>
          <w:rFonts w:ascii="Times New Roman" w:hAnsi="Times New Roman"/>
          <w:sz w:val="24"/>
        </w:rPr>
        <w:t>dla środowiska</w:t>
      </w:r>
      <w:r w:rsidRPr="000B20A0">
        <w:rPr>
          <w:rFonts w:ascii="Times New Roman" w:hAnsi="Times New Roman"/>
          <w:sz w:val="24"/>
        </w:rPr>
        <w:t xml:space="preserve">. Podstawowe założenia analizowanego dokumentu realizowane będą poprzez sformułowanie w poszczególnych obszarach interwencji, celów i kierunków interwencji oraz realizujących je typów zadań. Określone w projekcie </w:t>
      </w:r>
      <w:r w:rsidR="003C0B02" w:rsidRPr="000B20A0">
        <w:rPr>
          <w:rFonts w:ascii="Times New Roman" w:hAnsi="Times New Roman"/>
          <w:sz w:val="24"/>
        </w:rPr>
        <w:t xml:space="preserve">Programu </w:t>
      </w:r>
      <w:r w:rsidRPr="000B20A0">
        <w:rPr>
          <w:rFonts w:ascii="Times New Roman" w:hAnsi="Times New Roman"/>
          <w:sz w:val="24"/>
        </w:rPr>
        <w:t>cele interwencji wynikają bezpośrednio z celów ochrony środowiska ustanowionych na szczeblu międzynarodowym, wspólnotowym, krajowym i regionalnym, i są z nimi zgodne</w:t>
      </w:r>
      <w:r w:rsidR="003C0B02" w:rsidRPr="000B20A0">
        <w:rPr>
          <w:rFonts w:ascii="Times New Roman" w:hAnsi="Times New Roman"/>
          <w:sz w:val="24"/>
        </w:rPr>
        <w:t xml:space="preserve"> (Tabel</w:t>
      </w:r>
      <w:r w:rsidR="0043060D" w:rsidRPr="000B20A0">
        <w:rPr>
          <w:rFonts w:ascii="Times New Roman" w:hAnsi="Times New Roman"/>
          <w:sz w:val="24"/>
        </w:rPr>
        <w:t>a 26</w:t>
      </w:r>
      <w:r w:rsidR="003C0B02" w:rsidRPr="000B20A0">
        <w:rPr>
          <w:rFonts w:ascii="Times New Roman" w:hAnsi="Times New Roman"/>
          <w:sz w:val="24"/>
        </w:rPr>
        <w:t>.)</w:t>
      </w:r>
      <w:r w:rsidRPr="000B20A0">
        <w:rPr>
          <w:rFonts w:ascii="Times New Roman" w:hAnsi="Times New Roman"/>
          <w:sz w:val="24"/>
        </w:rPr>
        <w:t>.</w:t>
      </w:r>
      <w:r w:rsidR="003C0B02" w:rsidRPr="000B20A0">
        <w:rPr>
          <w:rFonts w:ascii="Times New Roman" w:hAnsi="Times New Roman"/>
          <w:sz w:val="24"/>
        </w:rPr>
        <w:t xml:space="preserve"> Znacząca</w:t>
      </w:r>
      <w:r w:rsidRPr="000B20A0">
        <w:rPr>
          <w:rFonts w:ascii="Times New Roman" w:hAnsi="Times New Roman"/>
          <w:sz w:val="24"/>
        </w:rPr>
        <w:t xml:space="preserve"> część wskazanych w projekcie </w:t>
      </w:r>
      <w:r w:rsidR="003C0B02" w:rsidRPr="000B20A0">
        <w:rPr>
          <w:rFonts w:ascii="Times New Roman" w:hAnsi="Times New Roman"/>
          <w:sz w:val="24"/>
        </w:rPr>
        <w:t xml:space="preserve">Programu </w:t>
      </w:r>
      <w:r w:rsidRPr="000B20A0">
        <w:rPr>
          <w:rFonts w:ascii="Times New Roman" w:hAnsi="Times New Roman"/>
          <w:sz w:val="24"/>
        </w:rPr>
        <w:t xml:space="preserve">typów zadań, w tym inwestycyjnych, wynika bezpośrednio z obowiązujących dokumentów strategicznych i wdrożeniowych tj. strategii, programów i planów wspólnotowych, krajowych i wojewódzkich, odnoszących się do ochrony i kształtowania środowiska. </w:t>
      </w: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 xml:space="preserve">Jak wykazała analiza </w:t>
      </w:r>
      <w:r w:rsidR="00874ED7" w:rsidRPr="000B20A0">
        <w:rPr>
          <w:rFonts w:ascii="Times New Roman" w:hAnsi="Times New Roman"/>
          <w:sz w:val="24"/>
        </w:rPr>
        <w:t>projektu Programu</w:t>
      </w:r>
      <w:r w:rsidRPr="000B20A0">
        <w:rPr>
          <w:rFonts w:ascii="Times New Roman" w:hAnsi="Times New Roman"/>
          <w:sz w:val="24"/>
        </w:rPr>
        <w:t>, część celów interwencji realizowana będzie poprzez zadania o charakterze inwestycyjnym, co wiązać się będzie z ingerencją w środowisko na etapie budowy oraz potencjalnym negatywnym oddziaływaniem na etapie funkcjonowania. Zadani</w:t>
      </w:r>
      <w:r w:rsidR="00874ED7" w:rsidRPr="000B20A0">
        <w:rPr>
          <w:rFonts w:ascii="Times New Roman" w:hAnsi="Times New Roman"/>
          <w:sz w:val="24"/>
        </w:rPr>
        <w:t>a te, pomimo iż docelowo służą</w:t>
      </w:r>
      <w:r w:rsidRPr="000B20A0">
        <w:rPr>
          <w:rFonts w:ascii="Times New Roman" w:hAnsi="Times New Roman"/>
          <w:sz w:val="24"/>
        </w:rPr>
        <w:t xml:space="preserve"> ochronie i poprawie jakości środowiska, w zależności od ich umiejscowienia w przestrzeni województwa, mogą potencjalnie negatywnie oddziaływać na cele i przedmioty ochrony obszarów Natura 2000. Grupą zadań o zidentyfikowanym, potencjalnym negatywnym oddziaływaniu na obszary Natura 2000 mogą być przede wszystkim przedsięwzięcia związane z: </w:t>
      </w:r>
    </w:p>
    <w:p w:rsidR="00252350" w:rsidRPr="000B20A0" w:rsidRDefault="00874ED7" w:rsidP="003E0E8E">
      <w:pPr>
        <w:pStyle w:val="Bezodstpw"/>
        <w:numPr>
          <w:ilvl w:val="0"/>
          <w:numId w:val="19"/>
        </w:numPr>
        <w:spacing w:line="276" w:lineRule="auto"/>
        <w:jc w:val="both"/>
        <w:rPr>
          <w:rFonts w:ascii="Times New Roman" w:hAnsi="Times New Roman"/>
          <w:sz w:val="24"/>
        </w:rPr>
      </w:pPr>
      <w:r w:rsidRPr="000B20A0">
        <w:rPr>
          <w:rFonts w:ascii="Times New Roman" w:hAnsi="Times New Roman"/>
          <w:sz w:val="24"/>
        </w:rPr>
        <w:t>zapobieganiem i przeciwdziałaniem powodziom oraz ograniczaniem ich zasięgu i skutków, a także ze zwiększeniem retencji wodnej</w:t>
      </w:r>
      <w:r w:rsidR="00252350" w:rsidRPr="000B20A0">
        <w:rPr>
          <w:rFonts w:ascii="Times New Roman" w:hAnsi="Times New Roman"/>
          <w:sz w:val="24"/>
        </w:rPr>
        <w:t xml:space="preserve"> </w:t>
      </w:r>
      <w:r w:rsidRPr="000B20A0">
        <w:rPr>
          <w:rFonts w:ascii="Times New Roman" w:hAnsi="Times New Roman"/>
          <w:sz w:val="24"/>
        </w:rPr>
        <w:t>oraz</w:t>
      </w:r>
      <w:r w:rsidR="00252350" w:rsidRPr="000B20A0">
        <w:rPr>
          <w:rFonts w:ascii="Times New Roman" w:hAnsi="Times New Roman"/>
          <w:sz w:val="24"/>
        </w:rPr>
        <w:t xml:space="preserve"> przeciwdziałaniem negatywnym skutków suszy tj. realizacja infrastruktury przeciwpowodziowej</w:t>
      </w:r>
      <w:r w:rsidR="00BD5141" w:rsidRPr="000B20A0">
        <w:rPr>
          <w:rFonts w:ascii="Times New Roman" w:hAnsi="Times New Roman"/>
          <w:sz w:val="24"/>
        </w:rPr>
        <w:t>;</w:t>
      </w:r>
    </w:p>
    <w:p w:rsidR="00252350" w:rsidRPr="000B20A0" w:rsidRDefault="00BD5141" w:rsidP="003E0E8E">
      <w:pPr>
        <w:pStyle w:val="Bezodstpw"/>
        <w:numPr>
          <w:ilvl w:val="0"/>
          <w:numId w:val="19"/>
        </w:numPr>
        <w:spacing w:line="276" w:lineRule="auto"/>
        <w:jc w:val="both"/>
        <w:rPr>
          <w:rFonts w:ascii="Times New Roman" w:hAnsi="Times New Roman"/>
          <w:sz w:val="24"/>
        </w:rPr>
      </w:pPr>
      <w:r w:rsidRPr="000B20A0">
        <w:rPr>
          <w:rFonts w:ascii="Times New Roman" w:hAnsi="Times New Roman"/>
          <w:sz w:val="24"/>
        </w:rPr>
        <w:t xml:space="preserve">wyprowadzeniem ruchu tranzytowego poza tereny zabudowy i zmniejszeniem hałasu drogowego </w:t>
      </w:r>
      <w:r w:rsidR="00252350" w:rsidRPr="000B20A0">
        <w:rPr>
          <w:rFonts w:ascii="Times New Roman" w:hAnsi="Times New Roman"/>
          <w:sz w:val="24"/>
        </w:rPr>
        <w:t>– realizacja nowych inwestycji drogowych oraz modernizacja istniejących dróg;</w:t>
      </w:r>
    </w:p>
    <w:p w:rsidR="00252350" w:rsidRPr="000B20A0" w:rsidRDefault="00BD5141" w:rsidP="003E0E8E">
      <w:pPr>
        <w:pStyle w:val="Bezodstpw"/>
        <w:numPr>
          <w:ilvl w:val="0"/>
          <w:numId w:val="19"/>
        </w:numPr>
        <w:spacing w:line="276" w:lineRule="auto"/>
        <w:jc w:val="both"/>
        <w:rPr>
          <w:rFonts w:ascii="Times New Roman" w:hAnsi="Times New Roman"/>
          <w:sz w:val="24"/>
        </w:rPr>
      </w:pPr>
      <w:r w:rsidRPr="000B20A0">
        <w:rPr>
          <w:rFonts w:ascii="Times New Roman" w:hAnsi="Times New Roman"/>
          <w:sz w:val="24"/>
        </w:rPr>
        <w:t xml:space="preserve">wzrostem wykorzystania odnawialnych źródeł energii </w:t>
      </w:r>
      <w:r w:rsidR="00252350" w:rsidRPr="000B20A0">
        <w:rPr>
          <w:rFonts w:ascii="Times New Roman" w:hAnsi="Times New Roman"/>
          <w:sz w:val="24"/>
        </w:rPr>
        <w:t>– inwestycje wykorzystujące do produkcji energii odnawialne źródła energii (farmy wiatrowe, elektrownie wodne, farmy fotowoltaiczne).</w:t>
      </w: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lastRenderedPageBreak/>
        <w:t xml:space="preserve">Prawdopodobne zagrożenie negatywnym oddziaływaniem nie oznacza jednoznacznie stwierdzonych znaczących oddziaływań na obszary Natura 2000. Niemniej jednak w przypadku realizacji przedsięwzięć inwestycyjnych w obrębie obszarów Natura 2000 lub w ich bezpośrednim sąsiedztwie może dochodzić m.in. do: </w:t>
      </w:r>
    </w:p>
    <w:p w:rsidR="00252350" w:rsidRPr="000B20A0" w:rsidRDefault="00252350" w:rsidP="003E0E8E">
      <w:pPr>
        <w:pStyle w:val="Bezodstpw"/>
        <w:numPr>
          <w:ilvl w:val="0"/>
          <w:numId w:val="20"/>
        </w:numPr>
        <w:spacing w:line="276" w:lineRule="auto"/>
        <w:jc w:val="both"/>
        <w:rPr>
          <w:rFonts w:ascii="Times New Roman" w:hAnsi="Times New Roman"/>
          <w:sz w:val="24"/>
        </w:rPr>
      </w:pPr>
      <w:r w:rsidRPr="000B20A0">
        <w:rPr>
          <w:rFonts w:ascii="Times New Roman" w:hAnsi="Times New Roman"/>
          <w:sz w:val="24"/>
        </w:rPr>
        <w:t>zajęcia i zniszczenia siedlisk przyrodniczych i siedlisk cennych gatunków flory i fauny w wyniku realizacji przedsięwzięć z zakresu infrastruktury przeciwpowodziowej;</w:t>
      </w:r>
    </w:p>
    <w:p w:rsidR="00252350" w:rsidRPr="000B20A0" w:rsidRDefault="00252350" w:rsidP="003E0E8E">
      <w:pPr>
        <w:pStyle w:val="Bezodstpw"/>
        <w:numPr>
          <w:ilvl w:val="0"/>
          <w:numId w:val="20"/>
        </w:numPr>
        <w:spacing w:line="276" w:lineRule="auto"/>
        <w:jc w:val="both"/>
        <w:rPr>
          <w:rFonts w:ascii="Times New Roman" w:hAnsi="Times New Roman"/>
          <w:sz w:val="24"/>
        </w:rPr>
      </w:pPr>
      <w:r w:rsidRPr="000B20A0">
        <w:rPr>
          <w:rFonts w:ascii="Times New Roman" w:hAnsi="Times New Roman"/>
          <w:sz w:val="24"/>
        </w:rPr>
        <w:t>fragmentacji siedlisk przyrodniczych i niszczenia cennych gatunków flory;</w:t>
      </w:r>
    </w:p>
    <w:p w:rsidR="00252350" w:rsidRPr="000B20A0" w:rsidRDefault="00252350" w:rsidP="003E0E8E">
      <w:pPr>
        <w:pStyle w:val="Bezodstpw"/>
        <w:numPr>
          <w:ilvl w:val="0"/>
          <w:numId w:val="20"/>
        </w:numPr>
        <w:spacing w:line="276" w:lineRule="auto"/>
        <w:jc w:val="both"/>
        <w:rPr>
          <w:rFonts w:ascii="Times New Roman" w:hAnsi="Times New Roman"/>
          <w:sz w:val="24"/>
        </w:rPr>
      </w:pPr>
      <w:r w:rsidRPr="000B20A0">
        <w:rPr>
          <w:rFonts w:ascii="Times New Roman" w:hAnsi="Times New Roman"/>
          <w:sz w:val="24"/>
        </w:rPr>
        <w:t>niszczenia i uszkadzania siedlisk flory i fauny przy realizacji nowych i modernizacji istniejących wałów przeciwpowodziowych;</w:t>
      </w:r>
    </w:p>
    <w:p w:rsidR="00252350" w:rsidRPr="000B20A0" w:rsidRDefault="00252350" w:rsidP="003E0E8E">
      <w:pPr>
        <w:pStyle w:val="Bezodstpw"/>
        <w:numPr>
          <w:ilvl w:val="0"/>
          <w:numId w:val="20"/>
        </w:numPr>
        <w:spacing w:line="276" w:lineRule="auto"/>
        <w:jc w:val="both"/>
        <w:rPr>
          <w:rFonts w:ascii="Times New Roman" w:hAnsi="Times New Roman"/>
          <w:sz w:val="24"/>
        </w:rPr>
      </w:pPr>
      <w:r w:rsidRPr="000B20A0">
        <w:rPr>
          <w:rFonts w:ascii="Times New Roman" w:hAnsi="Times New Roman"/>
          <w:sz w:val="24"/>
        </w:rPr>
        <w:t xml:space="preserve">zmniejszenia powierzchni siedlisk przyrodniczych </w:t>
      </w:r>
      <w:r w:rsidR="0006627F" w:rsidRPr="000B20A0">
        <w:rPr>
          <w:rFonts w:ascii="Times New Roman" w:hAnsi="Times New Roman"/>
          <w:sz w:val="24"/>
        </w:rPr>
        <w:t>i siedlisk gatunków chronionych;</w:t>
      </w:r>
    </w:p>
    <w:p w:rsidR="00252350" w:rsidRPr="000B20A0" w:rsidRDefault="00252350" w:rsidP="003E0E8E">
      <w:pPr>
        <w:pStyle w:val="Bezodstpw"/>
        <w:numPr>
          <w:ilvl w:val="0"/>
          <w:numId w:val="20"/>
        </w:numPr>
        <w:spacing w:line="276" w:lineRule="auto"/>
        <w:jc w:val="both"/>
        <w:rPr>
          <w:rFonts w:ascii="Times New Roman" w:hAnsi="Times New Roman"/>
          <w:sz w:val="24"/>
        </w:rPr>
      </w:pPr>
      <w:r w:rsidRPr="000B20A0">
        <w:rPr>
          <w:rFonts w:ascii="Times New Roman" w:hAnsi="Times New Roman"/>
          <w:sz w:val="24"/>
        </w:rPr>
        <w:t xml:space="preserve">jakościowych zmian siedlisk zwłaszcza hydrogenicznych, w wyniku zmian warunków hydrogeologicznych – osuszanie i odwadnianie terenu, spływy i przenikanie zanieczyszczonych wód z pasów drogowych; </w:t>
      </w:r>
    </w:p>
    <w:p w:rsidR="00252350" w:rsidRPr="000B20A0" w:rsidRDefault="00252350" w:rsidP="003E0E8E">
      <w:pPr>
        <w:pStyle w:val="Bezodstpw"/>
        <w:numPr>
          <w:ilvl w:val="0"/>
          <w:numId w:val="20"/>
        </w:numPr>
        <w:spacing w:line="276" w:lineRule="auto"/>
        <w:jc w:val="both"/>
        <w:rPr>
          <w:rFonts w:ascii="Times New Roman" w:hAnsi="Times New Roman"/>
          <w:sz w:val="24"/>
        </w:rPr>
      </w:pPr>
      <w:r w:rsidRPr="000B20A0">
        <w:rPr>
          <w:rFonts w:ascii="Times New Roman" w:hAnsi="Times New Roman"/>
          <w:sz w:val="24"/>
        </w:rPr>
        <w:t>powstawania nowych barier dla funkcj</w:t>
      </w:r>
      <w:r w:rsidR="0006627F" w:rsidRPr="000B20A0">
        <w:rPr>
          <w:rFonts w:ascii="Times New Roman" w:hAnsi="Times New Roman"/>
          <w:sz w:val="24"/>
        </w:rPr>
        <w:t>onowania układów przyrodniczych;</w:t>
      </w:r>
    </w:p>
    <w:p w:rsidR="00252350" w:rsidRPr="000B20A0" w:rsidRDefault="00252350" w:rsidP="003E0E8E">
      <w:pPr>
        <w:pStyle w:val="Bezodstpw"/>
        <w:numPr>
          <w:ilvl w:val="0"/>
          <w:numId w:val="20"/>
        </w:numPr>
        <w:spacing w:line="276" w:lineRule="auto"/>
        <w:jc w:val="both"/>
        <w:rPr>
          <w:rFonts w:ascii="Times New Roman" w:hAnsi="Times New Roman"/>
          <w:sz w:val="24"/>
        </w:rPr>
      </w:pPr>
      <w:r w:rsidRPr="000B20A0">
        <w:rPr>
          <w:rFonts w:ascii="Times New Roman" w:hAnsi="Times New Roman"/>
          <w:sz w:val="24"/>
        </w:rPr>
        <w:t>jakościowych zmian siedlisk w wyniku emisji zanieczyszczeń komunikacyjnych;</w:t>
      </w:r>
    </w:p>
    <w:p w:rsidR="00252350" w:rsidRPr="000B20A0" w:rsidRDefault="00252350" w:rsidP="003E0E8E">
      <w:pPr>
        <w:pStyle w:val="Bezodstpw"/>
        <w:numPr>
          <w:ilvl w:val="0"/>
          <w:numId w:val="20"/>
        </w:numPr>
        <w:spacing w:line="276" w:lineRule="auto"/>
        <w:jc w:val="both"/>
        <w:rPr>
          <w:rFonts w:ascii="Times New Roman" w:hAnsi="Times New Roman"/>
          <w:sz w:val="24"/>
        </w:rPr>
      </w:pPr>
      <w:r w:rsidRPr="000B20A0">
        <w:rPr>
          <w:rFonts w:ascii="Times New Roman" w:hAnsi="Times New Roman"/>
          <w:sz w:val="24"/>
        </w:rPr>
        <w:t>płoszenia się niektórych gatunków fauny, co może prowadzić do opuszczania lęgowisk np. w wyniku nadmiernej emisji hałasu komunikacyjnego;</w:t>
      </w:r>
    </w:p>
    <w:p w:rsidR="00252350" w:rsidRPr="000B20A0" w:rsidRDefault="00252350" w:rsidP="003E0E8E">
      <w:pPr>
        <w:pStyle w:val="Bezodstpw"/>
        <w:numPr>
          <w:ilvl w:val="0"/>
          <w:numId w:val="20"/>
        </w:numPr>
        <w:spacing w:line="276" w:lineRule="auto"/>
        <w:jc w:val="both"/>
        <w:rPr>
          <w:rFonts w:ascii="Times New Roman" w:hAnsi="Times New Roman"/>
          <w:sz w:val="24"/>
        </w:rPr>
      </w:pPr>
      <w:r w:rsidRPr="000B20A0">
        <w:rPr>
          <w:rFonts w:ascii="Times New Roman" w:hAnsi="Times New Roman"/>
          <w:sz w:val="24"/>
        </w:rPr>
        <w:t xml:space="preserve">zakłócenia funkcjonowania </w:t>
      </w:r>
      <w:r w:rsidRPr="00291403">
        <w:rPr>
          <w:rFonts w:ascii="Times New Roman" w:hAnsi="Times New Roman"/>
          <w:sz w:val="24"/>
        </w:rPr>
        <w:t>korytarzy ekologicznych na</w:t>
      </w:r>
      <w:r w:rsidRPr="000B20A0">
        <w:rPr>
          <w:rFonts w:ascii="Times New Roman" w:hAnsi="Times New Roman"/>
          <w:sz w:val="24"/>
        </w:rPr>
        <w:t xml:space="preserve"> odcinkach przejść komunikacyjnych inwestycji liniowych przez kompleksy leśne i doliny cieków, </w:t>
      </w:r>
      <w:r w:rsidR="00D63A9F" w:rsidRPr="000B20A0">
        <w:rPr>
          <w:rFonts w:ascii="Times New Roman" w:hAnsi="Times New Roman"/>
          <w:sz w:val="24"/>
        </w:rPr>
        <w:t xml:space="preserve">które są </w:t>
      </w:r>
      <w:r w:rsidR="0006627F" w:rsidRPr="000B20A0">
        <w:rPr>
          <w:rFonts w:ascii="Times New Roman" w:hAnsi="Times New Roman"/>
          <w:sz w:val="24"/>
        </w:rPr>
        <w:t>trasami migracji zwierząt;</w:t>
      </w:r>
    </w:p>
    <w:p w:rsidR="00252350" w:rsidRPr="000B20A0" w:rsidRDefault="00252350" w:rsidP="003E0E8E">
      <w:pPr>
        <w:pStyle w:val="Bezodstpw"/>
        <w:numPr>
          <w:ilvl w:val="0"/>
          <w:numId w:val="20"/>
        </w:numPr>
        <w:spacing w:line="276" w:lineRule="auto"/>
        <w:jc w:val="both"/>
        <w:rPr>
          <w:rFonts w:ascii="Times New Roman" w:hAnsi="Times New Roman"/>
          <w:sz w:val="24"/>
        </w:rPr>
      </w:pPr>
      <w:r w:rsidRPr="000B20A0">
        <w:rPr>
          <w:rFonts w:ascii="Times New Roman" w:hAnsi="Times New Roman"/>
          <w:sz w:val="24"/>
        </w:rPr>
        <w:t xml:space="preserve">przerwania ciągłości ekologicznej w korytach cieków, uszkodzeń roślinności wodnej; </w:t>
      </w:r>
    </w:p>
    <w:p w:rsidR="00252350" w:rsidRPr="000B20A0" w:rsidRDefault="00252350" w:rsidP="003E0E8E">
      <w:pPr>
        <w:pStyle w:val="Bezodstpw"/>
        <w:numPr>
          <w:ilvl w:val="0"/>
          <w:numId w:val="20"/>
        </w:numPr>
        <w:spacing w:line="276" w:lineRule="auto"/>
        <w:jc w:val="both"/>
        <w:rPr>
          <w:rFonts w:ascii="Times New Roman" w:hAnsi="Times New Roman"/>
          <w:sz w:val="24"/>
        </w:rPr>
      </w:pPr>
      <w:r w:rsidRPr="000B20A0">
        <w:rPr>
          <w:rFonts w:ascii="Times New Roman" w:hAnsi="Times New Roman"/>
          <w:sz w:val="24"/>
        </w:rPr>
        <w:t>wyłączenia z systemu przyrodniczego dolin rzecznych terenów rolnych, a w niektórych przypadkach może zdarzyć się, że nastąpi też wyłączenie terenów leśnych;</w:t>
      </w:r>
    </w:p>
    <w:p w:rsidR="00252350" w:rsidRPr="000B20A0" w:rsidRDefault="0031437D" w:rsidP="003E0E8E">
      <w:pPr>
        <w:pStyle w:val="Bezodstpw"/>
        <w:numPr>
          <w:ilvl w:val="0"/>
          <w:numId w:val="20"/>
        </w:numPr>
        <w:spacing w:line="276" w:lineRule="auto"/>
        <w:jc w:val="both"/>
        <w:rPr>
          <w:rFonts w:ascii="Times New Roman" w:hAnsi="Times New Roman"/>
          <w:sz w:val="24"/>
        </w:rPr>
      </w:pPr>
      <w:r w:rsidRPr="000B20A0">
        <w:rPr>
          <w:rFonts w:ascii="Times New Roman" w:hAnsi="Times New Roman"/>
          <w:sz w:val="24"/>
        </w:rPr>
        <w:t>ograniczenia zasięgu</w:t>
      </w:r>
      <w:r w:rsidR="00252350" w:rsidRPr="000B20A0">
        <w:rPr>
          <w:rFonts w:ascii="Times New Roman" w:hAnsi="Times New Roman"/>
          <w:sz w:val="24"/>
        </w:rPr>
        <w:t xml:space="preserve"> występowania </w:t>
      </w:r>
      <w:r w:rsidRPr="000B20A0">
        <w:rPr>
          <w:rFonts w:ascii="Times New Roman" w:hAnsi="Times New Roman"/>
          <w:sz w:val="24"/>
        </w:rPr>
        <w:t xml:space="preserve">gatunków chronionych </w:t>
      </w:r>
      <w:r w:rsidR="00252350" w:rsidRPr="000B20A0">
        <w:rPr>
          <w:rFonts w:ascii="Times New Roman" w:hAnsi="Times New Roman"/>
          <w:sz w:val="24"/>
        </w:rPr>
        <w:t>oraz braku zapewnienia wystarczająco dużej powierzchni siedlisk dla ich bytowania;</w:t>
      </w:r>
    </w:p>
    <w:p w:rsidR="00252350" w:rsidRPr="000B20A0" w:rsidRDefault="00252350" w:rsidP="003E0E8E">
      <w:pPr>
        <w:pStyle w:val="Bezodstpw"/>
        <w:numPr>
          <w:ilvl w:val="0"/>
          <w:numId w:val="20"/>
        </w:numPr>
        <w:spacing w:line="276" w:lineRule="auto"/>
        <w:jc w:val="both"/>
        <w:rPr>
          <w:rFonts w:ascii="Times New Roman" w:hAnsi="Times New Roman"/>
          <w:sz w:val="24"/>
        </w:rPr>
      </w:pPr>
      <w:r w:rsidRPr="000B20A0">
        <w:rPr>
          <w:rFonts w:ascii="Times New Roman" w:hAnsi="Times New Roman"/>
          <w:sz w:val="24"/>
        </w:rPr>
        <w:t>negatywnego oddziaływania powodowanego bezpośrednią śmiertelnością gatunków ptaków i nietoperzy w przypadku realizacji OZE (farmy wiatrowe);</w:t>
      </w:r>
    </w:p>
    <w:p w:rsidR="00252350" w:rsidRPr="000B20A0" w:rsidRDefault="00252350" w:rsidP="003E0E8E">
      <w:pPr>
        <w:pStyle w:val="Bezodstpw"/>
        <w:numPr>
          <w:ilvl w:val="0"/>
          <w:numId w:val="20"/>
        </w:numPr>
        <w:spacing w:line="276" w:lineRule="auto"/>
        <w:jc w:val="both"/>
        <w:rPr>
          <w:rFonts w:ascii="Times New Roman" w:hAnsi="Times New Roman"/>
          <w:sz w:val="24"/>
        </w:rPr>
      </w:pPr>
      <w:r w:rsidRPr="000B20A0">
        <w:rPr>
          <w:rFonts w:ascii="Times New Roman" w:hAnsi="Times New Roman"/>
          <w:sz w:val="24"/>
        </w:rPr>
        <w:t>zaburzenia naturalnych korytarzy migracyjnych oraz zwiększenia śmiertelności ornitofauny wskutek kolizji spowodowan</w:t>
      </w:r>
      <w:r w:rsidR="00480411" w:rsidRPr="000B20A0">
        <w:rPr>
          <w:rFonts w:ascii="Times New Roman" w:hAnsi="Times New Roman"/>
          <w:sz w:val="24"/>
        </w:rPr>
        <w:t>ych efektem „lustra wody” i</w:t>
      </w:r>
      <w:r w:rsidR="00703EE2" w:rsidRPr="000B20A0">
        <w:rPr>
          <w:rFonts w:ascii="Times New Roman" w:hAnsi="Times New Roman"/>
          <w:sz w:val="24"/>
        </w:rPr>
        <w:t> </w:t>
      </w:r>
      <w:r w:rsidRPr="000B20A0">
        <w:rPr>
          <w:rFonts w:ascii="Times New Roman" w:hAnsi="Times New Roman"/>
          <w:sz w:val="24"/>
        </w:rPr>
        <w:t>wystąpienia efektu termicznego przy realizacji dużych farm fotowoltaicznych.</w:t>
      </w:r>
    </w:p>
    <w:p w:rsidR="00252350" w:rsidRPr="000B20A0" w:rsidRDefault="00252350" w:rsidP="003E0E8E">
      <w:pPr>
        <w:pStyle w:val="Bezodstpw"/>
        <w:spacing w:line="276" w:lineRule="auto"/>
        <w:ind w:firstLine="709"/>
        <w:jc w:val="both"/>
        <w:rPr>
          <w:rFonts w:ascii="Times New Roman" w:hAnsi="Times New Roman"/>
          <w:sz w:val="24"/>
        </w:rPr>
      </w:pP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 xml:space="preserve">Wymienione oddziaływania mogą mieć charakter oddziaływań bezpośrednich, pośrednich, długoterminowych, trwałych, w przewadze potencjalnie negatywnych. </w:t>
      </w:r>
    </w:p>
    <w:p w:rsidR="00252350" w:rsidRPr="000B20A0" w:rsidRDefault="00252350" w:rsidP="003E0E8E">
      <w:pPr>
        <w:pStyle w:val="Bezodstpw"/>
        <w:spacing w:line="276" w:lineRule="auto"/>
        <w:ind w:firstLine="709"/>
        <w:jc w:val="both"/>
        <w:rPr>
          <w:rFonts w:ascii="Times New Roman" w:hAnsi="Times New Roman"/>
          <w:sz w:val="24"/>
        </w:rPr>
      </w:pP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 xml:space="preserve">Istotne oddziaływania na obszary Natura 2000 mogą potencjalnie wystąpić przy realizacji przedsięwzięć w tych częściach województwa, które cechują się wysokimi wartościami przyrodniczymi, i gdzie występuje skupienie takich obszarów. </w:t>
      </w:r>
      <w:r w:rsidR="00527CD7" w:rsidRPr="000B20A0">
        <w:rPr>
          <w:rFonts w:ascii="Times New Roman" w:hAnsi="Times New Roman"/>
          <w:sz w:val="24"/>
        </w:rPr>
        <w:t>Zadania inwestycyjne proponowane w projekcie Programu nie są umiejscowione</w:t>
      </w:r>
      <w:r w:rsidRPr="000B20A0">
        <w:rPr>
          <w:rFonts w:ascii="Times New Roman" w:hAnsi="Times New Roman"/>
          <w:sz w:val="24"/>
        </w:rPr>
        <w:t xml:space="preserve"> w przestrzeni, stąd na etapie niniejszej Prognozy trudno o jednoznaczną ocenę oddziaływania.</w:t>
      </w:r>
      <w:r w:rsidR="00527CD7" w:rsidRPr="000B20A0">
        <w:rPr>
          <w:rFonts w:ascii="Times New Roman" w:hAnsi="Times New Roman"/>
          <w:sz w:val="24"/>
        </w:rPr>
        <w:t xml:space="preserve"> W przypadku</w:t>
      </w:r>
      <w:r w:rsidRPr="000B20A0">
        <w:rPr>
          <w:rFonts w:ascii="Times New Roman" w:hAnsi="Times New Roman"/>
          <w:sz w:val="24"/>
        </w:rPr>
        <w:t xml:space="preserve"> proponowanych zadań inwestycyjnych, </w:t>
      </w:r>
      <w:r w:rsidR="00527CD7" w:rsidRPr="000B20A0">
        <w:rPr>
          <w:rFonts w:ascii="Times New Roman" w:hAnsi="Times New Roman"/>
          <w:sz w:val="24"/>
        </w:rPr>
        <w:t xml:space="preserve">których realizacja będzie prowadzona </w:t>
      </w:r>
      <w:r w:rsidR="00C43D03" w:rsidRPr="000B20A0">
        <w:rPr>
          <w:rFonts w:ascii="Times New Roman" w:hAnsi="Times New Roman"/>
          <w:sz w:val="24"/>
        </w:rPr>
        <w:t xml:space="preserve">w obrębie obszarów Natura 2000 </w:t>
      </w:r>
      <w:r w:rsidRPr="000B20A0">
        <w:rPr>
          <w:rFonts w:ascii="Times New Roman" w:hAnsi="Times New Roman"/>
          <w:sz w:val="24"/>
        </w:rPr>
        <w:t>można wskazywać na elementy kolizyjne z </w:t>
      </w:r>
      <w:r w:rsidR="00C43D03" w:rsidRPr="000B20A0">
        <w:rPr>
          <w:rFonts w:ascii="Times New Roman" w:hAnsi="Times New Roman"/>
          <w:sz w:val="24"/>
        </w:rPr>
        <w:t xml:space="preserve">tymi </w:t>
      </w:r>
      <w:r w:rsidRPr="000B20A0">
        <w:rPr>
          <w:rFonts w:ascii="Times New Roman" w:hAnsi="Times New Roman"/>
          <w:sz w:val="24"/>
        </w:rPr>
        <w:t xml:space="preserve">obszarami oraz na potencjalne, wyżej wymienione oddziaływania, w dużej mierze zależne od </w:t>
      </w:r>
      <w:r w:rsidR="00C43D03" w:rsidRPr="000B20A0">
        <w:rPr>
          <w:rFonts w:ascii="Times New Roman" w:hAnsi="Times New Roman"/>
          <w:sz w:val="24"/>
        </w:rPr>
        <w:t xml:space="preserve">lokalizacji i </w:t>
      </w:r>
      <w:r w:rsidRPr="000B20A0">
        <w:rPr>
          <w:rFonts w:ascii="Times New Roman" w:hAnsi="Times New Roman"/>
          <w:sz w:val="24"/>
        </w:rPr>
        <w:t xml:space="preserve">skali </w:t>
      </w:r>
      <w:r w:rsidRPr="000B20A0">
        <w:rPr>
          <w:rFonts w:ascii="Times New Roman" w:hAnsi="Times New Roman"/>
          <w:sz w:val="24"/>
        </w:rPr>
        <w:lastRenderedPageBreak/>
        <w:t xml:space="preserve">przedsięwzięcia. </w:t>
      </w:r>
      <w:r w:rsidR="00C43D03" w:rsidRPr="000B20A0">
        <w:rPr>
          <w:rFonts w:ascii="Times New Roman" w:hAnsi="Times New Roman"/>
          <w:sz w:val="24"/>
        </w:rPr>
        <w:t>Projekt Programu</w:t>
      </w:r>
      <w:r w:rsidRPr="000B20A0">
        <w:rPr>
          <w:rFonts w:ascii="Times New Roman" w:hAnsi="Times New Roman"/>
          <w:sz w:val="24"/>
        </w:rPr>
        <w:t xml:space="preserve"> nie jest dokumentem decyzyjnym, w związku z czym nie jest możliwa szczegółowa, jednoznaczna ocena z ostrzegawczym wskazaniem ewentualnych, znaczących oddziaływań na cele i przedmioty ochrony obszarów Natura 2000 oraz na integralność tych obszarów. Ocena taka będzie powtórzona i uszczegółowiona na etapie opracowywania dokumentów wykonawczych, w tym decyzji administracyjnych dla konkretnych rozwiązań inwestycyjnych i powinna być poprzedzona rzetelnym rozpoznaniem warunków przyrodniczych (opracowanie szczegółowej inwentaryzacji przyrodniczej) i wykonaniem monitoringu przedrealizacyjnego.</w:t>
      </w: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Do zadań wskazan</w:t>
      </w:r>
      <w:r w:rsidR="00C43D03" w:rsidRPr="000B20A0">
        <w:rPr>
          <w:rFonts w:ascii="Times New Roman" w:hAnsi="Times New Roman"/>
          <w:sz w:val="24"/>
        </w:rPr>
        <w:t>ych w projekcie Programu</w:t>
      </w:r>
      <w:r w:rsidRPr="000B20A0">
        <w:rPr>
          <w:rFonts w:ascii="Times New Roman" w:hAnsi="Times New Roman"/>
          <w:sz w:val="24"/>
        </w:rPr>
        <w:t xml:space="preserve">, kolizyjnych z obszarami Natura 2000, o możliwych, najbardziej istotnych potencjalnych oddziaływaniach na te obszary należą: </w:t>
      </w:r>
    </w:p>
    <w:p w:rsidR="00252350" w:rsidRPr="000B20A0" w:rsidRDefault="00252350" w:rsidP="003E0E8E">
      <w:pPr>
        <w:pStyle w:val="Bezodstpw"/>
        <w:numPr>
          <w:ilvl w:val="0"/>
          <w:numId w:val="21"/>
        </w:numPr>
        <w:spacing w:line="276" w:lineRule="auto"/>
        <w:jc w:val="both"/>
        <w:rPr>
          <w:rFonts w:ascii="Times New Roman" w:hAnsi="Times New Roman"/>
          <w:sz w:val="24"/>
        </w:rPr>
      </w:pPr>
      <w:r w:rsidRPr="000B20A0">
        <w:rPr>
          <w:rFonts w:ascii="Times New Roman" w:hAnsi="Times New Roman"/>
          <w:sz w:val="24"/>
        </w:rPr>
        <w:t xml:space="preserve">budowa </w:t>
      </w:r>
      <w:r w:rsidR="00C43D03" w:rsidRPr="000B20A0">
        <w:rPr>
          <w:rFonts w:ascii="Times New Roman" w:hAnsi="Times New Roman"/>
          <w:sz w:val="24"/>
        </w:rPr>
        <w:t xml:space="preserve">odcinków </w:t>
      </w:r>
      <w:r w:rsidRPr="000B20A0">
        <w:rPr>
          <w:rFonts w:ascii="Times New Roman" w:hAnsi="Times New Roman"/>
          <w:sz w:val="24"/>
        </w:rPr>
        <w:t xml:space="preserve">drogi </w:t>
      </w:r>
      <w:r w:rsidR="00C43D03" w:rsidRPr="000B20A0">
        <w:rPr>
          <w:rFonts w:ascii="Times New Roman" w:hAnsi="Times New Roman"/>
          <w:sz w:val="24"/>
        </w:rPr>
        <w:t xml:space="preserve">ekspresowej </w:t>
      </w:r>
      <w:r w:rsidRPr="000B20A0">
        <w:rPr>
          <w:rFonts w:ascii="Times New Roman" w:hAnsi="Times New Roman"/>
          <w:sz w:val="24"/>
        </w:rPr>
        <w:t>S19 – projektowana droga przecina główny Korytarz Karpacki i na całym odcinku jej przebiegu w województwie podkarpackim narusza lub sąsiaduje z obszarami: Lasy Janowskie PLB060005, Uroczyska Lasów Janowskich PLH060031, Dolina Dolnego Sanu PLH180020, Dolina Dolnej Tanwi PLH060097, Enklawy Puszczy Sandomierskiej PLH180055, Mrowie Łąki PLH180043, Ostoja Czarnorzecka PLH180027, Wisłok Środkowy z Dopływami PLH180030, Beskid Niski PLB180002, Jasiołka PLH180011, Łysa Góra PLH180015, Ostoja Jaśliska PLH180014, Ostoja Magurska PLH180001, Trzciana PLH180018, Ladzin PLH180038, Rymanów PLH180016, Łąki w Komborni PLH180042, Osuwiska w Lipowicy PLH180044;</w:t>
      </w:r>
    </w:p>
    <w:p w:rsidR="00252350" w:rsidRPr="000B20A0" w:rsidRDefault="00C43D03" w:rsidP="003E0E8E">
      <w:pPr>
        <w:pStyle w:val="Bezodstpw"/>
        <w:numPr>
          <w:ilvl w:val="0"/>
          <w:numId w:val="21"/>
        </w:numPr>
        <w:spacing w:line="276" w:lineRule="auto"/>
        <w:jc w:val="both"/>
        <w:rPr>
          <w:rFonts w:ascii="Times New Roman" w:hAnsi="Times New Roman"/>
          <w:sz w:val="24"/>
        </w:rPr>
      </w:pPr>
      <w:r w:rsidRPr="000B20A0">
        <w:rPr>
          <w:rFonts w:ascii="Times New Roman" w:hAnsi="Times New Roman"/>
          <w:sz w:val="24"/>
        </w:rPr>
        <w:t xml:space="preserve">ewentualna </w:t>
      </w:r>
      <w:r w:rsidR="00252350" w:rsidRPr="000B20A0">
        <w:rPr>
          <w:rFonts w:ascii="Times New Roman" w:hAnsi="Times New Roman"/>
          <w:sz w:val="24"/>
        </w:rPr>
        <w:t>realizacja inwestycji przeciwpowodziowych na odcinkach rzek: San, Wisłoka i Wisłok, które mogą kolidować z obszarami: Dolina Dolnego Sanu PLH180020, Rzeka San PLH180007, Sanisko w Bykowcach PLH180045, Dolna Wisłoka z Dopływami PLH180053, Wisłoka z dopływami PLH180052, Wisłok Środkowy z Dopływami PLH180030.</w:t>
      </w:r>
    </w:p>
    <w:p w:rsidR="00252350" w:rsidRPr="000B20A0" w:rsidRDefault="00252350" w:rsidP="003E0E8E">
      <w:pPr>
        <w:pStyle w:val="Bezodstpw"/>
        <w:spacing w:line="276" w:lineRule="auto"/>
        <w:ind w:firstLine="709"/>
        <w:jc w:val="both"/>
        <w:rPr>
          <w:rFonts w:ascii="Times New Roman" w:hAnsi="Times New Roman"/>
          <w:sz w:val="24"/>
        </w:rPr>
      </w:pP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Inwestycj</w:t>
      </w:r>
      <w:r w:rsidR="00C43D03" w:rsidRPr="000B20A0">
        <w:rPr>
          <w:rFonts w:ascii="Times New Roman" w:hAnsi="Times New Roman"/>
          <w:sz w:val="24"/>
        </w:rPr>
        <w:t xml:space="preserve">e powyższe wynikają z decyzji </w:t>
      </w:r>
      <w:r w:rsidR="0006627F" w:rsidRPr="000B20A0">
        <w:rPr>
          <w:rFonts w:ascii="Times New Roman" w:hAnsi="Times New Roman"/>
          <w:sz w:val="24"/>
        </w:rPr>
        <w:t>podjętych</w:t>
      </w:r>
      <w:r w:rsidRPr="000B20A0">
        <w:rPr>
          <w:rFonts w:ascii="Times New Roman" w:hAnsi="Times New Roman"/>
          <w:sz w:val="24"/>
        </w:rPr>
        <w:t xml:space="preserve"> na szczeblu krajowym lub są ujęte w krajowych i regionalnych dokumentach strategicznych i wdrożeniowych, a ich realizacja pośrednio, w długim okresie czasowym, będzie sprzyjać eliminacji zagrożeń i poprawie stanu środowiska. Wymienione przedsięwzięcia będą wymagały przeprowadzenia precyzyjnych</w:t>
      </w:r>
      <w:r w:rsidR="00C43D03" w:rsidRPr="000B20A0">
        <w:rPr>
          <w:rFonts w:ascii="Times New Roman" w:hAnsi="Times New Roman"/>
          <w:sz w:val="24"/>
        </w:rPr>
        <w:t>, rzetelnych</w:t>
      </w:r>
      <w:r w:rsidRPr="000B20A0">
        <w:rPr>
          <w:rFonts w:ascii="Times New Roman" w:hAnsi="Times New Roman"/>
          <w:sz w:val="24"/>
        </w:rPr>
        <w:t xml:space="preserve"> ocen oddziaływania na środowisko, w tym ocen oddziaływania na obszary Natura 2000, przeprowadzanych na etapie opracowywania dokumentów wykonawczych. </w:t>
      </w:r>
      <w:r w:rsidR="00C43D03" w:rsidRPr="000B20A0">
        <w:rPr>
          <w:rFonts w:ascii="Times New Roman" w:hAnsi="Times New Roman"/>
          <w:sz w:val="24"/>
        </w:rPr>
        <w:t>Należy podkreślić</w:t>
      </w:r>
      <w:r w:rsidRPr="000B20A0">
        <w:rPr>
          <w:rFonts w:ascii="Times New Roman" w:hAnsi="Times New Roman"/>
          <w:sz w:val="24"/>
        </w:rPr>
        <w:t xml:space="preserve">, iż ostateczny zakres, charakter, natężenie, a nawet wystąpienie </w:t>
      </w:r>
      <w:r w:rsidR="004E6176" w:rsidRPr="000B20A0">
        <w:rPr>
          <w:rFonts w:ascii="Times New Roman" w:hAnsi="Times New Roman"/>
          <w:sz w:val="24"/>
        </w:rPr>
        <w:t xml:space="preserve">negatywnych </w:t>
      </w:r>
      <w:r w:rsidRPr="000B20A0">
        <w:rPr>
          <w:rFonts w:ascii="Times New Roman" w:hAnsi="Times New Roman"/>
          <w:sz w:val="24"/>
        </w:rPr>
        <w:t xml:space="preserve">oddziaływań będzie uzależnione np. od przebiegu inwestycji liniowej, zastosowanych rozwiązań technicznych i rozważań minimalizujących negatywny wpływ. Przedsięwzięcia te będą mogły być zrealizowane tylko w przypadku, gdy na etapie oceny oddziaływania przedsięwzięcia na obszary Natura 2000, zostanie wykazany brak znaczących oddziaływań lub zostanie zapewniona kompensacja przyrodnicza. </w:t>
      </w: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 xml:space="preserve">Mając na uwadze powyższe można stwierdzić, iż na etapie oceny strategicznej nie przewiduje się oddziaływań znacząco negatywnych, ani zmian w środowisku skutkujących zagrożeniami dla celów i przedmiotów ochrony oraz integralności obszarów Natura 2000, w rozumieniu przepisów ustawy </w:t>
      </w:r>
      <w:r w:rsidRPr="000B20A0">
        <w:rPr>
          <w:rFonts w:ascii="Times New Roman" w:hAnsi="Times New Roman"/>
          <w:i/>
          <w:sz w:val="24"/>
        </w:rPr>
        <w:t>o ochronie przyrody</w:t>
      </w:r>
      <w:r w:rsidRPr="000B20A0">
        <w:rPr>
          <w:rFonts w:ascii="Times New Roman" w:hAnsi="Times New Roman"/>
          <w:sz w:val="24"/>
        </w:rPr>
        <w:t>.</w:t>
      </w: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 xml:space="preserve">Przy skutecznej realizacji zaleceń wskazanych w dokumentach wykonawczych sporządzanych na etapie przygotowania przedsięwzięcia do realizacji, a dotyczących </w:t>
      </w:r>
      <w:r w:rsidRPr="000B20A0">
        <w:rPr>
          <w:rFonts w:ascii="Times New Roman" w:hAnsi="Times New Roman"/>
          <w:sz w:val="24"/>
        </w:rPr>
        <w:lastRenderedPageBreak/>
        <w:t>w szczególności: rzetelnego i precyzyjnego rozpoznania warunków przyrodniczych, zastosowania, w miarę potrzeb, alternatywnych rozwiązań, w tym minimalizujących potencjalny negatywny wpływ, nie przewiduje się:</w:t>
      </w:r>
    </w:p>
    <w:p w:rsidR="00252350" w:rsidRPr="000B20A0" w:rsidRDefault="00252350" w:rsidP="003E0E8E">
      <w:pPr>
        <w:pStyle w:val="Bezodstpw"/>
        <w:numPr>
          <w:ilvl w:val="0"/>
          <w:numId w:val="22"/>
        </w:numPr>
        <w:spacing w:line="276" w:lineRule="auto"/>
        <w:jc w:val="both"/>
        <w:rPr>
          <w:rFonts w:ascii="Times New Roman" w:hAnsi="Times New Roman"/>
          <w:sz w:val="24"/>
        </w:rPr>
      </w:pPr>
      <w:r w:rsidRPr="000B20A0">
        <w:rPr>
          <w:rFonts w:ascii="Times New Roman" w:hAnsi="Times New Roman"/>
          <w:sz w:val="24"/>
        </w:rPr>
        <w:t>znaczącego wpływu na kluczowe procesy i związk</w:t>
      </w:r>
      <w:r w:rsidR="004E6176" w:rsidRPr="000B20A0">
        <w:rPr>
          <w:rFonts w:ascii="Times New Roman" w:hAnsi="Times New Roman"/>
          <w:sz w:val="24"/>
        </w:rPr>
        <w:t>i kształtujące strukturę obszarów Natura 2000</w:t>
      </w:r>
      <w:r w:rsidRPr="000B20A0">
        <w:rPr>
          <w:rFonts w:ascii="Times New Roman" w:hAnsi="Times New Roman"/>
          <w:sz w:val="24"/>
        </w:rPr>
        <w:t>;</w:t>
      </w:r>
    </w:p>
    <w:p w:rsidR="00252350" w:rsidRPr="000B20A0" w:rsidRDefault="00252350" w:rsidP="003E0E8E">
      <w:pPr>
        <w:pStyle w:val="Bezodstpw"/>
        <w:numPr>
          <w:ilvl w:val="0"/>
          <w:numId w:val="22"/>
        </w:numPr>
        <w:spacing w:line="276" w:lineRule="auto"/>
        <w:jc w:val="both"/>
        <w:rPr>
          <w:rFonts w:ascii="Times New Roman" w:hAnsi="Times New Roman"/>
          <w:sz w:val="24"/>
        </w:rPr>
      </w:pPr>
      <w:r w:rsidRPr="000B20A0">
        <w:rPr>
          <w:rFonts w:ascii="Times New Roman" w:hAnsi="Times New Roman"/>
          <w:sz w:val="24"/>
        </w:rPr>
        <w:t xml:space="preserve">znaczących negatywnych zmian w zakresie zachowania w stanie naturalnym populacji gatunków; </w:t>
      </w:r>
    </w:p>
    <w:p w:rsidR="00252350" w:rsidRPr="000B20A0" w:rsidRDefault="00252350" w:rsidP="003E0E8E">
      <w:pPr>
        <w:pStyle w:val="Bezodstpw"/>
        <w:numPr>
          <w:ilvl w:val="0"/>
          <w:numId w:val="22"/>
        </w:numPr>
        <w:spacing w:line="276" w:lineRule="auto"/>
        <w:jc w:val="both"/>
        <w:rPr>
          <w:rFonts w:ascii="Times New Roman" w:hAnsi="Times New Roman"/>
          <w:sz w:val="24"/>
        </w:rPr>
      </w:pPr>
      <w:r w:rsidRPr="000B20A0">
        <w:rPr>
          <w:rFonts w:ascii="Times New Roman" w:hAnsi="Times New Roman"/>
          <w:sz w:val="24"/>
        </w:rPr>
        <w:t>zmniejszenia liczebności gatunków kluczowych powodowanych bezpośrednią śmiertelnością związaną z realizacją zadań</w:t>
      </w:r>
      <w:r w:rsidR="004E6176" w:rsidRPr="000B20A0">
        <w:rPr>
          <w:rFonts w:ascii="Times New Roman" w:hAnsi="Times New Roman"/>
          <w:sz w:val="24"/>
        </w:rPr>
        <w:t xml:space="preserve"> inwestycyjnych</w:t>
      </w:r>
      <w:r w:rsidRPr="000B20A0">
        <w:rPr>
          <w:rFonts w:ascii="Times New Roman" w:hAnsi="Times New Roman"/>
          <w:sz w:val="24"/>
        </w:rPr>
        <w:t>;</w:t>
      </w:r>
    </w:p>
    <w:p w:rsidR="00252350" w:rsidRPr="000B20A0" w:rsidRDefault="00252350" w:rsidP="003E0E8E">
      <w:pPr>
        <w:pStyle w:val="Bezodstpw"/>
        <w:numPr>
          <w:ilvl w:val="0"/>
          <w:numId w:val="22"/>
        </w:numPr>
        <w:spacing w:line="276" w:lineRule="auto"/>
        <w:jc w:val="both"/>
        <w:rPr>
          <w:rFonts w:ascii="Times New Roman" w:hAnsi="Times New Roman"/>
          <w:sz w:val="24"/>
        </w:rPr>
      </w:pPr>
      <w:r w:rsidRPr="000B20A0">
        <w:rPr>
          <w:rFonts w:ascii="Times New Roman" w:hAnsi="Times New Roman"/>
          <w:sz w:val="24"/>
        </w:rPr>
        <w:t>takiego zagrożenia spowodowanego real</w:t>
      </w:r>
      <w:r w:rsidR="002946B0" w:rsidRPr="000B20A0">
        <w:rPr>
          <w:rFonts w:ascii="Times New Roman" w:hAnsi="Times New Roman"/>
          <w:sz w:val="24"/>
        </w:rPr>
        <w:t>izacją projektu Programu</w:t>
      </w:r>
      <w:r w:rsidRPr="000B20A0">
        <w:rPr>
          <w:rFonts w:ascii="Times New Roman" w:hAnsi="Times New Roman"/>
          <w:sz w:val="24"/>
        </w:rPr>
        <w:t>, aby nie był utrzymany właściwy stan ochrony gatunków i siedlisk w granicach obszarów Natura 2000.</w:t>
      </w:r>
    </w:p>
    <w:p w:rsidR="00252350" w:rsidRPr="000B20A0" w:rsidRDefault="00252350" w:rsidP="003E0E8E">
      <w:pPr>
        <w:pStyle w:val="Bezodstpw"/>
        <w:spacing w:line="276" w:lineRule="auto"/>
        <w:ind w:firstLine="709"/>
        <w:jc w:val="both"/>
        <w:rPr>
          <w:rFonts w:ascii="Times New Roman" w:hAnsi="Times New Roman"/>
          <w:sz w:val="24"/>
        </w:rPr>
      </w:pP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 xml:space="preserve">Realizacja zakładanych zamierzeń inwestycyjnych nie spowoduje zagrożeń prowadzących do całkowitej utraty </w:t>
      </w:r>
      <w:r w:rsidR="00DA5EE9" w:rsidRPr="000B20A0">
        <w:rPr>
          <w:rFonts w:ascii="Times New Roman" w:hAnsi="Times New Roman"/>
          <w:sz w:val="24"/>
        </w:rPr>
        <w:t xml:space="preserve">siedlisk i gatunków oraz funkcji, </w:t>
      </w:r>
      <w:r w:rsidRPr="000B20A0">
        <w:rPr>
          <w:rFonts w:ascii="Times New Roman" w:hAnsi="Times New Roman"/>
          <w:sz w:val="24"/>
        </w:rPr>
        <w:t>jakie mają spełniać obszary Natura 2000. Należy ponadto podkreślić, że funkcjonowa</w:t>
      </w:r>
      <w:r w:rsidR="00695C79" w:rsidRPr="000B20A0">
        <w:rPr>
          <w:rFonts w:ascii="Times New Roman" w:hAnsi="Times New Roman"/>
          <w:sz w:val="24"/>
        </w:rPr>
        <w:t xml:space="preserve">nie zrealizowanych typów zadań </w:t>
      </w:r>
      <w:r w:rsidRPr="000B20A0">
        <w:rPr>
          <w:rFonts w:ascii="Times New Roman" w:hAnsi="Times New Roman"/>
          <w:sz w:val="24"/>
        </w:rPr>
        <w:t>inwestycyjnych będzie skutkować poprawą jakości środowiska, w tym także dział</w:t>
      </w:r>
      <w:r w:rsidR="00DA5EE9" w:rsidRPr="000B20A0">
        <w:rPr>
          <w:rFonts w:ascii="Times New Roman" w:hAnsi="Times New Roman"/>
          <w:sz w:val="24"/>
        </w:rPr>
        <w:t>ań z </w:t>
      </w:r>
      <w:r w:rsidRPr="000B20A0">
        <w:rPr>
          <w:rFonts w:ascii="Times New Roman" w:hAnsi="Times New Roman"/>
          <w:sz w:val="24"/>
        </w:rPr>
        <w:t xml:space="preserve">zakresu ochrony przed powodzią, które w szczególności </w:t>
      </w:r>
      <w:r w:rsidR="00DA5EE9" w:rsidRPr="000B20A0">
        <w:rPr>
          <w:rFonts w:ascii="Times New Roman" w:hAnsi="Times New Roman"/>
          <w:sz w:val="24"/>
        </w:rPr>
        <w:t>będą służyły ochronie zdrowia i </w:t>
      </w:r>
      <w:r w:rsidRPr="000B20A0">
        <w:rPr>
          <w:rFonts w:ascii="Times New Roman" w:hAnsi="Times New Roman"/>
          <w:sz w:val="24"/>
        </w:rPr>
        <w:t>życia ludzi.</w:t>
      </w:r>
    </w:p>
    <w:p w:rsidR="009A4BAE" w:rsidRPr="000B20A0" w:rsidRDefault="009A4BAE" w:rsidP="003E0E8E">
      <w:pPr>
        <w:rPr>
          <w:b/>
        </w:rPr>
      </w:pPr>
    </w:p>
    <w:p w:rsidR="009A4BAE" w:rsidRPr="000B20A0" w:rsidRDefault="000779CC" w:rsidP="003E0E8E">
      <w:pPr>
        <w:pStyle w:val="Akapitzlist"/>
        <w:numPr>
          <w:ilvl w:val="0"/>
          <w:numId w:val="69"/>
        </w:numPr>
        <w:ind w:left="850" w:hanging="425"/>
        <w:outlineLvl w:val="1"/>
        <w:rPr>
          <w:b/>
        </w:rPr>
      </w:pPr>
      <w:bookmarkStart w:id="181" w:name="_Toc43710846"/>
      <w:bookmarkStart w:id="182" w:name="_Toc58172511"/>
      <w:r w:rsidRPr="000B20A0">
        <w:rPr>
          <w:b/>
        </w:rPr>
        <w:t>Analiza i ocena przewidywanych znaczących oddziaływań na stan wód powierzchniowych i podziemnych</w:t>
      </w:r>
      <w:bookmarkEnd w:id="181"/>
      <w:bookmarkEnd w:id="182"/>
      <w:r w:rsidR="005305B0" w:rsidRPr="000B20A0">
        <w:rPr>
          <w:b/>
        </w:rPr>
        <w:t xml:space="preserve"> </w:t>
      </w:r>
    </w:p>
    <w:p w:rsidR="009A4BAE" w:rsidRPr="000B20A0" w:rsidRDefault="000779CC" w:rsidP="003E0E8E">
      <w:pPr>
        <w:pStyle w:val="Akapitzlist"/>
        <w:numPr>
          <w:ilvl w:val="1"/>
          <w:numId w:val="69"/>
        </w:numPr>
        <w:ind w:left="1276" w:hanging="425"/>
        <w:outlineLvl w:val="2"/>
        <w:rPr>
          <w:b/>
        </w:rPr>
      </w:pPr>
      <w:bookmarkStart w:id="183" w:name="_Toc43710847"/>
      <w:bookmarkStart w:id="184" w:name="_Toc58172512"/>
      <w:r w:rsidRPr="000B20A0">
        <w:rPr>
          <w:b/>
        </w:rPr>
        <w:t>Przedstawienie planowanych rozwiązań związanych z gospodarką wodną</w:t>
      </w:r>
      <w:bookmarkEnd w:id="183"/>
      <w:bookmarkEnd w:id="184"/>
    </w:p>
    <w:p w:rsidR="009A4BAE" w:rsidRPr="000B20A0" w:rsidRDefault="009A4BAE" w:rsidP="003E0E8E">
      <w:pPr>
        <w:pStyle w:val="Akapitzlist"/>
        <w:spacing w:line="276" w:lineRule="auto"/>
        <w:ind w:left="0"/>
        <w:rPr>
          <w:b/>
        </w:rPr>
      </w:pPr>
    </w:p>
    <w:p w:rsidR="002F5682" w:rsidRPr="000B20A0" w:rsidRDefault="00CF5601" w:rsidP="003E0E8E">
      <w:pPr>
        <w:spacing w:line="276" w:lineRule="auto"/>
        <w:ind w:firstLine="567"/>
        <w:jc w:val="both"/>
        <w:rPr>
          <w:bCs/>
        </w:rPr>
      </w:pPr>
      <w:r w:rsidRPr="000B20A0">
        <w:rPr>
          <w:bCs/>
        </w:rPr>
        <w:t xml:space="preserve">Projekt </w:t>
      </w:r>
      <w:r w:rsidR="002F5682" w:rsidRPr="000B20A0">
        <w:rPr>
          <w:bCs/>
        </w:rPr>
        <w:t>Program</w:t>
      </w:r>
      <w:r w:rsidRPr="000B20A0">
        <w:rPr>
          <w:bCs/>
        </w:rPr>
        <w:t>u</w:t>
      </w:r>
      <w:r w:rsidR="002F5682" w:rsidRPr="000B20A0">
        <w:rPr>
          <w:bCs/>
        </w:rPr>
        <w:t xml:space="preserve"> przewiduje działania bezpośrednio wpływające na stan gospodarki wodnej w zakresie dwóch celów interwencji: </w:t>
      </w:r>
    </w:p>
    <w:p w:rsidR="002F5682" w:rsidRPr="000B20A0" w:rsidRDefault="002F5682" w:rsidP="003E0E8E">
      <w:pPr>
        <w:pStyle w:val="Akapitzlist"/>
        <w:numPr>
          <w:ilvl w:val="0"/>
          <w:numId w:val="109"/>
        </w:numPr>
        <w:spacing w:line="276" w:lineRule="auto"/>
        <w:jc w:val="both"/>
        <w:rPr>
          <w:bCs/>
        </w:rPr>
      </w:pPr>
      <w:bookmarkStart w:id="185" w:name="_Hlk41391333"/>
      <w:r w:rsidRPr="000B20A0">
        <w:rPr>
          <w:bCs/>
        </w:rPr>
        <w:t>Przeciwdziałanie, minimalizowanie i usuwanie skutków ekstremalnych zjawisk naturalnych oraz zwiększenie zasobów dyspozyc</w:t>
      </w:r>
      <w:r w:rsidR="00CF5601" w:rsidRPr="000B20A0">
        <w:rPr>
          <w:bCs/>
        </w:rPr>
        <w:t>yjnych wody dla społeczeństwa i </w:t>
      </w:r>
      <w:r w:rsidRPr="000B20A0">
        <w:rPr>
          <w:bCs/>
        </w:rPr>
        <w:t>gospoda</w:t>
      </w:r>
      <w:r w:rsidR="00CF5601" w:rsidRPr="000B20A0">
        <w:rPr>
          <w:bCs/>
        </w:rPr>
        <w:t>rki;</w:t>
      </w:r>
    </w:p>
    <w:p w:rsidR="002F5682" w:rsidRPr="000B20A0" w:rsidRDefault="002F5682" w:rsidP="003E0E8E">
      <w:pPr>
        <w:pStyle w:val="Akapitzlist"/>
        <w:numPr>
          <w:ilvl w:val="0"/>
          <w:numId w:val="109"/>
        </w:numPr>
        <w:spacing w:line="276" w:lineRule="auto"/>
        <w:jc w:val="both"/>
        <w:rPr>
          <w:bCs/>
        </w:rPr>
      </w:pPr>
      <w:r w:rsidRPr="000B20A0">
        <w:rPr>
          <w:bCs/>
        </w:rPr>
        <w:t>Zrównoważone gospodarowanie wodami dla zapewnienia zapotrzebowania na wodę dla społeczeństwa i gospodarki oraz osiągnięcia dobrego stanu wód</w:t>
      </w:r>
      <w:bookmarkEnd w:id="185"/>
      <w:r w:rsidR="00CF5601" w:rsidRPr="000B20A0">
        <w:rPr>
          <w:bCs/>
        </w:rPr>
        <w:t>.</w:t>
      </w:r>
    </w:p>
    <w:p w:rsidR="00CF5601" w:rsidRPr="000B20A0" w:rsidRDefault="00CF5601" w:rsidP="003E0E8E">
      <w:pPr>
        <w:pStyle w:val="Akapitzlist"/>
        <w:spacing w:line="276" w:lineRule="auto"/>
        <w:jc w:val="both"/>
        <w:rPr>
          <w:bCs/>
        </w:rPr>
      </w:pPr>
    </w:p>
    <w:p w:rsidR="00C25264" w:rsidRPr="000B20A0" w:rsidRDefault="002F5682" w:rsidP="003E0E8E">
      <w:pPr>
        <w:spacing w:line="276" w:lineRule="auto"/>
        <w:ind w:firstLine="567"/>
        <w:jc w:val="both"/>
        <w:rPr>
          <w:bCs/>
        </w:rPr>
      </w:pPr>
      <w:r w:rsidRPr="000B20A0">
        <w:rPr>
          <w:bCs/>
        </w:rPr>
        <w:t>Działania dotyczące problematyki powodziowej polegają głównie na budowie, rozbudowie, modernizacji urządzeń infrastruktury technicznej służącej przeciwdział</w:t>
      </w:r>
      <w:r w:rsidR="00C25264" w:rsidRPr="000B20A0">
        <w:rPr>
          <w:bCs/>
        </w:rPr>
        <w:t>aniu skutkom powodzi, tworzeniu</w:t>
      </w:r>
      <w:r w:rsidRPr="000B20A0">
        <w:rPr>
          <w:bCs/>
        </w:rPr>
        <w:t xml:space="preserve"> warunków do </w:t>
      </w:r>
      <w:r w:rsidR="00C25264" w:rsidRPr="000B20A0">
        <w:rPr>
          <w:bCs/>
        </w:rPr>
        <w:t>retencjonowania wody, realizacji</w:t>
      </w:r>
      <w:r w:rsidRPr="000B20A0">
        <w:rPr>
          <w:bCs/>
        </w:rPr>
        <w:t xml:space="preserve"> planów </w:t>
      </w:r>
      <w:r w:rsidR="00C25264" w:rsidRPr="000B20A0">
        <w:rPr>
          <w:bCs/>
        </w:rPr>
        <w:t>zarządzania</w:t>
      </w:r>
      <w:r w:rsidRPr="000B20A0">
        <w:rPr>
          <w:bCs/>
        </w:rPr>
        <w:t xml:space="preserve"> ryzykiem powodziowym. </w:t>
      </w:r>
    </w:p>
    <w:p w:rsidR="002F5682" w:rsidRPr="000B20A0" w:rsidRDefault="002F5682" w:rsidP="003E0E8E">
      <w:pPr>
        <w:spacing w:line="276" w:lineRule="auto"/>
        <w:ind w:firstLine="567"/>
        <w:jc w:val="both"/>
        <w:rPr>
          <w:bCs/>
        </w:rPr>
      </w:pPr>
      <w:r w:rsidRPr="000B20A0">
        <w:rPr>
          <w:bCs/>
        </w:rPr>
        <w:t xml:space="preserve">W zakresie </w:t>
      </w:r>
      <w:r w:rsidR="00C25264" w:rsidRPr="000B20A0">
        <w:rPr>
          <w:bCs/>
        </w:rPr>
        <w:t>zrównoważonego gospodarowania wodami proponowane do realizacji zadania dotyczą m.in. budowy, rozbudowy, modernizacji</w:t>
      </w:r>
      <w:r w:rsidRPr="000B20A0">
        <w:rPr>
          <w:bCs/>
        </w:rPr>
        <w:t xml:space="preserve"> sieci</w:t>
      </w:r>
      <w:r w:rsidR="00C25264" w:rsidRPr="000B20A0">
        <w:rPr>
          <w:bCs/>
        </w:rPr>
        <w:t xml:space="preserve"> wodociągowej, kanalizacyjnej i </w:t>
      </w:r>
      <w:r w:rsidRPr="000B20A0">
        <w:rPr>
          <w:bCs/>
        </w:rPr>
        <w:t>oc</w:t>
      </w:r>
      <w:r w:rsidR="00C25264" w:rsidRPr="000B20A0">
        <w:rPr>
          <w:bCs/>
        </w:rPr>
        <w:t>zyszczalni ścieków, ustanawiania</w:t>
      </w:r>
      <w:r w:rsidRPr="000B20A0">
        <w:rPr>
          <w:bCs/>
        </w:rPr>
        <w:t xml:space="preserve"> stref ochronn</w:t>
      </w:r>
      <w:r w:rsidR="00C25264" w:rsidRPr="000B20A0">
        <w:rPr>
          <w:bCs/>
        </w:rPr>
        <w:t>ych ujęć wód powierzchniowych i </w:t>
      </w:r>
      <w:r w:rsidRPr="000B20A0">
        <w:rPr>
          <w:bCs/>
        </w:rPr>
        <w:t>podziemnych, obszarów ochronnych zbiorników wód</w:t>
      </w:r>
      <w:r w:rsidR="00C25264" w:rsidRPr="000B20A0">
        <w:rPr>
          <w:bCs/>
        </w:rPr>
        <w:t xml:space="preserve"> śródlądowych</w:t>
      </w:r>
      <w:r w:rsidRPr="000B20A0">
        <w:rPr>
          <w:bCs/>
        </w:rPr>
        <w:t>, monitoring</w:t>
      </w:r>
      <w:r w:rsidR="00C25264" w:rsidRPr="000B20A0">
        <w:rPr>
          <w:bCs/>
        </w:rPr>
        <w:t>u wód, realizacji</w:t>
      </w:r>
      <w:r w:rsidRPr="000B20A0">
        <w:rPr>
          <w:bCs/>
        </w:rPr>
        <w:t xml:space="preserve"> planów gospodarowania wodami.</w:t>
      </w:r>
    </w:p>
    <w:p w:rsidR="009A4BAE" w:rsidRPr="000B20A0" w:rsidRDefault="009A4BAE" w:rsidP="003E0E8E">
      <w:pPr>
        <w:pStyle w:val="Akapitzlist"/>
        <w:ind w:left="0"/>
        <w:rPr>
          <w:b/>
        </w:rPr>
      </w:pPr>
    </w:p>
    <w:p w:rsidR="00863B4C" w:rsidRPr="000B20A0" w:rsidRDefault="00863B4C" w:rsidP="003E0E8E">
      <w:pPr>
        <w:spacing w:after="200" w:line="276" w:lineRule="auto"/>
        <w:rPr>
          <w:b/>
        </w:rPr>
      </w:pPr>
      <w:r w:rsidRPr="000B20A0">
        <w:rPr>
          <w:b/>
        </w:rPr>
        <w:br w:type="page"/>
      </w:r>
    </w:p>
    <w:p w:rsidR="009A4BAE" w:rsidRPr="000B20A0" w:rsidRDefault="000779CC" w:rsidP="003E0E8E">
      <w:pPr>
        <w:pStyle w:val="Akapitzlist"/>
        <w:numPr>
          <w:ilvl w:val="1"/>
          <w:numId w:val="69"/>
        </w:numPr>
        <w:ind w:left="1276" w:hanging="567"/>
        <w:outlineLvl w:val="2"/>
        <w:rPr>
          <w:b/>
        </w:rPr>
      </w:pPr>
      <w:bookmarkStart w:id="186" w:name="_Toc43710848"/>
      <w:bookmarkStart w:id="187" w:name="_Toc58172513"/>
      <w:r w:rsidRPr="000B20A0">
        <w:rPr>
          <w:b/>
        </w:rPr>
        <w:lastRenderedPageBreak/>
        <w:t>Identyfikacja jednolitych części wód powierzchniowych i podziemnych ze wskazaniem ustalonych dla nich celów środowiskowych</w:t>
      </w:r>
      <w:bookmarkEnd w:id="186"/>
      <w:bookmarkEnd w:id="187"/>
    </w:p>
    <w:p w:rsidR="009A4BAE" w:rsidRPr="000B20A0" w:rsidRDefault="009A4BAE" w:rsidP="003E0E8E">
      <w:pPr>
        <w:pStyle w:val="Akapitzlist"/>
        <w:ind w:left="0"/>
        <w:rPr>
          <w:b/>
        </w:rPr>
      </w:pPr>
    </w:p>
    <w:p w:rsidR="002F5682" w:rsidRPr="000B20A0" w:rsidRDefault="002F5682" w:rsidP="003E0E8E">
      <w:pPr>
        <w:spacing w:line="276" w:lineRule="auto"/>
        <w:ind w:firstLine="567"/>
        <w:jc w:val="both"/>
        <w:rPr>
          <w:bCs/>
        </w:rPr>
      </w:pPr>
      <w:r w:rsidRPr="000B20A0">
        <w:rPr>
          <w:bCs/>
        </w:rPr>
        <w:t>Na obszarze województwa podkarpackiego występuje łącznie 342</w:t>
      </w:r>
      <w:r w:rsidR="00982181" w:rsidRPr="000B20A0">
        <w:rPr>
          <w:bCs/>
        </w:rPr>
        <w:t>.</w:t>
      </w:r>
      <w:r w:rsidRPr="000B20A0">
        <w:rPr>
          <w:bCs/>
        </w:rPr>
        <w:t xml:space="preserve"> j</w:t>
      </w:r>
      <w:r w:rsidR="00982181" w:rsidRPr="000B20A0">
        <w:rPr>
          <w:bCs/>
        </w:rPr>
        <w:t>ednolite</w:t>
      </w:r>
      <w:r w:rsidRPr="000B20A0">
        <w:rPr>
          <w:bCs/>
        </w:rPr>
        <w:t xml:space="preserve"> części wód powierzchniowych. W obowiązujących planach gospodarowania wodami</w:t>
      </w:r>
      <w:r w:rsidRPr="000B20A0">
        <w:rPr>
          <w:rStyle w:val="Odwoanieprzypisudolnego"/>
          <w:bCs/>
        </w:rPr>
        <w:footnoteReference w:id="32"/>
      </w:r>
      <w:r w:rsidRPr="000B20A0">
        <w:rPr>
          <w:bCs/>
        </w:rPr>
        <w:t>, została przedstawiona typologia, uwzględniająca następujące parametry: wielkość powierzchni zlewni cieków, wysokość n.p.m. oraz typ po</w:t>
      </w:r>
      <w:r w:rsidR="00262240" w:rsidRPr="000B20A0">
        <w:rPr>
          <w:bCs/>
        </w:rPr>
        <w:t>dłoża. W województwie największą</w:t>
      </w:r>
      <w:r w:rsidRPr="000B20A0">
        <w:rPr>
          <w:bCs/>
        </w:rPr>
        <w:t xml:space="preserve"> grupę stanowi typ 12 „potok fliszowy” (34,5% JCWP), następnie typ 17 „potok nizinny piaszczysty” (prawie 30% JCWP). Znaczny udział mają również: typ 16 „potok nizinny lessowy lub gliniasty” (13% JCWP), typ 19 „rzeka nizinna piaszczysto-gliniasta” (7,2% JCWP), typ 6 „potok wyżynny krzemianowy z substratem gruboziarnistym – zachodni” (5,2% JCWP), typ 14 „mała rzeka fliszowa” (4</w:t>
      </w:r>
      <w:r w:rsidR="00776A02" w:rsidRPr="000B20A0">
        <w:rPr>
          <w:bCs/>
        </w:rPr>
        <w:t>% JCWP). Najmniej liczną grupę</w:t>
      </w:r>
      <w:r w:rsidRPr="000B20A0">
        <w:rPr>
          <w:bCs/>
        </w:rPr>
        <w:t xml:space="preserve"> stanowią: typ 0 „kanały i zbiorniki zaporowe”, typ 9 „mała rzeka wyżynna węglanowa”, typ 15 „średnia rzeka wyżynna – wschodnia”, typ 21 „wielka rzeka nizinna” oraz typ 26 „cieki w dol</w:t>
      </w:r>
      <w:r w:rsidR="00776A02" w:rsidRPr="000B20A0">
        <w:rPr>
          <w:bCs/>
        </w:rPr>
        <w:t>inach wielkich rzek nizinnych”</w:t>
      </w:r>
      <w:r w:rsidR="00262240" w:rsidRPr="000B20A0">
        <w:rPr>
          <w:bCs/>
        </w:rPr>
        <w:t xml:space="preserve"> </w:t>
      </w:r>
      <w:r w:rsidRPr="000B20A0">
        <w:rPr>
          <w:bCs/>
        </w:rPr>
        <w:t>łącznie 6,1% JCWP w województwie podkarpackim</w:t>
      </w:r>
      <w:r w:rsidR="00262240" w:rsidRPr="000B20A0">
        <w:rPr>
          <w:bCs/>
        </w:rPr>
        <w:t>.</w:t>
      </w:r>
    </w:p>
    <w:p w:rsidR="002F5682" w:rsidRPr="000B20A0" w:rsidRDefault="002F5682" w:rsidP="003E0E8E">
      <w:pPr>
        <w:spacing w:after="160" w:line="276" w:lineRule="auto"/>
        <w:ind w:firstLine="567"/>
        <w:jc w:val="both"/>
        <w:rPr>
          <w:bCs/>
        </w:rPr>
      </w:pPr>
      <w:r w:rsidRPr="000B20A0">
        <w:t>Status „naturalnej część wód”</w:t>
      </w:r>
      <w:r w:rsidRPr="000B20A0">
        <w:rPr>
          <w:bCs/>
        </w:rPr>
        <w:t xml:space="preserve"> posiada 78% JCWP. Jest on charakterystyczny dla jednolitych części wód ukształtowanych p</w:t>
      </w:r>
      <w:r w:rsidR="00262240" w:rsidRPr="000B20A0">
        <w:rPr>
          <w:bCs/>
        </w:rPr>
        <w:t xml:space="preserve">rzez przyrodę, w odróżnieniu od </w:t>
      </w:r>
      <w:r w:rsidRPr="000B20A0">
        <w:rPr>
          <w:bCs/>
        </w:rPr>
        <w:t>przekształconych przez człowieka (silnie zmienionych części wód – 2,6% JCWP) lub przez niego utworzony</w:t>
      </w:r>
      <w:r w:rsidR="0006627F" w:rsidRPr="000B20A0">
        <w:rPr>
          <w:bCs/>
        </w:rPr>
        <w:t>ch (sztucznych części wód – 19,</w:t>
      </w:r>
      <w:r w:rsidR="00206E5F" w:rsidRPr="000B20A0">
        <w:rPr>
          <w:bCs/>
        </w:rPr>
        <w:t> </w:t>
      </w:r>
      <w:r w:rsidRPr="000B20A0">
        <w:rPr>
          <w:bCs/>
        </w:rPr>
        <w:t>% JCWP)</w:t>
      </w:r>
      <w:r w:rsidR="00262240" w:rsidRPr="000B20A0">
        <w:rPr>
          <w:bCs/>
        </w:rPr>
        <w:t>.</w:t>
      </w:r>
    </w:p>
    <w:p w:rsidR="002F5682" w:rsidRPr="000B20A0" w:rsidRDefault="002F5682" w:rsidP="003E0E8E">
      <w:pPr>
        <w:spacing w:after="160" w:line="276" w:lineRule="auto"/>
        <w:ind w:firstLine="567"/>
        <w:jc w:val="both"/>
        <w:rPr>
          <w:rFonts w:eastAsia="Calibri"/>
        </w:rPr>
      </w:pPr>
      <w:r w:rsidRPr="000B20A0">
        <w:rPr>
          <w:bCs/>
        </w:rPr>
        <w:t xml:space="preserve">Cele środowiskowe dla </w:t>
      </w:r>
      <w:r w:rsidR="005939F8" w:rsidRPr="000B20A0">
        <w:rPr>
          <w:bCs/>
        </w:rPr>
        <w:t xml:space="preserve">jednolitych części </w:t>
      </w:r>
      <w:r w:rsidRPr="000B20A0">
        <w:rPr>
          <w:bCs/>
        </w:rPr>
        <w:t>wód powierzchniowych</w:t>
      </w:r>
      <w:r w:rsidRPr="000B20A0">
        <w:t>, zost</w:t>
      </w:r>
      <w:r w:rsidR="00206E5F" w:rsidRPr="000B20A0">
        <w:t xml:space="preserve">ały opracowane zgodnie z art. 4 </w:t>
      </w:r>
      <w:r w:rsidRPr="000B20A0">
        <w:t xml:space="preserve">RDW, uwzględniając wartości graniczne wskaźników biologicznych, hydromorfologicznych i fizykochemicznych określających stan ekologiczny oraz wskaźników chemicznych określających stan chemiczny, odpowiadające warunkom osiągnięcia dobrego stanu. </w:t>
      </w:r>
      <w:r w:rsidRPr="000B20A0">
        <w:rPr>
          <w:rFonts w:eastAsia="Calibri"/>
        </w:rPr>
        <w:t>Celem środowiskowym dla wszystkich jednolitych części wód powierzchniowych jest ochrona, poprawa oraz przywracanie stanu JCWP tak</w:t>
      </w:r>
      <w:r w:rsidR="00206E5F" w:rsidRPr="000B20A0">
        <w:rPr>
          <w:rFonts w:eastAsia="Calibri"/>
        </w:rPr>
        <w:t>,</w:t>
      </w:r>
      <w:r w:rsidRPr="000B20A0">
        <w:rPr>
          <w:rFonts w:eastAsia="Calibri"/>
        </w:rPr>
        <w:t xml:space="preserve"> aby osiągnąć co najmniej dobry stan chemiczny wód oraz co najmniej dobry stan ekologiczny, a dla części wód silnie zmienionych oraz sztucznych – co najmniej dobry potencjał ekologiczny. Przy określaniu celów środowiskowych przyjmuje się również warunek niepogorszenia obecnego stanu wód. </w:t>
      </w:r>
    </w:p>
    <w:p w:rsidR="002F5682" w:rsidRPr="000B20A0" w:rsidRDefault="002F5682" w:rsidP="003E0E8E">
      <w:pPr>
        <w:spacing w:after="160" w:line="276" w:lineRule="auto"/>
        <w:ind w:firstLine="567"/>
        <w:jc w:val="both"/>
        <w:rPr>
          <w:rFonts w:eastAsia="Calibri"/>
        </w:rPr>
      </w:pPr>
      <w:r w:rsidRPr="000B20A0">
        <w:rPr>
          <w:rFonts w:eastAsia="Calibri"/>
        </w:rPr>
        <w:t>Według planów gospodarowania wodami, w województwie podkarpackim 54% jednolitych części wód powierzchniowych nie jest zagrożona nieosiągnięciem celów środowiskowych, dla 46% istnieje ryzyko</w:t>
      </w:r>
      <w:r w:rsidR="005939F8" w:rsidRPr="000B20A0">
        <w:rPr>
          <w:rFonts w:eastAsia="Calibri"/>
        </w:rPr>
        <w:t xml:space="preserve"> nieosiągnięcia celów środowiskowych</w:t>
      </w:r>
      <w:r w:rsidRPr="000B20A0">
        <w:rPr>
          <w:rFonts w:eastAsia="Calibri"/>
        </w:rPr>
        <w:t xml:space="preserve">. Wszystkie </w:t>
      </w:r>
      <w:r w:rsidR="005939F8" w:rsidRPr="000B20A0">
        <w:rPr>
          <w:rFonts w:eastAsia="Calibri"/>
        </w:rPr>
        <w:t xml:space="preserve">JCWP </w:t>
      </w:r>
      <w:r w:rsidRPr="000B20A0">
        <w:rPr>
          <w:rFonts w:eastAsia="Calibri"/>
        </w:rPr>
        <w:t xml:space="preserve">zagrożone </w:t>
      </w:r>
      <w:r w:rsidR="005939F8" w:rsidRPr="000B20A0">
        <w:rPr>
          <w:rFonts w:eastAsia="Calibri"/>
        </w:rPr>
        <w:t>nieosiągnięciem celów środowiskowych mają określone derogacje czasowe.</w:t>
      </w:r>
      <w:r w:rsidRPr="000B20A0">
        <w:rPr>
          <w:rFonts w:eastAsia="Calibri"/>
        </w:rPr>
        <w:t xml:space="preserve"> </w:t>
      </w:r>
      <w:r w:rsidR="005939F8" w:rsidRPr="000B20A0">
        <w:rPr>
          <w:rFonts w:eastAsia="Calibri"/>
        </w:rPr>
        <w:t xml:space="preserve">Znaczna </w:t>
      </w:r>
      <w:r w:rsidRPr="000B20A0">
        <w:rPr>
          <w:rFonts w:eastAsia="Calibri"/>
        </w:rPr>
        <w:t xml:space="preserve">część z nich powinna osiągnąć dobry stan wód do roku 2021, pozostałe (19 JCWP) do roku 2027. W większości przypadków powodem zastosowania odstępstw była niska wiarygodność oceny, co uniemożliwiło wskazanie przyczyn nieosiągnięcia dobrego stanu </w:t>
      </w:r>
      <w:r w:rsidR="005939F8" w:rsidRPr="000B20A0">
        <w:rPr>
          <w:rFonts w:eastAsia="Calibri"/>
        </w:rPr>
        <w:t xml:space="preserve">wód </w:t>
      </w:r>
      <w:r w:rsidRPr="000B20A0">
        <w:rPr>
          <w:rFonts w:eastAsia="Calibri"/>
        </w:rPr>
        <w:t>oraz zaplanowanie racjonalnych działań naprawczych</w:t>
      </w:r>
      <w:r w:rsidR="005939F8" w:rsidRPr="000B20A0">
        <w:rPr>
          <w:rFonts w:eastAsia="Calibri"/>
        </w:rPr>
        <w:t>.</w:t>
      </w:r>
    </w:p>
    <w:p w:rsidR="002F5682" w:rsidRPr="000B20A0" w:rsidRDefault="002F5682" w:rsidP="003E0E8E">
      <w:pPr>
        <w:spacing w:after="160" w:line="276" w:lineRule="auto"/>
        <w:ind w:firstLine="567"/>
        <w:jc w:val="both"/>
        <w:rPr>
          <w:rFonts w:eastAsia="Calibri"/>
        </w:rPr>
      </w:pPr>
      <w:r w:rsidRPr="000B20A0">
        <w:rPr>
          <w:rFonts w:eastAsia="Calibri"/>
        </w:rPr>
        <w:t xml:space="preserve">Dla obszarów chronionych występujących na terenie jednolitych części wód powierzchniowych celem </w:t>
      </w:r>
      <w:r w:rsidR="005939F8" w:rsidRPr="000B20A0">
        <w:rPr>
          <w:rFonts w:eastAsia="Calibri"/>
        </w:rPr>
        <w:t xml:space="preserve">środowiskowym </w:t>
      </w:r>
      <w:r w:rsidRPr="000B20A0">
        <w:rPr>
          <w:rFonts w:eastAsia="Calibri"/>
        </w:rPr>
        <w:t>jest osiągnię</w:t>
      </w:r>
      <w:r w:rsidR="005939F8" w:rsidRPr="000B20A0">
        <w:rPr>
          <w:rFonts w:eastAsia="Calibri"/>
        </w:rPr>
        <w:t>cie norm i celów wynikających z </w:t>
      </w:r>
      <w:r w:rsidRPr="000B20A0">
        <w:rPr>
          <w:rFonts w:eastAsia="Calibri"/>
        </w:rPr>
        <w:t>przepisów szczególnych, na podstawie których zostały one utworzone.</w:t>
      </w:r>
    </w:p>
    <w:p w:rsidR="002F5682" w:rsidRPr="000B20A0" w:rsidRDefault="002F5682" w:rsidP="003E0E8E">
      <w:pPr>
        <w:spacing w:line="276" w:lineRule="auto"/>
        <w:ind w:firstLine="567"/>
        <w:jc w:val="both"/>
        <w:rPr>
          <w:rFonts w:eastAsia="Calibri"/>
        </w:rPr>
      </w:pPr>
    </w:p>
    <w:p w:rsidR="002F5682" w:rsidRPr="000B20A0" w:rsidRDefault="002F5682" w:rsidP="003E0E8E">
      <w:pPr>
        <w:spacing w:line="276" w:lineRule="auto"/>
        <w:ind w:firstLine="567"/>
        <w:jc w:val="both"/>
        <w:rPr>
          <w:rFonts w:eastAsia="Calibri"/>
        </w:rPr>
      </w:pPr>
      <w:r w:rsidRPr="000B20A0">
        <w:rPr>
          <w:rFonts w:eastAsia="Calibri"/>
        </w:rPr>
        <w:lastRenderedPageBreak/>
        <w:t xml:space="preserve">Dla jednolitych części wód podziemnych głównym celem środowiskowym jest osiągnięcie dobrego stanu poprzez uzyskanie co najmniej dobrego stanu ilościowego oraz jakościowego (chemicznego) danej części wód. </w:t>
      </w:r>
      <w:r w:rsidR="008921DD" w:rsidRPr="000B20A0">
        <w:rPr>
          <w:rFonts w:eastAsia="Calibri"/>
        </w:rPr>
        <w:t xml:space="preserve">Osiągnięcie wyznaczonego celu środowiskowego realizowane będzie przez: </w:t>
      </w:r>
    </w:p>
    <w:p w:rsidR="002F5682" w:rsidRPr="000B20A0" w:rsidRDefault="002F5682" w:rsidP="003E0E8E">
      <w:pPr>
        <w:numPr>
          <w:ilvl w:val="0"/>
          <w:numId w:val="110"/>
        </w:numPr>
        <w:spacing w:line="276" w:lineRule="auto"/>
        <w:jc w:val="both"/>
        <w:rPr>
          <w:rFonts w:eastAsia="Calibri"/>
        </w:rPr>
      </w:pPr>
      <w:r w:rsidRPr="000B20A0">
        <w:rPr>
          <w:rFonts w:eastAsia="Calibri"/>
        </w:rPr>
        <w:t>zapobieganie dopływowi lub ograniczenie dopływu zanieczyszc</w:t>
      </w:r>
      <w:r w:rsidR="00206E5F" w:rsidRPr="000B20A0">
        <w:rPr>
          <w:rFonts w:eastAsia="Calibri"/>
        </w:rPr>
        <w:t>zeń do wód podziemnych;</w:t>
      </w:r>
    </w:p>
    <w:p w:rsidR="002F5682" w:rsidRPr="000B20A0" w:rsidRDefault="002F5682" w:rsidP="003E0E8E">
      <w:pPr>
        <w:numPr>
          <w:ilvl w:val="0"/>
          <w:numId w:val="110"/>
        </w:numPr>
        <w:spacing w:line="276" w:lineRule="auto"/>
        <w:jc w:val="both"/>
        <w:rPr>
          <w:rFonts w:eastAsia="Calibri"/>
        </w:rPr>
      </w:pPr>
      <w:r w:rsidRPr="000B20A0">
        <w:rPr>
          <w:rFonts w:eastAsia="Calibri"/>
        </w:rPr>
        <w:t>zapobieganie pogarszaniu się stanu wszystkich części wód podziemnych (z zas</w:t>
      </w:r>
      <w:r w:rsidR="00206E5F" w:rsidRPr="000B20A0">
        <w:rPr>
          <w:rFonts w:eastAsia="Calibri"/>
        </w:rPr>
        <w:t>trzeżeniami wymienionymi w RDW);</w:t>
      </w:r>
    </w:p>
    <w:p w:rsidR="002F5682" w:rsidRPr="000B20A0" w:rsidRDefault="002F5682" w:rsidP="003E0E8E">
      <w:pPr>
        <w:numPr>
          <w:ilvl w:val="0"/>
          <w:numId w:val="110"/>
        </w:numPr>
        <w:spacing w:line="276" w:lineRule="auto"/>
        <w:jc w:val="both"/>
        <w:rPr>
          <w:rFonts w:eastAsia="Calibri"/>
        </w:rPr>
      </w:pPr>
      <w:r w:rsidRPr="000B20A0">
        <w:rPr>
          <w:rFonts w:eastAsia="Calibri"/>
        </w:rPr>
        <w:t>zapewnienie równowagi pomiędzy pobor</w:t>
      </w:r>
      <w:r w:rsidR="00206E5F" w:rsidRPr="000B20A0">
        <w:rPr>
          <w:rFonts w:eastAsia="Calibri"/>
        </w:rPr>
        <w:t>em a zasilaniem wód podziemnych;</w:t>
      </w:r>
      <w:r w:rsidRPr="000B20A0">
        <w:rPr>
          <w:rFonts w:eastAsia="Calibri"/>
        </w:rPr>
        <w:t xml:space="preserve"> </w:t>
      </w:r>
    </w:p>
    <w:p w:rsidR="002F5682" w:rsidRPr="000B20A0" w:rsidRDefault="002F5682" w:rsidP="003E0E8E">
      <w:pPr>
        <w:numPr>
          <w:ilvl w:val="0"/>
          <w:numId w:val="110"/>
        </w:numPr>
        <w:spacing w:line="276" w:lineRule="auto"/>
        <w:jc w:val="both"/>
        <w:rPr>
          <w:rFonts w:eastAsia="Calibri"/>
        </w:rPr>
      </w:pPr>
      <w:r w:rsidRPr="000B20A0">
        <w:rPr>
          <w:rFonts w:eastAsia="Calibri"/>
        </w:rPr>
        <w:t xml:space="preserve">wdrożenie działań niezbędnych dla odwrócenia znaczącego i utrzymującego się rosnącego trendu stężenia każdego zanieczyszczenia powstałego wskutek działalności człowieka. </w:t>
      </w:r>
    </w:p>
    <w:p w:rsidR="002F5682" w:rsidRPr="000B20A0" w:rsidRDefault="002F5682" w:rsidP="003E0E8E">
      <w:pPr>
        <w:spacing w:line="276" w:lineRule="auto"/>
        <w:jc w:val="both"/>
        <w:rPr>
          <w:rFonts w:eastAsia="Calibri"/>
        </w:rPr>
      </w:pPr>
    </w:p>
    <w:p w:rsidR="002F5682" w:rsidRPr="000B20A0" w:rsidRDefault="002F5682" w:rsidP="003E0E8E">
      <w:pPr>
        <w:spacing w:line="276" w:lineRule="auto"/>
        <w:ind w:firstLine="567"/>
        <w:jc w:val="both"/>
        <w:rPr>
          <w:rFonts w:eastAsia="Calibri"/>
          <w:b/>
        </w:rPr>
      </w:pPr>
      <w:r w:rsidRPr="000B20A0">
        <w:rPr>
          <w:rFonts w:eastAsia="Calibri"/>
        </w:rPr>
        <w:t>Spełnieniem warunku niepogarszania stanu jednolitych części wód podziemnych będących w co najmniej dobrym stanie ilościowym i jakościowym (chemicznym), będzie utrzymanie tego stanu.</w:t>
      </w:r>
    </w:p>
    <w:p w:rsidR="00D5018F" w:rsidRPr="000B20A0" w:rsidRDefault="002F5682" w:rsidP="003E0E8E">
      <w:pPr>
        <w:spacing w:line="276" w:lineRule="auto"/>
        <w:ind w:firstLine="567"/>
        <w:jc w:val="both"/>
      </w:pPr>
      <w:r w:rsidRPr="000B20A0">
        <w:rPr>
          <w:rFonts w:eastAsia="Calibri"/>
        </w:rPr>
        <w:t>Spośród 15. JCWPd wyznaczonych w województwie podkarpackim dwie</w:t>
      </w:r>
      <w:r w:rsidR="008921DD" w:rsidRPr="000B20A0">
        <w:rPr>
          <w:rFonts w:eastAsia="Calibri"/>
        </w:rPr>
        <w:t>,</w:t>
      </w:r>
      <w:r w:rsidRPr="000B20A0">
        <w:rPr>
          <w:rFonts w:eastAsia="Calibri"/>
        </w:rPr>
        <w:t xml:space="preserve"> o numerach 115 i 135</w:t>
      </w:r>
      <w:r w:rsidR="008921DD" w:rsidRPr="000B20A0">
        <w:rPr>
          <w:rFonts w:eastAsia="Calibri"/>
        </w:rPr>
        <w:t>,</w:t>
      </w:r>
      <w:r w:rsidRPr="000B20A0">
        <w:rPr>
          <w:rFonts w:eastAsia="Calibri"/>
        </w:rPr>
        <w:t xml:space="preserve"> zagrożone są nieosiągnięciem celów środowiskowych. Dla JCWPd o nr 115 został przedłużony termin osiągnięcia celów środowiskowych do roku 2027 ze względu na nieuporządkowaną gospodarkę wodno-ściekową (</w:t>
      </w:r>
      <w:r w:rsidR="008921DD" w:rsidRPr="000B20A0">
        <w:rPr>
          <w:rFonts w:eastAsia="Calibri"/>
        </w:rPr>
        <w:t>zanieczyszczenie</w:t>
      </w:r>
      <w:r w:rsidRPr="000B20A0">
        <w:rPr>
          <w:rFonts w:eastAsia="Calibri"/>
        </w:rPr>
        <w:t xml:space="preserve"> wód podziemnych związkami NH</w:t>
      </w:r>
      <w:r w:rsidRPr="000B20A0">
        <w:rPr>
          <w:rFonts w:eastAsia="Calibri"/>
          <w:vertAlign w:val="subscript"/>
        </w:rPr>
        <w:t>4</w:t>
      </w:r>
      <w:r w:rsidRPr="000B20A0">
        <w:rPr>
          <w:rFonts w:eastAsia="Calibri"/>
        </w:rPr>
        <w:t xml:space="preserve">). </w:t>
      </w:r>
      <w:r w:rsidR="00D5018F" w:rsidRPr="000B20A0">
        <w:rPr>
          <w:rFonts w:eastAsia="Calibri"/>
        </w:rPr>
        <w:t>Dla JCWPd 135 nie wyznaczono derogacji, badania testowe wykazały dobry stan chemiczny i ilościowy.</w:t>
      </w:r>
    </w:p>
    <w:p w:rsidR="009A4BAE" w:rsidRPr="000B20A0" w:rsidRDefault="009A4BAE" w:rsidP="003E0E8E">
      <w:pPr>
        <w:pStyle w:val="Akapitzlist"/>
        <w:ind w:left="0"/>
        <w:rPr>
          <w:b/>
        </w:rPr>
      </w:pPr>
    </w:p>
    <w:p w:rsidR="009A4BAE" w:rsidRPr="000B20A0" w:rsidRDefault="000779CC" w:rsidP="003E0E8E">
      <w:pPr>
        <w:pStyle w:val="Akapitzlist"/>
        <w:numPr>
          <w:ilvl w:val="1"/>
          <w:numId w:val="69"/>
        </w:numPr>
        <w:ind w:left="1276" w:hanging="567"/>
        <w:outlineLvl w:val="2"/>
        <w:rPr>
          <w:b/>
        </w:rPr>
      </w:pPr>
      <w:bookmarkStart w:id="189" w:name="_Toc43710849"/>
      <w:bookmarkStart w:id="190" w:name="_Toc58172514"/>
      <w:r w:rsidRPr="000B20A0">
        <w:rPr>
          <w:b/>
        </w:rPr>
        <w:t>Wskazanie terenów, które ze względu na sposób zagospodarowania będą mieć wpływ na cele środowiskowe jednolitych części wód</w:t>
      </w:r>
      <w:bookmarkEnd w:id="189"/>
      <w:bookmarkEnd w:id="190"/>
    </w:p>
    <w:p w:rsidR="009A4BAE" w:rsidRPr="000B20A0" w:rsidRDefault="009A4BAE" w:rsidP="003E0E8E">
      <w:pPr>
        <w:pStyle w:val="Akapitzlist"/>
        <w:ind w:left="0"/>
        <w:rPr>
          <w:b/>
        </w:rPr>
      </w:pPr>
    </w:p>
    <w:p w:rsidR="00385F37" w:rsidRPr="000B20A0" w:rsidRDefault="002F5682" w:rsidP="003E0E8E">
      <w:pPr>
        <w:spacing w:line="276" w:lineRule="auto"/>
        <w:ind w:firstLine="567"/>
        <w:jc w:val="both"/>
        <w:rPr>
          <w:bCs/>
        </w:rPr>
      </w:pPr>
      <w:r w:rsidRPr="000B20A0">
        <w:rPr>
          <w:bCs/>
        </w:rPr>
        <w:t xml:space="preserve">Realizacja </w:t>
      </w:r>
      <w:r w:rsidR="00BC039B" w:rsidRPr="000B20A0">
        <w:rPr>
          <w:bCs/>
        </w:rPr>
        <w:t xml:space="preserve">projektu </w:t>
      </w:r>
      <w:r w:rsidRPr="000B20A0">
        <w:rPr>
          <w:bCs/>
        </w:rPr>
        <w:t>Programu b</w:t>
      </w:r>
      <w:r w:rsidR="00BC039B" w:rsidRPr="000B20A0">
        <w:rPr>
          <w:bCs/>
        </w:rPr>
        <w:t>ędzie korzystnie wpływać na jakość</w:t>
      </w:r>
      <w:r w:rsidRPr="000B20A0">
        <w:rPr>
          <w:bCs/>
        </w:rPr>
        <w:t xml:space="preserve"> wód powierzchniowych i podziemnych oraz na osiągnięcie i utrzymanie celów środowiskowych</w:t>
      </w:r>
      <w:r w:rsidR="00BC039B" w:rsidRPr="000B20A0">
        <w:rPr>
          <w:bCs/>
        </w:rPr>
        <w:t xml:space="preserve"> wyznaczonych dla jednolitych części wód</w:t>
      </w:r>
      <w:r w:rsidRPr="000B20A0">
        <w:rPr>
          <w:bCs/>
        </w:rPr>
        <w:t>.</w:t>
      </w:r>
      <w:r w:rsidR="00BC039B" w:rsidRPr="000B20A0">
        <w:rPr>
          <w:bCs/>
        </w:rPr>
        <w:t xml:space="preserve"> Najbardziej korzystna dla jakości wód będzie realizacja zadań określonych w </w:t>
      </w:r>
      <w:r w:rsidR="00385F37" w:rsidRPr="000B20A0">
        <w:rPr>
          <w:bCs/>
        </w:rPr>
        <w:t>następujących kierunkach interwencji:</w:t>
      </w:r>
    </w:p>
    <w:p w:rsidR="00385F37" w:rsidRPr="000B20A0" w:rsidRDefault="00385F37" w:rsidP="00A053A0">
      <w:pPr>
        <w:pStyle w:val="Akapitzlist"/>
        <w:numPr>
          <w:ilvl w:val="0"/>
          <w:numId w:val="247"/>
        </w:numPr>
        <w:spacing w:line="276" w:lineRule="auto"/>
        <w:jc w:val="both"/>
        <w:rPr>
          <w:bCs/>
        </w:rPr>
      </w:pPr>
      <w:r w:rsidRPr="000B20A0">
        <w:t>Przeciwdziałanie zanieczyszczeniom wody i ograniczanie ich emisji ze źródeł osadniczych oraz przemysłowych.</w:t>
      </w:r>
    </w:p>
    <w:p w:rsidR="00776A02" w:rsidRPr="000B20A0" w:rsidRDefault="00776A02" w:rsidP="00A053A0">
      <w:pPr>
        <w:pStyle w:val="Akapitzlist"/>
        <w:numPr>
          <w:ilvl w:val="0"/>
          <w:numId w:val="247"/>
        </w:numPr>
        <w:spacing w:line="276" w:lineRule="auto"/>
        <w:jc w:val="both"/>
        <w:rPr>
          <w:bCs/>
        </w:rPr>
      </w:pPr>
      <w:r w:rsidRPr="000B20A0">
        <w:rPr>
          <w:bCs/>
        </w:rPr>
        <w:t>Rozwój systemów zaopatrzenia w wodę.</w:t>
      </w:r>
    </w:p>
    <w:p w:rsidR="00385F37" w:rsidRPr="000B20A0" w:rsidRDefault="00385F37" w:rsidP="00A053A0">
      <w:pPr>
        <w:pStyle w:val="Akapitzlist"/>
        <w:numPr>
          <w:ilvl w:val="0"/>
          <w:numId w:val="247"/>
        </w:numPr>
        <w:spacing w:line="276" w:lineRule="auto"/>
        <w:jc w:val="both"/>
        <w:rPr>
          <w:bCs/>
        </w:rPr>
      </w:pPr>
      <w:r w:rsidRPr="000B20A0">
        <w:t>Monitoring wód i ochrona zasobów wodnych.</w:t>
      </w:r>
    </w:p>
    <w:p w:rsidR="00385F37" w:rsidRPr="000B20A0" w:rsidRDefault="00385F37" w:rsidP="003E0E8E">
      <w:pPr>
        <w:spacing w:line="276" w:lineRule="auto"/>
        <w:ind w:firstLine="567"/>
        <w:jc w:val="both"/>
        <w:rPr>
          <w:bCs/>
        </w:rPr>
      </w:pPr>
    </w:p>
    <w:p w:rsidR="002F5682" w:rsidRPr="000B20A0" w:rsidRDefault="002F5682" w:rsidP="003E0E8E">
      <w:pPr>
        <w:spacing w:line="276" w:lineRule="auto"/>
        <w:ind w:firstLine="567"/>
        <w:jc w:val="both"/>
        <w:rPr>
          <w:bCs/>
        </w:rPr>
      </w:pPr>
      <w:r w:rsidRPr="000B20A0">
        <w:rPr>
          <w:bCs/>
        </w:rPr>
        <w:t xml:space="preserve">Na terenach zainwestowanych </w:t>
      </w:r>
      <w:r w:rsidR="00385F37" w:rsidRPr="000B20A0">
        <w:rPr>
          <w:bCs/>
        </w:rPr>
        <w:t>i wyposażonych w infrastrukturę wodno-kanalizacyjną zakończoną oczyszczalniami ścieków</w:t>
      </w:r>
      <w:r w:rsidRPr="000B20A0">
        <w:rPr>
          <w:bCs/>
        </w:rPr>
        <w:t xml:space="preserve"> przewid</w:t>
      </w:r>
      <w:r w:rsidR="004F277C" w:rsidRPr="000B20A0">
        <w:rPr>
          <w:bCs/>
        </w:rPr>
        <w:t xml:space="preserve">uje się oddziaływania pozytywne na jakość i ilość zasobów wodnych oraz na zabezpieczenie potrzeb mieszkańców województwa na wodę odpowiedniej jakości, a także na zabezpieczenie potrzeb związanych z rozwojem gospodarki rolniczej i przemysłu. </w:t>
      </w:r>
      <w:r w:rsidR="00734F5B" w:rsidRPr="000B20A0">
        <w:rPr>
          <w:bCs/>
        </w:rPr>
        <w:t xml:space="preserve">Szczególnie pozytywny wpływ na jakość wód będzie miała realizacja </w:t>
      </w:r>
      <w:r w:rsidRPr="000B20A0">
        <w:rPr>
          <w:bCs/>
        </w:rPr>
        <w:t xml:space="preserve">przedsięwzięć w zakresie systemów zaopatrzenia w wodę (budowa, rozbudowa, modernizacja sieci wodociągowej, ujęć wód i stacji uzdatniania wody), systemów odbioru ścieków komunalnych i przemysłowych (budowa, rozbudowa, modernizacja sieci kanalizacyjnej oraz oczyszczalni ścieków), systemów oczyszczania ścieków przemysłowych, </w:t>
      </w:r>
      <w:r w:rsidRPr="000B20A0">
        <w:rPr>
          <w:bCs/>
        </w:rPr>
        <w:lastRenderedPageBreak/>
        <w:t xml:space="preserve">a także indywidualnych systemów oczyszczania ścieków. Ponadto </w:t>
      </w:r>
      <w:r w:rsidR="00734F5B" w:rsidRPr="000B20A0">
        <w:rPr>
          <w:bCs/>
        </w:rPr>
        <w:t xml:space="preserve">wyznaczanie stref ochrony bezpośredniej i pośredniej ujęć wód powierzchniowych i podziemnych oraz stosowanie zasad gospodarowania i użytkowania terenów zgodnie z obowiązującymi przepisami będzie sprzyjało osiąganiu </w:t>
      </w:r>
      <w:r w:rsidRPr="000B20A0">
        <w:rPr>
          <w:bCs/>
        </w:rPr>
        <w:t>celów środowiskowych</w:t>
      </w:r>
      <w:r w:rsidR="00734F5B" w:rsidRPr="000B20A0">
        <w:rPr>
          <w:bCs/>
        </w:rPr>
        <w:t xml:space="preserve"> określonych dla jednolitych części wód</w:t>
      </w:r>
      <w:r w:rsidRPr="000B20A0">
        <w:rPr>
          <w:bCs/>
        </w:rPr>
        <w:t xml:space="preserve">. </w:t>
      </w:r>
    </w:p>
    <w:p w:rsidR="00185688" w:rsidRPr="000B20A0" w:rsidRDefault="00734F5B" w:rsidP="003E0E8E">
      <w:pPr>
        <w:spacing w:line="276" w:lineRule="auto"/>
        <w:ind w:firstLine="567"/>
        <w:jc w:val="both"/>
      </w:pPr>
      <w:r w:rsidRPr="000B20A0">
        <w:t xml:space="preserve">Osiągnięciu celów środowiskowych będzie również </w:t>
      </w:r>
      <w:r w:rsidR="00185688" w:rsidRPr="000B20A0">
        <w:t>sprzyjać realizacja zadań określonych w następujących kierunkach interwencji:</w:t>
      </w:r>
    </w:p>
    <w:p w:rsidR="00185688" w:rsidRPr="000B20A0" w:rsidRDefault="00185688" w:rsidP="00A053A0">
      <w:pPr>
        <w:pStyle w:val="Akapitzlist"/>
        <w:numPr>
          <w:ilvl w:val="0"/>
          <w:numId w:val="248"/>
        </w:numPr>
        <w:spacing w:line="276" w:lineRule="auto"/>
        <w:jc w:val="both"/>
      </w:pPr>
      <w:r w:rsidRPr="000B20A0">
        <w:rPr>
          <w:bCs/>
        </w:rPr>
        <w:t>Zapobieganie i przeciwdziałanie powodziom oraz ograniczenie ich zasięgu i skutków.</w:t>
      </w:r>
    </w:p>
    <w:p w:rsidR="00185688" w:rsidRPr="000B20A0" w:rsidRDefault="00185688" w:rsidP="00A053A0">
      <w:pPr>
        <w:pStyle w:val="Akapitzlist"/>
        <w:numPr>
          <w:ilvl w:val="0"/>
          <w:numId w:val="248"/>
        </w:numPr>
        <w:spacing w:line="276" w:lineRule="auto"/>
        <w:jc w:val="both"/>
      </w:pPr>
      <w:r w:rsidRPr="000B20A0">
        <w:rPr>
          <w:bCs/>
        </w:rPr>
        <w:t>Zwiększenie retencji wodnej oraz przeciwdziałanie i ograniczenie negatywnych skutków suszy.</w:t>
      </w:r>
    </w:p>
    <w:p w:rsidR="00863B4C" w:rsidRPr="000B20A0" w:rsidRDefault="00863B4C" w:rsidP="003E0E8E">
      <w:pPr>
        <w:spacing w:line="276" w:lineRule="auto"/>
        <w:ind w:firstLine="567"/>
        <w:jc w:val="both"/>
        <w:rPr>
          <w:bCs/>
        </w:rPr>
      </w:pPr>
    </w:p>
    <w:p w:rsidR="002F5682" w:rsidRPr="000B20A0" w:rsidRDefault="00185688" w:rsidP="003E0E8E">
      <w:pPr>
        <w:spacing w:line="276" w:lineRule="auto"/>
        <w:ind w:firstLine="567"/>
        <w:jc w:val="both"/>
        <w:rPr>
          <w:bCs/>
        </w:rPr>
      </w:pPr>
      <w:r w:rsidRPr="000B20A0">
        <w:rPr>
          <w:bCs/>
        </w:rPr>
        <w:t>Realizacja zadań określonych w ww. kierunkach interwencji dotyczy głównie obszarów</w:t>
      </w:r>
      <w:r w:rsidR="002F5682" w:rsidRPr="000B20A0">
        <w:rPr>
          <w:bCs/>
        </w:rPr>
        <w:t xml:space="preserve"> szczególnego zagrożenia powodzią </w:t>
      </w:r>
      <w:r w:rsidR="00E7271B" w:rsidRPr="000B20A0">
        <w:rPr>
          <w:rFonts w:eastAsia="Calibri"/>
        </w:rPr>
        <w:t>(wodami Q</w:t>
      </w:r>
      <w:r w:rsidR="002F5682" w:rsidRPr="000B20A0">
        <w:rPr>
          <w:rFonts w:eastAsia="Calibri"/>
          <w:vertAlign w:val="subscript"/>
        </w:rPr>
        <w:t>10</w:t>
      </w:r>
      <w:r w:rsidR="0006627F" w:rsidRPr="000B20A0">
        <w:rPr>
          <w:rFonts w:eastAsia="Calibri"/>
          <w:vertAlign w:val="subscript"/>
        </w:rPr>
        <w:t>%</w:t>
      </w:r>
      <w:r w:rsidR="0006627F" w:rsidRPr="000B20A0">
        <w:rPr>
          <w:rFonts w:eastAsia="Calibri"/>
        </w:rPr>
        <w:t xml:space="preserve"> i wodami Q</w:t>
      </w:r>
      <w:r w:rsidR="002F5682" w:rsidRPr="000B20A0">
        <w:rPr>
          <w:rFonts w:eastAsia="Calibri"/>
          <w:vertAlign w:val="subscript"/>
        </w:rPr>
        <w:t>1%</w:t>
      </w:r>
      <w:r w:rsidR="002F5682" w:rsidRPr="000B20A0">
        <w:rPr>
          <w:rFonts w:eastAsia="Calibri"/>
        </w:rPr>
        <w:t>) oraz</w:t>
      </w:r>
      <w:r w:rsidR="002F5682" w:rsidRPr="000B20A0">
        <w:rPr>
          <w:bCs/>
        </w:rPr>
        <w:t xml:space="preserve"> obszarów zagrożonych wodami </w:t>
      </w:r>
      <w:r w:rsidR="00A11AD5" w:rsidRPr="000B20A0">
        <w:rPr>
          <w:bCs/>
        </w:rPr>
        <w:t xml:space="preserve">powodziowymi </w:t>
      </w:r>
      <w:r w:rsidR="002F5682" w:rsidRPr="000B20A0">
        <w:rPr>
          <w:bCs/>
        </w:rPr>
        <w:t>(</w:t>
      </w:r>
      <w:r w:rsidR="00E7271B" w:rsidRPr="000B20A0">
        <w:rPr>
          <w:bCs/>
        </w:rPr>
        <w:t>wodami Q</w:t>
      </w:r>
      <w:r w:rsidR="002F5682" w:rsidRPr="000B20A0">
        <w:rPr>
          <w:bCs/>
          <w:vertAlign w:val="subscript"/>
        </w:rPr>
        <w:t>0,2%</w:t>
      </w:r>
      <w:r w:rsidR="002F5682" w:rsidRPr="000B20A0">
        <w:rPr>
          <w:bCs/>
        </w:rPr>
        <w:t xml:space="preserve">), czyli obszarów </w:t>
      </w:r>
      <w:r w:rsidR="00817820" w:rsidRPr="000B20A0">
        <w:rPr>
          <w:bCs/>
        </w:rPr>
        <w:t xml:space="preserve">położonych </w:t>
      </w:r>
      <w:r w:rsidR="002F5682" w:rsidRPr="000B20A0">
        <w:rPr>
          <w:bCs/>
        </w:rPr>
        <w:t>wzdłuż cieków</w:t>
      </w:r>
      <w:r w:rsidR="00817820" w:rsidRPr="000B20A0">
        <w:rPr>
          <w:rStyle w:val="Odwoanieprzypisudolnego"/>
          <w:bCs/>
        </w:rPr>
        <w:footnoteReference w:id="33"/>
      </w:r>
      <w:r w:rsidR="002F5682" w:rsidRPr="000B20A0">
        <w:rPr>
          <w:bCs/>
        </w:rPr>
        <w:t xml:space="preserve">, </w:t>
      </w:r>
      <w:r w:rsidR="00817820" w:rsidRPr="000B20A0">
        <w:rPr>
          <w:bCs/>
        </w:rPr>
        <w:t>a </w:t>
      </w:r>
      <w:r w:rsidR="002F5682" w:rsidRPr="000B20A0">
        <w:rPr>
          <w:bCs/>
        </w:rPr>
        <w:t>także terenów, na których istnieją lub będą projektowane zbi</w:t>
      </w:r>
      <w:r w:rsidR="00206E5F" w:rsidRPr="000B20A0">
        <w:rPr>
          <w:bCs/>
        </w:rPr>
        <w:t>orniki retencyjne.</w:t>
      </w:r>
      <w:r w:rsidR="00817820" w:rsidRPr="000B20A0">
        <w:rPr>
          <w:bCs/>
        </w:rPr>
        <w:t xml:space="preserve"> Realizacja wynikających</w:t>
      </w:r>
      <w:r w:rsidR="00206E5F" w:rsidRPr="000B20A0">
        <w:rPr>
          <w:bCs/>
        </w:rPr>
        <w:t xml:space="preserve"> z </w:t>
      </w:r>
      <w:r w:rsidR="00817820" w:rsidRPr="000B20A0">
        <w:rPr>
          <w:bCs/>
        </w:rPr>
        <w:t>przepisów prawnych zasad</w:t>
      </w:r>
      <w:r w:rsidR="002F5682" w:rsidRPr="000B20A0">
        <w:rPr>
          <w:bCs/>
        </w:rPr>
        <w:t xml:space="preserve"> zagospodarowania </w:t>
      </w:r>
      <w:r w:rsidR="00817820" w:rsidRPr="000B20A0">
        <w:rPr>
          <w:bCs/>
        </w:rPr>
        <w:t>ww. obszarów korzystnie wpływa</w:t>
      </w:r>
      <w:r w:rsidR="002F5682" w:rsidRPr="000B20A0">
        <w:rPr>
          <w:bCs/>
        </w:rPr>
        <w:t xml:space="preserve"> na cele środowiskowe jednolitych części wód.</w:t>
      </w:r>
    </w:p>
    <w:p w:rsidR="002F5682" w:rsidRPr="000B20A0" w:rsidRDefault="00817820" w:rsidP="003E0E8E">
      <w:pPr>
        <w:spacing w:line="276" w:lineRule="auto"/>
        <w:ind w:firstLine="567"/>
        <w:jc w:val="both"/>
        <w:rPr>
          <w:bCs/>
        </w:rPr>
      </w:pPr>
      <w:r w:rsidRPr="000B20A0">
        <w:rPr>
          <w:bCs/>
        </w:rPr>
        <w:t xml:space="preserve">Korzystny wpływ </w:t>
      </w:r>
      <w:r w:rsidR="00813560" w:rsidRPr="000B20A0">
        <w:rPr>
          <w:bCs/>
        </w:rPr>
        <w:t>na jakość wód, a tym samym na os</w:t>
      </w:r>
      <w:r w:rsidRPr="000B20A0">
        <w:rPr>
          <w:bCs/>
        </w:rPr>
        <w:t>iągnięcie celów środowiskowych</w:t>
      </w:r>
      <w:r w:rsidR="00F11A8E" w:rsidRPr="000B20A0">
        <w:rPr>
          <w:bCs/>
        </w:rPr>
        <w:t>,</w:t>
      </w:r>
      <w:r w:rsidRPr="000B20A0">
        <w:rPr>
          <w:bCs/>
        </w:rPr>
        <w:t xml:space="preserve"> będzie miała realizacja zadań z </w:t>
      </w:r>
      <w:r w:rsidR="002F5682" w:rsidRPr="000B20A0">
        <w:rPr>
          <w:bCs/>
        </w:rPr>
        <w:t>zakresu</w:t>
      </w:r>
      <w:r w:rsidR="00F11A8E" w:rsidRPr="000B20A0">
        <w:rPr>
          <w:bCs/>
        </w:rPr>
        <w:t>:</w:t>
      </w:r>
      <w:r w:rsidR="002F5682" w:rsidRPr="000B20A0">
        <w:rPr>
          <w:bCs/>
        </w:rPr>
        <w:t xml:space="preserve"> gospodarki odpadami, ochrony powierzchni ziemi, gleb</w:t>
      </w:r>
      <w:r w:rsidRPr="000B20A0">
        <w:rPr>
          <w:bCs/>
        </w:rPr>
        <w:t>, ochrony powietrza</w:t>
      </w:r>
      <w:r w:rsidR="004D5F78" w:rsidRPr="000B20A0">
        <w:rPr>
          <w:bCs/>
        </w:rPr>
        <w:t xml:space="preserve"> oraz zasobów przyrodniczych</w:t>
      </w:r>
      <w:r w:rsidR="00F11A8E" w:rsidRPr="000B20A0">
        <w:rPr>
          <w:bCs/>
        </w:rPr>
        <w:t xml:space="preserve">, tym bardziej, że będą one realizowane na obszarze całego województwa. </w:t>
      </w:r>
    </w:p>
    <w:p w:rsidR="0076116C" w:rsidRPr="000B20A0" w:rsidRDefault="0076116C" w:rsidP="003E0E8E">
      <w:pPr>
        <w:pStyle w:val="Akapitzlist"/>
        <w:ind w:left="0"/>
        <w:rPr>
          <w:b/>
        </w:rPr>
      </w:pPr>
    </w:p>
    <w:p w:rsidR="009A4BAE" w:rsidRPr="000B20A0" w:rsidRDefault="000779CC" w:rsidP="003E0E8E">
      <w:pPr>
        <w:pStyle w:val="Akapitzlist"/>
        <w:numPr>
          <w:ilvl w:val="1"/>
          <w:numId w:val="69"/>
        </w:numPr>
        <w:ind w:left="1276" w:hanging="567"/>
        <w:outlineLvl w:val="2"/>
        <w:rPr>
          <w:b/>
        </w:rPr>
      </w:pPr>
      <w:bookmarkStart w:id="191" w:name="_Toc43710850"/>
      <w:bookmarkStart w:id="192" w:name="_Toc58172515"/>
      <w:r w:rsidRPr="000B20A0">
        <w:rPr>
          <w:b/>
        </w:rPr>
        <w:t>I</w:t>
      </w:r>
      <w:r w:rsidR="00813560" w:rsidRPr="000B20A0">
        <w:rPr>
          <w:b/>
        </w:rPr>
        <w:t xml:space="preserve">dentyfikacja i ocena </w:t>
      </w:r>
      <w:r w:rsidR="00AF0B2F" w:rsidRPr="000B20A0">
        <w:rPr>
          <w:b/>
        </w:rPr>
        <w:t>oddziaływań</w:t>
      </w:r>
      <w:r w:rsidRPr="000B20A0">
        <w:rPr>
          <w:b/>
        </w:rPr>
        <w:t xml:space="preserve"> rozwiązań ujętych w projekcie </w:t>
      </w:r>
      <w:r w:rsidR="00F013FE" w:rsidRPr="000B20A0">
        <w:rPr>
          <w:b/>
        </w:rPr>
        <w:t xml:space="preserve">Programu </w:t>
      </w:r>
      <w:r w:rsidRPr="000B20A0">
        <w:rPr>
          <w:b/>
        </w:rPr>
        <w:t>na cele środowiskowe jednolitych części wód</w:t>
      </w:r>
      <w:bookmarkEnd w:id="191"/>
      <w:bookmarkEnd w:id="192"/>
    </w:p>
    <w:p w:rsidR="009A4BAE" w:rsidRPr="000B20A0" w:rsidRDefault="009A4BAE" w:rsidP="003E0E8E">
      <w:pPr>
        <w:pStyle w:val="Akapitzlist"/>
        <w:ind w:left="0" w:firstLine="142"/>
        <w:rPr>
          <w:b/>
        </w:rPr>
      </w:pPr>
    </w:p>
    <w:p w:rsidR="002F5682" w:rsidRPr="000B20A0" w:rsidRDefault="002F5682" w:rsidP="003E0E8E">
      <w:pPr>
        <w:spacing w:line="276" w:lineRule="auto"/>
        <w:ind w:firstLine="567"/>
        <w:jc w:val="both"/>
        <w:rPr>
          <w:bCs/>
        </w:rPr>
      </w:pPr>
      <w:r w:rsidRPr="000B20A0">
        <w:rPr>
          <w:bCs/>
        </w:rPr>
        <w:t xml:space="preserve">W wyniku realizacji zadań </w:t>
      </w:r>
      <w:r w:rsidR="00F11A8E" w:rsidRPr="000B20A0">
        <w:rPr>
          <w:bCs/>
        </w:rPr>
        <w:t>określonych w projekcie Programu przewiduje się w </w:t>
      </w:r>
      <w:r w:rsidRPr="000B20A0">
        <w:rPr>
          <w:bCs/>
        </w:rPr>
        <w:t>znacznym stopniu poprawę jakości wód powierzchniowych i po</w:t>
      </w:r>
      <w:r w:rsidR="00F11A8E" w:rsidRPr="000B20A0">
        <w:rPr>
          <w:bCs/>
        </w:rPr>
        <w:t>dziemnych. Realizacja zadań związanych</w:t>
      </w:r>
      <w:r w:rsidR="00206E5F" w:rsidRPr="000B20A0">
        <w:rPr>
          <w:bCs/>
        </w:rPr>
        <w:t xml:space="preserve"> z </w:t>
      </w:r>
      <w:r w:rsidR="00F11A8E" w:rsidRPr="000B20A0">
        <w:rPr>
          <w:bCs/>
        </w:rPr>
        <w:t>gospodarką ściekową takich</w:t>
      </w:r>
      <w:r w:rsidRPr="000B20A0">
        <w:rPr>
          <w:bCs/>
        </w:rPr>
        <w:t xml:space="preserve"> jak: budowa, rozbudowa i modernizacja sieci kanalizacji sanitarnej oraz oczyszczalni ścieków z zastosowaniem nowoczesnych technologii, a także budowa przydomowych oczyszczalni ścieków poza aglomeracjami lub na terenach gdzie realizacja sieci kanalizacyjnych jest ekonomicznie nieuzasadniona</w:t>
      </w:r>
      <w:r w:rsidR="00F11A8E" w:rsidRPr="000B20A0">
        <w:rPr>
          <w:bCs/>
        </w:rPr>
        <w:t>,</w:t>
      </w:r>
      <w:r w:rsidRPr="000B20A0">
        <w:rPr>
          <w:bCs/>
        </w:rPr>
        <w:t xml:space="preserve"> przyczyni się do wzrostu liczby użytkowników korzystających z </w:t>
      </w:r>
      <w:r w:rsidR="007A34F1" w:rsidRPr="000B20A0">
        <w:rPr>
          <w:bCs/>
        </w:rPr>
        <w:t xml:space="preserve">różnych sposobów </w:t>
      </w:r>
      <w:r w:rsidRPr="000B20A0">
        <w:rPr>
          <w:bCs/>
        </w:rPr>
        <w:t>oczyszczani</w:t>
      </w:r>
      <w:r w:rsidR="007A34F1" w:rsidRPr="000B20A0">
        <w:rPr>
          <w:bCs/>
        </w:rPr>
        <w:t>a ścieków komunalnych. Wzrost ilości oczyszczanych ścieków będzie</w:t>
      </w:r>
      <w:r w:rsidRPr="000B20A0">
        <w:rPr>
          <w:bCs/>
        </w:rPr>
        <w:t xml:space="preserve"> korzystnie wpływać na </w:t>
      </w:r>
      <w:r w:rsidR="007A34F1" w:rsidRPr="000B20A0">
        <w:rPr>
          <w:bCs/>
        </w:rPr>
        <w:t xml:space="preserve">jakość </w:t>
      </w:r>
      <w:r w:rsidRPr="000B20A0">
        <w:rPr>
          <w:bCs/>
        </w:rPr>
        <w:t>wód powierzchniowych i podziemnych, zwłaszcza w zakresie elementów biologicznych i fizykochemicznych. Ponadto modernizacja oczyszczalni ścieków wpłynie na poprawę procesu oczyszczania ścieków, stopniową redukcję zrzutów</w:t>
      </w:r>
      <w:r w:rsidR="007A34F1" w:rsidRPr="000B20A0">
        <w:rPr>
          <w:bCs/>
        </w:rPr>
        <w:t xml:space="preserve"> ścieków</w:t>
      </w:r>
      <w:r w:rsidRPr="000B20A0">
        <w:rPr>
          <w:bCs/>
        </w:rPr>
        <w:t xml:space="preserve">, w tym substancji niebezpiecznych. Stosowanie nowoczesnych technologii podnoszących jakość oczyszczonych ścieków odprowadzanych do wód spowoduje m.in. usuwanie z wód ksenobiotyków, w tym pochodnych farmaceutyków oraz eliminację zawracania związków fosforu do obiegu ściekowego. </w:t>
      </w:r>
    </w:p>
    <w:p w:rsidR="002F5682" w:rsidRPr="000B20A0" w:rsidRDefault="002F5682" w:rsidP="003E0E8E">
      <w:pPr>
        <w:spacing w:line="276" w:lineRule="auto"/>
        <w:ind w:firstLine="567"/>
        <w:jc w:val="both"/>
        <w:rPr>
          <w:bCs/>
        </w:rPr>
      </w:pPr>
      <w:r w:rsidRPr="000B20A0">
        <w:rPr>
          <w:bCs/>
        </w:rPr>
        <w:t>Budowa nowych i rozbud</w:t>
      </w:r>
      <w:r w:rsidR="00813560" w:rsidRPr="000B20A0">
        <w:rPr>
          <w:bCs/>
        </w:rPr>
        <w:t>owa istniejących sieci zbiorczych</w:t>
      </w:r>
      <w:r w:rsidRPr="000B20A0">
        <w:rPr>
          <w:bCs/>
        </w:rPr>
        <w:t xml:space="preserve"> kanalizacji deszczowej przyczyni się do ograniczenia spływu substancji bioge</w:t>
      </w:r>
      <w:r w:rsidR="007A34F1" w:rsidRPr="000B20A0">
        <w:rPr>
          <w:bCs/>
        </w:rPr>
        <w:t>nnych do wód powierzchniowych z </w:t>
      </w:r>
      <w:r w:rsidRPr="000B20A0">
        <w:rPr>
          <w:bCs/>
        </w:rPr>
        <w:t xml:space="preserve">terenów zanieczyszczonych, w tym </w:t>
      </w:r>
      <w:r w:rsidR="00573456" w:rsidRPr="000B20A0">
        <w:rPr>
          <w:bCs/>
        </w:rPr>
        <w:t xml:space="preserve">m.in. </w:t>
      </w:r>
      <w:r w:rsidR="007A34F1" w:rsidRPr="000B20A0">
        <w:rPr>
          <w:bCs/>
        </w:rPr>
        <w:t>z terenów zabudowanych</w:t>
      </w:r>
      <w:r w:rsidRPr="000B20A0">
        <w:rPr>
          <w:bCs/>
        </w:rPr>
        <w:t>, przemysłowych</w:t>
      </w:r>
      <w:r w:rsidR="00573456" w:rsidRPr="000B20A0">
        <w:rPr>
          <w:bCs/>
        </w:rPr>
        <w:t xml:space="preserve">, </w:t>
      </w:r>
      <w:r w:rsidR="00573456" w:rsidRPr="000B20A0">
        <w:rPr>
          <w:bCs/>
        </w:rPr>
        <w:lastRenderedPageBreak/>
        <w:t>przemysłowo-składowych</w:t>
      </w:r>
      <w:r w:rsidR="007A34F1" w:rsidRPr="000B20A0">
        <w:rPr>
          <w:bCs/>
        </w:rPr>
        <w:t xml:space="preserve"> oraz dróg</w:t>
      </w:r>
      <w:r w:rsidRPr="000B20A0">
        <w:rPr>
          <w:bCs/>
        </w:rPr>
        <w:t xml:space="preserve">, co będzie mieć znaczenie dla spowolnienia procesu eutrofizacji i przyczyni się do poprawy jakości wód, szczególnie w zakresie elementów biologicznych. </w:t>
      </w:r>
    </w:p>
    <w:p w:rsidR="002F5682" w:rsidRPr="000B20A0" w:rsidRDefault="002F5682" w:rsidP="003E0E8E">
      <w:pPr>
        <w:spacing w:line="276" w:lineRule="auto"/>
        <w:ind w:firstLine="567"/>
        <w:jc w:val="both"/>
        <w:rPr>
          <w:bCs/>
        </w:rPr>
      </w:pPr>
      <w:r w:rsidRPr="000B20A0">
        <w:rPr>
          <w:bCs/>
        </w:rPr>
        <w:t xml:space="preserve">W przypadku </w:t>
      </w:r>
      <w:r w:rsidR="00DC3FD8" w:rsidRPr="000B20A0">
        <w:rPr>
          <w:bCs/>
        </w:rPr>
        <w:t>realizacji ujęć wód wykorzystywanych</w:t>
      </w:r>
      <w:r w:rsidRPr="000B20A0">
        <w:rPr>
          <w:bCs/>
        </w:rPr>
        <w:t xml:space="preserve"> </w:t>
      </w:r>
      <w:r w:rsidR="00DC3FD8" w:rsidRPr="000B20A0">
        <w:rPr>
          <w:bCs/>
        </w:rPr>
        <w:t>do zaopatrzenia</w:t>
      </w:r>
      <w:r w:rsidRPr="000B20A0">
        <w:rPr>
          <w:bCs/>
        </w:rPr>
        <w:t xml:space="preserve"> ludności w wodę do spożycia, będą wyznaczane strefy ochronne ujęć wód (zgodnie z obowi</w:t>
      </w:r>
      <w:r w:rsidR="00DC3FD8" w:rsidRPr="000B20A0">
        <w:rPr>
          <w:bCs/>
        </w:rPr>
        <w:t xml:space="preserve">ązującymi przepisami prawnymi) oraz określane zasady gospodarowania w ich obrębie. </w:t>
      </w:r>
      <w:r w:rsidR="00A97A49" w:rsidRPr="000B20A0">
        <w:rPr>
          <w:bCs/>
        </w:rPr>
        <w:t xml:space="preserve">Stosowanie zasad gospodarowania w strefach pośrednich ujęć wód przyczyni się do poprawy ich jakości, szczególnie w zakresie elementów biologicznych i </w:t>
      </w:r>
      <w:r w:rsidRPr="000B20A0">
        <w:rPr>
          <w:bCs/>
        </w:rPr>
        <w:t>fizykoch</w:t>
      </w:r>
      <w:r w:rsidR="00A97A49" w:rsidRPr="000B20A0">
        <w:rPr>
          <w:bCs/>
        </w:rPr>
        <w:t>emicznych</w:t>
      </w:r>
      <w:r w:rsidRPr="000B20A0">
        <w:rPr>
          <w:bCs/>
        </w:rPr>
        <w:t>.</w:t>
      </w:r>
    </w:p>
    <w:p w:rsidR="002F5682" w:rsidRPr="000B20A0" w:rsidRDefault="00A97A49" w:rsidP="003E0E8E">
      <w:pPr>
        <w:spacing w:line="276" w:lineRule="auto"/>
        <w:ind w:firstLine="567"/>
        <w:jc w:val="both"/>
        <w:rPr>
          <w:bCs/>
        </w:rPr>
      </w:pPr>
      <w:r w:rsidRPr="000B20A0">
        <w:rPr>
          <w:bCs/>
        </w:rPr>
        <w:t>Realizacja zadań dotyczących</w:t>
      </w:r>
      <w:r w:rsidR="002F5682" w:rsidRPr="000B20A0">
        <w:rPr>
          <w:bCs/>
        </w:rPr>
        <w:t xml:space="preserve"> ochrony powierzchni ziemi i gleb, ochrony pow</w:t>
      </w:r>
      <w:r w:rsidRPr="000B20A0">
        <w:rPr>
          <w:bCs/>
        </w:rPr>
        <w:t>ietrza, gospodarki odpadami ma</w:t>
      </w:r>
      <w:r w:rsidR="002F5682" w:rsidRPr="000B20A0">
        <w:rPr>
          <w:bCs/>
        </w:rPr>
        <w:t xml:space="preserve"> na celu zmniejszenie presji na środowisko, </w:t>
      </w:r>
      <w:r w:rsidRPr="000B20A0">
        <w:rPr>
          <w:bCs/>
        </w:rPr>
        <w:t xml:space="preserve">a tym samym </w:t>
      </w:r>
      <w:r w:rsidR="00776A02" w:rsidRPr="000B20A0">
        <w:rPr>
          <w:bCs/>
        </w:rPr>
        <w:t xml:space="preserve">ograniczenie imisji zanieczyszczeń </w:t>
      </w:r>
      <w:r w:rsidR="002F5682" w:rsidRPr="000B20A0">
        <w:rPr>
          <w:bCs/>
        </w:rPr>
        <w:t>do wód</w:t>
      </w:r>
      <w:r w:rsidR="00813560" w:rsidRPr="000B20A0">
        <w:rPr>
          <w:bCs/>
        </w:rPr>
        <w:t>. Realizacja</w:t>
      </w:r>
      <w:r w:rsidR="00B34D84" w:rsidRPr="000B20A0">
        <w:rPr>
          <w:bCs/>
        </w:rPr>
        <w:t xml:space="preserve"> zadań dotyczących m.in. ochrony</w:t>
      </w:r>
      <w:r w:rsidR="00206E5F" w:rsidRPr="000B20A0">
        <w:rPr>
          <w:bCs/>
        </w:rPr>
        <w:t xml:space="preserve"> i </w:t>
      </w:r>
      <w:r w:rsidR="002F5682" w:rsidRPr="000B20A0">
        <w:rPr>
          <w:bCs/>
        </w:rPr>
        <w:t>przy</w:t>
      </w:r>
      <w:r w:rsidR="00B34D84" w:rsidRPr="000B20A0">
        <w:rPr>
          <w:bCs/>
        </w:rPr>
        <w:t>wrócenia</w:t>
      </w:r>
      <w:r w:rsidR="002F5682" w:rsidRPr="000B20A0">
        <w:rPr>
          <w:bCs/>
        </w:rPr>
        <w:t xml:space="preserve"> właściwego stanu siedlisk przyrodniczych i gatunków,</w:t>
      </w:r>
      <w:r w:rsidR="002F5682" w:rsidRPr="000B20A0">
        <w:t xml:space="preserve"> </w:t>
      </w:r>
      <w:r w:rsidR="00776A02" w:rsidRPr="000B20A0">
        <w:rPr>
          <w:bCs/>
        </w:rPr>
        <w:t>w </w:t>
      </w:r>
      <w:r w:rsidR="002F5682" w:rsidRPr="000B20A0">
        <w:rPr>
          <w:bCs/>
        </w:rPr>
        <w:t xml:space="preserve">szczególności zagrożonych, </w:t>
      </w:r>
      <w:r w:rsidR="00B34D84" w:rsidRPr="000B20A0">
        <w:rPr>
          <w:bCs/>
        </w:rPr>
        <w:t>ochrony obszarów wodno-błotnych, budowy</w:t>
      </w:r>
      <w:r w:rsidR="00776A02" w:rsidRPr="000B20A0">
        <w:rPr>
          <w:bCs/>
        </w:rPr>
        <w:t xml:space="preserve"> przepławek </w:t>
      </w:r>
      <w:r w:rsidR="00B34D84" w:rsidRPr="000B20A0">
        <w:rPr>
          <w:bCs/>
        </w:rPr>
        <w:t>umożliwiających</w:t>
      </w:r>
      <w:r w:rsidR="002F5682" w:rsidRPr="000B20A0">
        <w:rPr>
          <w:bCs/>
        </w:rPr>
        <w:t xml:space="preserve"> swobodną migrację ryb, przywracając</w:t>
      </w:r>
      <w:r w:rsidR="00B34D84" w:rsidRPr="000B20A0">
        <w:rPr>
          <w:bCs/>
        </w:rPr>
        <w:t>ych</w:t>
      </w:r>
      <w:r w:rsidR="002F5682" w:rsidRPr="000B20A0">
        <w:rPr>
          <w:bCs/>
        </w:rPr>
        <w:t xml:space="preserve"> w ten sposób ciągłość morfologiczną</w:t>
      </w:r>
      <w:r w:rsidR="00B34D84" w:rsidRPr="000B20A0">
        <w:rPr>
          <w:bCs/>
        </w:rPr>
        <w:t>,</w:t>
      </w:r>
      <w:r w:rsidR="002F5682" w:rsidRPr="000B20A0">
        <w:rPr>
          <w:bCs/>
        </w:rPr>
        <w:t xml:space="preserve"> przyczyni się także do właściwego kształtowania stosun</w:t>
      </w:r>
      <w:r w:rsidR="00B34D84" w:rsidRPr="000B20A0">
        <w:rPr>
          <w:bCs/>
        </w:rPr>
        <w:t>ków wodnych poprzez ograniczenie</w:t>
      </w:r>
      <w:r w:rsidR="002F5682" w:rsidRPr="000B20A0">
        <w:rPr>
          <w:bCs/>
        </w:rPr>
        <w:t xml:space="preserve"> presji hydromorfologicznej</w:t>
      </w:r>
      <w:r w:rsidR="0006627F" w:rsidRPr="000B20A0">
        <w:rPr>
          <w:bCs/>
        </w:rPr>
        <w:t xml:space="preserve"> wywieranej na części wód objętych</w:t>
      </w:r>
      <w:r w:rsidR="002F5682" w:rsidRPr="000B20A0">
        <w:rPr>
          <w:bCs/>
        </w:rPr>
        <w:t xml:space="preserve"> pracami</w:t>
      </w:r>
      <w:r w:rsidR="00B34D84" w:rsidRPr="000B20A0">
        <w:rPr>
          <w:bCs/>
        </w:rPr>
        <w:t xml:space="preserve"> inwestycyjnymi</w:t>
      </w:r>
      <w:r w:rsidR="002F5682" w:rsidRPr="000B20A0">
        <w:rPr>
          <w:bCs/>
        </w:rPr>
        <w:t xml:space="preserve">. Poprawie ulegną również biologiczne parametry jakości wód </w:t>
      </w:r>
      <w:r w:rsidR="00206E5F" w:rsidRPr="000B20A0">
        <w:rPr>
          <w:bCs/>
        </w:rPr>
        <w:t>dotyczące składu, liczebności i </w:t>
      </w:r>
      <w:r w:rsidR="002F5682" w:rsidRPr="000B20A0">
        <w:rPr>
          <w:bCs/>
        </w:rPr>
        <w:t>struktury wiekowej ichtiofauny.</w:t>
      </w:r>
    </w:p>
    <w:p w:rsidR="002F5682" w:rsidRPr="000B20A0" w:rsidRDefault="002F5682" w:rsidP="003E0E8E">
      <w:pPr>
        <w:spacing w:line="276" w:lineRule="auto"/>
        <w:ind w:firstLine="567"/>
        <w:jc w:val="both"/>
        <w:rPr>
          <w:bCs/>
        </w:rPr>
      </w:pPr>
    </w:p>
    <w:p w:rsidR="002F5682" w:rsidRPr="000B20A0" w:rsidRDefault="002F5682" w:rsidP="003E0E8E">
      <w:pPr>
        <w:spacing w:line="276" w:lineRule="auto"/>
        <w:ind w:firstLine="567"/>
        <w:jc w:val="both"/>
      </w:pPr>
      <w:r w:rsidRPr="000B20A0">
        <w:t xml:space="preserve">W trakcie realizacji zadań </w:t>
      </w:r>
      <w:r w:rsidR="00B34D84" w:rsidRPr="000B20A0">
        <w:t>określonych w projekcie Programu</w:t>
      </w:r>
      <w:r w:rsidRPr="000B20A0">
        <w:t xml:space="preserve">, </w:t>
      </w:r>
      <w:r w:rsidR="00B34D84" w:rsidRPr="000B20A0">
        <w:t xml:space="preserve">szczególnie </w:t>
      </w:r>
      <w:r w:rsidRPr="000B20A0">
        <w:t>na etapie prowadzenia budowy, rozbudowy modernizacji sieci infrastrukturalnych, oczyszczalni ścieków, wałów przeciwpowodziowych, zbiorników, sieci komunikacyjnych itp. będzie występować ryzyko zanieczyszczenia wód powierzchnio</w:t>
      </w:r>
      <w:r w:rsidR="00B34D84" w:rsidRPr="000B20A0">
        <w:t>wych i podziemnych, zwłaszcza w </w:t>
      </w:r>
      <w:r w:rsidRPr="000B20A0">
        <w:t xml:space="preserve">przypadku </w:t>
      </w:r>
      <w:r w:rsidR="00B34D84" w:rsidRPr="000B20A0">
        <w:t xml:space="preserve">prowadzenia </w:t>
      </w:r>
      <w:r w:rsidRPr="000B20A0">
        <w:t>prac budowlanych w bliskim sąsiedztwie cieków</w:t>
      </w:r>
      <w:r w:rsidR="00B34D84" w:rsidRPr="000B20A0">
        <w:t xml:space="preserve"> lub w ich obrębie</w:t>
      </w:r>
      <w:r w:rsidRPr="000B20A0">
        <w:t xml:space="preserve">. Lokalnie może dochodzić do zamulenia, do pogorszenia stanu fizykochemicznego wód, </w:t>
      </w:r>
      <w:r w:rsidR="00B34D84" w:rsidRPr="000B20A0">
        <w:t>w szczególności</w:t>
      </w:r>
      <w:r w:rsidRPr="000B20A0">
        <w:t xml:space="preserve"> w wyniku awarii sprzętu budowlanego.</w:t>
      </w:r>
    </w:p>
    <w:p w:rsidR="002F5682" w:rsidRPr="000B20A0" w:rsidRDefault="002F5682" w:rsidP="003E0E8E">
      <w:pPr>
        <w:spacing w:line="276" w:lineRule="auto"/>
        <w:ind w:firstLine="567"/>
        <w:jc w:val="both"/>
      </w:pPr>
      <w:r w:rsidRPr="000B20A0">
        <w:t>W przypadku funkcjonowania</w:t>
      </w:r>
      <w:r w:rsidR="00B34D84" w:rsidRPr="000B20A0">
        <w:t xml:space="preserve"> nowo wybudowanych</w:t>
      </w:r>
      <w:r w:rsidRPr="000B20A0">
        <w:t xml:space="preserve"> oczyszczalni ścieków, </w:t>
      </w:r>
      <w:r w:rsidR="00B34D84" w:rsidRPr="000B20A0">
        <w:t xml:space="preserve">nastąpi </w:t>
      </w:r>
      <w:r w:rsidRPr="000B20A0">
        <w:t xml:space="preserve">zwiększenie ilości oczyszczonych ścieków odprowadzanych do wód (wskutek wzrostu liczby ludności obsługiwanych przez oczyszczalnie), </w:t>
      </w:r>
      <w:r w:rsidR="00B34D84" w:rsidRPr="000B20A0">
        <w:t xml:space="preserve">co </w:t>
      </w:r>
      <w:r w:rsidR="00332D26" w:rsidRPr="000B20A0">
        <w:t>może</w:t>
      </w:r>
      <w:r w:rsidRPr="000B20A0">
        <w:t xml:space="preserve"> powodować lokalnie zwiększenie wielkości przepływu wód odbiornika, szczególnie za miejscem zrzutu</w:t>
      </w:r>
      <w:r w:rsidR="00332D26" w:rsidRPr="000B20A0">
        <w:t xml:space="preserve"> oczyszczonych ścieków oraz </w:t>
      </w:r>
      <w:r w:rsidRPr="000B20A0">
        <w:t xml:space="preserve">zaburzyć jego reżim hydrologiczny </w:t>
      </w:r>
      <w:r w:rsidR="00776A02" w:rsidRPr="000B20A0">
        <w:t xml:space="preserve">i pogorszyć lokalnie </w:t>
      </w:r>
      <w:r w:rsidRPr="000B20A0">
        <w:t>jakość wody, niemnie</w:t>
      </w:r>
      <w:r w:rsidR="00332D26" w:rsidRPr="000B20A0">
        <w:t>j jednak pozytywne oddziaływania</w:t>
      </w:r>
      <w:r w:rsidRPr="000B20A0">
        <w:t xml:space="preserve"> związane z funkcjonowaniem oczyszczalni </w:t>
      </w:r>
      <w:r w:rsidR="00332D26" w:rsidRPr="000B20A0">
        <w:t xml:space="preserve">i oczyszczaniem ścieków </w:t>
      </w:r>
      <w:r w:rsidRPr="000B20A0">
        <w:t>zdecydowanie przeważają nad negatywnymi.</w:t>
      </w:r>
    </w:p>
    <w:p w:rsidR="002F5682" w:rsidRPr="000B20A0" w:rsidRDefault="00D42160" w:rsidP="003E0E8E">
      <w:pPr>
        <w:spacing w:line="276" w:lineRule="auto"/>
        <w:ind w:firstLine="567"/>
        <w:jc w:val="both"/>
      </w:pPr>
      <w:r w:rsidRPr="000B20A0">
        <w:rPr>
          <w:bCs/>
        </w:rPr>
        <w:t>Ewentualna b</w:t>
      </w:r>
      <w:r w:rsidR="00776A02" w:rsidRPr="000B20A0">
        <w:rPr>
          <w:bCs/>
        </w:rPr>
        <w:t xml:space="preserve">udowa zbiorników retencyjnych przyczyni się do zmniejszenia skutków powodzi i susz oraz do poprawy zasobów dyspozycyjnych wód w danym obszarze. </w:t>
      </w:r>
      <w:r w:rsidR="002F5682" w:rsidRPr="000B20A0">
        <w:t xml:space="preserve">Na etapie funkcjonowania obiektów związanych z retencjonowaniem wody możliwe jest wystąpienie negatywnych bezpośrednich i długotrwałych oddziaływań na wody powierzchniowe, takich jak: zmiana warunków hydromorfologicznych, pogorszenie parametrów fizykochemicznych wód, zaburzenie transportu rumowiska powodujące erozję cieku. W przypadku suchych zbiorników negatywne oddziaływanie pojawi się na etapie prac budowlanych. W trakcie funkcjonowania negatywny wpływ będzie związany </w:t>
      </w:r>
      <w:r w:rsidR="0006627F" w:rsidRPr="000B20A0">
        <w:t xml:space="preserve">z </w:t>
      </w:r>
      <w:r w:rsidR="002F5682" w:rsidRPr="000B20A0">
        <w:t xml:space="preserve">nagłym przyjmowaniem dużej ilości wód (najczęściej) słabej jakości z katastrofalnych opadów lub roztopów i będzie mieć charakter krótkotrwały. </w:t>
      </w:r>
    </w:p>
    <w:p w:rsidR="009A4BAE" w:rsidRPr="000B20A0" w:rsidRDefault="009A4BAE" w:rsidP="003E0E8E">
      <w:pPr>
        <w:rPr>
          <w:b/>
        </w:rPr>
      </w:pPr>
    </w:p>
    <w:p w:rsidR="009A4BAE" w:rsidRPr="000B20A0" w:rsidRDefault="000779CC" w:rsidP="003E0E8E">
      <w:pPr>
        <w:pStyle w:val="Akapitzlist"/>
        <w:numPr>
          <w:ilvl w:val="1"/>
          <w:numId w:val="69"/>
        </w:numPr>
        <w:ind w:left="1276" w:hanging="567"/>
        <w:outlineLvl w:val="2"/>
        <w:rPr>
          <w:b/>
        </w:rPr>
      </w:pPr>
      <w:bookmarkStart w:id="193" w:name="_Toc43710851"/>
      <w:bookmarkStart w:id="194" w:name="_Toc58172516"/>
      <w:r w:rsidRPr="000B20A0">
        <w:rPr>
          <w:b/>
        </w:rPr>
        <w:lastRenderedPageBreak/>
        <w:t>Wskazanie środków minimalizujących potencjalne oddziaływania na jednolite części wód</w:t>
      </w:r>
      <w:bookmarkEnd w:id="193"/>
      <w:bookmarkEnd w:id="194"/>
    </w:p>
    <w:p w:rsidR="009A4BAE" w:rsidRPr="000B20A0" w:rsidRDefault="009A4BAE" w:rsidP="003E0E8E">
      <w:pPr>
        <w:pStyle w:val="Akapitzlist"/>
        <w:ind w:left="0"/>
        <w:rPr>
          <w:b/>
        </w:rPr>
      </w:pPr>
    </w:p>
    <w:p w:rsidR="002F5682" w:rsidRPr="000B20A0" w:rsidRDefault="002F5682" w:rsidP="003E0E8E">
      <w:pPr>
        <w:spacing w:line="276" w:lineRule="auto"/>
        <w:ind w:firstLine="567"/>
        <w:jc w:val="both"/>
      </w:pPr>
      <w:r w:rsidRPr="000B20A0">
        <w:t xml:space="preserve">Na etapie prac budowlanych lub funkcjonowania </w:t>
      </w:r>
      <w:r w:rsidR="004B3DC4" w:rsidRPr="000B20A0">
        <w:t xml:space="preserve">zrealizowanych </w:t>
      </w:r>
      <w:r w:rsidRPr="000B20A0">
        <w:t xml:space="preserve">inwestycji może dochodzić do czasowego pogorszenia jakości wód. Obowiązujące procedury prawne mają na celu wykluczać lub minimalizować (o ile nie można wykluczyć) negatywne oddziaływanie. </w:t>
      </w:r>
    </w:p>
    <w:p w:rsidR="002F5682" w:rsidRPr="000B20A0" w:rsidRDefault="00206E5F" w:rsidP="003E0E8E">
      <w:pPr>
        <w:spacing w:line="276" w:lineRule="auto"/>
        <w:ind w:firstLine="567"/>
        <w:jc w:val="both"/>
      </w:pPr>
      <w:r w:rsidRPr="000B20A0">
        <w:t xml:space="preserve">W przypadku inwestycji </w:t>
      </w:r>
      <w:r w:rsidR="002F5682" w:rsidRPr="000B20A0">
        <w:t>prowadzonych w sąsiedztwie cieków</w:t>
      </w:r>
      <w:r w:rsidR="00332D26" w:rsidRPr="000B20A0">
        <w:t xml:space="preserve"> lub ich obrębie</w:t>
      </w:r>
      <w:r w:rsidR="002F5682" w:rsidRPr="000B20A0">
        <w:t xml:space="preserve"> (budowa wałów przeciwpowodziowych, </w:t>
      </w:r>
      <w:r w:rsidR="00332D26" w:rsidRPr="000B20A0">
        <w:t>zbiorników, sieci komunikacyjnych</w:t>
      </w:r>
      <w:r w:rsidR="002F5682" w:rsidRPr="000B20A0">
        <w:t xml:space="preserve">) negatywny wpływ należy minimalizować poprzez zachowanie należytej ostrożności, przestrzegania przepisów BHP, stosowania sprawnego, konserwowanego sprzętu budowlanego. </w:t>
      </w:r>
      <w:r w:rsidR="002F5682" w:rsidRPr="000B20A0">
        <w:rPr>
          <w:rFonts w:eastAsia="Calibri"/>
        </w:rPr>
        <w:t xml:space="preserve">Prace budowlane powinny być prowadzone w sposób zapewniający utrzymanie stosunków wodnych i wykluczający przenikanie zanieczyszczeń do wód gruntowych. </w:t>
      </w:r>
      <w:r w:rsidR="002F5682" w:rsidRPr="000B20A0">
        <w:t xml:space="preserve">Należy również nadmienić, że tego typu negatywne oddziaływanie będzie mieć charakter krótkotrwały, chwilowy o znaczeniu lokalnym. </w:t>
      </w:r>
    </w:p>
    <w:p w:rsidR="002F5682" w:rsidRPr="000B20A0" w:rsidRDefault="002F5682" w:rsidP="003E0E8E">
      <w:pPr>
        <w:spacing w:line="276" w:lineRule="auto"/>
        <w:ind w:firstLine="567"/>
        <w:jc w:val="both"/>
      </w:pPr>
      <w:r w:rsidRPr="000B20A0">
        <w:t>Na etapie funkcj</w:t>
      </w:r>
      <w:r w:rsidR="00332D26" w:rsidRPr="000B20A0">
        <w:t>onowania zbiorników wodnych</w:t>
      </w:r>
      <w:r w:rsidRPr="000B20A0">
        <w:t>, w celu ograniczenia negatywnego oddziaływania, należy wykonać przepławki, umożliwiające migrację ryb dwuśrodowiskowych i zachowanie ciągłości hydromorfologicznej danego cieku. Jako rozwiązanie wskazuje się kształtowanie brzegów w sposób zapewniający odpowiednie warunki dla młodocianych stadiów ryb oraz zastosowanie środków ograniczających erozj</w:t>
      </w:r>
      <w:r w:rsidR="00332D26" w:rsidRPr="000B20A0">
        <w:t>ę koryta cieku poniżej zbiorników</w:t>
      </w:r>
      <w:r w:rsidRPr="000B20A0">
        <w:t>.</w:t>
      </w:r>
    </w:p>
    <w:p w:rsidR="002F5682" w:rsidRPr="000B20A0" w:rsidRDefault="002F5682" w:rsidP="003E0E8E">
      <w:pPr>
        <w:spacing w:line="276" w:lineRule="auto"/>
        <w:ind w:firstLine="567"/>
        <w:jc w:val="both"/>
      </w:pPr>
      <w:r w:rsidRPr="000B20A0">
        <w:t xml:space="preserve">Minimalizację negatywnego oddziaływania na środowisko oczyszczalni ścieków należy wprowadzić poprzez stosowanie wielostopniowych systemów denitryfikacji ścieków, szczelność instalacji, stosowanie skutecznych i nieuciążliwych dla środowiska koagulantów. </w:t>
      </w:r>
    </w:p>
    <w:p w:rsidR="002F5682" w:rsidRPr="000B20A0" w:rsidRDefault="002F5682" w:rsidP="003E0E8E">
      <w:pPr>
        <w:spacing w:line="276" w:lineRule="auto"/>
        <w:ind w:firstLine="567"/>
        <w:jc w:val="both"/>
      </w:pPr>
      <w:r w:rsidRPr="000B20A0">
        <w:t xml:space="preserve">Przy zagospodarowaniu terenu trzeba uwzględnić położenie w granicach obszaru szczególnego zagrożenia powodzią, zgodnie z </w:t>
      </w:r>
      <w:r w:rsidRPr="000B20A0">
        <w:rPr>
          <w:i/>
        </w:rPr>
        <w:t>Mapami zagrożenia powodziowego</w:t>
      </w:r>
      <w:r w:rsidRPr="000B20A0">
        <w:t xml:space="preserve">. </w:t>
      </w:r>
    </w:p>
    <w:p w:rsidR="002F5682" w:rsidRPr="000B20A0" w:rsidRDefault="00332D26" w:rsidP="003E0E8E">
      <w:pPr>
        <w:spacing w:line="276" w:lineRule="auto"/>
        <w:ind w:firstLine="567"/>
        <w:jc w:val="both"/>
      </w:pPr>
      <w:r w:rsidRPr="000B20A0">
        <w:t>Przyjęte w projekcie Programu</w:t>
      </w:r>
      <w:r w:rsidR="002F5682" w:rsidRPr="000B20A0">
        <w:t xml:space="preserve"> zadania mają również na c</w:t>
      </w:r>
      <w:r w:rsidRPr="000B20A0">
        <w:t>elu ograniczenie „niskiej emisji</w:t>
      </w:r>
      <w:r w:rsidR="002F5682" w:rsidRPr="000B20A0">
        <w:t>” zanieczyszczeń do powietrza, która powoduje również pogorszenie jakości wód. Środkami minimalizującymi będzie monitoring i zarządzanie jakością powietrza, poprawa efektywności energetycznej sektora komunalno-bytowego, wspieranie inwestycji, w tym niskoemisyjnego taboru oraz infrastruktury transportu publicznego, redukcja pun</w:t>
      </w:r>
      <w:r w:rsidRPr="000B20A0">
        <w:t>ktowych</w:t>
      </w:r>
      <w:r w:rsidR="002F5682" w:rsidRPr="000B20A0">
        <w:t xml:space="preserve"> emitorów zanieczyszczeń, </w:t>
      </w:r>
      <w:r w:rsidRPr="000B20A0">
        <w:t>zwiększenie wykorzystania</w:t>
      </w:r>
      <w:r w:rsidR="002F5682" w:rsidRPr="000B20A0">
        <w:t xml:space="preserve"> odnawialnych źródeł energii.</w:t>
      </w:r>
    </w:p>
    <w:p w:rsidR="002F5682" w:rsidRPr="000B20A0" w:rsidRDefault="002F5682" w:rsidP="003E0E8E">
      <w:pPr>
        <w:spacing w:line="276" w:lineRule="auto"/>
        <w:ind w:firstLine="567"/>
        <w:jc w:val="both"/>
      </w:pPr>
      <w:r w:rsidRPr="000B20A0">
        <w:rPr>
          <w:rFonts w:eastAsia="Calibri"/>
        </w:rPr>
        <w:t>Należy również wprowadzić działania wynikające z planów gospodarowania wodami na obszarze dorzecza Wisły i Dniestru, polegające m.in. na badaniu i mon</w:t>
      </w:r>
      <w:r w:rsidR="00206E5F" w:rsidRPr="000B20A0">
        <w:rPr>
          <w:rFonts w:eastAsia="Calibri"/>
        </w:rPr>
        <w:t xml:space="preserve">itorowaniu środowiska wodnego, </w:t>
      </w:r>
      <w:r w:rsidRPr="000B20A0">
        <w:rPr>
          <w:rFonts w:eastAsia="Calibri"/>
        </w:rPr>
        <w:t xml:space="preserve">dostępie do informacji, konieczności porządkowania systemu gospodarki ściekowej, realizacji </w:t>
      </w:r>
      <w:r w:rsidRPr="000B20A0">
        <w:rPr>
          <w:rFonts w:eastAsia="Calibri"/>
          <w:i/>
        </w:rPr>
        <w:t>Krajowego Programu Oczyszczania Ścieków Komunalnych</w:t>
      </w:r>
      <w:r w:rsidRPr="000B20A0">
        <w:rPr>
          <w:rFonts w:eastAsia="Calibri"/>
        </w:rPr>
        <w:t>, kontroli użytkowników prywatnych i przedsiębiorstw.</w:t>
      </w:r>
    </w:p>
    <w:p w:rsidR="009A4BAE" w:rsidRPr="000B20A0" w:rsidRDefault="009A4BAE" w:rsidP="003E0E8E">
      <w:pPr>
        <w:pStyle w:val="Akapitzlist"/>
        <w:ind w:left="0"/>
        <w:rPr>
          <w:b/>
        </w:rPr>
      </w:pPr>
    </w:p>
    <w:p w:rsidR="009A4BAE" w:rsidRPr="000B20A0" w:rsidRDefault="000779CC" w:rsidP="003E0E8E">
      <w:pPr>
        <w:pStyle w:val="Akapitzlist"/>
        <w:numPr>
          <w:ilvl w:val="0"/>
          <w:numId w:val="69"/>
        </w:numPr>
        <w:ind w:left="1134" w:hanging="425"/>
        <w:outlineLvl w:val="1"/>
        <w:rPr>
          <w:b/>
        </w:rPr>
      </w:pPr>
      <w:bookmarkStart w:id="195" w:name="_Toc43710852"/>
      <w:bookmarkStart w:id="196" w:name="_Toc58172517"/>
      <w:r w:rsidRPr="000B20A0">
        <w:rPr>
          <w:b/>
        </w:rPr>
        <w:t xml:space="preserve">Analiza oddziaływania projektu </w:t>
      </w:r>
      <w:r w:rsidR="00F013FE" w:rsidRPr="000B20A0">
        <w:rPr>
          <w:b/>
        </w:rPr>
        <w:t xml:space="preserve">Programu </w:t>
      </w:r>
      <w:r w:rsidRPr="000B20A0">
        <w:rPr>
          <w:b/>
        </w:rPr>
        <w:t>pod kątem dotrzymania norm akustycznych</w:t>
      </w:r>
      <w:bookmarkEnd w:id="195"/>
      <w:bookmarkEnd w:id="196"/>
      <w:r w:rsidR="005305B0" w:rsidRPr="000B20A0">
        <w:rPr>
          <w:b/>
        </w:rPr>
        <w:t xml:space="preserve"> </w:t>
      </w:r>
    </w:p>
    <w:p w:rsidR="009A4BAE" w:rsidRPr="000B20A0" w:rsidRDefault="009A4BAE" w:rsidP="003E0E8E">
      <w:pPr>
        <w:pStyle w:val="Akapitzlist"/>
        <w:ind w:left="0"/>
        <w:rPr>
          <w:b/>
        </w:rPr>
      </w:pPr>
    </w:p>
    <w:p w:rsidR="004B3DC4" w:rsidRPr="000B20A0" w:rsidRDefault="00D62542" w:rsidP="003E0E8E">
      <w:pPr>
        <w:pStyle w:val="Akapitzlist"/>
        <w:spacing w:line="276" w:lineRule="auto"/>
        <w:ind w:left="0" w:firstLine="567"/>
        <w:jc w:val="both"/>
      </w:pPr>
      <w:r w:rsidRPr="000B20A0">
        <w:t xml:space="preserve">W projekcie Programu określono szereg zadań, których realizacja ma na celu poprawę klimatu akustycznego w województwie podkarpackim. Zadania te realizowane będą </w:t>
      </w:r>
      <w:r w:rsidR="00C35483" w:rsidRPr="000B20A0">
        <w:t xml:space="preserve">głównie </w:t>
      </w:r>
      <w:r w:rsidRPr="000B20A0">
        <w:t>w ramach następujących kierunków interwencji:</w:t>
      </w:r>
    </w:p>
    <w:p w:rsidR="00D62542" w:rsidRPr="000B20A0" w:rsidRDefault="00D62542" w:rsidP="00A053A0">
      <w:pPr>
        <w:pStyle w:val="Akapitzlist"/>
        <w:numPr>
          <w:ilvl w:val="0"/>
          <w:numId w:val="249"/>
        </w:numPr>
        <w:spacing w:line="276" w:lineRule="auto"/>
        <w:jc w:val="both"/>
      </w:pPr>
      <w:r w:rsidRPr="000B20A0">
        <w:t>Zarządzan</w:t>
      </w:r>
      <w:r w:rsidR="00813560" w:rsidRPr="000B20A0">
        <w:t>i</w:t>
      </w:r>
      <w:r w:rsidRPr="000B20A0">
        <w:t>e jakością klimatu akustycznego w województwie podkarpackim.</w:t>
      </w:r>
    </w:p>
    <w:p w:rsidR="00D62542" w:rsidRPr="000B20A0" w:rsidRDefault="00D62542" w:rsidP="00A053A0">
      <w:pPr>
        <w:pStyle w:val="Akapitzlist"/>
        <w:numPr>
          <w:ilvl w:val="0"/>
          <w:numId w:val="249"/>
        </w:numPr>
        <w:spacing w:line="276" w:lineRule="auto"/>
        <w:jc w:val="both"/>
      </w:pPr>
      <w:r w:rsidRPr="000B20A0">
        <w:lastRenderedPageBreak/>
        <w:t>Wyprowadzenie ruchu tranzytowego poza tereny zabudowy i zmniejszenie hałasu drogowego.</w:t>
      </w:r>
    </w:p>
    <w:p w:rsidR="00D62542" w:rsidRPr="000B20A0" w:rsidRDefault="00D62542" w:rsidP="00A053A0">
      <w:pPr>
        <w:pStyle w:val="Akapitzlist"/>
        <w:numPr>
          <w:ilvl w:val="0"/>
          <w:numId w:val="249"/>
        </w:numPr>
        <w:spacing w:line="276" w:lineRule="auto"/>
        <w:jc w:val="both"/>
      </w:pPr>
      <w:r w:rsidRPr="000B20A0">
        <w:t>Poprawa standardów klimatu akustycznego w terenach zabudowanych.</w:t>
      </w:r>
    </w:p>
    <w:p w:rsidR="00D62542" w:rsidRPr="000B20A0" w:rsidRDefault="00D62542" w:rsidP="003E0E8E">
      <w:pPr>
        <w:pStyle w:val="Akapitzlist"/>
        <w:spacing w:line="276" w:lineRule="auto"/>
        <w:jc w:val="both"/>
      </w:pPr>
    </w:p>
    <w:p w:rsidR="00021AE9" w:rsidRPr="000B20A0" w:rsidRDefault="00F7418C" w:rsidP="003E0E8E">
      <w:pPr>
        <w:pStyle w:val="Akapitzlist"/>
        <w:spacing w:line="276" w:lineRule="auto"/>
        <w:ind w:left="0" w:firstLine="567"/>
        <w:jc w:val="both"/>
      </w:pPr>
      <w:r w:rsidRPr="000B20A0">
        <w:t>Prognozuje się, że ograniczenie emisji hałasu do środowiska nastąpi m.in. poprzez wdrażanie planów ochrony środowiska przed hałasem, stosowanie zabezpieczeń przeciwhałasowych (np. ekranów akustycznych, cichych nawierzchni, ITS), budowę dróg obwodowych. Prowadzenie systematycznego monitoringu hałasu pozwoli szybciej reagować na potencjalne przekroczenia dopuszczalnych norm</w:t>
      </w:r>
      <w:r w:rsidR="00021AE9" w:rsidRPr="000B20A0">
        <w:t xml:space="preserve"> i zastosować odpowiednie zabezpieczenia przeciwhałasowe</w:t>
      </w:r>
      <w:r w:rsidR="006715E0" w:rsidRPr="000B20A0">
        <w:t xml:space="preserve"> mające na celu dotrzymanie norm akustycznych.</w:t>
      </w:r>
    </w:p>
    <w:p w:rsidR="00021AE9" w:rsidRPr="000B20A0" w:rsidRDefault="00021AE9" w:rsidP="003E0E8E">
      <w:pPr>
        <w:pStyle w:val="Akapitzlist"/>
        <w:spacing w:line="276" w:lineRule="auto"/>
        <w:ind w:left="0" w:firstLine="567"/>
        <w:jc w:val="both"/>
      </w:pPr>
      <w:r w:rsidRPr="000B20A0">
        <w:t>Ograniczenie emisji hałasu nastąpi również poprzez realizację zadań w ramach kierunku interwencji</w:t>
      </w:r>
      <w:r w:rsidR="000524A7" w:rsidRPr="000B20A0">
        <w:t>:</w:t>
      </w:r>
      <w:r w:rsidRPr="000B20A0">
        <w:t xml:space="preserve"> W</w:t>
      </w:r>
      <w:r w:rsidR="00813560" w:rsidRPr="000B20A0">
        <w:t>s</w:t>
      </w:r>
      <w:r w:rsidRPr="000B20A0">
        <w:t>pieranie inwestycji ograniczających emisję komunikacyjną, w tym dotyczących niskoemisyjnego taboru oraz infrastruktury transportu publicznego</w:t>
      </w:r>
      <w:r w:rsidRPr="000B20A0">
        <w:rPr>
          <w:sz w:val="18"/>
          <w:szCs w:val="18"/>
        </w:rPr>
        <w:t>,</w:t>
      </w:r>
      <w:r w:rsidRPr="000B20A0">
        <w:t xml:space="preserve"> szczególnie </w:t>
      </w:r>
      <w:r w:rsidR="004E78AA" w:rsidRPr="000B20A0">
        <w:t xml:space="preserve">polegających m.in. na zwiększeniu </w:t>
      </w:r>
      <w:r w:rsidRPr="000B20A0">
        <w:t>wykorzystania transportu zbiorowego</w:t>
      </w:r>
      <w:r w:rsidR="004E78AA" w:rsidRPr="000B20A0">
        <w:t>, wdrażaniu strategii na rzecz elektromobilności.</w:t>
      </w:r>
    </w:p>
    <w:p w:rsidR="004E78AA" w:rsidRPr="000B20A0" w:rsidRDefault="004E78AA" w:rsidP="003E0E8E">
      <w:pPr>
        <w:pStyle w:val="Akapitzlist"/>
        <w:spacing w:line="276" w:lineRule="auto"/>
        <w:ind w:left="0" w:firstLine="567"/>
        <w:jc w:val="both"/>
      </w:pPr>
      <w:r w:rsidRPr="000B20A0">
        <w:t>Realizacja zadań związanych z budową infrastruktury drogowej (np. budowa nowy</w:t>
      </w:r>
      <w:r w:rsidR="00813560" w:rsidRPr="000B20A0">
        <w:t>ch odcinków drogi ekspresowej S1</w:t>
      </w:r>
      <w:r w:rsidRPr="000B20A0">
        <w:t xml:space="preserve">9, budowa dróg obwodowych) </w:t>
      </w:r>
      <w:r w:rsidR="00B47EDC" w:rsidRPr="000B20A0">
        <w:t xml:space="preserve">oraz budową zabezpieczeń przeciwhałasowych </w:t>
      </w:r>
      <w:r w:rsidRPr="000B20A0">
        <w:t xml:space="preserve">pozwoli na ograniczenie emisji hałasu </w:t>
      </w:r>
      <w:r w:rsidR="006715E0" w:rsidRPr="000B20A0">
        <w:t xml:space="preserve">komunikacyjnego </w:t>
      </w:r>
      <w:r w:rsidR="00B47EDC" w:rsidRPr="000B20A0">
        <w:t>w miastach i w </w:t>
      </w:r>
      <w:r w:rsidRPr="000B20A0">
        <w:t>sąsiedztwie dróg lokalnych, a tym samym zmniejszy się liczba osób narażonych na ponadnormatywn</w:t>
      </w:r>
      <w:r w:rsidR="006715E0" w:rsidRPr="000B20A0">
        <w:t xml:space="preserve">y hałas. </w:t>
      </w:r>
    </w:p>
    <w:p w:rsidR="00C35483" w:rsidRPr="000B20A0" w:rsidRDefault="00C35483" w:rsidP="003E0E8E">
      <w:pPr>
        <w:pStyle w:val="Akapitzlist"/>
        <w:spacing w:line="276" w:lineRule="auto"/>
        <w:ind w:left="0" w:firstLine="567"/>
        <w:jc w:val="both"/>
      </w:pPr>
      <w:r w:rsidRPr="000B20A0">
        <w:t>Pozytywny wpływ na kształtowanie klimatu akustycznego, w tym na dotrzymanie norm akustycznych ma realizacja zadań związanych z zarządzaniem jakością klimatu akustycznego tj. monitoring hałasu, opracowanie map akustycznych.</w:t>
      </w:r>
    </w:p>
    <w:p w:rsidR="00C35483" w:rsidRPr="000B20A0" w:rsidRDefault="00C35483" w:rsidP="003E0E8E">
      <w:pPr>
        <w:pStyle w:val="Akapitzlist"/>
        <w:spacing w:line="276" w:lineRule="auto"/>
        <w:ind w:left="0" w:firstLine="567"/>
        <w:jc w:val="both"/>
      </w:pPr>
    </w:p>
    <w:p w:rsidR="00C35483" w:rsidRPr="000B20A0" w:rsidRDefault="005B19B4" w:rsidP="003E0E8E">
      <w:pPr>
        <w:pStyle w:val="Akapitzlist"/>
        <w:spacing w:line="276" w:lineRule="auto"/>
        <w:ind w:left="0" w:firstLine="567"/>
        <w:jc w:val="both"/>
      </w:pPr>
      <w:r w:rsidRPr="000B20A0">
        <w:t xml:space="preserve">Prognozuje się, że dotrzymanie norm akustycznych będzie utrudnione na etapie budowy poszczególnych </w:t>
      </w:r>
      <w:r w:rsidR="00911F27" w:rsidRPr="000B20A0">
        <w:t>przedsięwzięć inwestycyjnych (oddziaływanie krótkoterminowe</w:t>
      </w:r>
      <w:r w:rsidR="00B160F0" w:rsidRPr="000B20A0">
        <w:t xml:space="preserve"> związane z wykorzystywaniem sprzętu budowlanego</w:t>
      </w:r>
      <w:r w:rsidR="00911F27" w:rsidRPr="000B20A0">
        <w:t>), a także na etapie eksploatacji inwestycji drogowych oraz kolejowych</w:t>
      </w:r>
      <w:r w:rsidR="00B160F0" w:rsidRPr="000B20A0">
        <w:t>. Uciążliwość hałasu emitowanego przez pojazdy poruszające się po drogach można ograniczyć stosując np. ciche nawierzchnie, zieleń izolacyjną, ekrany akustyczne</w:t>
      </w:r>
      <w:r w:rsidR="00911F27" w:rsidRPr="000B20A0">
        <w:t>.</w:t>
      </w:r>
      <w:r w:rsidR="00B160F0" w:rsidRPr="000B20A0">
        <w:t xml:space="preserve"> W przypadku </w:t>
      </w:r>
      <w:r w:rsidR="00B47EDC" w:rsidRPr="000B20A0">
        <w:t>projektowania/</w:t>
      </w:r>
      <w:r w:rsidR="00B160F0" w:rsidRPr="000B20A0">
        <w:t xml:space="preserve">realizacji nowych dróg należy </w:t>
      </w:r>
      <w:r w:rsidR="00B47EDC" w:rsidRPr="000B20A0">
        <w:t>rozpatrywać alternatywne trasy, a do realizacji wybrać taką, która w najmniejszym stopniu będzie oddziaływać na środowisko i ludzi, w tym pod względem akustycznym.</w:t>
      </w:r>
    </w:p>
    <w:p w:rsidR="00B47EDC" w:rsidRPr="000B20A0" w:rsidRDefault="00B47EDC" w:rsidP="003E0E8E">
      <w:pPr>
        <w:pStyle w:val="Akapitzlist"/>
        <w:spacing w:line="276" w:lineRule="auto"/>
        <w:ind w:left="0" w:firstLine="567"/>
        <w:jc w:val="both"/>
      </w:pPr>
    </w:p>
    <w:p w:rsidR="009E1BF6" w:rsidRPr="000B20A0" w:rsidRDefault="009E1BF6" w:rsidP="003E0E8E">
      <w:pPr>
        <w:spacing w:line="276" w:lineRule="auto"/>
        <w:ind w:firstLine="567"/>
        <w:jc w:val="both"/>
      </w:pPr>
      <w:r w:rsidRPr="000B20A0">
        <w:t>Zgodnie z obowiązującymi przepisami</w:t>
      </w:r>
      <w:r w:rsidR="00B47EDC" w:rsidRPr="000B20A0">
        <w:rPr>
          <w:rStyle w:val="Odwoanieprzypisudolnego"/>
        </w:rPr>
        <w:footnoteReference w:id="34"/>
      </w:r>
      <w:r w:rsidRPr="000B20A0">
        <w:t xml:space="preserve"> wymagane jest zachowanie standardów akustycznych, określonych dla terenów chronionych pod względem akustycznym.</w:t>
      </w:r>
      <w:r w:rsidR="00F130F4" w:rsidRPr="000B20A0">
        <w:t xml:space="preserve"> </w:t>
      </w:r>
    </w:p>
    <w:p w:rsidR="00F130F4" w:rsidRPr="000B20A0" w:rsidRDefault="00F130F4" w:rsidP="003E0E8E">
      <w:pPr>
        <w:spacing w:line="276" w:lineRule="auto"/>
        <w:ind w:firstLine="567"/>
        <w:jc w:val="both"/>
      </w:pPr>
      <w:r w:rsidRPr="000B20A0">
        <w:t xml:space="preserve">Projekt Programu jest dokumentem bardzo ogólnym i przyjmuje się, że realizacja wszystkich zadań określonych w ramach kierunków interwencji będzie przebiegała zgodnie z obowiązującym prawem i normy akustyczne określone dla terenów chronionych pod względem akustycznym zostaną zachowane, niemniej może się zdarzyć, że w czasie budowy inwestycji w bezpośrednim sąsiedztwie </w:t>
      </w:r>
      <w:r w:rsidR="00C94093" w:rsidRPr="000B20A0">
        <w:t xml:space="preserve">ww. </w:t>
      </w:r>
      <w:r w:rsidRPr="000B20A0">
        <w:t xml:space="preserve">terenów może dojść do </w:t>
      </w:r>
      <w:r w:rsidR="00C94093" w:rsidRPr="000B20A0">
        <w:t xml:space="preserve">krótkoterminowego zwiększenia emisji hałasu związanego z pracą sprzętu budowlanego. Po zakończeniu prac budowlanych normy akustyczne powinny być dotrzymane. Jeżeli normy akustyczne nie będą </w:t>
      </w:r>
      <w:r w:rsidR="00C94093" w:rsidRPr="000B20A0">
        <w:lastRenderedPageBreak/>
        <w:t>zachowane należy stosować działania naprawcze np. zieleń, ekrany akustyczne, okna dźwiękochłonne, ciche nawierzchnie.</w:t>
      </w:r>
    </w:p>
    <w:p w:rsidR="009A4BAE" w:rsidRPr="000B20A0" w:rsidRDefault="009A4BAE" w:rsidP="003E0E8E">
      <w:pPr>
        <w:pStyle w:val="Akapitzlist"/>
        <w:ind w:left="0"/>
        <w:rPr>
          <w:b/>
        </w:rPr>
      </w:pPr>
    </w:p>
    <w:p w:rsidR="009A4BAE" w:rsidRPr="000B20A0" w:rsidRDefault="000779CC" w:rsidP="003E0E8E">
      <w:pPr>
        <w:pStyle w:val="Akapitzlist"/>
        <w:numPr>
          <w:ilvl w:val="0"/>
          <w:numId w:val="69"/>
        </w:numPr>
        <w:ind w:left="993" w:hanging="284"/>
        <w:outlineLvl w:val="1"/>
        <w:rPr>
          <w:b/>
        </w:rPr>
      </w:pPr>
      <w:bookmarkStart w:id="197" w:name="_Toc43710853"/>
      <w:bookmarkStart w:id="198" w:name="_Toc58172518"/>
      <w:r w:rsidRPr="000B20A0">
        <w:rPr>
          <w:b/>
        </w:rPr>
        <w:t xml:space="preserve">Analiza wpływu realizacji </w:t>
      </w:r>
      <w:r w:rsidR="009C7862" w:rsidRPr="000B20A0">
        <w:rPr>
          <w:b/>
        </w:rPr>
        <w:t xml:space="preserve">projektu </w:t>
      </w:r>
      <w:r w:rsidR="00F013FE" w:rsidRPr="000B20A0">
        <w:rPr>
          <w:b/>
        </w:rPr>
        <w:t xml:space="preserve">Programu </w:t>
      </w:r>
      <w:r w:rsidRPr="000B20A0">
        <w:rPr>
          <w:b/>
        </w:rPr>
        <w:t>na krajobraz</w:t>
      </w:r>
      <w:bookmarkEnd w:id="197"/>
      <w:bookmarkEnd w:id="198"/>
      <w:r w:rsidR="005305B0" w:rsidRPr="000B20A0">
        <w:rPr>
          <w:b/>
        </w:rPr>
        <w:t xml:space="preserve"> </w:t>
      </w:r>
    </w:p>
    <w:p w:rsidR="009A4BAE" w:rsidRPr="000B20A0" w:rsidRDefault="009A4BAE" w:rsidP="003E0E8E">
      <w:pPr>
        <w:pStyle w:val="Akapitzlist"/>
        <w:ind w:left="0"/>
        <w:rPr>
          <w:b/>
        </w:rPr>
      </w:pPr>
    </w:p>
    <w:p w:rsidR="00A128BB" w:rsidRPr="000B20A0" w:rsidRDefault="00A128BB" w:rsidP="003E0E8E">
      <w:pPr>
        <w:spacing w:line="276" w:lineRule="auto"/>
        <w:ind w:firstLine="567"/>
        <w:jc w:val="both"/>
      </w:pPr>
      <w:r w:rsidRPr="000B20A0">
        <w:t xml:space="preserve">Krajobraz stanowi zarówno bezpośredni </w:t>
      </w:r>
      <w:r w:rsidR="00400CFD" w:rsidRPr="000B20A0">
        <w:t xml:space="preserve">jak </w:t>
      </w:r>
      <w:r w:rsidRPr="000B20A0">
        <w:t xml:space="preserve">i samodzielny przedmiot dla oceny przewidywanego oddziaływania na środowisko, i powinien </w:t>
      </w:r>
      <w:r w:rsidR="00400CFD" w:rsidRPr="000B20A0">
        <w:t>być rozpatrywany w tej ocenie w </w:t>
      </w:r>
      <w:r w:rsidRPr="000B20A0">
        <w:t>szerszym kontekście, jako element środowiska, element biotopu i biocenozy, z akcentem na ocenę stanu lub funkcji element</w:t>
      </w:r>
      <w:r w:rsidR="00C225DF" w:rsidRPr="000B20A0">
        <w:t>ów przyrodniczych budujących</w:t>
      </w:r>
      <w:r w:rsidRPr="000B20A0">
        <w:t xml:space="preserve"> krajobraz.</w:t>
      </w:r>
      <w:r w:rsidRPr="000B20A0">
        <w:rPr>
          <w:rFonts w:ascii="Arial" w:hAnsi="Arial" w:cs="Arial"/>
        </w:rPr>
        <w:t xml:space="preserve"> </w:t>
      </w:r>
      <w:r w:rsidR="00C225DF" w:rsidRPr="000B20A0">
        <w:t>O</w:t>
      </w:r>
      <w:r w:rsidRPr="000B20A0">
        <w:t>chrona krajobrazowa polega</w:t>
      </w:r>
      <w:r w:rsidR="00C225DF" w:rsidRPr="000B20A0">
        <w:t>ć będzie</w:t>
      </w:r>
      <w:r w:rsidRPr="000B20A0">
        <w:t xml:space="preserve"> </w:t>
      </w:r>
      <w:r w:rsidR="00213116" w:rsidRPr="000B20A0">
        <w:t xml:space="preserve">przede wszystkim </w:t>
      </w:r>
      <w:r w:rsidRPr="000B20A0">
        <w:t>na zachowaniu cech charakterystycznych danego krajobrazu tzw. swojskości krajobrazu</w:t>
      </w:r>
      <w:r w:rsidR="00213116" w:rsidRPr="000B20A0">
        <w:t xml:space="preserve">, zachowaniu zasobów przyrodniczych oraz wprowadzaniu ładu przestrzennego. </w:t>
      </w:r>
    </w:p>
    <w:p w:rsidR="00597B13" w:rsidRPr="000B20A0" w:rsidRDefault="00597B13" w:rsidP="003E0E8E">
      <w:pPr>
        <w:spacing w:line="276" w:lineRule="auto"/>
        <w:ind w:firstLine="709"/>
        <w:jc w:val="both"/>
      </w:pPr>
    </w:p>
    <w:p w:rsidR="00A128BB" w:rsidRPr="000B20A0" w:rsidRDefault="00A128BB" w:rsidP="003E0E8E">
      <w:pPr>
        <w:spacing w:line="276" w:lineRule="auto"/>
        <w:ind w:firstLine="567"/>
        <w:jc w:val="both"/>
      </w:pPr>
      <w:r w:rsidRPr="000B20A0">
        <w:t xml:space="preserve">W projekcie </w:t>
      </w:r>
      <w:r w:rsidR="00400CFD" w:rsidRPr="000B20A0">
        <w:t xml:space="preserve">Programu, </w:t>
      </w:r>
      <w:r w:rsidRPr="000B20A0">
        <w:t>w ramach kierunków interwencji zostały zidentyfikowane zadania, które jednak, ze względu na specyfikę dokumentu, nie zostały szczegółowo umiejscowione w przestrzeni o</w:t>
      </w:r>
      <w:r w:rsidR="00400CFD" w:rsidRPr="000B20A0">
        <w:t>raz dokładnie scharakteryzowane, w</w:t>
      </w:r>
      <w:r w:rsidRPr="000B20A0">
        <w:t xml:space="preserve"> związku z tym, możliwe było jedynie określenie potencjalnych oddziaływań na </w:t>
      </w:r>
      <w:r w:rsidR="00400CFD" w:rsidRPr="000B20A0">
        <w:t>krajobraz</w:t>
      </w:r>
      <w:r w:rsidRPr="000B20A0">
        <w:t>,</w:t>
      </w:r>
      <w:r w:rsidR="00400CFD" w:rsidRPr="000B20A0">
        <w:t xml:space="preserve"> bez wyznaczenia stopni interwencji w obecny krajobraz. N</w:t>
      </w:r>
      <w:r w:rsidRPr="000B20A0">
        <w:t xml:space="preserve">ależy podkreślić, że nie jest możliwe wykonanie szczegółowej analizy oddziaływania na </w:t>
      </w:r>
      <w:r w:rsidR="00400CFD" w:rsidRPr="000B20A0">
        <w:t>krajobraz</w:t>
      </w:r>
      <w:r w:rsidRPr="000B20A0">
        <w:t xml:space="preserve"> realizacji poszczególnych typów zadań, gdyż brak jest m.in. danych dotyczących miejsca ich realizacji, powierzchni jaka będzie przeznaczona pod ich realizację, zastosowanych </w:t>
      </w:r>
      <w:r w:rsidR="00400CFD" w:rsidRPr="000B20A0">
        <w:t xml:space="preserve">technologii i </w:t>
      </w:r>
      <w:r w:rsidRPr="000B20A0">
        <w:t>technik czy charakterystyki poszcz</w:t>
      </w:r>
      <w:r w:rsidR="00400CFD" w:rsidRPr="000B20A0">
        <w:t xml:space="preserve">ególnych przedsięwzięć. </w:t>
      </w:r>
      <w:r w:rsidR="00597B13" w:rsidRPr="000B20A0">
        <w:t>Podkreślenia wymaga fakt, że</w:t>
      </w:r>
      <w:r w:rsidRPr="000B20A0">
        <w:t xml:space="preserve"> reali</w:t>
      </w:r>
      <w:r w:rsidR="00597B13" w:rsidRPr="000B20A0">
        <w:t xml:space="preserve">zowane przedsięwzięcia inwestycyjne </w:t>
      </w:r>
      <w:r w:rsidRPr="000B20A0">
        <w:t>wiążące się z bezpośrednią ingerencją w środowisko, będą podlegać ocenie oddziaływania na środowisko, w tym konieczności sporządzenia raportu o oddziaływaniu na środowisko.</w:t>
      </w:r>
      <w:r w:rsidR="005914B1" w:rsidRPr="000B20A0">
        <w:t xml:space="preserve"> </w:t>
      </w:r>
    </w:p>
    <w:p w:rsidR="00A128BB" w:rsidRPr="000B20A0" w:rsidRDefault="00A128BB" w:rsidP="003E0E8E">
      <w:pPr>
        <w:spacing w:line="276" w:lineRule="auto"/>
        <w:ind w:firstLine="567"/>
        <w:jc w:val="both"/>
      </w:pPr>
      <w:r w:rsidRPr="000B20A0">
        <w:t xml:space="preserve">Oddziaływania realizacji projektu </w:t>
      </w:r>
      <w:r w:rsidR="00597B13" w:rsidRPr="000B20A0">
        <w:t xml:space="preserve">Programu </w:t>
      </w:r>
      <w:r w:rsidRPr="000B20A0">
        <w:t>w odniesieniu do krajobrazu, będą miały charakter krótkoterminowy jak i długoterminowy, bezpośredni jak i pośredni, odwracalny, lokalny jak i ponadlokalny</w:t>
      </w:r>
      <w:r w:rsidR="004B3DC4" w:rsidRPr="000B20A0">
        <w:t xml:space="preserve"> (szczegółowa analiza od</w:t>
      </w:r>
      <w:r w:rsidR="0059478A" w:rsidRPr="000B20A0">
        <w:t>działywań znajduje się w Tabel</w:t>
      </w:r>
      <w:r w:rsidR="00AF0B2F" w:rsidRPr="000B20A0">
        <w:t>i 22</w:t>
      </w:r>
      <w:r w:rsidR="0059478A" w:rsidRPr="000B20A0">
        <w:t>.</w:t>
      </w:r>
      <w:r w:rsidR="004B3DC4" w:rsidRPr="000B20A0">
        <w:t>)</w:t>
      </w:r>
      <w:r w:rsidRPr="000B20A0">
        <w:t>. W niektórych przypadkach możliwe będą oddziaływania skumulowane. Należy zaznaczyć, iż część zadań inwestycyjnych na etapie realizacji może oddziaływać negatywnie na walory krajobrazowe oraz ład przestrzenny, natomiast na etapie funkcjonowania, w perspektywie długofalowej, ich oddziaływanie na krajobraz będzie pozytywne. Negatywne oddziaływanie na krajobraz może wystąpić w wyniku realizacji nowych przedsięwzięć/zadań w obrębie obszarów, które nie są jeszcze zainwestowane. Wówczas dojdzie do przekształcenia istniejącego krajobr</w:t>
      </w:r>
      <w:r w:rsidR="00597B13" w:rsidRPr="000B20A0">
        <w:t>azu, w tym naturalnego, który z </w:t>
      </w:r>
      <w:r w:rsidRPr="000B20A0">
        <w:t>czasem, nabierając walorów krajobrazu kulturowego</w:t>
      </w:r>
      <w:r w:rsidR="00597B13" w:rsidRPr="000B20A0">
        <w:t>,</w:t>
      </w:r>
      <w:r w:rsidRPr="000B20A0">
        <w:t xml:space="preserve"> może zapewnić z</w:t>
      </w:r>
      <w:r w:rsidR="00597B13" w:rsidRPr="000B20A0">
        <w:t>achowanie ładu przestrzennego. Realizując poszczególne inwestycje w ramach kierunków interwencji n</w:t>
      </w:r>
      <w:r w:rsidRPr="000B20A0">
        <w:t xml:space="preserve">ależy dążyć do takiego ustalania </w:t>
      </w:r>
      <w:r w:rsidR="00597B13" w:rsidRPr="000B20A0">
        <w:t xml:space="preserve">ich </w:t>
      </w:r>
      <w:r w:rsidRPr="000B20A0">
        <w:t>lokalizacji, aby ograniczyć do minimum negatywny wpływ na krajob</w:t>
      </w:r>
      <w:r w:rsidR="004B3DC4" w:rsidRPr="000B20A0">
        <w:t>raz zarówno przyrodniczy, jak i </w:t>
      </w:r>
      <w:r w:rsidRPr="000B20A0">
        <w:t xml:space="preserve">kulturowy. </w:t>
      </w:r>
    </w:p>
    <w:p w:rsidR="00A128BB" w:rsidRPr="000B20A0" w:rsidRDefault="00A128BB" w:rsidP="003E0E8E">
      <w:pPr>
        <w:spacing w:line="276" w:lineRule="auto"/>
        <w:ind w:firstLine="709"/>
        <w:jc w:val="both"/>
      </w:pPr>
    </w:p>
    <w:p w:rsidR="009A4BAE" w:rsidRPr="000B20A0" w:rsidRDefault="00A128BB" w:rsidP="003E0E8E">
      <w:pPr>
        <w:spacing w:line="276" w:lineRule="auto"/>
        <w:ind w:firstLine="708"/>
        <w:jc w:val="both"/>
      </w:pPr>
      <w:r w:rsidRPr="000B20A0">
        <w:t xml:space="preserve">Realizacja </w:t>
      </w:r>
      <w:r w:rsidR="00213116" w:rsidRPr="000B20A0">
        <w:t xml:space="preserve">części </w:t>
      </w:r>
      <w:r w:rsidRPr="000B20A0">
        <w:t>zadań będzie miała pozytywne oddziaływanie na krajobraz oraz spowoduje podn</w:t>
      </w:r>
      <w:r w:rsidR="00213116" w:rsidRPr="000B20A0">
        <w:t>iesienie walorów krajobrazowych. Szczególnie pozytywny wpływ na krajobr</w:t>
      </w:r>
      <w:r w:rsidR="00AF4296" w:rsidRPr="000B20A0">
        <w:t>az będzie miała realizacja wszystkich zadań związanych</w:t>
      </w:r>
      <w:r w:rsidR="00213116" w:rsidRPr="000B20A0">
        <w:t xml:space="preserve"> z </w:t>
      </w:r>
      <w:r w:rsidR="00AF4296" w:rsidRPr="000B20A0">
        <w:t xml:space="preserve">ochroną i poprawianiem stanu różnorodności biologicznej i krajobrazu, zasobów leśnych, </w:t>
      </w:r>
      <w:r w:rsidR="00213116" w:rsidRPr="000B20A0">
        <w:t xml:space="preserve">rozwojem terenów zieleni w miastach i ich obszarach funkcjonalnych, utrzymaniem i zachowaniem parków, ogrodów, </w:t>
      </w:r>
      <w:r w:rsidR="00213116" w:rsidRPr="000B20A0">
        <w:lastRenderedPageBreak/>
        <w:t xml:space="preserve">terenów zieleni, </w:t>
      </w:r>
      <w:r w:rsidR="00C225DF" w:rsidRPr="000B20A0">
        <w:t>remediacją zanieczyszczonej powierzchni ziemi, rekultywacją gruntów zdegradowanych i zdewastowanych, oraz rewitalizacją obszarów zdegradowanych, ochroną georóżnorodności</w:t>
      </w:r>
      <w:r w:rsidRPr="000B20A0">
        <w:t>.</w:t>
      </w:r>
    </w:p>
    <w:p w:rsidR="00C225DF" w:rsidRPr="000B20A0" w:rsidRDefault="00C225DF" w:rsidP="003E0E8E">
      <w:pPr>
        <w:spacing w:line="276" w:lineRule="auto"/>
        <w:ind w:firstLine="708"/>
        <w:jc w:val="both"/>
      </w:pPr>
      <w:r w:rsidRPr="000B20A0">
        <w:t>W celu ograniczenia negatywnego oddziaływania na krajobraz należy:</w:t>
      </w:r>
    </w:p>
    <w:p w:rsidR="00C225DF" w:rsidRPr="000B20A0" w:rsidRDefault="00C225DF" w:rsidP="00A053A0">
      <w:pPr>
        <w:pStyle w:val="Akapitzlist"/>
        <w:numPr>
          <w:ilvl w:val="0"/>
          <w:numId w:val="246"/>
        </w:numPr>
        <w:spacing w:line="276" w:lineRule="auto"/>
        <w:jc w:val="both"/>
      </w:pPr>
      <w:r w:rsidRPr="000B20A0">
        <w:t>wkomponowywać realizowane obiekty</w:t>
      </w:r>
      <w:r w:rsidR="005914B1" w:rsidRPr="000B20A0">
        <w:t xml:space="preserve"> w istniejący krajobraz;</w:t>
      </w:r>
    </w:p>
    <w:p w:rsidR="005914B1" w:rsidRPr="000B20A0" w:rsidRDefault="005914B1" w:rsidP="00A053A0">
      <w:pPr>
        <w:pStyle w:val="Akapitzlist"/>
        <w:numPr>
          <w:ilvl w:val="0"/>
          <w:numId w:val="246"/>
        </w:numPr>
        <w:spacing w:line="276" w:lineRule="auto"/>
        <w:jc w:val="both"/>
      </w:pPr>
      <w:r w:rsidRPr="000B20A0">
        <w:t>zwiększać udział terenów zieleni wysokiej i niskiej w terenach zurbanizowanych;</w:t>
      </w:r>
    </w:p>
    <w:p w:rsidR="005914B1" w:rsidRPr="000B20A0" w:rsidRDefault="005914B1" w:rsidP="00A053A0">
      <w:pPr>
        <w:pStyle w:val="Akapitzlist"/>
        <w:numPr>
          <w:ilvl w:val="0"/>
          <w:numId w:val="246"/>
        </w:numPr>
        <w:spacing w:line="276" w:lineRule="auto"/>
        <w:jc w:val="both"/>
      </w:pPr>
      <w:r w:rsidRPr="000B20A0">
        <w:t>dbać o estetykę poszczególnych obiektów i o ład przestrzenny;</w:t>
      </w:r>
    </w:p>
    <w:p w:rsidR="005914B1" w:rsidRPr="000B20A0" w:rsidRDefault="000524A7" w:rsidP="00A053A0">
      <w:pPr>
        <w:pStyle w:val="Akapitzlist"/>
        <w:numPr>
          <w:ilvl w:val="0"/>
          <w:numId w:val="246"/>
        </w:numPr>
        <w:spacing w:line="276" w:lineRule="auto"/>
        <w:jc w:val="both"/>
      </w:pPr>
      <w:r w:rsidRPr="000B20A0">
        <w:t xml:space="preserve">zachować </w:t>
      </w:r>
      <w:r w:rsidR="005914B1" w:rsidRPr="000B20A0">
        <w:t xml:space="preserve">szczególną ostrożność przy lokalizowaniu </w:t>
      </w:r>
      <w:r w:rsidR="00D02792" w:rsidRPr="000B20A0">
        <w:t>odnawialnych źródeł energii (np. elektrowni wiatrowych).</w:t>
      </w:r>
    </w:p>
    <w:p w:rsidR="009A4BAE" w:rsidRPr="000B20A0" w:rsidRDefault="009A4BAE" w:rsidP="003E0E8E">
      <w:pPr>
        <w:pStyle w:val="Akapitzlist"/>
        <w:ind w:left="0"/>
        <w:rPr>
          <w:b/>
        </w:rPr>
      </w:pPr>
    </w:p>
    <w:p w:rsidR="000779CC" w:rsidRPr="000B20A0" w:rsidRDefault="000779CC" w:rsidP="003E0E8E">
      <w:pPr>
        <w:pStyle w:val="Akapitzlist"/>
        <w:numPr>
          <w:ilvl w:val="0"/>
          <w:numId w:val="69"/>
        </w:numPr>
        <w:ind w:left="851" w:hanging="284"/>
        <w:outlineLvl w:val="1"/>
        <w:rPr>
          <w:b/>
        </w:rPr>
      </w:pPr>
      <w:bookmarkStart w:id="199" w:name="_Toc43710854"/>
      <w:bookmarkStart w:id="200" w:name="_Toc58172519"/>
      <w:r w:rsidRPr="000B20A0">
        <w:rPr>
          <w:b/>
        </w:rPr>
        <w:t xml:space="preserve">Analiza wpływu realizacji </w:t>
      </w:r>
      <w:r w:rsidR="009C7862" w:rsidRPr="000B20A0">
        <w:rPr>
          <w:b/>
        </w:rPr>
        <w:t xml:space="preserve">projektu </w:t>
      </w:r>
      <w:r w:rsidR="00F013FE" w:rsidRPr="000B20A0">
        <w:rPr>
          <w:b/>
        </w:rPr>
        <w:t xml:space="preserve">Programu </w:t>
      </w:r>
      <w:r w:rsidR="004258B7" w:rsidRPr="000B20A0">
        <w:rPr>
          <w:b/>
        </w:rPr>
        <w:t xml:space="preserve">na </w:t>
      </w:r>
      <w:r w:rsidRPr="000B20A0">
        <w:rPr>
          <w:b/>
        </w:rPr>
        <w:t>klimat oraz wskazanie działań, które będą sprzyjały adaptacji do zmian klimatu</w:t>
      </w:r>
      <w:bookmarkEnd w:id="199"/>
      <w:bookmarkEnd w:id="200"/>
      <w:r w:rsidR="00CE2694" w:rsidRPr="000B20A0">
        <w:rPr>
          <w:b/>
        </w:rPr>
        <w:t xml:space="preserve"> </w:t>
      </w:r>
    </w:p>
    <w:p w:rsidR="000779CC" w:rsidRPr="000B20A0" w:rsidRDefault="000779CC" w:rsidP="003E0E8E">
      <w:pPr>
        <w:spacing w:line="276" w:lineRule="auto"/>
        <w:rPr>
          <w:b/>
        </w:rPr>
      </w:pPr>
    </w:p>
    <w:p w:rsidR="00A72B6F" w:rsidRPr="000B20A0" w:rsidRDefault="00A72B6F" w:rsidP="003E0E8E">
      <w:pPr>
        <w:spacing w:line="276" w:lineRule="auto"/>
        <w:ind w:firstLine="567"/>
        <w:jc w:val="both"/>
      </w:pPr>
      <w:r w:rsidRPr="000B20A0">
        <w:t>Biorąc pod uwagę spodziewany wzrost tempa zmian klimatu, niezbędne jest podejmowanie działań wyprzedzających, które będą ograniczały negatywne zmiany klimatu i sprzyjały adaptacji do zmian klimatu.</w:t>
      </w:r>
    </w:p>
    <w:p w:rsidR="0035774A" w:rsidRPr="000B20A0" w:rsidRDefault="004F076E" w:rsidP="003E0E8E">
      <w:pPr>
        <w:spacing w:line="276" w:lineRule="auto"/>
        <w:ind w:firstLine="567"/>
        <w:jc w:val="both"/>
      </w:pPr>
      <w:r w:rsidRPr="000B20A0">
        <w:t>W projekcie Programu zawartych jest szereg zadań, których reali</w:t>
      </w:r>
      <w:r w:rsidR="0035774A" w:rsidRPr="000B20A0">
        <w:t>zacja ma na celu ochronę klimatu m.in. poprzez</w:t>
      </w:r>
      <w:r w:rsidRPr="000B20A0">
        <w:t xml:space="preserve"> ograniczenie emisji zanieczyszczeń do powietrza, minimalizowanie i usuwanie skutków zmian klimatu, o</w:t>
      </w:r>
      <w:r w:rsidR="0035774A" w:rsidRPr="000B20A0">
        <w:t>chronę zasobów przyrodniczych i </w:t>
      </w:r>
      <w:r w:rsidRPr="000B20A0">
        <w:t xml:space="preserve">poprawianie stanu różnorodności biologicznej, ochronę zasobów leśnych oraz rozwój trwałej, zrównoważonej i wielofunkcyjnej gospodarki leśnej. </w:t>
      </w:r>
    </w:p>
    <w:p w:rsidR="0035774A" w:rsidRPr="000B20A0" w:rsidRDefault="00C0569F" w:rsidP="003E0E8E">
      <w:pPr>
        <w:spacing w:line="276" w:lineRule="auto"/>
        <w:ind w:firstLine="567"/>
        <w:jc w:val="both"/>
      </w:pPr>
      <w:r w:rsidRPr="000B20A0">
        <w:t xml:space="preserve">Szczególnie </w:t>
      </w:r>
      <w:r w:rsidR="0035774A" w:rsidRPr="000B20A0">
        <w:t>pozytywny</w:t>
      </w:r>
      <w:r w:rsidRPr="000B20A0">
        <w:t>, bezpośredni</w:t>
      </w:r>
      <w:r w:rsidR="0035774A" w:rsidRPr="000B20A0">
        <w:t xml:space="preserve"> wpływ na klimat będzie miała realizacja zadań </w:t>
      </w:r>
      <w:r w:rsidRPr="000B20A0">
        <w:t>w ramach kierunków interwencji:</w:t>
      </w:r>
    </w:p>
    <w:p w:rsidR="00C0569F" w:rsidRPr="000B20A0" w:rsidRDefault="00C0569F" w:rsidP="00A053A0">
      <w:pPr>
        <w:pStyle w:val="Akapitzlist"/>
        <w:numPr>
          <w:ilvl w:val="0"/>
          <w:numId w:val="250"/>
        </w:numPr>
        <w:spacing w:line="276" w:lineRule="auto"/>
        <w:jc w:val="both"/>
      </w:pPr>
      <w:r w:rsidRPr="000B20A0">
        <w:t>Poprawa efektywności energetycznej i ograniczanie emisji niskiej z sektora komunalno-bytowego.</w:t>
      </w:r>
    </w:p>
    <w:p w:rsidR="00C0569F" w:rsidRPr="000B20A0" w:rsidRDefault="00C0569F" w:rsidP="00A053A0">
      <w:pPr>
        <w:pStyle w:val="Akapitzlist"/>
        <w:numPr>
          <w:ilvl w:val="0"/>
          <w:numId w:val="250"/>
        </w:numPr>
        <w:spacing w:line="276" w:lineRule="auto"/>
        <w:jc w:val="both"/>
      </w:pPr>
      <w:r w:rsidRPr="000B20A0">
        <w:t>W</w:t>
      </w:r>
      <w:r w:rsidR="00813560" w:rsidRPr="000B20A0">
        <w:t>s</w:t>
      </w:r>
      <w:r w:rsidRPr="000B20A0">
        <w:t>pieranie inwestycji ograniczających emisję komunikacyjną, w tym dotyczących niskoemisyjnego taboru oraz infrastruktury transportu publicznego.</w:t>
      </w:r>
    </w:p>
    <w:p w:rsidR="00C0569F" w:rsidRPr="000B20A0" w:rsidRDefault="00C0569F" w:rsidP="00A053A0">
      <w:pPr>
        <w:pStyle w:val="Akapitzlist"/>
        <w:numPr>
          <w:ilvl w:val="0"/>
          <w:numId w:val="250"/>
        </w:numPr>
        <w:spacing w:line="276" w:lineRule="auto"/>
        <w:jc w:val="both"/>
      </w:pPr>
      <w:r w:rsidRPr="000B20A0">
        <w:t>Redukcja punktowej emisji zanieczyszczeń, w tym gazów cieplarnianych.</w:t>
      </w:r>
    </w:p>
    <w:p w:rsidR="00C0569F" w:rsidRPr="000B20A0" w:rsidRDefault="00C0569F" w:rsidP="00A053A0">
      <w:pPr>
        <w:pStyle w:val="Akapitzlist"/>
        <w:numPr>
          <w:ilvl w:val="0"/>
          <w:numId w:val="250"/>
        </w:numPr>
        <w:spacing w:line="276" w:lineRule="auto"/>
        <w:jc w:val="both"/>
      </w:pPr>
      <w:r w:rsidRPr="000B20A0">
        <w:t>Wzrost wykorzystania odnawialnych źródeł energii.</w:t>
      </w:r>
    </w:p>
    <w:p w:rsidR="00C0569F" w:rsidRPr="000B20A0" w:rsidRDefault="00C0569F" w:rsidP="003E0E8E">
      <w:pPr>
        <w:spacing w:line="276" w:lineRule="auto"/>
        <w:jc w:val="both"/>
      </w:pPr>
    </w:p>
    <w:p w:rsidR="00C0569F" w:rsidRPr="000B20A0" w:rsidRDefault="00C0569F" w:rsidP="003E0E8E">
      <w:pPr>
        <w:spacing w:line="276" w:lineRule="auto"/>
        <w:ind w:firstLine="567"/>
        <w:jc w:val="both"/>
      </w:pPr>
      <w:r w:rsidRPr="000B20A0">
        <w:t>Stopień zanieczyszczenia powietrza jest jednym z czynników kształtujących klima</w:t>
      </w:r>
      <w:r w:rsidR="00295100" w:rsidRPr="000B20A0">
        <w:t>t. Zanieczyszczenie powietrza CO</w:t>
      </w:r>
      <w:r w:rsidR="00295100" w:rsidRPr="000B20A0">
        <w:rPr>
          <w:vertAlign w:val="subscript"/>
        </w:rPr>
        <w:t xml:space="preserve">2 </w:t>
      </w:r>
      <w:r w:rsidR="00295100" w:rsidRPr="000B20A0">
        <w:t>jest skutkiem spalania paliw stałych w gospodarstwach domowych</w:t>
      </w:r>
      <w:r w:rsidR="0072601F" w:rsidRPr="000B20A0">
        <w:t>, procesów technologicznych</w:t>
      </w:r>
      <w:r w:rsidR="00295100" w:rsidRPr="000B20A0">
        <w:t xml:space="preserve"> oraz emisji zanieczyszczeń pochodzących z</w:t>
      </w:r>
      <w:r w:rsidR="0072601F" w:rsidRPr="000B20A0">
        <w:t> </w:t>
      </w:r>
      <w:r w:rsidR="00295100" w:rsidRPr="000B20A0">
        <w:t>transportu drogowego. O</w:t>
      </w:r>
      <w:r w:rsidRPr="000B20A0">
        <w:t>graniczenie emisji CO</w:t>
      </w:r>
      <w:r w:rsidRPr="000B20A0">
        <w:rPr>
          <w:vertAlign w:val="subscript"/>
        </w:rPr>
        <w:t xml:space="preserve">2 </w:t>
      </w:r>
      <w:r w:rsidR="00295100" w:rsidRPr="000B20A0">
        <w:t xml:space="preserve">do atmosfery będzie miało pozytywny wpływ na </w:t>
      </w:r>
      <w:r w:rsidR="0072601F" w:rsidRPr="000B20A0">
        <w:t xml:space="preserve">zmiany </w:t>
      </w:r>
      <w:r w:rsidR="00295100" w:rsidRPr="000B20A0">
        <w:t>klimat</w:t>
      </w:r>
      <w:r w:rsidR="0072601F" w:rsidRPr="000B20A0">
        <w:t>u.</w:t>
      </w:r>
    </w:p>
    <w:p w:rsidR="00C0569F" w:rsidRPr="000B20A0" w:rsidRDefault="00C0569F" w:rsidP="003E0E8E">
      <w:pPr>
        <w:spacing w:line="276" w:lineRule="auto"/>
        <w:jc w:val="both"/>
      </w:pPr>
    </w:p>
    <w:p w:rsidR="004F1528" w:rsidRPr="000B20A0" w:rsidRDefault="004F076E" w:rsidP="003E0E8E">
      <w:pPr>
        <w:spacing w:line="276" w:lineRule="auto"/>
        <w:ind w:firstLine="567"/>
        <w:jc w:val="both"/>
      </w:pPr>
      <w:r w:rsidRPr="000B20A0">
        <w:t>Prognozuje się, że realizacja projektu Programu nie będzie miała znaczącego wpływu na klimat</w:t>
      </w:r>
      <w:r w:rsidR="004404D3" w:rsidRPr="000B20A0">
        <w:t>, niemniej niektóre inwestycje mogą powodować nieznaczne zmiany mikroklimatu. Należy zaznaczyć, że o</w:t>
      </w:r>
      <w:r w:rsidR="004F1528" w:rsidRPr="000B20A0">
        <w:t xml:space="preserve">ddziaływanie na klimat zaliczane jest do oddziaływań skumulowanych. </w:t>
      </w:r>
    </w:p>
    <w:p w:rsidR="0035774A" w:rsidRPr="000B20A0" w:rsidRDefault="0035774A" w:rsidP="003E0E8E">
      <w:pPr>
        <w:spacing w:line="276" w:lineRule="auto"/>
        <w:ind w:firstLine="567"/>
        <w:jc w:val="both"/>
      </w:pPr>
    </w:p>
    <w:p w:rsidR="004F1528" w:rsidRPr="000B20A0" w:rsidRDefault="004F1528" w:rsidP="003E0E8E">
      <w:pPr>
        <w:spacing w:line="276" w:lineRule="auto"/>
        <w:ind w:firstLine="567"/>
        <w:jc w:val="both"/>
      </w:pPr>
      <w:r w:rsidRPr="000B20A0">
        <w:t xml:space="preserve">W </w:t>
      </w:r>
      <w:r w:rsidR="004404D3" w:rsidRPr="000B20A0">
        <w:t>projekcie Programu</w:t>
      </w:r>
      <w:r w:rsidR="00A72B6F" w:rsidRPr="000B20A0">
        <w:t xml:space="preserve"> przewidziano realizację zadań,</w:t>
      </w:r>
      <w:r w:rsidRPr="000B20A0">
        <w:t xml:space="preserve"> </w:t>
      </w:r>
      <w:r w:rsidR="00A72B6F" w:rsidRPr="000B20A0">
        <w:t xml:space="preserve">które będą sprzyjały adaptacji do zmian klimatu. Zostały one uwzględnione </w:t>
      </w:r>
      <w:r w:rsidR="0035774A" w:rsidRPr="000B20A0">
        <w:t>w </w:t>
      </w:r>
      <w:r w:rsidRPr="000B20A0">
        <w:t xml:space="preserve">ramach </w:t>
      </w:r>
      <w:r w:rsidR="00A72B6F" w:rsidRPr="000B20A0">
        <w:t xml:space="preserve">następujących </w:t>
      </w:r>
      <w:r w:rsidRPr="000B20A0">
        <w:t>kierunków interwencji:</w:t>
      </w:r>
    </w:p>
    <w:p w:rsidR="004F1528" w:rsidRPr="000B20A0" w:rsidRDefault="004F1528" w:rsidP="003E0E8E">
      <w:pPr>
        <w:numPr>
          <w:ilvl w:val="0"/>
          <w:numId w:val="13"/>
        </w:numPr>
        <w:spacing w:line="276" w:lineRule="auto"/>
        <w:jc w:val="both"/>
      </w:pPr>
      <w:r w:rsidRPr="000B20A0">
        <w:t>Mitygacja i adaptacja do zmian klimatu.</w:t>
      </w:r>
    </w:p>
    <w:p w:rsidR="004F1528" w:rsidRPr="000B20A0" w:rsidRDefault="004F1528" w:rsidP="003E0E8E">
      <w:pPr>
        <w:numPr>
          <w:ilvl w:val="0"/>
          <w:numId w:val="115"/>
        </w:numPr>
        <w:spacing w:line="276" w:lineRule="auto"/>
        <w:ind w:left="993" w:hanging="284"/>
        <w:jc w:val="both"/>
      </w:pPr>
      <w:r w:rsidRPr="000B20A0">
        <w:lastRenderedPageBreak/>
        <w:t>Realizacja planu adaptacji do zmian klimatu dla miasta Rzeszowa.</w:t>
      </w:r>
    </w:p>
    <w:p w:rsidR="004F1528" w:rsidRPr="000B20A0" w:rsidRDefault="004F1528" w:rsidP="003E0E8E">
      <w:pPr>
        <w:numPr>
          <w:ilvl w:val="0"/>
          <w:numId w:val="13"/>
        </w:numPr>
        <w:spacing w:line="276" w:lineRule="auto"/>
        <w:jc w:val="both"/>
      </w:pPr>
      <w:r w:rsidRPr="000B20A0">
        <w:t>Zapobieganie i przeciwdziałanie powodziom oraz ograniczenie ich zasięgu i skutków.</w:t>
      </w:r>
    </w:p>
    <w:p w:rsidR="004F1528" w:rsidRPr="000B20A0" w:rsidRDefault="004F1528" w:rsidP="003E0E8E">
      <w:pPr>
        <w:numPr>
          <w:ilvl w:val="0"/>
          <w:numId w:val="115"/>
        </w:numPr>
        <w:spacing w:line="276" w:lineRule="auto"/>
        <w:ind w:left="993" w:hanging="284"/>
        <w:jc w:val="both"/>
      </w:pPr>
      <w:r w:rsidRPr="000B20A0">
        <w:t>Budowa suchych zbiorników, polderów i zbiorników retencyjnych z rezerwą powodziową.</w:t>
      </w:r>
    </w:p>
    <w:p w:rsidR="004F1528" w:rsidRPr="000B20A0" w:rsidRDefault="004F1528" w:rsidP="003E0E8E">
      <w:pPr>
        <w:numPr>
          <w:ilvl w:val="0"/>
          <w:numId w:val="115"/>
        </w:numPr>
        <w:spacing w:line="276" w:lineRule="auto"/>
        <w:ind w:left="993" w:hanging="284"/>
        <w:jc w:val="both"/>
      </w:pPr>
      <w:r w:rsidRPr="000B20A0">
        <w:t>Realizacja planów zarządzania ryzykiem powodziowym.</w:t>
      </w:r>
    </w:p>
    <w:p w:rsidR="004F1528" w:rsidRPr="000B20A0" w:rsidRDefault="004F1528" w:rsidP="003E0E8E">
      <w:pPr>
        <w:numPr>
          <w:ilvl w:val="0"/>
          <w:numId w:val="13"/>
        </w:numPr>
        <w:spacing w:line="276" w:lineRule="auto"/>
        <w:jc w:val="both"/>
      </w:pPr>
      <w:r w:rsidRPr="000B20A0">
        <w:t>Monitoring wód i ochrona zasobów wodnych.</w:t>
      </w:r>
    </w:p>
    <w:p w:rsidR="004F1528" w:rsidRPr="000B20A0" w:rsidRDefault="004F1528" w:rsidP="003E0E8E">
      <w:pPr>
        <w:numPr>
          <w:ilvl w:val="0"/>
          <w:numId w:val="115"/>
        </w:numPr>
        <w:spacing w:line="276" w:lineRule="auto"/>
        <w:ind w:left="993" w:hanging="284"/>
        <w:jc w:val="both"/>
      </w:pPr>
      <w:r w:rsidRPr="000B20A0">
        <w:t>Realizacja planów gospodarowania wodami.</w:t>
      </w:r>
    </w:p>
    <w:p w:rsidR="004F1528" w:rsidRPr="000B20A0" w:rsidRDefault="004F1528" w:rsidP="003E0E8E">
      <w:pPr>
        <w:numPr>
          <w:ilvl w:val="0"/>
          <w:numId w:val="115"/>
        </w:numPr>
        <w:spacing w:line="276" w:lineRule="auto"/>
        <w:ind w:left="993" w:hanging="284"/>
        <w:jc w:val="both"/>
      </w:pPr>
      <w:r w:rsidRPr="000B20A0">
        <w:t>Ustanawianie stref ochronnych ujęć wód powierzchniowych i podziemnych oraz obszarów ochronnych zbiorników wód śródlądowych.</w:t>
      </w:r>
    </w:p>
    <w:p w:rsidR="004F1528" w:rsidRPr="000B20A0" w:rsidRDefault="004F1528" w:rsidP="003E0E8E">
      <w:pPr>
        <w:numPr>
          <w:ilvl w:val="0"/>
          <w:numId w:val="13"/>
        </w:numPr>
        <w:spacing w:line="276" w:lineRule="auto"/>
        <w:jc w:val="both"/>
      </w:pPr>
      <w:r w:rsidRPr="000B20A0">
        <w:t>Remediacja zanieczyszczonej powierzchni ziemi, rekultywacja gruntów zdegradowanych i zdewastowanych, oraz rewitalizacja obszarów zdegradowanych.</w:t>
      </w:r>
    </w:p>
    <w:p w:rsidR="004F1528" w:rsidRPr="000B20A0" w:rsidRDefault="004F1528" w:rsidP="003E0E8E">
      <w:pPr>
        <w:numPr>
          <w:ilvl w:val="0"/>
          <w:numId w:val="115"/>
        </w:numPr>
        <w:spacing w:line="276" w:lineRule="auto"/>
        <w:ind w:left="993" w:hanging="284"/>
        <w:jc w:val="both"/>
      </w:pPr>
      <w:r w:rsidRPr="000B20A0">
        <w:t>Rekultywacja gruntów zdewastowanych i zdegradowanych w kierunku przyrodniczym, rolnym lub innym oraz rekultywacja terenów po zakończonym wydobyciu kopalin.</w:t>
      </w:r>
    </w:p>
    <w:p w:rsidR="004F1528" w:rsidRPr="000B20A0" w:rsidRDefault="004F1528" w:rsidP="003E0E8E">
      <w:pPr>
        <w:numPr>
          <w:ilvl w:val="0"/>
          <w:numId w:val="115"/>
        </w:numPr>
        <w:spacing w:line="276" w:lineRule="auto"/>
        <w:ind w:left="993" w:hanging="284"/>
        <w:jc w:val="both"/>
      </w:pPr>
      <w:r w:rsidRPr="000B20A0">
        <w:t>Minimalizacja zanieczyszczeń gleb na obszarach Natura 2000 w celu ograniczenia zagrożeń dla bioróżnorodności.</w:t>
      </w:r>
    </w:p>
    <w:p w:rsidR="004F1528" w:rsidRPr="000B20A0" w:rsidRDefault="004F1528" w:rsidP="003E0E8E">
      <w:pPr>
        <w:numPr>
          <w:ilvl w:val="0"/>
          <w:numId w:val="13"/>
        </w:numPr>
        <w:spacing w:line="276" w:lineRule="auto"/>
        <w:jc w:val="both"/>
      </w:pPr>
      <w:r w:rsidRPr="000B20A0">
        <w:t>Realizacja inwestycji w zakresie zielonej i niebieskiej infrastruktury w miastach.</w:t>
      </w:r>
    </w:p>
    <w:p w:rsidR="004F1528" w:rsidRPr="000B20A0" w:rsidRDefault="004F1528" w:rsidP="003E0E8E">
      <w:pPr>
        <w:numPr>
          <w:ilvl w:val="0"/>
          <w:numId w:val="115"/>
        </w:numPr>
        <w:spacing w:line="276" w:lineRule="auto"/>
        <w:ind w:left="993" w:hanging="284"/>
        <w:jc w:val="both"/>
      </w:pPr>
      <w:r w:rsidRPr="000B20A0">
        <w:t xml:space="preserve">Zwiększanie drożności </w:t>
      </w:r>
      <w:r w:rsidRPr="00291403">
        <w:t>korytarzy ekologicznych mających</w:t>
      </w:r>
      <w:r w:rsidRPr="000B20A0">
        <w:t xml:space="preserve"> znaczenie dla ochrony różnorodności biologicznej i adaptacji do zmian klimatu.</w:t>
      </w:r>
    </w:p>
    <w:p w:rsidR="00DD1CD7" w:rsidRPr="000B20A0" w:rsidRDefault="004F1528" w:rsidP="003E0E8E">
      <w:pPr>
        <w:numPr>
          <w:ilvl w:val="0"/>
          <w:numId w:val="115"/>
        </w:numPr>
        <w:spacing w:line="276" w:lineRule="auto"/>
        <w:ind w:left="993" w:hanging="284"/>
        <w:jc w:val="both"/>
      </w:pPr>
      <w:r w:rsidRPr="000B20A0">
        <w:t>Rozwój terenów zieleni w miastach i ich obszarach funkcjonalnych.</w:t>
      </w:r>
    </w:p>
    <w:p w:rsidR="00DD1CD7" w:rsidRPr="000B20A0" w:rsidRDefault="00DD1CD7" w:rsidP="003E0E8E">
      <w:pPr>
        <w:numPr>
          <w:ilvl w:val="0"/>
          <w:numId w:val="13"/>
        </w:numPr>
        <w:spacing w:line="276" w:lineRule="auto"/>
        <w:jc w:val="both"/>
        <w:rPr>
          <w:b/>
        </w:rPr>
      </w:pPr>
      <w:r w:rsidRPr="000B20A0">
        <w:t>Zachowanie i przywracanie właściwego stanu siedlisk i gatunków, w szczególności gatunków zagrożonych.</w:t>
      </w:r>
    </w:p>
    <w:p w:rsidR="00DD1CD7" w:rsidRPr="000B20A0" w:rsidRDefault="00DD1CD7" w:rsidP="00A053A0">
      <w:pPr>
        <w:pStyle w:val="Akapitzlist"/>
        <w:numPr>
          <w:ilvl w:val="0"/>
          <w:numId w:val="251"/>
        </w:numPr>
        <w:spacing w:line="276" w:lineRule="auto"/>
        <w:ind w:left="993" w:hanging="284"/>
        <w:jc w:val="both"/>
        <w:rPr>
          <w:b/>
        </w:rPr>
      </w:pPr>
      <w:r w:rsidRPr="000B20A0">
        <w:t>Ochrona i przywracanie różnorodności biologicznej i krajobrazowej.</w:t>
      </w:r>
    </w:p>
    <w:p w:rsidR="004F1528" w:rsidRPr="000B20A0" w:rsidRDefault="004F1528" w:rsidP="003E0E8E">
      <w:pPr>
        <w:numPr>
          <w:ilvl w:val="0"/>
          <w:numId w:val="13"/>
        </w:numPr>
        <w:spacing w:line="276" w:lineRule="auto"/>
        <w:jc w:val="both"/>
        <w:rPr>
          <w:b/>
        </w:rPr>
      </w:pPr>
      <w:r w:rsidRPr="000B20A0">
        <w:t>Ochrona lasów przed pożarami i szkodnikami.</w:t>
      </w:r>
    </w:p>
    <w:p w:rsidR="004F1528" w:rsidRPr="000B20A0" w:rsidRDefault="004F1528" w:rsidP="003E0E8E">
      <w:pPr>
        <w:numPr>
          <w:ilvl w:val="0"/>
          <w:numId w:val="115"/>
        </w:numPr>
        <w:spacing w:line="276" w:lineRule="auto"/>
        <w:ind w:left="993" w:hanging="284"/>
        <w:jc w:val="both"/>
      </w:pPr>
      <w:r w:rsidRPr="000B20A0">
        <w:t>Zwiększenia retencji naturalnej i sztucznej na gruntach leśnych, na terenach górskich i nizinnych.</w:t>
      </w:r>
    </w:p>
    <w:p w:rsidR="004F1528" w:rsidRPr="000B20A0" w:rsidRDefault="004F1528" w:rsidP="003E0E8E">
      <w:pPr>
        <w:numPr>
          <w:ilvl w:val="0"/>
          <w:numId w:val="115"/>
        </w:numPr>
        <w:spacing w:line="276" w:lineRule="auto"/>
        <w:ind w:left="993" w:hanging="284"/>
        <w:jc w:val="both"/>
      </w:pPr>
      <w:r w:rsidRPr="000B20A0">
        <w:t>Zapobieganie, przeciwdziałanie oraz ograniczani</w:t>
      </w:r>
      <w:r w:rsidR="00DD1CD7" w:rsidRPr="000B20A0">
        <w:t>e skutków zagrożeń związanych z </w:t>
      </w:r>
      <w:r w:rsidRPr="000B20A0">
        <w:t>pożarami lasów.</w:t>
      </w:r>
    </w:p>
    <w:p w:rsidR="0035774A" w:rsidRPr="000B20A0" w:rsidRDefault="0035774A" w:rsidP="003E0E8E">
      <w:pPr>
        <w:spacing w:line="276" w:lineRule="auto"/>
        <w:ind w:firstLine="567"/>
        <w:jc w:val="both"/>
      </w:pPr>
    </w:p>
    <w:p w:rsidR="0035774A" w:rsidRPr="000B20A0" w:rsidRDefault="0035774A" w:rsidP="003E0E8E">
      <w:pPr>
        <w:spacing w:line="276" w:lineRule="auto"/>
        <w:ind w:firstLine="567"/>
        <w:jc w:val="both"/>
      </w:pPr>
      <w:r w:rsidRPr="000B20A0">
        <w:t xml:space="preserve">Odstąpienie od realizacji </w:t>
      </w:r>
      <w:r w:rsidR="00DD1CD7" w:rsidRPr="000B20A0">
        <w:t xml:space="preserve">projektu Programu </w:t>
      </w:r>
      <w:r w:rsidRPr="000B20A0">
        <w:t xml:space="preserve">może powodować </w:t>
      </w:r>
      <w:r w:rsidR="00DD1CD7" w:rsidRPr="000B20A0">
        <w:t xml:space="preserve">zmiany stosunków wodnych, susze, osuwiska, </w:t>
      </w:r>
      <w:r w:rsidRPr="000B20A0">
        <w:t xml:space="preserve">zagrożenie dla zdrowia i życia ludzi, straty materialne, </w:t>
      </w:r>
      <w:r w:rsidR="00DD1CD7" w:rsidRPr="000B20A0">
        <w:t xml:space="preserve">ograniczać zasięg występowania gatunków roślin i zwierząt, </w:t>
      </w:r>
      <w:r w:rsidRPr="000B20A0">
        <w:t xml:space="preserve">wzrost zanieczyszczenia środowiska. </w:t>
      </w:r>
      <w:r w:rsidR="00DD1CD7" w:rsidRPr="000B20A0">
        <w:t>Mogą również pojawiać się częst</w:t>
      </w:r>
      <w:r w:rsidR="00082F30" w:rsidRPr="000B20A0">
        <w:t>sze anomalie pogodowe np.: ulewny deszcz, grad, silny wiatr, długotrwała susza. Realizacja projektu Programu przyczyni się do ograniczenia niekorzystnych skutków powodowanych zmianami klimatycznymi</w:t>
      </w:r>
    </w:p>
    <w:p w:rsidR="004F1528" w:rsidRPr="000B20A0" w:rsidRDefault="004F1528" w:rsidP="003E0E8E">
      <w:pPr>
        <w:rPr>
          <w:b/>
        </w:rPr>
      </w:pPr>
    </w:p>
    <w:p w:rsidR="00E13A49" w:rsidRPr="000B20A0" w:rsidRDefault="000779CC" w:rsidP="003E0E8E">
      <w:pPr>
        <w:pStyle w:val="Akapitzlist"/>
        <w:numPr>
          <w:ilvl w:val="0"/>
          <w:numId w:val="1"/>
        </w:numPr>
        <w:ind w:left="851" w:hanging="567"/>
        <w:outlineLvl w:val="0"/>
        <w:rPr>
          <w:b/>
        </w:rPr>
      </w:pPr>
      <w:bookmarkStart w:id="201" w:name="_Toc43710855"/>
      <w:bookmarkStart w:id="202" w:name="_Toc58172520"/>
      <w:r w:rsidRPr="000B20A0">
        <w:rPr>
          <w:b/>
        </w:rPr>
        <w:t>Przedstawienie rozwiązań mających na celu zapobieganie, ograniczanie lub kompensację przyrodniczą negatywnych oddziaływań na środowisko mogących być skutkiem realizac</w:t>
      </w:r>
      <w:r w:rsidR="00015919" w:rsidRPr="000B20A0">
        <w:rPr>
          <w:b/>
        </w:rPr>
        <w:t xml:space="preserve">ji projektu </w:t>
      </w:r>
      <w:r w:rsidR="00F013FE" w:rsidRPr="000B20A0">
        <w:rPr>
          <w:b/>
        </w:rPr>
        <w:t>Programu</w:t>
      </w:r>
      <w:r w:rsidR="00015919" w:rsidRPr="000B20A0">
        <w:rPr>
          <w:b/>
        </w:rPr>
        <w:t>, w </w:t>
      </w:r>
      <w:r w:rsidR="0006013D" w:rsidRPr="000B20A0">
        <w:rPr>
          <w:b/>
        </w:rPr>
        <w:t>szczególności na cele i </w:t>
      </w:r>
      <w:r w:rsidRPr="000B20A0">
        <w:rPr>
          <w:b/>
        </w:rPr>
        <w:t xml:space="preserve">przedmioty ochrony </w:t>
      </w:r>
      <w:r w:rsidR="0006013D" w:rsidRPr="000B20A0">
        <w:rPr>
          <w:b/>
        </w:rPr>
        <w:t xml:space="preserve">oraz integralność </w:t>
      </w:r>
      <w:r w:rsidRPr="000B20A0">
        <w:rPr>
          <w:b/>
        </w:rPr>
        <w:t>obszarów Natura 2000</w:t>
      </w:r>
      <w:bookmarkEnd w:id="201"/>
      <w:bookmarkEnd w:id="202"/>
      <w:r w:rsidRPr="000B20A0">
        <w:rPr>
          <w:b/>
        </w:rPr>
        <w:t xml:space="preserve"> </w:t>
      </w:r>
    </w:p>
    <w:p w:rsidR="0006013D" w:rsidRPr="000B20A0" w:rsidRDefault="0006013D" w:rsidP="003E0E8E">
      <w:pPr>
        <w:pStyle w:val="Akapitzlist"/>
        <w:ind w:left="851"/>
        <w:rPr>
          <w:b/>
        </w:rPr>
      </w:pPr>
    </w:p>
    <w:p w:rsidR="00252350" w:rsidRPr="000B20A0" w:rsidRDefault="00252350" w:rsidP="003E0E8E">
      <w:pPr>
        <w:pStyle w:val="Bezodstpw"/>
        <w:spacing w:line="276" w:lineRule="auto"/>
        <w:ind w:firstLine="709"/>
        <w:jc w:val="both"/>
        <w:rPr>
          <w:rFonts w:ascii="Times New Roman" w:hAnsi="Times New Roman"/>
          <w:sz w:val="24"/>
        </w:rPr>
      </w:pPr>
      <w:r w:rsidRPr="000B20A0">
        <w:rPr>
          <w:rFonts w:ascii="Times New Roman" w:hAnsi="Times New Roman"/>
          <w:sz w:val="24"/>
        </w:rPr>
        <w:t xml:space="preserve">Analizowany projekt </w:t>
      </w:r>
      <w:r w:rsidR="006A7454" w:rsidRPr="000B20A0">
        <w:rPr>
          <w:rFonts w:ascii="Times New Roman" w:hAnsi="Times New Roman"/>
          <w:sz w:val="24"/>
        </w:rPr>
        <w:t xml:space="preserve">Programu </w:t>
      </w:r>
      <w:r w:rsidRPr="000B20A0">
        <w:rPr>
          <w:rFonts w:ascii="Times New Roman" w:hAnsi="Times New Roman"/>
          <w:sz w:val="24"/>
        </w:rPr>
        <w:t>jest z założenia</w:t>
      </w:r>
      <w:r w:rsidR="006A7454" w:rsidRPr="000B20A0">
        <w:rPr>
          <w:rFonts w:ascii="Times New Roman" w:hAnsi="Times New Roman"/>
          <w:sz w:val="24"/>
        </w:rPr>
        <w:t xml:space="preserve"> dokumentem służącym poprawie i </w:t>
      </w:r>
      <w:r w:rsidRPr="000B20A0">
        <w:rPr>
          <w:rFonts w:ascii="Times New Roman" w:hAnsi="Times New Roman"/>
          <w:sz w:val="24"/>
        </w:rPr>
        <w:t xml:space="preserve">ochronie środowiska oraz eliminacji zagrożeń środowiskowych poprzez sformułowanie, w poszczególnych obszarach interwencji, celów i kierunków interwencji oraz realizujących je typów zadań. Określone w nim cele interwencji są zgodne z celami ochrony środowiska </w:t>
      </w:r>
      <w:r w:rsidRPr="000B20A0">
        <w:rPr>
          <w:rFonts w:ascii="Times New Roman" w:hAnsi="Times New Roman"/>
          <w:sz w:val="24"/>
        </w:rPr>
        <w:lastRenderedPageBreak/>
        <w:t xml:space="preserve">ustanowionymi na szczeblu międzynarodowym, wspólnotowym, krajowym i regionalnym. Istotna część wskazanych w projekcie </w:t>
      </w:r>
      <w:r w:rsidR="006A7454" w:rsidRPr="000B20A0">
        <w:rPr>
          <w:rFonts w:ascii="Times New Roman" w:hAnsi="Times New Roman"/>
          <w:sz w:val="24"/>
        </w:rPr>
        <w:t xml:space="preserve">Programu </w:t>
      </w:r>
      <w:r w:rsidRPr="000B20A0">
        <w:rPr>
          <w:rFonts w:ascii="Times New Roman" w:hAnsi="Times New Roman"/>
          <w:sz w:val="24"/>
        </w:rPr>
        <w:t xml:space="preserve">typów zadań, w tym inwestycyjnych, wynika bezpośrednio z obowiązujących dokumentów strategicznych, programów i planów wspólnotowych, krajowych i wojewódzkich, odnoszących się do ochrony i kształtowania środowiska. </w:t>
      </w:r>
    </w:p>
    <w:p w:rsidR="00252350" w:rsidRPr="000B20A0" w:rsidRDefault="00252350" w:rsidP="003E0E8E">
      <w:pPr>
        <w:pStyle w:val="Bezodstpw"/>
        <w:spacing w:line="276" w:lineRule="auto"/>
        <w:ind w:firstLine="709"/>
        <w:jc w:val="both"/>
        <w:rPr>
          <w:rFonts w:ascii="Times New Roman" w:hAnsi="Times New Roman"/>
          <w:sz w:val="24"/>
        </w:rPr>
      </w:pPr>
      <w:r w:rsidRPr="000B20A0">
        <w:rPr>
          <w:rFonts w:ascii="Times New Roman" w:hAnsi="Times New Roman"/>
          <w:sz w:val="24"/>
        </w:rPr>
        <w:t xml:space="preserve">Realizacja konkretnych typów zadań naprawczych, w szczególności związanych z lokalizacją i realizacją niezbędnych przedsięwzięć inwestycyjnych, w pewnych przypadkach może wiązać się z potencjalnym negatywnym oddziaływaniem na środowisko, zarówno na etapie budowy jak i funkcjonowania. Część z proponowanych w projekcie </w:t>
      </w:r>
      <w:r w:rsidR="006A7454" w:rsidRPr="000B20A0">
        <w:rPr>
          <w:rFonts w:ascii="Times New Roman" w:hAnsi="Times New Roman"/>
          <w:sz w:val="24"/>
        </w:rPr>
        <w:t xml:space="preserve">Programu </w:t>
      </w:r>
      <w:r w:rsidRPr="000B20A0">
        <w:rPr>
          <w:rFonts w:ascii="Times New Roman" w:hAnsi="Times New Roman"/>
          <w:sz w:val="24"/>
        </w:rPr>
        <w:t>zamierzeń inwestycyjnych (przedsięwzięcia, instalacje</w:t>
      </w:r>
      <w:r w:rsidR="006A7454" w:rsidRPr="000B20A0">
        <w:rPr>
          <w:rFonts w:ascii="Times New Roman" w:hAnsi="Times New Roman"/>
          <w:sz w:val="24"/>
        </w:rPr>
        <w:t>, inwestycje drogowe</w:t>
      </w:r>
      <w:r w:rsidRPr="000B20A0">
        <w:rPr>
          <w:rFonts w:ascii="Times New Roman" w:hAnsi="Times New Roman"/>
          <w:sz w:val="24"/>
        </w:rPr>
        <w:t xml:space="preserve">), zgodnie z obowiązującymi przepisami prawa, mogą zaliczać się do przedsięwzięć mogących znacząco oddziaływać na środowisko (Rozporządzenie Ministra Środowiska z dnia 9 listopada 2010 r. </w:t>
      </w:r>
      <w:r w:rsidRPr="000B20A0">
        <w:rPr>
          <w:rFonts w:ascii="Times New Roman" w:hAnsi="Times New Roman"/>
          <w:i/>
          <w:sz w:val="24"/>
        </w:rPr>
        <w:t>w sprawie przedsięwzięć mogących znacząco oddziaływać na środowisko</w:t>
      </w:r>
      <w:r w:rsidRPr="000B20A0">
        <w:rPr>
          <w:rStyle w:val="Odwoanieprzypisudolnego"/>
          <w:rFonts w:ascii="Times New Roman" w:hAnsi="Times New Roman"/>
          <w:i/>
          <w:sz w:val="24"/>
        </w:rPr>
        <w:footnoteReference w:id="35"/>
      </w:r>
      <w:r w:rsidRPr="000B20A0">
        <w:rPr>
          <w:rFonts w:ascii="Times New Roman" w:hAnsi="Times New Roman"/>
          <w:sz w:val="24"/>
        </w:rPr>
        <w:t>). Z powyższego wynika, iż mogą podlegać procedurom ocen oddziaływania na środowisko. Będą to przede wszystkim przedsięwzięcia związane z</w:t>
      </w:r>
      <w:r w:rsidR="0027715D" w:rsidRPr="000B20A0">
        <w:rPr>
          <w:rFonts w:ascii="Times New Roman" w:hAnsi="Times New Roman"/>
          <w:sz w:val="24"/>
        </w:rPr>
        <w:t xml:space="preserve"> realizacją</w:t>
      </w:r>
      <w:r w:rsidRPr="000B20A0">
        <w:rPr>
          <w:rFonts w:ascii="Times New Roman" w:hAnsi="Times New Roman"/>
          <w:sz w:val="24"/>
        </w:rPr>
        <w:t xml:space="preserve">: </w:t>
      </w:r>
    </w:p>
    <w:p w:rsidR="00252350" w:rsidRPr="000B20A0" w:rsidRDefault="00252350" w:rsidP="003E0E8E">
      <w:pPr>
        <w:pStyle w:val="Bezodstpw"/>
        <w:numPr>
          <w:ilvl w:val="0"/>
          <w:numId w:val="23"/>
        </w:numPr>
        <w:spacing w:line="276" w:lineRule="auto"/>
        <w:jc w:val="both"/>
        <w:rPr>
          <w:rFonts w:ascii="Times New Roman" w:hAnsi="Times New Roman"/>
          <w:sz w:val="24"/>
        </w:rPr>
      </w:pPr>
      <w:r w:rsidRPr="000B20A0">
        <w:rPr>
          <w:rFonts w:ascii="Times New Roman" w:hAnsi="Times New Roman"/>
          <w:sz w:val="24"/>
        </w:rPr>
        <w:t>infrastruktury przeciwpowodziowej (m.in. budowle hydrotechniczne, wały przeciwpowodziowe);</w:t>
      </w:r>
    </w:p>
    <w:p w:rsidR="00252350" w:rsidRPr="000B20A0" w:rsidRDefault="00252350" w:rsidP="003E0E8E">
      <w:pPr>
        <w:pStyle w:val="Bezodstpw"/>
        <w:numPr>
          <w:ilvl w:val="0"/>
          <w:numId w:val="23"/>
        </w:numPr>
        <w:spacing w:line="276" w:lineRule="auto"/>
        <w:jc w:val="both"/>
        <w:rPr>
          <w:rFonts w:ascii="Times New Roman" w:hAnsi="Times New Roman"/>
          <w:sz w:val="24"/>
        </w:rPr>
      </w:pPr>
      <w:r w:rsidRPr="000B20A0">
        <w:rPr>
          <w:rFonts w:ascii="Times New Roman" w:hAnsi="Times New Roman"/>
          <w:sz w:val="24"/>
        </w:rPr>
        <w:t>infrastruktury komunalnej (m.in.: wodociągi, kanalizacja, oczyszczalnie ścieków);</w:t>
      </w:r>
    </w:p>
    <w:p w:rsidR="00252350" w:rsidRPr="000B20A0" w:rsidRDefault="00252350" w:rsidP="003E0E8E">
      <w:pPr>
        <w:pStyle w:val="Bezodstpw"/>
        <w:numPr>
          <w:ilvl w:val="0"/>
          <w:numId w:val="23"/>
        </w:numPr>
        <w:spacing w:line="276" w:lineRule="auto"/>
        <w:jc w:val="both"/>
        <w:rPr>
          <w:rFonts w:ascii="Times New Roman" w:hAnsi="Times New Roman"/>
          <w:sz w:val="24"/>
        </w:rPr>
      </w:pPr>
      <w:r w:rsidRPr="000B20A0">
        <w:rPr>
          <w:rFonts w:ascii="Times New Roman" w:hAnsi="Times New Roman"/>
          <w:sz w:val="24"/>
        </w:rPr>
        <w:t>nowych inwest</w:t>
      </w:r>
      <w:r w:rsidR="0027715D" w:rsidRPr="000B20A0">
        <w:rPr>
          <w:rFonts w:ascii="Times New Roman" w:hAnsi="Times New Roman"/>
          <w:sz w:val="24"/>
        </w:rPr>
        <w:t>ycji drogowych oraz modernizacją</w:t>
      </w:r>
      <w:r w:rsidRPr="000B20A0">
        <w:rPr>
          <w:rFonts w:ascii="Times New Roman" w:hAnsi="Times New Roman"/>
          <w:sz w:val="24"/>
        </w:rPr>
        <w:t xml:space="preserve"> istniejących dróg</w:t>
      </w:r>
      <w:r w:rsidR="0027715D" w:rsidRPr="000B20A0">
        <w:rPr>
          <w:rFonts w:ascii="Times New Roman" w:hAnsi="Times New Roman"/>
          <w:sz w:val="24"/>
        </w:rPr>
        <w:t xml:space="preserve"> (m.in. budowa odcinków drogi S19, budowa dróg obwodowych)</w:t>
      </w:r>
      <w:r w:rsidRPr="000B20A0">
        <w:rPr>
          <w:rFonts w:ascii="Times New Roman" w:hAnsi="Times New Roman"/>
          <w:sz w:val="24"/>
        </w:rPr>
        <w:t>;</w:t>
      </w:r>
    </w:p>
    <w:p w:rsidR="0027715D" w:rsidRPr="000B20A0" w:rsidRDefault="0027715D" w:rsidP="003E0E8E">
      <w:pPr>
        <w:pStyle w:val="Bezodstpw"/>
        <w:numPr>
          <w:ilvl w:val="0"/>
          <w:numId w:val="23"/>
        </w:numPr>
        <w:spacing w:line="276" w:lineRule="auto"/>
        <w:jc w:val="both"/>
        <w:rPr>
          <w:rFonts w:ascii="Times New Roman" w:hAnsi="Times New Roman"/>
          <w:sz w:val="24"/>
          <w:szCs w:val="24"/>
        </w:rPr>
      </w:pPr>
      <w:r w:rsidRPr="000B20A0">
        <w:rPr>
          <w:rFonts w:ascii="Times New Roman" w:hAnsi="Times New Roman"/>
          <w:sz w:val="24"/>
        </w:rPr>
        <w:t>inwestycji wykorzystujących</w:t>
      </w:r>
      <w:r w:rsidR="00252350" w:rsidRPr="000B20A0">
        <w:rPr>
          <w:rFonts w:ascii="Times New Roman" w:hAnsi="Times New Roman"/>
          <w:sz w:val="24"/>
        </w:rPr>
        <w:t xml:space="preserve"> do produkcji energii odnawialne źródła energii (</w:t>
      </w:r>
      <w:r w:rsidRPr="000B20A0">
        <w:rPr>
          <w:rFonts w:ascii="Times New Roman" w:hAnsi="Times New Roman"/>
          <w:sz w:val="24"/>
        </w:rPr>
        <w:t xml:space="preserve">np. </w:t>
      </w:r>
      <w:r w:rsidR="00252350" w:rsidRPr="000B20A0">
        <w:rPr>
          <w:rFonts w:ascii="Times New Roman" w:hAnsi="Times New Roman"/>
          <w:sz w:val="24"/>
          <w:szCs w:val="24"/>
        </w:rPr>
        <w:t xml:space="preserve">farmy wiatrowe, </w:t>
      </w:r>
      <w:r w:rsidRPr="000B20A0">
        <w:rPr>
          <w:rFonts w:ascii="Times New Roman" w:hAnsi="Times New Roman"/>
          <w:sz w:val="24"/>
          <w:szCs w:val="24"/>
        </w:rPr>
        <w:t xml:space="preserve">farmy fotowoltaiczne, </w:t>
      </w:r>
      <w:r w:rsidR="00252350" w:rsidRPr="000B20A0">
        <w:rPr>
          <w:rFonts w:ascii="Times New Roman" w:hAnsi="Times New Roman"/>
          <w:sz w:val="24"/>
          <w:szCs w:val="24"/>
        </w:rPr>
        <w:t xml:space="preserve">biogazownie, elektrownie wodne), </w:t>
      </w:r>
    </w:p>
    <w:p w:rsidR="00252350" w:rsidRPr="000B20A0" w:rsidRDefault="00252350" w:rsidP="003E0E8E">
      <w:pPr>
        <w:pStyle w:val="Bezodstpw"/>
        <w:numPr>
          <w:ilvl w:val="0"/>
          <w:numId w:val="23"/>
        </w:numPr>
        <w:spacing w:line="276" w:lineRule="auto"/>
        <w:jc w:val="both"/>
        <w:rPr>
          <w:rFonts w:ascii="Times New Roman" w:hAnsi="Times New Roman"/>
          <w:sz w:val="24"/>
          <w:szCs w:val="24"/>
        </w:rPr>
      </w:pPr>
      <w:r w:rsidRPr="000B20A0">
        <w:rPr>
          <w:rFonts w:ascii="Times New Roman" w:hAnsi="Times New Roman"/>
          <w:sz w:val="24"/>
          <w:szCs w:val="24"/>
        </w:rPr>
        <w:t>sieci ciepłowniczych i gazowych;</w:t>
      </w:r>
    </w:p>
    <w:p w:rsidR="00252350" w:rsidRPr="000B20A0" w:rsidRDefault="0027715D" w:rsidP="003E0E8E">
      <w:pPr>
        <w:pStyle w:val="Bezodstpw"/>
        <w:numPr>
          <w:ilvl w:val="0"/>
          <w:numId w:val="23"/>
        </w:numPr>
        <w:spacing w:line="276" w:lineRule="auto"/>
        <w:jc w:val="both"/>
        <w:rPr>
          <w:rFonts w:ascii="Times New Roman" w:hAnsi="Times New Roman"/>
          <w:sz w:val="24"/>
          <w:szCs w:val="24"/>
        </w:rPr>
      </w:pPr>
      <w:r w:rsidRPr="000B20A0">
        <w:rPr>
          <w:rFonts w:ascii="Times New Roman" w:hAnsi="Times New Roman"/>
          <w:sz w:val="24"/>
          <w:szCs w:val="24"/>
        </w:rPr>
        <w:t>instalacji</w:t>
      </w:r>
      <w:r w:rsidR="00252350" w:rsidRPr="000B20A0">
        <w:rPr>
          <w:rFonts w:ascii="Times New Roman" w:hAnsi="Times New Roman"/>
          <w:sz w:val="24"/>
          <w:szCs w:val="24"/>
        </w:rPr>
        <w:t xml:space="preserve"> do odzysku, </w:t>
      </w:r>
      <w:r w:rsidRPr="000B20A0">
        <w:rPr>
          <w:rFonts w:ascii="Times New Roman" w:hAnsi="Times New Roman"/>
          <w:sz w:val="24"/>
          <w:szCs w:val="24"/>
        </w:rPr>
        <w:t>recyklingu</w:t>
      </w:r>
      <w:r w:rsidR="00C07F32" w:rsidRPr="000B20A0">
        <w:rPr>
          <w:rFonts w:ascii="Times New Roman" w:hAnsi="Times New Roman"/>
          <w:sz w:val="24"/>
          <w:szCs w:val="24"/>
        </w:rPr>
        <w:t xml:space="preserve"> odpadów</w:t>
      </w:r>
      <w:r w:rsidRPr="000B20A0">
        <w:rPr>
          <w:rFonts w:ascii="Times New Roman" w:hAnsi="Times New Roman"/>
          <w:sz w:val="24"/>
          <w:szCs w:val="24"/>
        </w:rPr>
        <w:t xml:space="preserve">, </w:t>
      </w:r>
      <w:r w:rsidR="00252350" w:rsidRPr="000B20A0">
        <w:rPr>
          <w:rFonts w:ascii="Times New Roman" w:hAnsi="Times New Roman"/>
          <w:sz w:val="24"/>
          <w:szCs w:val="24"/>
        </w:rPr>
        <w:t xml:space="preserve">termicznego przekształcania </w:t>
      </w:r>
      <w:r w:rsidR="00C07F32" w:rsidRPr="000B20A0">
        <w:rPr>
          <w:rFonts w:ascii="Times New Roman" w:hAnsi="Times New Roman"/>
          <w:sz w:val="24"/>
          <w:szCs w:val="24"/>
        </w:rPr>
        <w:t>z odzyskiem energii, budową Punktów Selektywnego Zbierania Odpadów Komunalnych</w:t>
      </w:r>
      <w:r w:rsidR="00252350" w:rsidRPr="000B20A0">
        <w:rPr>
          <w:rFonts w:ascii="Times New Roman" w:hAnsi="Times New Roman"/>
          <w:sz w:val="24"/>
          <w:szCs w:val="24"/>
        </w:rPr>
        <w:t>.</w:t>
      </w:r>
    </w:p>
    <w:p w:rsidR="00252350" w:rsidRPr="000B20A0" w:rsidRDefault="00252350" w:rsidP="003E0E8E">
      <w:pPr>
        <w:pStyle w:val="Bezodstpw"/>
        <w:spacing w:line="276" w:lineRule="auto"/>
        <w:jc w:val="both"/>
        <w:rPr>
          <w:rFonts w:ascii="Times New Roman" w:hAnsi="Times New Roman"/>
          <w:sz w:val="24"/>
        </w:rPr>
      </w:pP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Potencjalne, negatywne oddziaływanie tych inwestycji na środowisko można ograniczyć do racjonalnego poziomu m.in. poprzez:</w:t>
      </w:r>
    </w:p>
    <w:p w:rsidR="00252350" w:rsidRPr="000B20A0" w:rsidRDefault="00252350" w:rsidP="003E0E8E">
      <w:pPr>
        <w:pStyle w:val="Bezodstpw"/>
        <w:numPr>
          <w:ilvl w:val="0"/>
          <w:numId w:val="25"/>
        </w:numPr>
        <w:spacing w:line="276" w:lineRule="auto"/>
        <w:jc w:val="both"/>
        <w:rPr>
          <w:rFonts w:ascii="Times New Roman" w:hAnsi="Times New Roman"/>
          <w:sz w:val="24"/>
        </w:rPr>
      </w:pPr>
      <w:r w:rsidRPr="000B20A0">
        <w:rPr>
          <w:rFonts w:ascii="Times New Roman" w:hAnsi="Times New Roman"/>
          <w:sz w:val="24"/>
        </w:rPr>
        <w:t>pr</w:t>
      </w:r>
      <w:r w:rsidR="00C07F32" w:rsidRPr="000B20A0">
        <w:rPr>
          <w:rFonts w:ascii="Times New Roman" w:hAnsi="Times New Roman"/>
          <w:sz w:val="24"/>
        </w:rPr>
        <w:t>awidłowy wybór lokalizacji, ograniczający do minimum</w:t>
      </w:r>
      <w:r w:rsidRPr="000B20A0">
        <w:rPr>
          <w:rFonts w:ascii="Times New Roman" w:hAnsi="Times New Roman"/>
          <w:sz w:val="24"/>
        </w:rPr>
        <w:t xml:space="preserve"> </w:t>
      </w:r>
      <w:r w:rsidR="00C07F32" w:rsidRPr="000B20A0">
        <w:rPr>
          <w:rFonts w:ascii="Times New Roman" w:hAnsi="Times New Roman"/>
          <w:sz w:val="24"/>
        </w:rPr>
        <w:t>przekształcenie</w:t>
      </w:r>
      <w:r w:rsidRPr="000B20A0">
        <w:rPr>
          <w:rFonts w:ascii="Times New Roman" w:hAnsi="Times New Roman"/>
          <w:sz w:val="24"/>
        </w:rPr>
        <w:t xml:space="preserve"> </w:t>
      </w:r>
      <w:r w:rsidR="00C07F32" w:rsidRPr="000B20A0">
        <w:rPr>
          <w:rFonts w:ascii="Times New Roman" w:hAnsi="Times New Roman"/>
          <w:sz w:val="24"/>
        </w:rPr>
        <w:t xml:space="preserve">chronionych siedlisk </w:t>
      </w:r>
      <w:r w:rsidRPr="000B20A0">
        <w:rPr>
          <w:rFonts w:ascii="Times New Roman" w:hAnsi="Times New Roman"/>
          <w:sz w:val="24"/>
        </w:rPr>
        <w:t>przyrodniczych;</w:t>
      </w:r>
    </w:p>
    <w:p w:rsidR="00252350" w:rsidRPr="000B20A0" w:rsidRDefault="00252350" w:rsidP="003E0E8E">
      <w:pPr>
        <w:pStyle w:val="Bezodstpw"/>
        <w:numPr>
          <w:ilvl w:val="0"/>
          <w:numId w:val="25"/>
        </w:numPr>
        <w:spacing w:line="276" w:lineRule="auto"/>
        <w:jc w:val="both"/>
        <w:rPr>
          <w:rFonts w:ascii="Times New Roman" w:hAnsi="Times New Roman"/>
          <w:sz w:val="24"/>
        </w:rPr>
      </w:pPr>
      <w:r w:rsidRPr="000B20A0">
        <w:rPr>
          <w:rFonts w:ascii="Times New Roman" w:hAnsi="Times New Roman"/>
          <w:sz w:val="24"/>
        </w:rPr>
        <w:t>stosowanie środków technicznych, w tym nowoczesnych rozwiązań technologicznych o możliwie znikomym wpływie na środowisko, zarówno na etapie budowy jak i eksploatacji</w:t>
      </w:r>
      <w:r w:rsidR="00C07F32" w:rsidRPr="000B20A0">
        <w:rPr>
          <w:rFonts w:ascii="Times New Roman" w:hAnsi="Times New Roman"/>
          <w:sz w:val="24"/>
        </w:rPr>
        <w:t xml:space="preserve"> poszczególnych przedsięwzięć</w:t>
      </w:r>
      <w:r w:rsidRPr="000B20A0">
        <w:rPr>
          <w:rFonts w:ascii="Times New Roman" w:hAnsi="Times New Roman"/>
          <w:sz w:val="24"/>
        </w:rPr>
        <w:t>;</w:t>
      </w:r>
    </w:p>
    <w:p w:rsidR="00252350" w:rsidRPr="000B20A0" w:rsidRDefault="00252350" w:rsidP="003E0E8E">
      <w:pPr>
        <w:pStyle w:val="Bezodstpw"/>
        <w:numPr>
          <w:ilvl w:val="0"/>
          <w:numId w:val="25"/>
        </w:numPr>
        <w:spacing w:line="276" w:lineRule="auto"/>
        <w:jc w:val="both"/>
        <w:rPr>
          <w:rFonts w:ascii="Times New Roman" w:hAnsi="Times New Roman"/>
          <w:sz w:val="24"/>
        </w:rPr>
      </w:pPr>
      <w:r w:rsidRPr="000B20A0">
        <w:rPr>
          <w:rFonts w:ascii="Times New Roman" w:hAnsi="Times New Roman"/>
          <w:sz w:val="24"/>
        </w:rPr>
        <w:t>rzetelne przeprowadzenie procedur postępowania w sprawie ocen oddziaływania na środowisko;</w:t>
      </w:r>
    </w:p>
    <w:p w:rsidR="00252350" w:rsidRPr="000B20A0" w:rsidRDefault="00252350" w:rsidP="003E0E8E">
      <w:pPr>
        <w:pStyle w:val="Bezodstpw"/>
        <w:numPr>
          <w:ilvl w:val="0"/>
          <w:numId w:val="25"/>
        </w:numPr>
        <w:spacing w:line="276" w:lineRule="auto"/>
        <w:jc w:val="both"/>
        <w:rPr>
          <w:rFonts w:ascii="Times New Roman" w:hAnsi="Times New Roman"/>
          <w:sz w:val="24"/>
        </w:rPr>
      </w:pPr>
      <w:r w:rsidRPr="000B20A0">
        <w:rPr>
          <w:rFonts w:ascii="Times New Roman" w:hAnsi="Times New Roman"/>
          <w:sz w:val="24"/>
        </w:rPr>
        <w:t>rozważania różnych wariantów przedsięwzięcia, w tym lokalizacyjnych, technologicznych</w:t>
      </w:r>
      <w:r w:rsidR="00C07F32" w:rsidRPr="000B20A0">
        <w:rPr>
          <w:rFonts w:ascii="Times New Roman" w:hAnsi="Times New Roman"/>
          <w:sz w:val="24"/>
        </w:rPr>
        <w:t xml:space="preserve"> i wybór takiego wariantu, który </w:t>
      </w:r>
      <w:r w:rsidR="00014C58" w:rsidRPr="000B20A0">
        <w:rPr>
          <w:rFonts w:ascii="Times New Roman" w:hAnsi="Times New Roman"/>
          <w:sz w:val="24"/>
        </w:rPr>
        <w:t xml:space="preserve">spowoduje najmniejsze straty w środowisku przyrodniczym; </w:t>
      </w:r>
    </w:p>
    <w:p w:rsidR="00252350" w:rsidRPr="000B20A0" w:rsidRDefault="00252350" w:rsidP="003E0E8E">
      <w:pPr>
        <w:pStyle w:val="Bezodstpw"/>
        <w:numPr>
          <w:ilvl w:val="0"/>
          <w:numId w:val="25"/>
        </w:numPr>
        <w:spacing w:line="276" w:lineRule="auto"/>
        <w:jc w:val="both"/>
        <w:rPr>
          <w:rFonts w:ascii="Times New Roman" w:hAnsi="Times New Roman"/>
          <w:sz w:val="24"/>
        </w:rPr>
      </w:pPr>
      <w:r w:rsidRPr="000B20A0">
        <w:rPr>
          <w:rFonts w:ascii="Times New Roman" w:hAnsi="Times New Roman"/>
          <w:sz w:val="24"/>
        </w:rPr>
        <w:t>przestrzeganie przepisów prawa dotyczących pozwoleń zintegrowanych, st</w:t>
      </w:r>
      <w:r w:rsidR="00014C58" w:rsidRPr="000B20A0">
        <w:rPr>
          <w:rFonts w:ascii="Times New Roman" w:hAnsi="Times New Roman"/>
          <w:sz w:val="24"/>
        </w:rPr>
        <w:t>andardów emisyjnych</w:t>
      </w:r>
      <w:r w:rsidRPr="000B20A0">
        <w:rPr>
          <w:rFonts w:ascii="Times New Roman" w:hAnsi="Times New Roman"/>
          <w:sz w:val="24"/>
        </w:rPr>
        <w:t>;</w:t>
      </w:r>
    </w:p>
    <w:p w:rsidR="00252350" w:rsidRPr="000B20A0" w:rsidRDefault="00252350" w:rsidP="003E0E8E">
      <w:pPr>
        <w:pStyle w:val="Bezodstpw"/>
        <w:numPr>
          <w:ilvl w:val="0"/>
          <w:numId w:val="25"/>
        </w:numPr>
        <w:spacing w:line="276" w:lineRule="auto"/>
        <w:jc w:val="both"/>
        <w:rPr>
          <w:rFonts w:ascii="Times New Roman" w:hAnsi="Times New Roman"/>
          <w:sz w:val="24"/>
        </w:rPr>
      </w:pPr>
      <w:r w:rsidRPr="000B20A0">
        <w:rPr>
          <w:rFonts w:ascii="Times New Roman" w:hAnsi="Times New Roman"/>
          <w:sz w:val="24"/>
        </w:rPr>
        <w:t>stosowanie systemu kontroli przestrzegania przepisów prawa w zakresie ochrony środowiska.</w:t>
      </w: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lastRenderedPageBreak/>
        <w:t>Prawodawstwo polskie, w zakresie ochrony środowiska, daje narzędzie</w:t>
      </w:r>
      <w:r w:rsidR="00163324" w:rsidRPr="000B20A0">
        <w:rPr>
          <w:rFonts w:ascii="Times New Roman" w:hAnsi="Times New Roman"/>
          <w:sz w:val="24"/>
        </w:rPr>
        <w:t xml:space="preserve"> służące zapobieganiu</w:t>
      </w:r>
      <w:r w:rsidRPr="000B20A0">
        <w:rPr>
          <w:rFonts w:ascii="Times New Roman" w:hAnsi="Times New Roman"/>
          <w:sz w:val="24"/>
        </w:rPr>
        <w:t xml:space="preserve"> i ograniczan</w:t>
      </w:r>
      <w:r w:rsidR="00163324" w:rsidRPr="000B20A0">
        <w:rPr>
          <w:rFonts w:ascii="Times New Roman" w:hAnsi="Times New Roman"/>
          <w:sz w:val="24"/>
        </w:rPr>
        <w:t>iu</w:t>
      </w:r>
      <w:r w:rsidRPr="000B20A0">
        <w:rPr>
          <w:rFonts w:ascii="Times New Roman" w:hAnsi="Times New Roman"/>
          <w:sz w:val="24"/>
        </w:rPr>
        <w:t xml:space="preserve"> przewidywanych negatywnych oddziaływań przedsięwzięć mogących znacząco wpływać na </w:t>
      </w:r>
      <w:r w:rsidR="00163324" w:rsidRPr="000B20A0">
        <w:rPr>
          <w:rFonts w:ascii="Times New Roman" w:hAnsi="Times New Roman"/>
          <w:sz w:val="24"/>
        </w:rPr>
        <w:t xml:space="preserve">środowisko </w:t>
      </w:r>
      <w:r w:rsidRPr="000B20A0">
        <w:rPr>
          <w:rFonts w:ascii="Times New Roman" w:hAnsi="Times New Roman"/>
          <w:sz w:val="24"/>
        </w:rPr>
        <w:t xml:space="preserve">m.in. w postaci procedur </w:t>
      </w:r>
      <w:r w:rsidR="00E757A8" w:rsidRPr="000B20A0">
        <w:rPr>
          <w:rFonts w:ascii="Times New Roman" w:hAnsi="Times New Roman"/>
          <w:sz w:val="24"/>
        </w:rPr>
        <w:t>postępowania w </w:t>
      </w:r>
      <w:r w:rsidRPr="000B20A0">
        <w:rPr>
          <w:rFonts w:ascii="Times New Roman" w:hAnsi="Times New Roman"/>
          <w:sz w:val="24"/>
        </w:rPr>
        <w:t xml:space="preserve">sprawie ocen oddziaływania przedsięwzięcia na środowisko. </w:t>
      </w:r>
      <w:r w:rsidR="00163324" w:rsidRPr="000B20A0">
        <w:rPr>
          <w:rFonts w:ascii="Times New Roman" w:hAnsi="Times New Roman"/>
          <w:sz w:val="24"/>
        </w:rPr>
        <w:t xml:space="preserve">W przypadku realizacji przedsięwzięć zaliczanych do mogących znacząco wpływać na środowisko </w:t>
      </w:r>
      <w:r w:rsidRPr="000B20A0">
        <w:rPr>
          <w:rFonts w:ascii="Times New Roman" w:hAnsi="Times New Roman"/>
          <w:sz w:val="24"/>
        </w:rPr>
        <w:t>szczególnej uwagi wymagać będą procesy projektowe, w tym</w:t>
      </w:r>
      <w:r w:rsidR="00163324" w:rsidRPr="000B20A0">
        <w:rPr>
          <w:rFonts w:ascii="Times New Roman" w:hAnsi="Times New Roman"/>
          <w:sz w:val="24"/>
        </w:rPr>
        <w:t xml:space="preserve"> wybór lokalizacji poprzedzony inwentaryzacją przyrodniczą z rozważeniem różnych wariantów lokalizacji przedsięwzięcia,</w:t>
      </w:r>
      <w:r w:rsidRPr="000B20A0">
        <w:rPr>
          <w:rFonts w:ascii="Times New Roman" w:hAnsi="Times New Roman"/>
          <w:sz w:val="24"/>
        </w:rPr>
        <w:t xml:space="preserve"> wybór </w:t>
      </w:r>
      <w:r w:rsidR="00163324" w:rsidRPr="000B20A0">
        <w:rPr>
          <w:rFonts w:ascii="Times New Roman" w:hAnsi="Times New Roman"/>
          <w:sz w:val="24"/>
        </w:rPr>
        <w:t xml:space="preserve">stosowanych </w:t>
      </w:r>
      <w:r w:rsidRPr="000B20A0">
        <w:rPr>
          <w:rFonts w:ascii="Times New Roman" w:hAnsi="Times New Roman"/>
          <w:sz w:val="24"/>
        </w:rPr>
        <w:t>technologii i środków technicznych ograniczających negatywne oddziaływanie, przeprowadzenie rzetelnej analizy oddziaływania na środowis</w:t>
      </w:r>
      <w:r w:rsidR="00163324" w:rsidRPr="000B20A0">
        <w:rPr>
          <w:rFonts w:ascii="Times New Roman" w:hAnsi="Times New Roman"/>
          <w:sz w:val="24"/>
        </w:rPr>
        <w:t>k</w:t>
      </w:r>
      <w:r w:rsidR="00B65CED" w:rsidRPr="000B20A0">
        <w:rPr>
          <w:rFonts w:ascii="Times New Roman" w:hAnsi="Times New Roman"/>
          <w:sz w:val="24"/>
        </w:rPr>
        <w:t xml:space="preserve">o planowanego przedsięwzięcia z uwzględnieniem m.in. </w:t>
      </w:r>
      <w:r w:rsidR="00163324" w:rsidRPr="000B20A0">
        <w:rPr>
          <w:rFonts w:ascii="Times New Roman" w:hAnsi="Times New Roman"/>
          <w:sz w:val="24"/>
        </w:rPr>
        <w:t>wpływu na krajobraz, klimat</w:t>
      </w:r>
      <w:r w:rsidR="00B65CED" w:rsidRPr="000B20A0">
        <w:rPr>
          <w:rFonts w:ascii="Times New Roman" w:hAnsi="Times New Roman"/>
          <w:sz w:val="24"/>
        </w:rPr>
        <w:t>, korytarze ekologiczne, spójność i integralność obszarów Natura 2000</w:t>
      </w:r>
      <w:r w:rsidRPr="000B20A0">
        <w:rPr>
          <w:rFonts w:ascii="Times New Roman" w:hAnsi="Times New Roman"/>
          <w:sz w:val="24"/>
        </w:rPr>
        <w:t xml:space="preserve">. </w:t>
      </w:r>
    </w:p>
    <w:p w:rsidR="00252350" w:rsidRPr="000B20A0" w:rsidRDefault="00252350" w:rsidP="003E0E8E">
      <w:pPr>
        <w:pStyle w:val="Bezodstpw"/>
        <w:spacing w:line="276" w:lineRule="auto"/>
        <w:ind w:firstLine="709"/>
        <w:jc w:val="both"/>
        <w:rPr>
          <w:rFonts w:ascii="Times New Roman" w:hAnsi="Times New Roman"/>
          <w:sz w:val="24"/>
        </w:rPr>
      </w:pP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Zapobieganie i ograniczanie potencjalnych negatywnych oddziaływań na środowisko, które mogą być rezultatem realizacji niektóry</w:t>
      </w:r>
      <w:r w:rsidR="006A7454" w:rsidRPr="000B20A0">
        <w:rPr>
          <w:rFonts w:ascii="Times New Roman" w:hAnsi="Times New Roman"/>
          <w:sz w:val="24"/>
        </w:rPr>
        <w:t xml:space="preserve">ch typów zadań (przedsięwzięć, </w:t>
      </w:r>
      <w:r w:rsidRPr="000B20A0">
        <w:rPr>
          <w:rFonts w:ascii="Times New Roman" w:hAnsi="Times New Roman"/>
          <w:sz w:val="24"/>
        </w:rPr>
        <w:t>instalacji</w:t>
      </w:r>
      <w:r w:rsidR="006A7454" w:rsidRPr="000B20A0">
        <w:rPr>
          <w:rFonts w:ascii="Times New Roman" w:hAnsi="Times New Roman"/>
          <w:sz w:val="24"/>
        </w:rPr>
        <w:t>, inwestycji drogowych</w:t>
      </w:r>
      <w:r w:rsidRPr="000B20A0">
        <w:rPr>
          <w:rFonts w:ascii="Times New Roman" w:hAnsi="Times New Roman"/>
          <w:sz w:val="24"/>
        </w:rPr>
        <w:t xml:space="preserve">) następować będzie </w:t>
      </w:r>
      <w:r w:rsidR="006A7454" w:rsidRPr="000B20A0">
        <w:rPr>
          <w:rFonts w:ascii="Times New Roman" w:hAnsi="Times New Roman"/>
          <w:sz w:val="24"/>
        </w:rPr>
        <w:t xml:space="preserve">m.in. </w:t>
      </w:r>
      <w:r w:rsidRPr="000B20A0">
        <w:rPr>
          <w:rFonts w:ascii="Times New Roman" w:hAnsi="Times New Roman"/>
          <w:sz w:val="24"/>
        </w:rPr>
        <w:t>poprzez:</w:t>
      </w:r>
    </w:p>
    <w:p w:rsidR="00252350" w:rsidRPr="000B20A0" w:rsidRDefault="00252350" w:rsidP="003E0E8E">
      <w:pPr>
        <w:pStyle w:val="Bezodstpw"/>
        <w:numPr>
          <w:ilvl w:val="0"/>
          <w:numId w:val="24"/>
        </w:numPr>
        <w:spacing w:line="276" w:lineRule="auto"/>
        <w:jc w:val="both"/>
        <w:rPr>
          <w:rFonts w:ascii="Times New Roman" w:hAnsi="Times New Roman"/>
          <w:sz w:val="24"/>
        </w:rPr>
      </w:pPr>
      <w:r w:rsidRPr="000B20A0">
        <w:rPr>
          <w:rFonts w:ascii="Times New Roman" w:hAnsi="Times New Roman"/>
          <w:sz w:val="24"/>
        </w:rPr>
        <w:t xml:space="preserve">wybór </w:t>
      </w:r>
      <w:r w:rsidR="00B65E41" w:rsidRPr="000B20A0">
        <w:rPr>
          <w:rFonts w:ascii="Times New Roman" w:hAnsi="Times New Roman"/>
          <w:sz w:val="24"/>
        </w:rPr>
        <w:t xml:space="preserve">niekolizyjnych lub </w:t>
      </w:r>
      <w:r w:rsidR="007418E5" w:rsidRPr="000B20A0">
        <w:rPr>
          <w:rFonts w:ascii="Times New Roman" w:hAnsi="Times New Roman"/>
          <w:sz w:val="24"/>
        </w:rPr>
        <w:t>mało</w:t>
      </w:r>
      <w:r w:rsidR="00B65E41" w:rsidRPr="000B20A0">
        <w:rPr>
          <w:rFonts w:ascii="Times New Roman" w:hAnsi="Times New Roman"/>
          <w:sz w:val="24"/>
        </w:rPr>
        <w:t xml:space="preserve"> kolizyjn</w:t>
      </w:r>
      <w:r w:rsidR="000524A7" w:rsidRPr="000B20A0">
        <w:rPr>
          <w:rFonts w:ascii="Times New Roman" w:hAnsi="Times New Roman"/>
          <w:sz w:val="24"/>
        </w:rPr>
        <w:t>ych</w:t>
      </w:r>
      <w:r w:rsidRPr="000B20A0">
        <w:rPr>
          <w:rFonts w:ascii="Times New Roman" w:hAnsi="Times New Roman"/>
          <w:sz w:val="24"/>
        </w:rPr>
        <w:t xml:space="preserve"> lokalizacji</w:t>
      </w:r>
      <w:r w:rsidR="00B65E41" w:rsidRPr="000B20A0">
        <w:rPr>
          <w:rFonts w:ascii="Times New Roman" w:hAnsi="Times New Roman"/>
          <w:sz w:val="24"/>
        </w:rPr>
        <w:t xml:space="preserve"> realizowanych przedsięwzięć, w </w:t>
      </w:r>
      <w:r w:rsidRPr="000B20A0">
        <w:rPr>
          <w:rFonts w:ascii="Times New Roman" w:hAnsi="Times New Roman"/>
          <w:sz w:val="24"/>
        </w:rPr>
        <w:t>tym tras przebiegu inwestycji liniowych</w:t>
      </w:r>
      <w:r w:rsidR="00B65E41" w:rsidRPr="000B20A0">
        <w:rPr>
          <w:rFonts w:ascii="Times New Roman" w:hAnsi="Times New Roman"/>
          <w:sz w:val="24"/>
        </w:rPr>
        <w:t xml:space="preserve"> (drogi, koleje), poprzedzony wariantowaniem i </w:t>
      </w:r>
      <w:r w:rsidRPr="000B20A0">
        <w:rPr>
          <w:rFonts w:ascii="Times New Roman" w:hAnsi="Times New Roman"/>
          <w:sz w:val="24"/>
        </w:rPr>
        <w:t>szczegółowym rozpoznaniem lokalnych uw</w:t>
      </w:r>
      <w:r w:rsidR="00B65E41" w:rsidRPr="000B20A0">
        <w:rPr>
          <w:rFonts w:ascii="Times New Roman" w:hAnsi="Times New Roman"/>
          <w:sz w:val="24"/>
        </w:rPr>
        <w:t>arunkowań przyrodniczych wraz z </w:t>
      </w:r>
      <w:r w:rsidRPr="000B20A0">
        <w:rPr>
          <w:rFonts w:ascii="Times New Roman" w:hAnsi="Times New Roman"/>
          <w:sz w:val="24"/>
        </w:rPr>
        <w:t>przeprowadzeniem inwentaryzacji przyrodniczej i monitoringu przedrealizacyjnego, co jest szczególnie istotne w kontekście specyfiki województwa, charakteryzującego się znacznym udziałem obszarów objętych ochroną prawną w</w:t>
      </w:r>
      <w:r w:rsidR="00A10453" w:rsidRPr="000B20A0">
        <w:rPr>
          <w:rFonts w:ascii="Times New Roman" w:hAnsi="Times New Roman"/>
          <w:sz w:val="24"/>
        </w:rPr>
        <w:t> </w:t>
      </w:r>
      <w:r w:rsidRPr="000B20A0">
        <w:rPr>
          <w:rFonts w:ascii="Times New Roman" w:hAnsi="Times New Roman"/>
          <w:sz w:val="24"/>
        </w:rPr>
        <w:t xml:space="preserve">rozumieniu przepisów ustawy </w:t>
      </w:r>
      <w:r w:rsidRPr="000B20A0">
        <w:rPr>
          <w:rFonts w:ascii="Times New Roman" w:hAnsi="Times New Roman"/>
          <w:i/>
          <w:sz w:val="24"/>
        </w:rPr>
        <w:t>o ochronie przyrody</w:t>
      </w:r>
      <w:r w:rsidRPr="000B20A0">
        <w:rPr>
          <w:rFonts w:ascii="Times New Roman" w:hAnsi="Times New Roman"/>
          <w:sz w:val="24"/>
        </w:rPr>
        <w:t>, w tym istotnym udziałem obszarów sieci Natura 2000;</w:t>
      </w:r>
    </w:p>
    <w:p w:rsidR="00252350" w:rsidRPr="000B20A0" w:rsidRDefault="00252350" w:rsidP="003E0E8E">
      <w:pPr>
        <w:pStyle w:val="Bezodstpw"/>
        <w:numPr>
          <w:ilvl w:val="0"/>
          <w:numId w:val="24"/>
        </w:numPr>
        <w:spacing w:line="276" w:lineRule="auto"/>
        <w:jc w:val="both"/>
        <w:rPr>
          <w:rFonts w:ascii="Times New Roman" w:hAnsi="Times New Roman"/>
          <w:sz w:val="24"/>
        </w:rPr>
      </w:pPr>
      <w:r w:rsidRPr="000B20A0">
        <w:rPr>
          <w:rFonts w:ascii="Times New Roman" w:hAnsi="Times New Roman"/>
          <w:sz w:val="24"/>
        </w:rPr>
        <w:t>projektowanie i realizację wszystkich przedsięwzięć z zastosowaniem odpowiednich rozwiązań technologicznych, konstrukcyjnych i materiałowych, w tym stosowaniem technologii spełniających kryteria BAT;</w:t>
      </w:r>
    </w:p>
    <w:p w:rsidR="00252350" w:rsidRPr="000B20A0" w:rsidRDefault="00252350" w:rsidP="003E0E8E">
      <w:pPr>
        <w:pStyle w:val="Bezodstpw"/>
        <w:numPr>
          <w:ilvl w:val="0"/>
          <w:numId w:val="24"/>
        </w:numPr>
        <w:spacing w:line="276" w:lineRule="auto"/>
        <w:jc w:val="both"/>
        <w:rPr>
          <w:rFonts w:ascii="Times New Roman" w:hAnsi="Times New Roman"/>
          <w:sz w:val="24"/>
        </w:rPr>
      </w:pPr>
      <w:r w:rsidRPr="000B20A0">
        <w:rPr>
          <w:rFonts w:ascii="Times New Roman" w:hAnsi="Times New Roman"/>
          <w:sz w:val="24"/>
        </w:rPr>
        <w:t>dostosowanie terminów realizacji przedsięwzięcia (</w:t>
      </w:r>
      <w:r w:rsidR="006A7454" w:rsidRPr="000B20A0">
        <w:rPr>
          <w:rFonts w:ascii="Times New Roman" w:hAnsi="Times New Roman"/>
          <w:sz w:val="24"/>
        </w:rPr>
        <w:t xml:space="preserve">prowadzenia </w:t>
      </w:r>
      <w:r w:rsidRPr="000B20A0">
        <w:rPr>
          <w:rFonts w:ascii="Times New Roman" w:hAnsi="Times New Roman"/>
          <w:sz w:val="24"/>
        </w:rPr>
        <w:t>prac budowlanych) do okresów lęgowych;</w:t>
      </w:r>
    </w:p>
    <w:p w:rsidR="00252350" w:rsidRPr="000B20A0" w:rsidRDefault="00252350" w:rsidP="003E0E8E">
      <w:pPr>
        <w:pStyle w:val="Bezodstpw"/>
        <w:numPr>
          <w:ilvl w:val="0"/>
          <w:numId w:val="24"/>
        </w:numPr>
        <w:spacing w:line="276" w:lineRule="auto"/>
        <w:jc w:val="both"/>
        <w:rPr>
          <w:rFonts w:ascii="Times New Roman" w:hAnsi="Times New Roman"/>
          <w:sz w:val="24"/>
        </w:rPr>
      </w:pPr>
      <w:r w:rsidRPr="000B20A0">
        <w:rPr>
          <w:rFonts w:ascii="Times New Roman" w:hAnsi="Times New Roman"/>
          <w:sz w:val="24"/>
        </w:rPr>
        <w:t xml:space="preserve">realizację inwestycji hydroenergetycznych zapewniających zastosowanie rozwiązań umożliwiających migrację gatunków m.in. </w:t>
      </w:r>
      <w:r w:rsidR="006A7454" w:rsidRPr="000B20A0">
        <w:rPr>
          <w:rFonts w:ascii="Times New Roman" w:hAnsi="Times New Roman"/>
          <w:sz w:val="24"/>
        </w:rPr>
        <w:t>poprzez realizację przepławek</w:t>
      </w:r>
      <w:r w:rsidRPr="000B20A0">
        <w:rPr>
          <w:rFonts w:ascii="Times New Roman" w:hAnsi="Times New Roman"/>
          <w:sz w:val="24"/>
        </w:rPr>
        <w:t xml:space="preserve"> dla ryb;</w:t>
      </w:r>
    </w:p>
    <w:p w:rsidR="00252350" w:rsidRPr="000B20A0" w:rsidRDefault="00252350" w:rsidP="003E0E8E">
      <w:pPr>
        <w:pStyle w:val="Bezodstpw"/>
        <w:numPr>
          <w:ilvl w:val="0"/>
          <w:numId w:val="24"/>
        </w:numPr>
        <w:spacing w:line="276" w:lineRule="auto"/>
        <w:jc w:val="both"/>
        <w:rPr>
          <w:rFonts w:ascii="Times New Roman" w:hAnsi="Times New Roman"/>
          <w:sz w:val="24"/>
        </w:rPr>
      </w:pPr>
      <w:r w:rsidRPr="000B20A0">
        <w:rPr>
          <w:rFonts w:ascii="Times New Roman" w:hAnsi="Times New Roman"/>
          <w:sz w:val="24"/>
        </w:rPr>
        <w:t>dbałość o minimalizowanie ekspozycji obiektów dysharmonizujących krajobraz poprzez nasadzanie zieleni, stosowanie odpowiedniej kolorystyki;</w:t>
      </w:r>
    </w:p>
    <w:p w:rsidR="00252350" w:rsidRPr="000B20A0" w:rsidRDefault="00252350" w:rsidP="003E0E8E">
      <w:pPr>
        <w:pStyle w:val="Bezodstpw"/>
        <w:numPr>
          <w:ilvl w:val="0"/>
          <w:numId w:val="24"/>
        </w:numPr>
        <w:spacing w:line="276" w:lineRule="auto"/>
        <w:jc w:val="both"/>
        <w:rPr>
          <w:rFonts w:ascii="Times New Roman" w:hAnsi="Times New Roman"/>
          <w:sz w:val="24"/>
        </w:rPr>
      </w:pPr>
      <w:r w:rsidRPr="000B20A0">
        <w:rPr>
          <w:rFonts w:ascii="Times New Roman" w:hAnsi="Times New Roman"/>
          <w:sz w:val="24"/>
        </w:rPr>
        <w:t>realizację obejść drogowych terenów zabudowanych oraz innych inwestycji komunikacyjnych z zastosowaniem rozwiązań minimalizujących presję na środowisko poprzez zapewnienie m.in. przepustów i przejść dla migrujących zwierząt, wykonanie okratowania urządzeń odwadniających pasy drogowe wraz z urządzeniami oczyszczającymi wody opadowe i roztopowe, zastosowanie nasadzeń zieleni ekotonowej i osłonowej, budowę ekranów akustycznych, stosowanie „cichych” nawierzchni.</w:t>
      </w:r>
    </w:p>
    <w:p w:rsidR="00252350" w:rsidRPr="000B20A0" w:rsidRDefault="00252350" w:rsidP="003E0E8E">
      <w:pPr>
        <w:pStyle w:val="Bezodstpw"/>
        <w:spacing w:line="276" w:lineRule="auto"/>
        <w:ind w:firstLine="709"/>
        <w:jc w:val="both"/>
        <w:rPr>
          <w:rFonts w:ascii="Times New Roman" w:hAnsi="Times New Roman"/>
          <w:sz w:val="24"/>
        </w:rPr>
      </w:pPr>
    </w:p>
    <w:p w:rsidR="00252350" w:rsidRPr="000B20A0" w:rsidRDefault="00252350" w:rsidP="003E0E8E">
      <w:pPr>
        <w:pStyle w:val="Bezodstpw"/>
        <w:spacing w:line="276" w:lineRule="auto"/>
        <w:ind w:firstLine="709"/>
        <w:jc w:val="both"/>
        <w:rPr>
          <w:rFonts w:ascii="Times New Roman" w:hAnsi="Times New Roman"/>
          <w:sz w:val="24"/>
        </w:rPr>
      </w:pPr>
      <w:r w:rsidRPr="000B20A0">
        <w:rPr>
          <w:rFonts w:ascii="Times New Roman" w:hAnsi="Times New Roman"/>
          <w:sz w:val="24"/>
        </w:rPr>
        <w:t xml:space="preserve">Realizując poszczególne typy zadań należy przede wszystkim: </w:t>
      </w:r>
    </w:p>
    <w:p w:rsidR="00252350" w:rsidRPr="000B20A0" w:rsidRDefault="00252350" w:rsidP="003E0E8E">
      <w:pPr>
        <w:pStyle w:val="Bezodstpw"/>
        <w:numPr>
          <w:ilvl w:val="0"/>
          <w:numId w:val="26"/>
        </w:numPr>
        <w:spacing w:line="276" w:lineRule="auto"/>
        <w:jc w:val="both"/>
        <w:rPr>
          <w:rFonts w:ascii="Times New Roman" w:hAnsi="Times New Roman"/>
          <w:sz w:val="24"/>
        </w:rPr>
      </w:pPr>
      <w:r w:rsidRPr="000B20A0">
        <w:rPr>
          <w:rFonts w:ascii="Times New Roman" w:hAnsi="Times New Roman"/>
          <w:sz w:val="24"/>
        </w:rPr>
        <w:t>zachować spójność i integralność obszarów Natura 2000;</w:t>
      </w:r>
    </w:p>
    <w:p w:rsidR="00252350" w:rsidRPr="000B20A0" w:rsidRDefault="00252350" w:rsidP="003E0E8E">
      <w:pPr>
        <w:pStyle w:val="Bezodstpw"/>
        <w:numPr>
          <w:ilvl w:val="0"/>
          <w:numId w:val="26"/>
        </w:numPr>
        <w:spacing w:line="276" w:lineRule="auto"/>
        <w:jc w:val="both"/>
        <w:rPr>
          <w:rFonts w:ascii="Times New Roman" w:hAnsi="Times New Roman"/>
          <w:sz w:val="24"/>
        </w:rPr>
      </w:pPr>
      <w:r w:rsidRPr="000B20A0">
        <w:rPr>
          <w:rFonts w:ascii="Times New Roman" w:hAnsi="Times New Roman"/>
          <w:sz w:val="24"/>
        </w:rPr>
        <w:t>unikać tworzenia barier dla przemieszczających się zwierząt oraz prawidłowego funkcjonowania układów przyrodniczych;</w:t>
      </w:r>
    </w:p>
    <w:p w:rsidR="00252350" w:rsidRPr="000B20A0" w:rsidRDefault="00252350" w:rsidP="003E0E8E">
      <w:pPr>
        <w:pStyle w:val="Bezodstpw"/>
        <w:numPr>
          <w:ilvl w:val="0"/>
          <w:numId w:val="26"/>
        </w:numPr>
        <w:spacing w:line="276" w:lineRule="auto"/>
        <w:jc w:val="both"/>
        <w:rPr>
          <w:rFonts w:ascii="Times New Roman" w:hAnsi="Times New Roman"/>
          <w:sz w:val="24"/>
        </w:rPr>
      </w:pPr>
      <w:r w:rsidRPr="000B20A0">
        <w:rPr>
          <w:rFonts w:ascii="Times New Roman" w:hAnsi="Times New Roman"/>
          <w:sz w:val="24"/>
        </w:rPr>
        <w:lastRenderedPageBreak/>
        <w:t>ograniczać presję inwestycyjną na tereny najcenniejsze pod względem przyrodniczym;</w:t>
      </w:r>
    </w:p>
    <w:p w:rsidR="00252350" w:rsidRPr="000B20A0" w:rsidRDefault="00252350" w:rsidP="003E0E8E">
      <w:pPr>
        <w:pStyle w:val="Bezodstpw"/>
        <w:numPr>
          <w:ilvl w:val="0"/>
          <w:numId w:val="26"/>
        </w:numPr>
        <w:spacing w:line="276" w:lineRule="auto"/>
        <w:jc w:val="both"/>
        <w:rPr>
          <w:rFonts w:ascii="Times New Roman" w:hAnsi="Times New Roman"/>
          <w:sz w:val="24"/>
        </w:rPr>
      </w:pPr>
      <w:r w:rsidRPr="000B20A0">
        <w:rPr>
          <w:rFonts w:ascii="Times New Roman" w:hAnsi="Times New Roman"/>
          <w:sz w:val="24"/>
        </w:rPr>
        <w:t>wykluczać, lub w uzasadnionych przypadkach ograniczać, fragmentację środowiska do niezbędnego minimum;</w:t>
      </w:r>
    </w:p>
    <w:p w:rsidR="00252350" w:rsidRPr="000B20A0" w:rsidRDefault="00252350" w:rsidP="003E0E8E">
      <w:pPr>
        <w:pStyle w:val="Bezodstpw"/>
        <w:numPr>
          <w:ilvl w:val="0"/>
          <w:numId w:val="26"/>
        </w:numPr>
        <w:spacing w:line="276" w:lineRule="auto"/>
        <w:jc w:val="both"/>
        <w:rPr>
          <w:rFonts w:ascii="Times New Roman" w:hAnsi="Times New Roman"/>
          <w:sz w:val="24"/>
        </w:rPr>
      </w:pPr>
      <w:r w:rsidRPr="000B20A0">
        <w:rPr>
          <w:rFonts w:ascii="Times New Roman" w:hAnsi="Times New Roman"/>
          <w:sz w:val="24"/>
        </w:rPr>
        <w:t xml:space="preserve">zapewniać drożność </w:t>
      </w:r>
      <w:r w:rsidRPr="00291403">
        <w:rPr>
          <w:rFonts w:ascii="Times New Roman" w:hAnsi="Times New Roman"/>
          <w:sz w:val="24"/>
        </w:rPr>
        <w:t>korytarzy ekologicznych oraz</w:t>
      </w:r>
      <w:r w:rsidRPr="000B20A0">
        <w:rPr>
          <w:rFonts w:ascii="Times New Roman" w:hAnsi="Times New Roman"/>
          <w:sz w:val="24"/>
        </w:rPr>
        <w:t xml:space="preserve"> szlaków migracyjnych zwierząt.</w:t>
      </w:r>
    </w:p>
    <w:p w:rsidR="00252350" w:rsidRPr="000B20A0" w:rsidRDefault="00252350" w:rsidP="003E0E8E">
      <w:pPr>
        <w:pStyle w:val="Bezodstpw"/>
        <w:spacing w:line="276" w:lineRule="auto"/>
        <w:ind w:firstLine="709"/>
        <w:jc w:val="both"/>
        <w:rPr>
          <w:rFonts w:ascii="Times New Roman" w:hAnsi="Times New Roman"/>
          <w:sz w:val="24"/>
        </w:rPr>
      </w:pP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W przypadkach braku możliwości całkowitego uniknięcia negatywnego oddziaływania przedsięwzięć na środowisko i pojawienia się niebezpieczeństwa nieodwracalnego zniszczenia bioróżnorodności, co w szczególności dotyczy zajmowania terenów siedlisk p</w:t>
      </w:r>
      <w:r w:rsidR="006760F8" w:rsidRPr="000B20A0">
        <w:rPr>
          <w:rFonts w:ascii="Times New Roman" w:hAnsi="Times New Roman"/>
          <w:sz w:val="24"/>
        </w:rPr>
        <w:t>rzyrodniczych (w tym szczególnie</w:t>
      </w:r>
      <w:r w:rsidRPr="000B20A0">
        <w:rPr>
          <w:rFonts w:ascii="Times New Roman" w:hAnsi="Times New Roman"/>
          <w:sz w:val="24"/>
        </w:rPr>
        <w:t xml:space="preserve"> cennych) przy </w:t>
      </w:r>
      <w:r w:rsidR="006760F8" w:rsidRPr="000B20A0">
        <w:rPr>
          <w:rFonts w:ascii="Times New Roman" w:hAnsi="Times New Roman"/>
          <w:sz w:val="24"/>
        </w:rPr>
        <w:t xml:space="preserve">ewentualnej </w:t>
      </w:r>
      <w:r w:rsidRPr="000B20A0">
        <w:rPr>
          <w:rFonts w:ascii="Times New Roman" w:hAnsi="Times New Roman"/>
          <w:sz w:val="24"/>
        </w:rPr>
        <w:t>realizacji zbiorników retencyjnych i inwestycji drogowych, konieczne będzie podjęcie działań kompensacyjnych tj. zapewnienie odtworzenia zniszczonych siedlisk w miejscach zastępczych, sztuczne zasilanie osłabionych populacji, tworzenie alternatywnych połączeń przyrodniczych.</w:t>
      </w:r>
    </w:p>
    <w:p w:rsidR="00252350" w:rsidRPr="000B20A0" w:rsidRDefault="00252350" w:rsidP="003E0E8E">
      <w:pPr>
        <w:pStyle w:val="Bezodstpw"/>
        <w:spacing w:line="276" w:lineRule="auto"/>
        <w:ind w:firstLine="709"/>
        <w:jc w:val="both"/>
        <w:rPr>
          <w:rFonts w:ascii="Times New Roman" w:hAnsi="Times New Roman"/>
          <w:sz w:val="24"/>
        </w:rPr>
      </w:pP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Jak wynika z powyższego oraz br</w:t>
      </w:r>
      <w:r w:rsidR="006760F8" w:rsidRPr="000B20A0">
        <w:rPr>
          <w:rFonts w:ascii="Times New Roman" w:hAnsi="Times New Roman"/>
          <w:sz w:val="24"/>
        </w:rPr>
        <w:t>aku w projekcie Programu</w:t>
      </w:r>
      <w:r w:rsidRPr="000B20A0">
        <w:rPr>
          <w:rFonts w:ascii="Times New Roman" w:hAnsi="Times New Roman"/>
          <w:sz w:val="24"/>
        </w:rPr>
        <w:t xml:space="preserve"> szczegółowych lokalizacji</w:t>
      </w:r>
      <w:r w:rsidR="006760F8" w:rsidRPr="000B20A0">
        <w:rPr>
          <w:rFonts w:ascii="Times New Roman" w:hAnsi="Times New Roman"/>
          <w:sz w:val="24"/>
        </w:rPr>
        <w:t xml:space="preserve"> realizacji poszczególnych</w:t>
      </w:r>
      <w:r w:rsidRPr="000B20A0">
        <w:rPr>
          <w:rFonts w:ascii="Times New Roman" w:hAnsi="Times New Roman"/>
          <w:sz w:val="24"/>
        </w:rPr>
        <w:t xml:space="preserve"> zadań, nie jest możliwe wskazanie działań kompen</w:t>
      </w:r>
      <w:r w:rsidR="006760F8" w:rsidRPr="000B20A0">
        <w:rPr>
          <w:rFonts w:ascii="Times New Roman" w:hAnsi="Times New Roman"/>
          <w:sz w:val="24"/>
        </w:rPr>
        <w:t>sacyjnych w </w:t>
      </w:r>
      <w:r w:rsidRPr="000B20A0">
        <w:rPr>
          <w:rFonts w:ascii="Times New Roman" w:hAnsi="Times New Roman"/>
          <w:sz w:val="24"/>
        </w:rPr>
        <w:t>odniesieniu do poszczególnych typów zamierzeń inwestycyjnych.</w:t>
      </w:r>
    </w:p>
    <w:p w:rsidR="00E13A49" w:rsidRPr="000B20A0" w:rsidRDefault="00E13A49" w:rsidP="003E0E8E">
      <w:pPr>
        <w:rPr>
          <w:b/>
        </w:rPr>
      </w:pPr>
    </w:p>
    <w:p w:rsidR="000779CC" w:rsidRPr="000B20A0" w:rsidRDefault="000779CC" w:rsidP="003E0E8E">
      <w:pPr>
        <w:pStyle w:val="Akapitzlist"/>
        <w:numPr>
          <w:ilvl w:val="0"/>
          <w:numId w:val="1"/>
        </w:numPr>
        <w:ind w:left="709" w:hanging="425"/>
        <w:outlineLvl w:val="0"/>
        <w:rPr>
          <w:b/>
        </w:rPr>
      </w:pPr>
      <w:bookmarkStart w:id="203" w:name="_Toc43710856"/>
      <w:bookmarkStart w:id="204" w:name="_Toc58172521"/>
      <w:r w:rsidRPr="000B20A0">
        <w:rPr>
          <w:b/>
        </w:rPr>
        <w:t>Przedstawienie rozwiązań alternatywnych do rozwiązań zaw</w:t>
      </w:r>
      <w:r w:rsidR="00A82B4C" w:rsidRPr="000B20A0">
        <w:rPr>
          <w:b/>
        </w:rPr>
        <w:t>artych w </w:t>
      </w:r>
      <w:r w:rsidRPr="000B20A0">
        <w:rPr>
          <w:b/>
        </w:rPr>
        <w:t xml:space="preserve">projekcie </w:t>
      </w:r>
      <w:r w:rsidR="00F013FE" w:rsidRPr="000B20A0">
        <w:rPr>
          <w:b/>
        </w:rPr>
        <w:t xml:space="preserve">Programu </w:t>
      </w:r>
      <w:r w:rsidRPr="000B20A0">
        <w:rPr>
          <w:b/>
        </w:rPr>
        <w:t>wraz z uzasadnieniem ich wyboru oraz opisem metod dokonania oceny prowadzącej do tego wyboru albo wyjaśnienie braku rozwiązań alternatywnych</w:t>
      </w:r>
      <w:bookmarkEnd w:id="203"/>
      <w:bookmarkEnd w:id="204"/>
    </w:p>
    <w:p w:rsidR="00E13A49" w:rsidRPr="000B20A0" w:rsidRDefault="00E13A49" w:rsidP="003E0E8E">
      <w:pPr>
        <w:spacing w:line="276" w:lineRule="auto"/>
        <w:rPr>
          <w:b/>
        </w:rPr>
      </w:pP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 xml:space="preserve">Zgodnie z art. 51 ust. 3b </w:t>
      </w:r>
      <w:r w:rsidRPr="000B20A0">
        <w:rPr>
          <w:rFonts w:ascii="Times New Roman" w:hAnsi="Times New Roman"/>
          <w:i/>
          <w:sz w:val="24"/>
        </w:rPr>
        <w:t>ustawy o udostępnianiu informacji o środowisku i jego ochronie, udziale społeczeństwa w ochronie środowiska oraz o ocenach oddziaływania na środowisko</w:t>
      </w:r>
      <w:r w:rsidRPr="000B20A0">
        <w:rPr>
          <w:rFonts w:ascii="Times New Roman" w:hAnsi="Times New Roman"/>
          <w:sz w:val="24"/>
        </w:rPr>
        <w:t xml:space="preserve"> zakres prognozy oddziaływania na środowisko powinien obejmować przedstawienie rozwiązań alternatywnych do rozwiązań przyjętych w projekcie ocenianego dokumentu, w szczególności w odniesieniu do obszarów Natura 2000. </w:t>
      </w:r>
    </w:p>
    <w:p w:rsidR="00252350" w:rsidRPr="000B20A0" w:rsidRDefault="00252350" w:rsidP="003E0E8E">
      <w:pPr>
        <w:pStyle w:val="Bezodstpw"/>
        <w:spacing w:line="276" w:lineRule="auto"/>
        <w:ind w:firstLine="567"/>
        <w:jc w:val="both"/>
        <w:rPr>
          <w:rFonts w:ascii="Times New Roman" w:hAnsi="Times New Roman"/>
          <w:sz w:val="24"/>
        </w:rPr>
      </w:pP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Kwestie rozwiązań alternatywnych w odniesieniu do projekt</w:t>
      </w:r>
      <w:r w:rsidR="00E1651D" w:rsidRPr="000B20A0">
        <w:rPr>
          <w:rFonts w:ascii="Times New Roman" w:hAnsi="Times New Roman"/>
          <w:sz w:val="24"/>
        </w:rPr>
        <w:t>u</w:t>
      </w:r>
      <w:r w:rsidRPr="000B20A0">
        <w:rPr>
          <w:rFonts w:ascii="Times New Roman" w:hAnsi="Times New Roman"/>
          <w:sz w:val="24"/>
        </w:rPr>
        <w:t xml:space="preserve"> P</w:t>
      </w:r>
      <w:r w:rsidR="00E1651D" w:rsidRPr="000B20A0">
        <w:rPr>
          <w:rFonts w:ascii="Times New Roman" w:hAnsi="Times New Roman"/>
          <w:sz w:val="24"/>
        </w:rPr>
        <w:t xml:space="preserve">rogramu </w:t>
      </w:r>
      <w:r w:rsidRPr="000B20A0">
        <w:rPr>
          <w:rFonts w:ascii="Times New Roman" w:hAnsi="Times New Roman"/>
          <w:sz w:val="24"/>
        </w:rPr>
        <w:t>należy rozpatrywać w dwóch aspektach:</w:t>
      </w:r>
    </w:p>
    <w:p w:rsidR="00252350" w:rsidRPr="000B20A0" w:rsidRDefault="00252350" w:rsidP="003E0E8E">
      <w:pPr>
        <w:pStyle w:val="Bezodstpw"/>
        <w:numPr>
          <w:ilvl w:val="0"/>
          <w:numId w:val="27"/>
        </w:numPr>
        <w:spacing w:line="276" w:lineRule="auto"/>
        <w:jc w:val="both"/>
        <w:rPr>
          <w:rFonts w:ascii="Times New Roman" w:hAnsi="Times New Roman"/>
          <w:sz w:val="24"/>
        </w:rPr>
      </w:pPr>
      <w:r w:rsidRPr="000B20A0">
        <w:rPr>
          <w:rFonts w:ascii="Times New Roman" w:hAnsi="Times New Roman"/>
          <w:sz w:val="24"/>
        </w:rPr>
        <w:t>prawidłowości sformułowania celów interwencji w ramach poszczególnych obszarów interwencji;</w:t>
      </w:r>
    </w:p>
    <w:p w:rsidR="00252350" w:rsidRPr="000B20A0" w:rsidRDefault="00252350" w:rsidP="003E0E8E">
      <w:pPr>
        <w:pStyle w:val="Bezodstpw"/>
        <w:numPr>
          <w:ilvl w:val="0"/>
          <w:numId w:val="27"/>
        </w:numPr>
        <w:spacing w:line="276" w:lineRule="auto"/>
        <w:jc w:val="both"/>
        <w:rPr>
          <w:rFonts w:ascii="Times New Roman" w:hAnsi="Times New Roman"/>
          <w:sz w:val="24"/>
        </w:rPr>
      </w:pPr>
      <w:r w:rsidRPr="000B20A0">
        <w:rPr>
          <w:rFonts w:ascii="Times New Roman" w:hAnsi="Times New Roman"/>
          <w:sz w:val="24"/>
        </w:rPr>
        <w:t>zasadności doboru kierunków interwencji i typów zadań realizujących określone cele interwencji.</w:t>
      </w:r>
    </w:p>
    <w:p w:rsidR="00252350" w:rsidRPr="000B20A0" w:rsidRDefault="00252350" w:rsidP="003E0E8E">
      <w:pPr>
        <w:pStyle w:val="Bezodstpw"/>
        <w:spacing w:line="276" w:lineRule="auto"/>
        <w:jc w:val="both"/>
        <w:rPr>
          <w:rFonts w:ascii="Times New Roman" w:hAnsi="Times New Roman"/>
          <w:sz w:val="24"/>
        </w:rPr>
      </w:pP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 xml:space="preserve">W zakresie celów interwencji nie zachodzi potrzeba przedstawiania rozwiązań alternatywnych, gdyż zostały określone zgodnie z celami i priorytetami ekologicznymi ustanowionymi na szczeblu międzynarodowym, wspólnotowym, krajowym oraz wojewódzkim i są spójne z polityką ochrony środowiska, określoną w strategicznych dokumentach nadrzędnych. </w:t>
      </w:r>
    </w:p>
    <w:p w:rsidR="0033719B"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 xml:space="preserve">W odniesieniu do zaproponowanych kierunków interwencji i typów zadań realizujących poszczególne cele interwencji przeprowadzona analiza wykazała, iż nie można całkowicie wykluczyć potencjalnego negatywnego oddziaływania na środowisko części </w:t>
      </w:r>
      <w:r w:rsidR="00E1651D" w:rsidRPr="000B20A0">
        <w:rPr>
          <w:rFonts w:ascii="Times New Roman" w:hAnsi="Times New Roman"/>
          <w:sz w:val="24"/>
        </w:rPr>
        <w:t>zadań o </w:t>
      </w:r>
      <w:r w:rsidRPr="000B20A0">
        <w:rPr>
          <w:rFonts w:ascii="Times New Roman" w:hAnsi="Times New Roman"/>
          <w:sz w:val="24"/>
        </w:rPr>
        <w:t>charakterze inwestycyjnym, proponowanych w projekcie</w:t>
      </w:r>
      <w:r w:rsidR="00E1651D" w:rsidRPr="000B20A0">
        <w:rPr>
          <w:rFonts w:ascii="Times New Roman" w:hAnsi="Times New Roman"/>
          <w:sz w:val="24"/>
        </w:rPr>
        <w:t xml:space="preserve"> Programu</w:t>
      </w:r>
      <w:r w:rsidRPr="000B20A0">
        <w:rPr>
          <w:rFonts w:ascii="Times New Roman" w:hAnsi="Times New Roman"/>
          <w:sz w:val="24"/>
        </w:rPr>
        <w:t xml:space="preserve">, pomimo założenia, iż mają służyć ochronie środowiska i poprawie jego stanu. W wielu dziedzinach brak realizacji </w:t>
      </w:r>
      <w:r w:rsidRPr="000B20A0">
        <w:rPr>
          <w:rFonts w:ascii="Times New Roman" w:hAnsi="Times New Roman"/>
          <w:sz w:val="24"/>
        </w:rPr>
        <w:lastRenderedPageBreak/>
        <w:t xml:space="preserve">tych inwestycji wiązałby się z kontynuacją negatywnych oddziaływań, brakiem poprawy stanu środowiska, a nawet z jego pogorszeniem i powstawaniem nowych zagrożeń. Dotyczy to przede wszystkim części przedsięwzięć związanych z ochroną przeciwpowodziową (zbiorniki retencyjne, budowa i modernizacja wałów przeciwpowodziowych, odcinkowa regulacja rzek i potoków), ochroną i poprawą klimatu akustycznego (budowa </w:t>
      </w:r>
      <w:r w:rsidR="002B3FA5" w:rsidRPr="000B20A0">
        <w:rPr>
          <w:rFonts w:ascii="Times New Roman" w:hAnsi="Times New Roman"/>
          <w:sz w:val="24"/>
        </w:rPr>
        <w:t>dróg obwodowych</w:t>
      </w:r>
      <w:r w:rsidR="002B3FA5" w:rsidRPr="000B20A0">
        <w:rPr>
          <w:rFonts w:ascii="Times New Roman" w:hAnsi="Times New Roman"/>
          <w:sz w:val="24"/>
          <w:szCs w:val="24"/>
        </w:rPr>
        <w:t xml:space="preserve">, łączników autostrady, </w:t>
      </w:r>
      <w:r w:rsidRPr="000B20A0">
        <w:rPr>
          <w:rFonts w:ascii="Times New Roman" w:hAnsi="Times New Roman"/>
          <w:sz w:val="24"/>
          <w:szCs w:val="24"/>
        </w:rPr>
        <w:t>przebudowa dróg),</w:t>
      </w:r>
      <w:r w:rsidR="002B3FA5" w:rsidRPr="000B20A0">
        <w:rPr>
          <w:rFonts w:ascii="Times New Roman" w:hAnsi="Times New Roman"/>
          <w:sz w:val="24"/>
          <w:szCs w:val="24"/>
        </w:rPr>
        <w:t xml:space="preserve"> ochroną klimatu i</w:t>
      </w:r>
      <w:r w:rsidRPr="000B20A0">
        <w:rPr>
          <w:rFonts w:ascii="Times New Roman" w:hAnsi="Times New Roman"/>
          <w:sz w:val="24"/>
          <w:szCs w:val="24"/>
        </w:rPr>
        <w:t xml:space="preserve"> </w:t>
      </w:r>
      <w:r w:rsidR="00867780" w:rsidRPr="000B20A0">
        <w:rPr>
          <w:rFonts w:ascii="Times New Roman" w:hAnsi="Times New Roman"/>
          <w:sz w:val="24"/>
          <w:szCs w:val="24"/>
        </w:rPr>
        <w:t xml:space="preserve">jakości </w:t>
      </w:r>
      <w:r w:rsidRPr="000B20A0">
        <w:rPr>
          <w:rFonts w:ascii="Times New Roman" w:hAnsi="Times New Roman"/>
          <w:sz w:val="24"/>
          <w:szCs w:val="24"/>
        </w:rPr>
        <w:t>powietrza (np. budowa farm wiatrowych</w:t>
      </w:r>
      <w:r w:rsidR="0033719B" w:rsidRPr="000B20A0">
        <w:rPr>
          <w:rFonts w:ascii="Times New Roman" w:hAnsi="Times New Roman"/>
          <w:sz w:val="24"/>
          <w:szCs w:val="24"/>
        </w:rPr>
        <w:t>, instalacji fotowoltaicznych,</w:t>
      </w:r>
      <w:r w:rsidRPr="000B20A0">
        <w:rPr>
          <w:rFonts w:ascii="Times New Roman" w:hAnsi="Times New Roman"/>
          <w:sz w:val="24"/>
          <w:szCs w:val="24"/>
        </w:rPr>
        <w:t xml:space="preserve"> elektrowni wodnych, rozbudowa sieci ciepłowniczych i gazowych), porządkowaniem gospodarki wodno-ściekowej (</w:t>
      </w:r>
      <w:r w:rsidR="00291403">
        <w:rPr>
          <w:rFonts w:ascii="Times New Roman" w:hAnsi="Times New Roman"/>
          <w:sz w:val="24"/>
          <w:szCs w:val="24"/>
        </w:rPr>
        <w:t>ujęć wód i </w:t>
      </w:r>
      <w:r w:rsidR="0033719B" w:rsidRPr="000B20A0">
        <w:rPr>
          <w:rFonts w:ascii="Times New Roman" w:hAnsi="Times New Roman"/>
          <w:sz w:val="24"/>
          <w:szCs w:val="24"/>
        </w:rPr>
        <w:t xml:space="preserve">stacji uzdatniania wody z zastosowaniem nowoczesnych technologii, </w:t>
      </w:r>
      <w:r w:rsidRPr="000B20A0">
        <w:rPr>
          <w:rFonts w:ascii="Times New Roman" w:hAnsi="Times New Roman"/>
          <w:sz w:val="24"/>
          <w:szCs w:val="24"/>
        </w:rPr>
        <w:t>budowa, oczyszczalni ścieków)</w:t>
      </w:r>
      <w:r w:rsidR="0033719B" w:rsidRPr="000B20A0">
        <w:rPr>
          <w:rFonts w:ascii="Times New Roman" w:hAnsi="Times New Roman"/>
          <w:sz w:val="24"/>
          <w:szCs w:val="24"/>
        </w:rPr>
        <w:t xml:space="preserve"> czy</w:t>
      </w:r>
      <w:r w:rsidRPr="000B20A0">
        <w:rPr>
          <w:rFonts w:ascii="Times New Roman" w:hAnsi="Times New Roman"/>
          <w:sz w:val="24"/>
          <w:szCs w:val="24"/>
        </w:rPr>
        <w:t xml:space="preserve"> porządkowaniem gospodarki odpadami (budowa </w:t>
      </w:r>
      <w:r w:rsidR="0033719B" w:rsidRPr="000B20A0">
        <w:rPr>
          <w:rFonts w:ascii="Times New Roman" w:hAnsi="Times New Roman"/>
          <w:sz w:val="24"/>
          <w:szCs w:val="24"/>
        </w:rPr>
        <w:t>infrastruktury zagospodarowania odpadów komunalnych)</w:t>
      </w:r>
      <w:r w:rsidRPr="000B20A0">
        <w:rPr>
          <w:rFonts w:ascii="Times New Roman" w:hAnsi="Times New Roman"/>
          <w:sz w:val="24"/>
          <w:szCs w:val="24"/>
        </w:rPr>
        <w:t>.</w:t>
      </w:r>
      <w:r w:rsidRPr="000B20A0">
        <w:rPr>
          <w:rFonts w:ascii="Times New Roman" w:hAnsi="Times New Roman"/>
          <w:sz w:val="24"/>
        </w:rPr>
        <w:t xml:space="preserve"> </w:t>
      </w:r>
    </w:p>
    <w:p w:rsidR="00A11AD5" w:rsidRPr="000B20A0" w:rsidRDefault="00A11AD5" w:rsidP="003E0E8E">
      <w:pPr>
        <w:pStyle w:val="Bezodstpw"/>
        <w:spacing w:line="276" w:lineRule="auto"/>
        <w:ind w:firstLine="567"/>
        <w:jc w:val="both"/>
        <w:rPr>
          <w:rFonts w:ascii="Times New Roman" w:hAnsi="Times New Roman"/>
          <w:sz w:val="24"/>
        </w:rPr>
      </w:pPr>
    </w:p>
    <w:p w:rsidR="00252350" w:rsidRPr="000B20A0" w:rsidRDefault="0033719B"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 xml:space="preserve">W projekcie Programu przedstawiono szeroki wachlarz </w:t>
      </w:r>
      <w:r w:rsidR="005161E2" w:rsidRPr="000B20A0">
        <w:rPr>
          <w:rFonts w:ascii="Times New Roman" w:hAnsi="Times New Roman"/>
          <w:sz w:val="24"/>
        </w:rPr>
        <w:t xml:space="preserve">możliwych do realizacji zadań, których wykonanie </w:t>
      </w:r>
      <w:r w:rsidR="00252350" w:rsidRPr="000B20A0">
        <w:rPr>
          <w:rFonts w:ascii="Times New Roman" w:hAnsi="Times New Roman"/>
          <w:sz w:val="24"/>
        </w:rPr>
        <w:t xml:space="preserve">będzie miało zdecydowanie pozytywny wpływ na środowisko. </w:t>
      </w:r>
      <w:r w:rsidR="001C26E4" w:rsidRPr="000B20A0">
        <w:rPr>
          <w:rFonts w:ascii="Times New Roman" w:hAnsi="Times New Roman"/>
          <w:sz w:val="24"/>
        </w:rPr>
        <w:t>Podkreślić należy, że</w:t>
      </w:r>
      <w:r w:rsidR="00252350" w:rsidRPr="000B20A0">
        <w:rPr>
          <w:rFonts w:ascii="Times New Roman" w:hAnsi="Times New Roman"/>
          <w:sz w:val="24"/>
        </w:rPr>
        <w:t xml:space="preserve"> na etapie realizacji poszczególnych typów zadań, przedsięwzięć </w:t>
      </w:r>
      <w:r w:rsidR="001C26E4" w:rsidRPr="000B20A0">
        <w:rPr>
          <w:rFonts w:ascii="Times New Roman" w:hAnsi="Times New Roman"/>
          <w:sz w:val="24"/>
        </w:rPr>
        <w:t xml:space="preserve">inwestycyjnych </w:t>
      </w:r>
      <w:r w:rsidR="00252350" w:rsidRPr="000B20A0">
        <w:rPr>
          <w:rFonts w:ascii="Times New Roman" w:hAnsi="Times New Roman"/>
          <w:sz w:val="24"/>
        </w:rPr>
        <w:t>istnieje możliwość wyboru najmniej kolizyjnej lokalizacji oraz zastosowania rozwiązań mini</w:t>
      </w:r>
      <w:r w:rsidR="007B24AE" w:rsidRPr="000B20A0">
        <w:rPr>
          <w:rFonts w:ascii="Times New Roman" w:hAnsi="Times New Roman"/>
          <w:sz w:val="24"/>
        </w:rPr>
        <w:t>malizujących negatywny wpływ, w </w:t>
      </w:r>
      <w:r w:rsidR="00252350" w:rsidRPr="000B20A0">
        <w:rPr>
          <w:rFonts w:ascii="Times New Roman" w:hAnsi="Times New Roman"/>
          <w:sz w:val="24"/>
        </w:rPr>
        <w:t xml:space="preserve">szczególności w odniesieniu do obszarów Natura 2000 i ochrony przyrody. </w:t>
      </w:r>
    </w:p>
    <w:p w:rsidR="00A11AD5" w:rsidRPr="000B20A0" w:rsidRDefault="00A11AD5" w:rsidP="003E0E8E">
      <w:pPr>
        <w:pStyle w:val="Bezodstpw"/>
        <w:spacing w:line="276" w:lineRule="auto"/>
        <w:ind w:firstLine="567"/>
        <w:jc w:val="both"/>
        <w:rPr>
          <w:rFonts w:ascii="Times New Roman" w:hAnsi="Times New Roman"/>
          <w:sz w:val="24"/>
        </w:rPr>
      </w:pPr>
    </w:p>
    <w:p w:rsidR="001C26E4" w:rsidRPr="000B20A0" w:rsidRDefault="001C26E4"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Projekt Programu ma charakter strategiczny, a określone w</w:t>
      </w:r>
      <w:r w:rsidR="003130A3" w:rsidRPr="000B20A0">
        <w:rPr>
          <w:rFonts w:ascii="Times New Roman" w:hAnsi="Times New Roman"/>
          <w:sz w:val="24"/>
        </w:rPr>
        <w:t xml:space="preserve"> nim typy zadań nie mają wskazanych lokalizacji ani określonego zasięgu</w:t>
      </w:r>
      <w:r w:rsidRPr="000B20A0">
        <w:rPr>
          <w:rFonts w:ascii="Times New Roman" w:hAnsi="Times New Roman"/>
          <w:sz w:val="24"/>
        </w:rPr>
        <w:t xml:space="preserve">, </w:t>
      </w:r>
      <w:r w:rsidR="003130A3" w:rsidRPr="000B20A0">
        <w:rPr>
          <w:rFonts w:ascii="Times New Roman" w:hAnsi="Times New Roman"/>
          <w:sz w:val="24"/>
        </w:rPr>
        <w:t>w związku z tym nie ma możliwości precyzyjnego określenia rozwiązań alternatywnych dla poszczególnych przedsięwzięć inwestycyjnych. Warianty alternatywne dla przedsięwzięć inwestycyjnych mogących znacząco oddziaływać na środowisko będą szczegółowo analizowane na etapie przeprowadzania oceny oddziaływania przedsięwzięcia na środowisko</w:t>
      </w:r>
      <w:r w:rsidR="00654B00" w:rsidRPr="000B20A0">
        <w:rPr>
          <w:rFonts w:ascii="Times New Roman" w:hAnsi="Times New Roman"/>
          <w:sz w:val="24"/>
        </w:rPr>
        <w:t>, wówczas należy brać pod uwagę</w:t>
      </w:r>
      <w:r w:rsidR="004A7496" w:rsidRPr="000B20A0">
        <w:rPr>
          <w:rFonts w:ascii="Times New Roman" w:hAnsi="Times New Roman"/>
          <w:sz w:val="24"/>
        </w:rPr>
        <w:t xml:space="preserve"> m.in.</w:t>
      </w:r>
      <w:r w:rsidR="00654B00" w:rsidRPr="000B20A0">
        <w:rPr>
          <w:rFonts w:ascii="Times New Roman" w:hAnsi="Times New Roman"/>
          <w:sz w:val="24"/>
        </w:rPr>
        <w:t>:</w:t>
      </w:r>
    </w:p>
    <w:p w:rsidR="00654B00" w:rsidRPr="000B20A0" w:rsidRDefault="00654B00" w:rsidP="00A053A0">
      <w:pPr>
        <w:pStyle w:val="Bezodstpw"/>
        <w:numPr>
          <w:ilvl w:val="0"/>
          <w:numId w:val="255"/>
        </w:numPr>
        <w:spacing w:line="276" w:lineRule="auto"/>
        <w:jc w:val="both"/>
        <w:rPr>
          <w:rFonts w:ascii="Times New Roman" w:hAnsi="Times New Roman"/>
          <w:sz w:val="24"/>
        </w:rPr>
      </w:pPr>
      <w:r w:rsidRPr="000B20A0">
        <w:rPr>
          <w:rFonts w:ascii="Times New Roman" w:hAnsi="Times New Roman"/>
          <w:sz w:val="24"/>
        </w:rPr>
        <w:t>warianty lokalizacyjne uwzględniające m.in. walory przyrodnicze, różnego rodzaju uciążliwości, lokalne uwarunkowania, względy ekonomiczne;</w:t>
      </w:r>
    </w:p>
    <w:p w:rsidR="00654B00" w:rsidRPr="000B20A0" w:rsidRDefault="00654B00" w:rsidP="00A053A0">
      <w:pPr>
        <w:pStyle w:val="Bezodstpw"/>
        <w:numPr>
          <w:ilvl w:val="0"/>
          <w:numId w:val="255"/>
        </w:numPr>
        <w:spacing w:line="276" w:lineRule="auto"/>
        <w:jc w:val="both"/>
        <w:rPr>
          <w:rFonts w:ascii="Times New Roman" w:hAnsi="Times New Roman"/>
          <w:sz w:val="24"/>
        </w:rPr>
      </w:pPr>
      <w:r w:rsidRPr="000B20A0">
        <w:rPr>
          <w:rFonts w:ascii="Times New Roman" w:hAnsi="Times New Roman"/>
          <w:sz w:val="24"/>
        </w:rPr>
        <w:t>różne rozwiązania techniczne, technologiczne czy konstrukcyjne;</w:t>
      </w:r>
    </w:p>
    <w:p w:rsidR="0003195A" w:rsidRPr="000B20A0" w:rsidRDefault="0003195A" w:rsidP="00A053A0">
      <w:pPr>
        <w:pStyle w:val="Bezodstpw"/>
        <w:numPr>
          <w:ilvl w:val="0"/>
          <w:numId w:val="255"/>
        </w:numPr>
        <w:spacing w:line="276" w:lineRule="auto"/>
        <w:jc w:val="both"/>
        <w:rPr>
          <w:rFonts w:ascii="Times New Roman" w:hAnsi="Times New Roman"/>
          <w:sz w:val="24"/>
        </w:rPr>
      </w:pPr>
      <w:r w:rsidRPr="000B20A0">
        <w:rPr>
          <w:rFonts w:ascii="Times New Roman" w:hAnsi="Times New Roman"/>
          <w:sz w:val="24"/>
        </w:rPr>
        <w:t>zastosowanie najnowocześniejszych rozwiązań technicznych i technologicznych;</w:t>
      </w:r>
    </w:p>
    <w:p w:rsidR="0003195A" w:rsidRPr="000B20A0" w:rsidRDefault="0003195A" w:rsidP="00A053A0">
      <w:pPr>
        <w:pStyle w:val="Bezodstpw"/>
        <w:numPr>
          <w:ilvl w:val="0"/>
          <w:numId w:val="255"/>
        </w:numPr>
        <w:spacing w:line="276" w:lineRule="auto"/>
        <w:jc w:val="both"/>
        <w:rPr>
          <w:rFonts w:ascii="Times New Roman" w:hAnsi="Times New Roman"/>
          <w:sz w:val="24"/>
        </w:rPr>
      </w:pPr>
      <w:r w:rsidRPr="000B20A0">
        <w:rPr>
          <w:rFonts w:ascii="Times New Roman" w:hAnsi="Times New Roman"/>
          <w:sz w:val="24"/>
        </w:rPr>
        <w:t>czas prowadzenia robót (realizacja powinna odbywać się poza sezonem lęgowym, a w terenach zabudowanych w porze dziennej);</w:t>
      </w:r>
    </w:p>
    <w:p w:rsidR="004A7496" w:rsidRPr="000B20A0" w:rsidRDefault="004A7496" w:rsidP="00A053A0">
      <w:pPr>
        <w:pStyle w:val="Bezodstpw"/>
        <w:numPr>
          <w:ilvl w:val="0"/>
          <w:numId w:val="255"/>
        </w:numPr>
        <w:spacing w:line="276" w:lineRule="auto"/>
        <w:jc w:val="both"/>
        <w:rPr>
          <w:rFonts w:ascii="Times New Roman" w:hAnsi="Times New Roman"/>
          <w:sz w:val="24"/>
        </w:rPr>
      </w:pPr>
      <w:r w:rsidRPr="000B20A0">
        <w:rPr>
          <w:rFonts w:ascii="Times New Roman" w:hAnsi="Times New Roman"/>
          <w:sz w:val="24"/>
        </w:rPr>
        <w:t>niezrealizowanie przedsięwzięcia;</w:t>
      </w:r>
    </w:p>
    <w:p w:rsidR="00654B00" w:rsidRPr="000B20A0" w:rsidRDefault="00626351"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a</w:t>
      </w:r>
      <w:r w:rsidR="004A7496" w:rsidRPr="000B20A0">
        <w:rPr>
          <w:rFonts w:ascii="Times New Roman" w:hAnsi="Times New Roman"/>
          <w:sz w:val="24"/>
        </w:rPr>
        <w:t xml:space="preserve"> do realizacji należy wybrać wariant, </w:t>
      </w:r>
      <w:r w:rsidR="000524A7" w:rsidRPr="000B20A0">
        <w:rPr>
          <w:rFonts w:ascii="Times New Roman" w:hAnsi="Times New Roman"/>
          <w:sz w:val="24"/>
        </w:rPr>
        <w:t xml:space="preserve">który </w:t>
      </w:r>
      <w:r w:rsidR="004A7496" w:rsidRPr="000B20A0">
        <w:rPr>
          <w:rFonts w:ascii="Times New Roman" w:hAnsi="Times New Roman"/>
          <w:sz w:val="24"/>
        </w:rPr>
        <w:t>będzie najbar</w:t>
      </w:r>
      <w:r w:rsidR="000524A7" w:rsidRPr="000B20A0">
        <w:rPr>
          <w:rFonts w:ascii="Times New Roman" w:hAnsi="Times New Roman"/>
          <w:sz w:val="24"/>
        </w:rPr>
        <w:t>dziej korzystny</w:t>
      </w:r>
      <w:r w:rsidR="004A7496" w:rsidRPr="000B20A0">
        <w:rPr>
          <w:rFonts w:ascii="Times New Roman" w:hAnsi="Times New Roman"/>
          <w:sz w:val="24"/>
        </w:rPr>
        <w:t xml:space="preserve"> dla środowiska </w:t>
      </w:r>
      <w:r w:rsidRPr="000B20A0">
        <w:rPr>
          <w:rFonts w:ascii="Times New Roman" w:hAnsi="Times New Roman"/>
          <w:sz w:val="24"/>
        </w:rPr>
        <w:t>przyrodniczego oraz dla zdrowia i życia ludzi.</w:t>
      </w:r>
      <w:r w:rsidR="00654B00" w:rsidRPr="000B20A0">
        <w:rPr>
          <w:rFonts w:ascii="Times New Roman" w:hAnsi="Times New Roman"/>
          <w:sz w:val="24"/>
        </w:rPr>
        <w:t xml:space="preserve"> </w:t>
      </w:r>
    </w:p>
    <w:p w:rsidR="00A11AD5" w:rsidRPr="000B20A0" w:rsidRDefault="00A11AD5" w:rsidP="003E0E8E">
      <w:pPr>
        <w:pStyle w:val="Bezodstpw"/>
        <w:spacing w:line="276" w:lineRule="auto"/>
        <w:ind w:firstLine="567"/>
        <w:jc w:val="both"/>
        <w:rPr>
          <w:rFonts w:ascii="Times New Roman" w:hAnsi="Times New Roman"/>
          <w:sz w:val="24"/>
        </w:rPr>
      </w:pPr>
    </w:p>
    <w:p w:rsidR="00626351" w:rsidRPr="000B20A0" w:rsidRDefault="00626351"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Ze względu na ogólny charakter projektu Programu wybór rozwiązań alternatywnych powinien być prowadzony na etapie realizacji przedsięwzięć inwestycyjnych.</w:t>
      </w:r>
    </w:p>
    <w:p w:rsidR="00E13A49" w:rsidRPr="000B20A0" w:rsidRDefault="00E230F8" w:rsidP="003E0E8E">
      <w:pPr>
        <w:pStyle w:val="Bezodstpw"/>
        <w:spacing w:line="276" w:lineRule="auto"/>
        <w:ind w:firstLine="567"/>
        <w:jc w:val="both"/>
        <w:rPr>
          <w:rFonts w:ascii="Times New Roman" w:hAnsi="Times New Roman"/>
          <w:sz w:val="24"/>
          <w:szCs w:val="24"/>
        </w:rPr>
      </w:pPr>
      <w:r w:rsidRPr="000B20A0">
        <w:rPr>
          <w:rFonts w:ascii="Times New Roman" w:hAnsi="Times New Roman"/>
          <w:sz w:val="24"/>
          <w:szCs w:val="24"/>
        </w:rPr>
        <w:t>Należy podkreślić, że przedsięwzięcia proponowane do realizacji w ramach projektu Programu, w dłuższej perspektywie czasowej, będą miały pozytywny wpływ na środowisko. Rozwiązania alternatywne dla przedsięwzięć, których realizacja ma na celu poprawę jakości środowiska, walorów przyrodniczych oraz warunków życia ludzi (</w:t>
      </w:r>
      <w:r w:rsidR="00171347" w:rsidRPr="000B20A0">
        <w:rPr>
          <w:rFonts w:ascii="Times New Roman" w:hAnsi="Times New Roman"/>
          <w:sz w:val="24"/>
          <w:szCs w:val="24"/>
        </w:rPr>
        <w:t xml:space="preserve">np. </w:t>
      </w:r>
      <w:r w:rsidRPr="000B20A0">
        <w:rPr>
          <w:rFonts w:ascii="Times New Roman" w:hAnsi="Times New Roman"/>
          <w:sz w:val="24"/>
          <w:szCs w:val="24"/>
        </w:rPr>
        <w:t>ograniczenie emisji zanieczyszczeń do powietrza, budowa wodociągów i kanalizacji, budowa zabezpieczeń przeciwpowodziowych) nie mają uzasad</w:t>
      </w:r>
      <w:r w:rsidR="000524A7" w:rsidRPr="000B20A0">
        <w:rPr>
          <w:rFonts w:ascii="Times New Roman" w:hAnsi="Times New Roman"/>
          <w:sz w:val="24"/>
          <w:szCs w:val="24"/>
        </w:rPr>
        <w:t>nienia z ekologicznego punktu wi</w:t>
      </w:r>
      <w:r w:rsidRPr="000B20A0">
        <w:rPr>
          <w:rFonts w:ascii="Times New Roman" w:hAnsi="Times New Roman"/>
          <w:sz w:val="24"/>
          <w:szCs w:val="24"/>
        </w:rPr>
        <w:t>dzenia.</w:t>
      </w:r>
    </w:p>
    <w:p w:rsidR="000779CC" w:rsidRPr="000B20A0" w:rsidRDefault="0073673E" w:rsidP="003E0E8E">
      <w:pPr>
        <w:pStyle w:val="Akapitzlist"/>
        <w:numPr>
          <w:ilvl w:val="0"/>
          <w:numId w:val="1"/>
        </w:numPr>
        <w:ind w:left="850" w:hanging="493"/>
        <w:outlineLvl w:val="0"/>
        <w:rPr>
          <w:b/>
        </w:rPr>
      </w:pPr>
      <w:bookmarkStart w:id="205" w:name="_Toc43710857"/>
      <w:bookmarkStart w:id="206" w:name="_Toc58172522"/>
      <w:r w:rsidRPr="000B20A0">
        <w:rPr>
          <w:b/>
        </w:rPr>
        <w:lastRenderedPageBreak/>
        <w:t>Informacje o możliwym trans</w:t>
      </w:r>
      <w:r w:rsidR="000779CC" w:rsidRPr="000B20A0">
        <w:rPr>
          <w:b/>
        </w:rPr>
        <w:t>granicznym oddziaływaniu na środowisko</w:t>
      </w:r>
      <w:bookmarkEnd w:id="205"/>
      <w:bookmarkEnd w:id="206"/>
      <w:r w:rsidR="005305B0" w:rsidRPr="000B20A0">
        <w:rPr>
          <w:b/>
        </w:rPr>
        <w:t xml:space="preserve"> </w:t>
      </w:r>
    </w:p>
    <w:p w:rsidR="00E13A49" w:rsidRPr="000B20A0" w:rsidRDefault="00E13A49" w:rsidP="003E0E8E">
      <w:pPr>
        <w:rPr>
          <w:b/>
        </w:rPr>
      </w:pP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 xml:space="preserve">W projekcie </w:t>
      </w:r>
      <w:r w:rsidR="001E5FCA" w:rsidRPr="000B20A0">
        <w:rPr>
          <w:rFonts w:ascii="Times New Roman" w:hAnsi="Times New Roman"/>
          <w:sz w:val="24"/>
        </w:rPr>
        <w:t xml:space="preserve">Programu </w:t>
      </w:r>
      <w:r w:rsidRPr="000B20A0">
        <w:rPr>
          <w:rFonts w:ascii="Times New Roman" w:hAnsi="Times New Roman"/>
          <w:sz w:val="24"/>
        </w:rPr>
        <w:t xml:space="preserve">nie przeprowadzano postępowania dotyczącego transgranicznego oddziaływania środowisko, gdyż dokument nie zawiera listy przedsięwzięć, które mogłyby prowadzić do znaczących transgranicznych oddziaływań. Ponadto realizacja </w:t>
      </w:r>
      <w:r w:rsidR="001E5FCA" w:rsidRPr="000B20A0">
        <w:rPr>
          <w:rFonts w:ascii="Times New Roman" w:hAnsi="Times New Roman"/>
          <w:sz w:val="24"/>
        </w:rPr>
        <w:t xml:space="preserve">typów zadań ma na celu ochronę oraz </w:t>
      </w:r>
      <w:r w:rsidRPr="000B20A0">
        <w:rPr>
          <w:rFonts w:ascii="Times New Roman" w:hAnsi="Times New Roman"/>
          <w:sz w:val="24"/>
        </w:rPr>
        <w:t>poprawę stanu środowiska, przyczyni się także do zachowania zasobów i walorów przyrodniczych, przeciwdziałania i minimalizowania występujących zagrożeń, a także wzmocnienia jakości środowiska. Natomiast pojawiają się transgraniczne problemy ekologiczne dotyczące wód granicznych, ochrony powietrza oraz transportu materiałów szczególnie niebezpiecznych dla środowiska i występują one niezależnie od realizacji projektu</w:t>
      </w:r>
      <w:r w:rsidR="00366A08" w:rsidRPr="000B20A0">
        <w:rPr>
          <w:rFonts w:ascii="Times New Roman" w:hAnsi="Times New Roman"/>
          <w:sz w:val="24"/>
        </w:rPr>
        <w:t xml:space="preserve"> Programu</w:t>
      </w:r>
      <w:r w:rsidRPr="000B20A0">
        <w:rPr>
          <w:rFonts w:ascii="Times New Roman" w:hAnsi="Times New Roman"/>
          <w:sz w:val="24"/>
        </w:rPr>
        <w:t xml:space="preserve">. </w:t>
      </w: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Transport zanieczyszczeń na teren Ukrainy może odbywać się poprzez rzeki Strwiąż i Wiar, natomiast z Ukrainy na teren województwa podkarpackiego poprzez rzeki: Lubaczówka, Wisznia, Szkło, Wiar. Główne zagrożenie dla jakości wód powierzchniowych i podziemnych stanowią m.in.: zrzuty ścieków komunal</w:t>
      </w:r>
      <w:r w:rsidR="00366A08" w:rsidRPr="000B20A0">
        <w:rPr>
          <w:rFonts w:ascii="Times New Roman" w:hAnsi="Times New Roman"/>
          <w:sz w:val="24"/>
        </w:rPr>
        <w:t>nych,</w:t>
      </w:r>
      <w:r w:rsidRPr="000B20A0">
        <w:rPr>
          <w:rFonts w:ascii="Times New Roman" w:hAnsi="Times New Roman"/>
          <w:sz w:val="24"/>
        </w:rPr>
        <w:t xml:space="preserve"> niewłaściwie zrekultywowane</w:t>
      </w:r>
      <w:r w:rsidR="00366A08" w:rsidRPr="000B20A0">
        <w:rPr>
          <w:rFonts w:ascii="Times New Roman" w:hAnsi="Times New Roman"/>
          <w:sz w:val="24"/>
        </w:rPr>
        <w:t xml:space="preserve"> tereny poeksploatacyjne</w:t>
      </w:r>
      <w:r w:rsidRPr="000B20A0">
        <w:rPr>
          <w:rFonts w:ascii="Times New Roman" w:hAnsi="Times New Roman"/>
          <w:sz w:val="24"/>
        </w:rPr>
        <w:t xml:space="preserve">, awarie ropociągów. </w:t>
      </w: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 xml:space="preserve">Problemem ekologicznym są zanieczyszczenia pochodzące z komunikacji samochodowej związanej z transgranicznym ruchem pasażerskim i towarowym, szczególnie na bardzo obciążonych odcinkach dróg prowadzących do granicy z Ukrainą i Słowacją. Ponadto zagrożenie (awarie, katastrofy) stanowi transport materiałów niebezpiecznych. Trudno jest jednak przewidzieć skalę, rozmiar i czas takiego zdarzenia oraz trudno prognozować skutki dla środowiska czy zdrowia ludzi. </w:t>
      </w: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 xml:space="preserve">Ważnym elementem polityki ochrony środowiska jest monitorowanie zmian zachodzących w środowisku, informowanie, ostrzeganie przed niebezpieczeństwem oraz </w:t>
      </w:r>
      <w:r w:rsidR="00366A08" w:rsidRPr="000B20A0">
        <w:rPr>
          <w:rFonts w:ascii="Times New Roman" w:hAnsi="Times New Roman"/>
          <w:sz w:val="24"/>
        </w:rPr>
        <w:t xml:space="preserve">odpowiednie </w:t>
      </w:r>
      <w:r w:rsidRPr="000B20A0">
        <w:rPr>
          <w:rFonts w:ascii="Times New Roman" w:hAnsi="Times New Roman"/>
          <w:sz w:val="24"/>
        </w:rPr>
        <w:t>reagowanie na potencjalne zagrożenia. W tym celu niezbędną jest współpraca transgraniczna odpowiednich służb ochrony środowiska i jednostek ratowniczych, a przede wszystkim przestrzeganie praw</w:t>
      </w:r>
      <w:r w:rsidR="002763BC" w:rsidRPr="000B20A0">
        <w:rPr>
          <w:rFonts w:ascii="Times New Roman" w:hAnsi="Times New Roman"/>
          <w:sz w:val="24"/>
        </w:rPr>
        <w:t>a</w:t>
      </w:r>
      <w:r w:rsidRPr="000B20A0">
        <w:rPr>
          <w:rFonts w:ascii="Times New Roman" w:hAnsi="Times New Roman"/>
          <w:sz w:val="24"/>
        </w:rPr>
        <w:t xml:space="preserve"> i umów międzynarodowych.</w:t>
      </w:r>
    </w:p>
    <w:p w:rsidR="00252350" w:rsidRPr="000B20A0" w:rsidRDefault="00252350" w:rsidP="003E0E8E">
      <w:pPr>
        <w:pStyle w:val="Bezodstpw"/>
        <w:spacing w:line="276" w:lineRule="auto"/>
        <w:ind w:firstLine="567"/>
        <w:jc w:val="both"/>
        <w:rPr>
          <w:rFonts w:ascii="Times New Roman" w:hAnsi="Times New Roman"/>
          <w:sz w:val="24"/>
        </w:rPr>
      </w:pPr>
      <w:r w:rsidRPr="000B20A0">
        <w:rPr>
          <w:rFonts w:ascii="Times New Roman" w:hAnsi="Times New Roman"/>
          <w:sz w:val="24"/>
        </w:rPr>
        <w:t>W podsumowaniu należy stwierdzić, że stopień ogólności, brak jednoznacznej lokalizacji poszczególnych typów zadań oraz skali realizowanych zadań, charakter projektu</w:t>
      </w:r>
      <w:r w:rsidR="00366A08" w:rsidRPr="000B20A0">
        <w:rPr>
          <w:rFonts w:ascii="Times New Roman" w:hAnsi="Times New Roman"/>
          <w:sz w:val="24"/>
        </w:rPr>
        <w:t xml:space="preserve"> Programu</w:t>
      </w:r>
      <w:r w:rsidRPr="000B20A0">
        <w:rPr>
          <w:rFonts w:ascii="Times New Roman" w:hAnsi="Times New Roman"/>
          <w:sz w:val="24"/>
        </w:rPr>
        <w:t xml:space="preserve"> </w:t>
      </w:r>
      <w:r w:rsidR="005E5DC2" w:rsidRPr="000B20A0">
        <w:rPr>
          <w:rFonts w:ascii="Times New Roman" w:hAnsi="Times New Roman"/>
          <w:sz w:val="24"/>
        </w:rPr>
        <w:t>oraz wykonanie</w:t>
      </w:r>
      <w:r w:rsidR="00366A08" w:rsidRPr="000B20A0">
        <w:rPr>
          <w:rFonts w:ascii="Times New Roman" w:hAnsi="Times New Roman"/>
          <w:sz w:val="24"/>
        </w:rPr>
        <w:t xml:space="preserve"> poszczególnych przedsięwzięć zgodnie z obowiązującymi przepisami prawa </w:t>
      </w:r>
      <w:r w:rsidRPr="000B20A0">
        <w:rPr>
          <w:rFonts w:ascii="Times New Roman" w:hAnsi="Times New Roman"/>
          <w:sz w:val="24"/>
        </w:rPr>
        <w:t>nie daje podstaw do stwierdzenia wystąpienia znaczącego oddziaływania transgranicznego. Nie zachodzi zatem potrzeba uruchamiana procedury oceny oddziaływania na środowisko w kontekście transgranicznym.</w:t>
      </w:r>
    </w:p>
    <w:p w:rsidR="00E13A49" w:rsidRPr="000B20A0" w:rsidRDefault="00E13A49" w:rsidP="003E0E8E">
      <w:pPr>
        <w:rPr>
          <w:b/>
        </w:rPr>
      </w:pPr>
    </w:p>
    <w:p w:rsidR="000779CC" w:rsidRPr="000B20A0" w:rsidRDefault="000779CC" w:rsidP="003E0E8E">
      <w:pPr>
        <w:pStyle w:val="Akapitzlist"/>
        <w:numPr>
          <w:ilvl w:val="0"/>
          <w:numId w:val="1"/>
        </w:numPr>
        <w:ind w:left="992" w:hanging="635"/>
        <w:outlineLvl w:val="0"/>
        <w:rPr>
          <w:b/>
        </w:rPr>
      </w:pPr>
      <w:bookmarkStart w:id="207" w:name="_Toc43710858"/>
      <w:bookmarkStart w:id="208" w:name="_Toc58172523"/>
      <w:r w:rsidRPr="000B20A0">
        <w:rPr>
          <w:b/>
        </w:rPr>
        <w:t>Wskazanie napotkanych trudności wynikających z niedostatków techniki lub luk we współczesnej wiedzy</w:t>
      </w:r>
      <w:bookmarkEnd w:id="207"/>
      <w:bookmarkEnd w:id="208"/>
      <w:r w:rsidR="00931DD3" w:rsidRPr="000B20A0">
        <w:rPr>
          <w:b/>
        </w:rPr>
        <w:t xml:space="preserve"> </w:t>
      </w:r>
    </w:p>
    <w:p w:rsidR="00E13A49" w:rsidRPr="000B20A0" w:rsidRDefault="00E13A49" w:rsidP="003E0E8E">
      <w:pPr>
        <w:rPr>
          <w:b/>
        </w:rPr>
      </w:pPr>
    </w:p>
    <w:p w:rsidR="00252350" w:rsidRPr="000B20A0" w:rsidRDefault="00252350" w:rsidP="003E0E8E">
      <w:pPr>
        <w:spacing w:line="276" w:lineRule="auto"/>
        <w:ind w:firstLine="567"/>
        <w:jc w:val="both"/>
      </w:pPr>
      <w:r w:rsidRPr="000B20A0">
        <w:t xml:space="preserve">W trakcie opracowywania prognozy nie stwierdzono istotnych niedostatków lub braków materiałów, które ograniczałyby możliwość opracowania prognozy oddziaływania na środowisko. Pewne utrudnienia miały charakter trudności metodycznych i wynikały ze specyfiki dokumentu strategicznego, charakteryzującego się dużym stopniem ogólności zapisów. Dotyczyły one głównie: </w:t>
      </w:r>
    </w:p>
    <w:p w:rsidR="00252350" w:rsidRPr="000B20A0" w:rsidRDefault="00252350" w:rsidP="003E0E8E">
      <w:pPr>
        <w:pStyle w:val="Akapitzlist"/>
        <w:numPr>
          <w:ilvl w:val="0"/>
          <w:numId w:val="65"/>
        </w:numPr>
        <w:spacing w:line="276" w:lineRule="auto"/>
        <w:jc w:val="both"/>
      </w:pPr>
      <w:r w:rsidRPr="000B20A0">
        <w:t>dokładnego umiejscowienia w przestrzeni realizacji poszczególnych typów zadań,</w:t>
      </w:r>
    </w:p>
    <w:p w:rsidR="00252350" w:rsidRPr="000B20A0" w:rsidRDefault="00252350" w:rsidP="003E0E8E">
      <w:pPr>
        <w:pStyle w:val="Akapitzlist"/>
        <w:numPr>
          <w:ilvl w:val="0"/>
          <w:numId w:val="65"/>
        </w:numPr>
        <w:spacing w:line="276" w:lineRule="auto"/>
        <w:jc w:val="both"/>
      </w:pPr>
      <w:r w:rsidRPr="000B20A0">
        <w:t>braku informacji, co do rodzaju i skali prawdopodobnych zamierzeń inwestycyjnych,</w:t>
      </w:r>
    </w:p>
    <w:p w:rsidR="00252350" w:rsidRPr="000B20A0" w:rsidRDefault="00252350" w:rsidP="003E0E8E">
      <w:pPr>
        <w:pStyle w:val="Akapitzlist"/>
        <w:numPr>
          <w:ilvl w:val="0"/>
          <w:numId w:val="65"/>
        </w:numPr>
        <w:spacing w:line="276" w:lineRule="auto"/>
        <w:jc w:val="both"/>
      </w:pPr>
      <w:r w:rsidRPr="000B20A0">
        <w:t>brak</w:t>
      </w:r>
      <w:r w:rsidR="00A82B4C" w:rsidRPr="000B20A0">
        <w:t>u</w:t>
      </w:r>
      <w:r w:rsidRPr="000B20A0">
        <w:t xml:space="preserve"> wypracowanych metod stosowanych podczas analiz tego typu dokumentów,</w:t>
      </w:r>
    </w:p>
    <w:p w:rsidR="00252350" w:rsidRPr="000B20A0" w:rsidRDefault="00252350" w:rsidP="003E0E8E">
      <w:pPr>
        <w:pStyle w:val="Akapitzlist"/>
        <w:numPr>
          <w:ilvl w:val="0"/>
          <w:numId w:val="65"/>
        </w:numPr>
        <w:spacing w:line="276" w:lineRule="auto"/>
        <w:jc w:val="both"/>
      </w:pPr>
      <w:r w:rsidRPr="000B20A0">
        <w:lastRenderedPageBreak/>
        <w:t>brak</w:t>
      </w:r>
      <w:r w:rsidR="00A82B4C" w:rsidRPr="000B20A0">
        <w:t>u</w:t>
      </w:r>
      <w:r w:rsidRPr="000B20A0">
        <w:t xml:space="preserve"> określonych kryteriów przeprowadzania oceny. </w:t>
      </w:r>
    </w:p>
    <w:p w:rsidR="00E13A49" w:rsidRPr="000B20A0" w:rsidRDefault="00E13A49" w:rsidP="003E0E8E">
      <w:pPr>
        <w:rPr>
          <w:b/>
        </w:rPr>
      </w:pPr>
    </w:p>
    <w:p w:rsidR="000779CC" w:rsidRPr="000B20A0" w:rsidRDefault="000779CC" w:rsidP="003E0E8E">
      <w:pPr>
        <w:pStyle w:val="Akapitzlist"/>
        <w:numPr>
          <w:ilvl w:val="0"/>
          <w:numId w:val="1"/>
        </w:numPr>
        <w:ind w:left="1077"/>
        <w:outlineLvl w:val="0"/>
        <w:rPr>
          <w:b/>
        </w:rPr>
      </w:pPr>
      <w:bookmarkStart w:id="209" w:name="_Toc43710859"/>
      <w:bookmarkStart w:id="210" w:name="_Toc58172524"/>
      <w:r w:rsidRPr="000B20A0">
        <w:rPr>
          <w:b/>
        </w:rPr>
        <w:t>Wnioski</w:t>
      </w:r>
      <w:bookmarkEnd w:id="209"/>
      <w:bookmarkEnd w:id="210"/>
    </w:p>
    <w:p w:rsidR="00E40BAE" w:rsidRPr="000B20A0" w:rsidRDefault="00E40BAE" w:rsidP="003E0E8E">
      <w:pPr>
        <w:pStyle w:val="Akapitzlist"/>
        <w:ind w:left="0"/>
        <w:rPr>
          <w:b/>
        </w:rPr>
      </w:pPr>
    </w:p>
    <w:p w:rsidR="00252350" w:rsidRPr="000B20A0" w:rsidRDefault="00252350" w:rsidP="003E0E8E">
      <w:pPr>
        <w:numPr>
          <w:ilvl w:val="0"/>
          <w:numId w:val="28"/>
        </w:numPr>
        <w:spacing w:line="276" w:lineRule="auto"/>
        <w:jc w:val="both"/>
      </w:pPr>
      <w:r w:rsidRPr="000B20A0">
        <w:t>Prognoza jest dokumentem wspierającym proces decyzyjny i procedurę konsu</w:t>
      </w:r>
      <w:r w:rsidR="001C346E" w:rsidRPr="000B20A0">
        <w:t>ltacji projektu Programu</w:t>
      </w:r>
      <w:r w:rsidRPr="000B20A0">
        <w:t xml:space="preserve">. </w:t>
      </w:r>
    </w:p>
    <w:p w:rsidR="00252350" w:rsidRPr="000B20A0" w:rsidRDefault="00252350" w:rsidP="003E0E8E">
      <w:pPr>
        <w:numPr>
          <w:ilvl w:val="0"/>
          <w:numId w:val="28"/>
        </w:numPr>
        <w:spacing w:line="276" w:lineRule="auto"/>
        <w:jc w:val="both"/>
      </w:pPr>
      <w:r w:rsidRPr="000B20A0">
        <w:t>Prognoza w ogólny, strategiczny sposób rozważa korzyści i zagrożenia wynikające z real</w:t>
      </w:r>
      <w:r w:rsidR="001C346E" w:rsidRPr="000B20A0">
        <w:t>izacji projektu Programu</w:t>
      </w:r>
      <w:r w:rsidRPr="000B20A0">
        <w:t xml:space="preserve"> oraz wskazuje obszary, w obrębie których mogą wystąpić potencjalne kolizje wynikające z realizacji </w:t>
      </w:r>
      <w:r w:rsidR="001C346E" w:rsidRPr="000B20A0">
        <w:t xml:space="preserve">zadań </w:t>
      </w:r>
      <w:r w:rsidRPr="000B20A0">
        <w:t>inwestycyjnych, a ochroną przyrody.</w:t>
      </w:r>
    </w:p>
    <w:p w:rsidR="00252350" w:rsidRPr="000B20A0" w:rsidRDefault="00252350" w:rsidP="003E0E8E">
      <w:pPr>
        <w:numPr>
          <w:ilvl w:val="0"/>
          <w:numId w:val="28"/>
        </w:numPr>
        <w:spacing w:line="276" w:lineRule="auto"/>
        <w:jc w:val="both"/>
      </w:pPr>
      <w:r w:rsidRPr="000B20A0">
        <w:t xml:space="preserve">Prognoza nie jest dokumentem rozstrzygającym o słuszności realizacji </w:t>
      </w:r>
      <w:r w:rsidR="001C346E" w:rsidRPr="000B20A0">
        <w:t xml:space="preserve">poszczególnych </w:t>
      </w:r>
      <w:r w:rsidRPr="000B20A0">
        <w:t xml:space="preserve">typów zadań </w:t>
      </w:r>
      <w:r w:rsidR="001C346E" w:rsidRPr="000B20A0">
        <w:t xml:space="preserve">określonych </w:t>
      </w:r>
      <w:r w:rsidRPr="000B20A0">
        <w:t xml:space="preserve">w </w:t>
      </w:r>
      <w:r w:rsidR="001C346E" w:rsidRPr="000B20A0">
        <w:t>ramach kierunków</w:t>
      </w:r>
      <w:r w:rsidRPr="000B20A0">
        <w:t xml:space="preserve"> interwencji służących osiągnięciu założonych celów interwencji, a jedynie przedstawia prawdopodobne skutki dla środowiska związane z ich realizacją. </w:t>
      </w:r>
    </w:p>
    <w:p w:rsidR="00252350" w:rsidRPr="000B20A0" w:rsidRDefault="00252350" w:rsidP="003E0E8E">
      <w:pPr>
        <w:numPr>
          <w:ilvl w:val="0"/>
          <w:numId w:val="28"/>
        </w:numPr>
        <w:spacing w:line="276" w:lineRule="auto"/>
        <w:jc w:val="both"/>
      </w:pPr>
      <w:r w:rsidRPr="000B20A0">
        <w:t>Ocena potencjalnych oddziaływań ma charakter hipotetyczny ze względu na bardzo ogólny cha</w:t>
      </w:r>
      <w:r w:rsidR="001C346E" w:rsidRPr="000B20A0">
        <w:t>rakter projektu Programu</w:t>
      </w:r>
      <w:r w:rsidRPr="000B20A0">
        <w:t>.</w:t>
      </w:r>
    </w:p>
    <w:p w:rsidR="00252350" w:rsidRPr="000B20A0" w:rsidRDefault="00252350" w:rsidP="003E0E8E">
      <w:pPr>
        <w:numPr>
          <w:ilvl w:val="0"/>
          <w:numId w:val="28"/>
        </w:numPr>
        <w:spacing w:line="276" w:lineRule="auto"/>
        <w:jc w:val="both"/>
        <w:rPr>
          <w:u w:val="single"/>
        </w:rPr>
      </w:pPr>
      <w:r w:rsidRPr="000B20A0">
        <w:t>A</w:t>
      </w:r>
      <w:r w:rsidR="001C346E" w:rsidRPr="000B20A0">
        <w:t>naliza projektu Programu</w:t>
      </w:r>
      <w:r w:rsidRPr="000B20A0">
        <w:t xml:space="preserve"> wykazała jego zgodność z celami ochrony środowiska ustanowionymi na szczeblu międzynarodowym, wspólnotowym i krajowym. </w:t>
      </w:r>
    </w:p>
    <w:p w:rsidR="00252350" w:rsidRPr="000B20A0" w:rsidRDefault="00252350" w:rsidP="003E0E8E">
      <w:pPr>
        <w:pStyle w:val="Bezodstpw"/>
        <w:numPr>
          <w:ilvl w:val="0"/>
          <w:numId w:val="35"/>
        </w:numPr>
        <w:spacing w:line="276" w:lineRule="auto"/>
        <w:jc w:val="both"/>
        <w:rPr>
          <w:rFonts w:ascii="Times New Roman" w:hAnsi="Times New Roman"/>
          <w:sz w:val="24"/>
          <w:szCs w:val="24"/>
          <w:u w:val="single"/>
        </w:rPr>
      </w:pPr>
      <w:r w:rsidRPr="000B20A0">
        <w:rPr>
          <w:rFonts w:ascii="Times New Roman" w:hAnsi="Times New Roman"/>
          <w:sz w:val="24"/>
          <w:szCs w:val="24"/>
        </w:rPr>
        <w:t>Realizacja poszczególnych typów zadań powinna uwzględniać szczególnie cenne przyrodnicze i środowiskowe walory województwa i być poprzedz</w:t>
      </w:r>
      <w:r w:rsidR="001C346E" w:rsidRPr="000B20A0">
        <w:rPr>
          <w:rFonts w:ascii="Times New Roman" w:hAnsi="Times New Roman"/>
          <w:sz w:val="24"/>
          <w:szCs w:val="24"/>
        </w:rPr>
        <w:t>ona szczegółowym, przyrodniczym</w:t>
      </w:r>
      <w:r w:rsidRPr="000B20A0">
        <w:rPr>
          <w:rFonts w:ascii="Times New Roman" w:hAnsi="Times New Roman"/>
          <w:sz w:val="24"/>
          <w:szCs w:val="24"/>
        </w:rPr>
        <w:t xml:space="preserve"> rozpoznaniem oraz wyborem do realizacji wariantu najbardziej korzystnego dla środowiska. </w:t>
      </w:r>
    </w:p>
    <w:p w:rsidR="00252350" w:rsidRPr="000B20A0" w:rsidRDefault="00252350" w:rsidP="003E0E8E">
      <w:pPr>
        <w:pStyle w:val="Bezodstpw"/>
        <w:numPr>
          <w:ilvl w:val="0"/>
          <w:numId w:val="34"/>
        </w:numPr>
        <w:spacing w:line="276" w:lineRule="auto"/>
        <w:jc w:val="both"/>
        <w:rPr>
          <w:rFonts w:ascii="Times New Roman" w:hAnsi="Times New Roman"/>
          <w:sz w:val="24"/>
          <w:szCs w:val="24"/>
          <w:u w:val="single"/>
        </w:rPr>
      </w:pPr>
      <w:r w:rsidRPr="000B20A0">
        <w:rPr>
          <w:rFonts w:ascii="Times New Roman" w:hAnsi="Times New Roman"/>
          <w:sz w:val="24"/>
          <w:szCs w:val="24"/>
        </w:rPr>
        <w:t>W odniesieniu do dokumentu o tak dużym stopniu ogólności, ja</w:t>
      </w:r>
      <w:r w:rsidR="001C346E" w:rsidRPr="000B20A0">
        <w:rPr>
          <w:rFonts w:ascii="Times New Roman" w:hAnsi="Times New Roman"/>
          <w:sz w:val="24"/>
          <w:szCs w:val="24"/>
        </w:rPr>
        <w:t>kim jest projekt Programu</w:t>
      </w:r>
      <w:r w:rsidRPr="000B20A0">
        <w:rPr>
          <w:rFonts w:ascii="Times New Roman" w:hAnsi="Times New Roman"/>
          <w:sz w:val="24"/>
          <w:szCs w:val="24"/>
        </w:rPr>
        <w:t>, utrudnione jest zaproponowanie rozwiązań mających na celu kompensację przyrodniczą. Taka możliwość i potrzeba powstanie przy wyborze lokalizacji i realizacji konkretnych typów zadań inwestycyjnych. Obecnie można jedynie wskazać potrzebę stosowania rozwiązań alternatywnych i wybierania do realizacji takiego wariantu, który będzie najbardziej korzystny dla środowiska.</w:t>
      </w:r>
    </w:p>
    <w:p w:rsidR="00252350" w:rsidRPr="000B20A0" w:rsidRDefault="00252350" w:rsidP="003E0E8E">
      <w:pPr>
        <w:pStyle w:val="Bezodstpw"/>
        <w:numPr>
          <w:ilvl w:val="0"/>
          <w:numId w:val="31"/>
        </w:numPr>
        <w:spacing w:line="276" w:lineRule="auto"/>
        <w:jc w:val="both"/>
        <w:rPr>
          <w:rFonts w:ascii="Times New Roman" w:hAnsi="Times New Roman"/>
          <w:sz w:val="24"/>
          <w:szCs w:val="24"/>
          <w:u w:val="single"/>
        </w:rPr>
      </w:pPr>
      <w:r w:rsidRPr="000B20A0">
        <w:rPr>
          <w:rFonts w:ascii="Times New Roman" w:hAnsi="Times New Roman"/>
          <w:sz w:val="24"/>
          <w:szCs w:val="24"/>
        </w:rPr>
        <w:t>Stopień ogólności, charakter dokumentu, zwłaszcza brak jednoznacznej lokalizacji realizacji poszczególnych typów zadań oraz skali realizowanych zadań, nie daje podstaw do stwierdzenia wystąpienia znaczącego odd</w:t>
      </w:r>
      <w:r w:rsidR="001C346E" w:rsidRPr="000B20A0">
        <w:rPr>
          <w:rFonts w:ascii="Times New Roman" w:hAnsi="Times New Roman"/>
          <w:sz w:val="24"/>
          <w:szCs w:val="24"/>
        </w:rPr>
        <w:t>ziaływania transgranicznego. Należy stwierdzić, że nie</w:t>
      </w:r>
      <w:r w:rsidRPr="000B20A0">
        <w:rPr>
          <w:rFonts w:ascii="Times New Roman" w:hAnsi="Times New Roman"/>
          <w:sz w:val="24"/>
          <w:szCs w:val="24"/>
        </w:rPr>
        <w:t xml:space="preserve"> zachodzi potrzeba uruchamiana procedury oceny oddziaływania na środowisko w kontekście transgranicznym.</w:t>
      </w:r>
    </w:p>
    <w:p w:rsidR="005E5DC2" w:rsidRPr="000B20A0" w:rsidRDefault="00252350" w:rsidP="003E0E8E">
      <w:pPr>
        <w:pStyle w:val="Bezodstpw"/>
        <w:numPr>
          <w:ilvl w:val="0"/>
          <w:numId w:val="30"/>
        </w:numPr>
        <w:spacing w:line="276" w:lineRule="auto"/>
        <w:jc w:val="both"/>
        <w:rPr>
          <w:rFonts w:ascii="Times New Roman" w:hAnsi="Times New Roman"/>
          <w:sz w:val="24"/>
          <w:szCs w:val="24"/>
          <w:u w:val="single"/>
        </w:rPr>
      </w:pPr>
      <w:r w:rsidRPr="000B20A0">
        <w:rPr>
          <w:rFonts w:ascii="Times New Roman" w:hAnsi="Times New Roman"/>
          <w:sz w:val="24"/>
          <w:szCs w:val="24"/>
        </w:rPr>
        <w:t>Grupą zadań o zidentyfikowanym, potencjalnym negatywnym oddziaływaniu na obszary Natura 2000 mogą być przede wszystkim przedsięwzięcia związane z:</w:t>
      </w:r>
      <w:r w:rsidR="00674AFB" w:rsidRPr="000B20A0">
        <w:rPr>
          <w:rFonts w:ascii="Times New Roman" w:hAnsi="Times New Roman"/>
          <w:sz w:val="24"/>
          <w:szCs w:val="24"/>
        </w:rPr>
        <w:t> </w:t>
      </w:r>
    </w:p>
    <w:p w:rsidR="005E5DC2" w:rsidRPr="000B20A0" w:rsidRDefault="00674AFB" w:rsidP="00A053A0">
      <w:pPr>
        <w:pStyle w:val="Bezodstpw"/>
        <w:numPr>
          <w:ilvl w:val="0"/>
          <w:numId w:val="251"/>
        </w:numPr>
        <w:spacing w:line="276" w:lineRule="auto"/>
        <w:ind w:left="1276" w:hanging="425"/>
        <w:jc w:val="both"/>
        <w:rPr>
          <w:rFonts w:ascii="Times New Roman" w:hAnsi="Times New Roman"/>
          <w:sz w:val="24"/>
          <w:szCs w:val="24"/>
          <w:u w:val="single"/>
        </w:rPr>
      </w:pPr>
      <w:r w:rsidRPr="000B20A0">
        <w:rPr>
          <w:rFonts w:ascii="Times New Roman" w:hAnsi="Times New Roman"/>
          <w:sz w:val="24"/>
          <w:szCs w:val="24"/>
        </w:rPr>
        <w:t>zapobieganiem i przeciwdziałaniem powodziom oraz ograniczaniem ich zasięgu i skutków, a także ze zwiększaniem retencji wodnej oraz przeciwdziałaniem i</w:t>
      </w:r>
      <w:r w:rsidR="00BD38BD" w:rsidRPr="000B20A0">
        <w:rPr>
          <w:rFonts w:ascii="Times New Roman" w:hAnsi="Times New Roman"/>
          <w:sz w:val="24"/>
          <w:szCs w:val="24"/>
        </w:rPr>
        <w:t> </w:t>
      </w:r>
      <w:r w:rsidRPr="000B20A0">
        <w:rPr>
          <w:rFonts w:ascii="Times New Roman" w:hAnsi="Times New Roman"/>
          <w:sz w:val="24"/>
          <w:szCs w:val="24"/>
        </w:rPr>
        <w:t>ograniczaniem negatywnych skutków suszy</w:t>
      </w:r>
      <w:r w:rsidR="00BD38BD" w:rsidRPr="000B20A0">
        <w:rPr>
          <w:rFonts w:ascii="Times New Roman" w:hAnsi="Times New Roman"/>
          <w:sz w:val="24"/>
          <w:szCs w:val="24"/>
        </w:rPr>
        <w:t xml:space="preserve"> np</w:t>
      </w:r>
      <w:r w:rsidR="00252350" w:rsidRPr="000B20A0">
        <w:rPr>
          <w:rFonts w:ascii="Times New Roman" w:hAnsi="Times New Roman"/>
          <w:sz w:val="24"/>
          <w:szCs w:val="24"/>
        </w:rPr>
        <w:t xml:space="preserve">. realizacja infrastruktury przeciwpowodziowej (m.in.: budowle hydrotechniczne, wały przeciwpowodziowe, poldery, obiekty retencjonujące wodę); </w:t>
      </w:r>
    </w:p>
    <w:p w:rsidR="005E5DC2" w:rsidRPr="000B20A0" w:rsidRDefault="00BD38BD" w:rsidP="00A053A0">
      <w:pPr>
        <w:pStyle w:val="Bezodstpw"/>
        <w:numPr>
          <w:ilvl w:val="0"/>
          <w:numId w:val="251"/>
        </w:numPr>
        <w:spacing w:line="276" w:lineRule="auto"/>
        <w:ind w:left="1276" w:hanging="425"/>
        <w:jc w:val="both"/>
        <w:rPr>
          <w:rFonts w:ascii="Times New Roman" w:hAnsi="Times New Roman"/>
          <w:sz w:val="24"/>
          <w:szCs w:val="24"/>
          <w:u w:val="single"/>
        </w:rPr>
      </w:pPr>
      <w:r w:rsidRPr="000B20A0">
        <w:rPr>
          <w:rFonts w:ascii="Times New Roman" w:hAnsi="Times New Roman"/>
          <w:sz w:val="24"/>
          <w:szCs w:val="24"/>
        </w:rPr>
        <w:t xml:space="preserve">poprawą klimatu akustycznego np. </w:t>
      </w:r>
      <w:r w:rsidR="00252350" w:rsidRPr="000B20A0">
        <w:rPr>
          <w:rFonts w:ascii="Times New Roman" w:hAnsi="Times New Roman"/>
          <w:sz w:val="24"/>
          <w:szCs w:val="24"/>
        </w:rPr>
        <w:t>realizacja nowych inwestycji drogowych oraz modernizacja istni</w:t>
      </w:r>
      <w:r w:rsidRPr="000B20A0">
        <w:rPr>
          <w:rFonts w:ascii="Times New Roman" w:hAnsi="Times New Roman"/>
          <w:sz w:val="24"/>
          <w:szCs w:val="24"/>
        </w:rPr>
        <w:t xml:space="preserve">ejących dróg; </w:t>
      </w:r>
    </w:p>
    <w:p w:rsidR="00252350" w:rsidRPr="000B20A0" w:rsidRDefault="00BD38BD" w:rsidP="00A053A0">
      <w:pPr>
        <w:pStyle w:val="Bezodstpw"/>
        <w:numPr>
          <w:ilvl w:val="0"/>
          <w:numId w:val="251"/>
        </w:numPr>
        <w:spacing w:line="276" w:lineRule="auto"/>
        <w:ind w:left="1276" w:hanging="425"/>
        <w:jc w:val="both"/>
        <w:rPr>
          <w:rFonts w:ascii="Times New Roman" w:hAnsi="Times New Roman"/>
          <w:sz w:val="24"/>
          <w:szCs w:val="24"/>
          <w:u w:val="single"/>
        </w:rPr>
      </w:pPr>
      <w:r w:rsidRPr="000B20A0">
        <w:rPr>
          <w:rFonts w:ascii="Times New Roman" w:hAnsi="Times New Roman"/>
          <w:sz w:val="24"/>
          <w:szCs w:val="24"/>
        </w:rPr>
        <w:lastRenderedPageBreak/>
        <w:t>ochroną klimatu i </w:t>
      </w:r>
      <w:r w:rsidR="00867780" w:rsidRPr="000B20A0">
        <w:rPr>
          <w:rFonts w:ascii="Times New Roman" w:hAnsi="Times New Roman"/>
          <w:sz w:val="24"/>
          <w:szCs w:val="24"/>
        </w:rPr>
        <w:t xml:space="preserve">jakości </w:t>
      </w:r>
      <w:r w:rsidR="00252350" w:rsidRPr="000B20A0">
        <w:rPr>
          <w:rFonts w:ascii="Times New Roman" w:hAnsi="Times New Roman"/>
          <w:sz w:val="24"/>
          <w:szCs w:val="24"/>
        </w:rPr>
        <w:t xml:space="preserve">powietrza </w:t>
      </w:r>
      <w:r w:rsidRPr="000B20A0">
        <w:rPr>
          <w:rFonts w:ascii="Times New Roman" w:hAnsi="Times New Roman"/>
          <w:sz w:val="24"/>
          <w:szCs w:val="24"/>
        </w:rPr>
        <w:t>np. realizacja inwestycji</w:t>
      </w:r>
      <w:r w:rsidR="00252350" w:rsidRPr="000B20A0">
        <w:rPr>
          <w:rFonts w:ascii="Times New Roman" w:hAnsi="Times New Roman"/>
          <w:sz w:val="24"/>
          <w:szCs w:val="24"/>
        </w:rPr>
        <w:t xml:space="preserve"> wy</w:t>
      </w:r>
      <w:r w:rsidRPr="000B20A0">
        <w:rPr>
          <w:rFonts w:ascii="Times New Roman" w:hAnsi="Times New Roman"/>
          <w:sz w:val="24"/>
          <w:szCs w:val="24"/>
        </w:rPr>
        <w:t>korzystujących</w:t>
      </w:r>
      <w:r w:rsidR="00252350" w:rsidRPr="000B20A0">
        <w:rPr>
          <w:rFonts w:ascii="Times New Roman" w:hAnsi="Times New Roman"/>
          <w:sz w:val="24"/>
          <w:szCs w:val="24"/>
        </w:rPr>
        <w:t xml:space="preserve"> do produkcji energii odnawialne źródła energii (</w:t>
      </w:r>
      <w:r w:rsidR="006760F8" w:rsidRPr="000B20A0">
        <w:rPr>
          <w:rFonts w:ascii="Times New Roman" w:hAnsi="Times New Roman"/>
          <w:sz w:val="24"/>
          <w:szCs w:val="24"/>
        </w:rPr>
        <w:t xml:space="preserve">ewentualne </w:t>
      </w:r>
      <w:r w:rsidR="00252350" w:rsidRPr="000B20A0">
        <w:rPr>
          <w:rFonts w:ascii="Times New Roman" w:hAnsi="Times New Roman"/>
          <w:sz w:val="24"/>
          <w:szCs w:val="24"/>
        </w:rPr>
        <w:t>farmy wiatrowe, elektrownie wodne, farmy fotowoltaiczne).</w:t>
      </w:r>
    </w:p>
    <w:p w:rsidR="00252350" w:rsidRPr="000B20A0" w:rsidRDefault="00252350" w:rsidP="003E0E8E">
      <w:pPr>
        <w:pStyle w:val="Bezodstpw"/>
        <w:numPr>
          <w:ilvl w:val="0"/>
          <w:numId w:val="32"/>
        </w:numPr>
        <w:spacing w:line="276" w:lineRule="auto"/>
        <w:jc w:val="both"/>
        <w:rPr>
          <w:rFonts w:ascii="Times New Roman" w:hAnsi="Times New Roman"/>
          <w:sz w:val="24"/>
          <w:szCs w:val="24"/>
          <w:u w:val="single"/>
        </w:rPr>
      </w:pPr>
      <w:r w:rsidRPr="000B20A0">
        <w:rPr>
          <w:rFonts w:ascii="Times New Roman" w:hAnsi="Times New Roman"/>
          <w:sz w:val="24"/>
          <w:szCs w:val="24"/>
        </w:rPr>
        <w:t xml:space="preserve">Przeprowadzone analizy wykazują, że realizacja i funkcjonowanie wyszczególnionych w projekcie </w:t>
      </w:r>
      <w:r w:rsidR="00BD38BD" w:rsidRPr="000B20A0">
        <w:rPr>
          <w:rFonts w:ascii="Times New Roman" w:hAnsi="Times New Roman"/>
          <w:sz w:val="24"/>
          <w:szCs w:val="24"/>
        </w:rPr>
        <w:t xml:space="preserve">Programu </w:t>
      </w:r>
      <w:r w:rsidRPr="000B20A0">
        <w:rPr>
          <w:rFonts w:ascii="Times New Roman" w:hAnsi="Times New Roman"/>
          <w:sz w:val="24"/>
          <w:szCs w:val="24"/>
        </w:rPr>
        <w:t>typów zadań w ramach kierunków interwencji nie będzie miało znaczącego wpływu na środowisko. Prognozowane oddziaływanie negatywne, pomimo różnej skali i intensywności</w:t>
      </w:r>
      <w:r w:rsidR="00BD38BD" w:rsidRPr="000B20A0">
        <w:rPr>
          <w:rFonts w:ascii="Times New Roman" w:hAnsi="Times New Roman"/>
          <w:sz w:val="24"/>
          <w:szCs w:val="24"/>
        </w:rPr>
        <w:t>,</w:t>
      </w:r>
      <w:r w:rsidRPr="000B20A0">
        <w:rPr>
          <w:rFonts w:ascii="Times New Roman" w:hAnsi="Times New Roman"/>
          <w:sz w:val="24"/>
          <w:szCs w:val="24"/>
        </w:rPr>
        <w:t xml:space="preserve"> nie wykazuje znaczącego oddziaływania na środowisko. Mogą jednak pojawić się kolizje związane z realizacją inwestycyjnych typów zadań, a ochroną zasobów przyrodniczych w obrębie obszarów chronionych na podstawie ustawy o ochronie przyrody</w:t>
      </w:r>
      <w:r w:rsidR="00BD38BD" w:rsidRPr="000B20A0">
        <w:rPr>
          <w:rFonts w:ascii="Times New Roman" w:hAnsi="Times New Roman"/>
          <w:sz w:val="24"/>
          <w:szCs w:val="24"/>
        </w:rPr>
        <w:t>.</w:t>
      </w:r>
    </w:p>
    <w:p w:rsidR="00252350" w:rsidRPr="000B20A0" w:rsidRDefault="00252350" w:rsidP="003E0E8E">
      <w:pPr>
        <w:pStyle w:val="Bezodstpw"/>
        <w:numPr>
          <w:ilvl w:val="0"/>
          <w:numId w:val="32"/>
        </w:numPr>
        <w:spacing w:line="276" w:lineRule="auto"/>
        <w:jc w:val="both"/>
        <w:rPr>
          <w:rFonts w:ascii="Times New Roman" w:hAnsi="Times New Roman"/>
          <w:sz w:val="24"/>
          <w:szCs w:val="24"/>
          <w:u w:val="single"/>
        </w:rPr>
      </w:pPr>
      <w:r w:rsidRPr="000B20A0">
        <w:rPr>
          <w:rFonts w:ascii="Times New Roman" w:hAnsi="Times New Roman"/>
          <w:sz w:val="24"/>
          <w:szCs w:val="24"/>
        </w:rPr>
        <w:t xml:space="preserve">Funkcjonowanie zrealizowanych już </w:t>
      </w:r>
      <w:r w:rsidR="00BD38BD" w:rsidRPr="000B20A0">
        <w:rPr>
          <w:rFonts w:ascii="Times New Roman" w:hAnsi="Times New Roman"/>
          <w:sz w:val="24"/>
          <w:szCs w:val="24"/>
        </w:rPr>
        <w:t xml:space="preserve">zadań w ramach kierunków interwencji </w:t>
      </w:r>
      <w:r w:rsidRPr="000B20A0">
        <w:rPr>
          <w:rFonts w:ascii="Times New Roman" w:hAnsi="Times New Roman"/>
          <w:sz w:val="24"/>
          <w:szCs w:val="24"/>
        </w:rPr>
        <w:t xml:space="preserve">będzie korzystnie wpływać na stan środowiska i zdrowie ludzi, zwłaszcza, </w:t>
      </w:r>
      <w:r w:rsidR="00BD38BD" w:rsidRPr="000B20A0">
        <w:rPr>
          <w:rFonts w:ascii="Times New Roman" w:hAnsi="Times New Roman"/>
          <w:sz w:val="24"/>
          <w:szCs w:val="24"/>
        </w:rPr>
        <w:t>gdy zas</w:t>
      </w:r>
      <w:r w:rsidRPr="000B20A0">
        <w:rPr>
          <w:rFonts w:ascii="Times New Roman" w:hAnsi="Times New Roman"/>
          <w:sz w:val="24"/>
          <w:szCs w:val="24"/>
        </w:rPr>
        <w:t>tosowane będą najnowsze technologie oraz „dobre praktyki”, niemniej jednak pozytywnych zmian należy spodziewać się w dłuższej perspektywie czasowej.</w:t>
      </w:r>
    </w:p>
    <w:p w:rsidR="005E5DC2" w:rsidRPr="000B20A0" w:rsidRDefault="00252350" w:rsidP="003E0E8E">
      <w:pPr>
        <w:pStyle w:val="Bezodstpw"/>
        <w:numPr>
          <w:ilvl w:val="0"/>
          <w:numId w:val="33"/>
        </w:numPr>
        <w:spacing w:line="276" w:lineRule="auto"/>
        <w:jc w:val="both"/>
        <w:rPr>
          <w:rFonts w:ascii="Times New Roman" w:hAnsi="Times New Roman"/>
          <w:sz w:val="24"/>
          <w:szCs w:val="24"/>
          <w:u w:val="single"/>
        </w:rPr>
      </w:pPr>
      <w:r w:rsidRPr="000B20A0">
        <w:rPr>
          <w:rFonts w:ascii="Times New Roman" w:hAnsi="Times New Roman"/>
          <w:sz w:val="24"/>
          <w:szCs w:val="24"/>
        </w:rPr>
        <w:t xml:space="preserve">Realizując poszczególne typy zadań należy przede wszystkim: </w:t>
      </w:r>
    </w:p>
    <w:p w:rsidR="005E5DC2" w:rsidRPr="000B20A0" w:rsidRDefault="00252350" w:rsidP="00A053A0">
      <w:pPr>
        <w:pStyle w:val="Bezodstpw"/>
        <w:numPr>
          <w:ilvl w:val="0"/>
          <w:numId w:val="256"/>
        </w:numPr>
        <w:spacing w:line="276" w:lineRule="auto"/>
        <w:ind w:left="1276" w:hanging="425"/>
        <w:jc w:val="both"/>
        <w:rPr>
          <w:rFonts w:ascii="Times New Roman" w:hAnsi="Times New Roman"/>
          <w:sz w:val="24"/>
          <w:szCs w:val="24"/>
          <w:u w:val="single"/>
        </w:rPr>
      </w:pPr>
      <w:r w:rsidRPr="000B20A0">
        <w:rPr>
          <w:rFonts w:ascii="Times New Roman" w:hAnsi="Times New Roman"/>
          <w:sz w:val="24"/>
          <w:szCs w:val="24"/>
        </w:rPr>
        <w:t>zachować spójność i int</w:t>
      </w:r>
      <w:r w:rsidR="005E5DC2" w:rsidRPr="000B20A0">
        <w:rPr>
          <w:rFonts w:ascii="Times New Roman" w:hAnsi="Times New Roman"/>
          <w:sz w:val="24"/>
          <w:szCs w:val="24"/>
        </w:rPr>
        <w:t>egralność obszarów Natura 2000;</w:t>
      </w:r>
    </w:p>
    <w:p w:rsidR="005E5DC2" w:rsidRPr="000B20A0" w:rsidRDefault="00252350" w:rsidP="00A053A0">
      <w:pPr>
        <w:pStyle w:val="Bezodstpw"/>
        <w:numPr>
          <w:ilvl w:val="0"/>
          <w:numId w:val="256"/>
        </w:numPr>
        <w:spacing w:line="276" w:lineRule="auto"/>
        <w:ind w:left="1276" w:hanging="425"/>
        <w:jc w:val="both"/>
        <w:rPr>
          <w:rFonts w:ascii="Times New Roman" w:hAnsi="Times New Roman"/>
          <w:sz w:val="24"/>
          <w:szCs w:val="24"/>
          <w:u w:val="single"/>
        </w:rPr>
      </w:pPr>
      <w:r w:rsidRPr="000B20A0">
        <w:rPr>
          <w:rFonts w:ascii="Times New Roman" w:hAnsi="Times New Roman"/>
          <w:sz w:val="24"/>
          <w:szCs w:val="24"/>
        </w:rPr>
        <w:t>unikać tworzenia barier dla przemieszczających się zwierząt oraz prawidłowego funkcjo</w:t>
      </w:r>
      <w:r w:rsidR="005E5DC2" w:rsidRPr="000B20A0">
        <w:rPr>
          <w:rFonts w:ascii="Times New Roman" w:hAnsi="Times New Roman"/>
          <w:sz w:val="24"/>
          <w:szCs w:val="24"/>
        </w:rPr>
        <w:t>nowania układów przyrodniczych;</w:t>
      </w:r>
    </w:p>
    <w:p w:rsidR="005E5DC2" w:rsidRPr="000B20A0" w:rsidRDefault="00252350" w:rsidP="00A053A0">
      <w:pPr>
        <w:pStyle w:val="Bezodstpw"/>
        <w:numPr>
          <w:ilvl w:val="0"/>
          <w:numId w:val="256"/>
        </w:numPr>
        <w:spacing w:line="276" w:lineRule="auto"/>
        <w:ind w:left="1276" w:hanging="425"/>
        <w:jc w:val="both"/>
        <w:rPr>
          <w:rFonts w:ascii="Times New Roman" w:hAnsi="Times New Roman"/>
          <w:sz w:val="24"/>
          <w:szCs w:val="24"/>
          <w:u w:val="single"/>
        </w:rPr>
      </w:pPr>
      <w:r w:rsidRPr="000B20A0">
        <w:rPr>
          <w:rFonts w:ascii="Times New Roman" w:hAnsi="Times New Roman"/>
          <w:sz w:val="24"/>
          <w:szCs w:val="24"/>
        </w:rPr>
        <w:t>ograniczać presję inwestycyjną na tereny najcenniejsze pod względem przyrodniczym, wykluczać, lub w uzasadnionych przypadkach ograniczać, fragmentację śro</w:t>
      </w:r>
      <w:r w:rsidR="005E5DC2" w:rsidRPr="000B20A0">
        <w:rPr>
          <w:rFonts w:ascii="Times New Roman" w:hAnsi="Times New Roman"/>
          <w:sz w:val="24"/>
          <w:szCs w:val="24"/>
        </w:rPr>
        <w:t>dowiska do niezbędnego minimum;</w:t>
      </w:r>
    </w:p>
    <w:p w:rsidR="00252350" w:rsidRPr="000B20A0" w:rsidRDefault="00252350" w:rsidP="00A053A0">
      <w:pPr>
        <w:pStyle w:val="Bezodstpw"/>
        <w:numPr>
          <w:ilvl w:val="0"/>
          <w:numId w:val="256"/>
        </w:numPr>
        <w:spacing w:line="276" w:lineRule="auto"/>
        <w:ind w:left="1276" w:hanging="425"/>
        <w:jc w:val="both"/>
        <w:rPr>
          <w:rFonts w:ascii="Times New Roman" w:hAnsi="Times New Roman"/>
          <w:sz w:val="24"/>
          <w:szCs w:val="24"/>
          <w:u w:val="single"/>
        </w:rPr>
      </w:pPr>
      <w:r w:rsidRPr="000B20A0">
        <w:rPr>
          <w:rFonts w:ascii="Times New Roman" w:hAnsi="Times New Roman"/>
          <w:sz w:val="24"/>
          <w:szCs w:val="24"/>
        </w:rPr>
        <w:t xml:space="preserve">zapewniać drożność </w:t>
      </w:r>
      <w:r w:rsidRPr="00291403">
        <w:rPr>
          <w:rFonts w:ascii="Times New Roman" w:hAnsi="Times New Roman"/>
          <w:sz w:val="24"/>
          <w:szCs w:val="24"/>
        </w:rPr>
        <w:t>korytarzy ekologicznych oraz</w:t>
      </w:r>
      <w:r w:rsidRPr="000B20A0">
        <w:rPr>
          <w:rFonts w:ascii="Times New Roman" w:hAnsi="Times New Roman"/>
          <w:sz w:val="24"/>
          <w:szCs w:val="24"/>
        </w:rPr>
        <w:t xml:space="preserve"> szlaków migracyjnych zwierząt.</w:t>
      </w:r>
    </w:p>
    <w:p w:rsidR="00726A70" w:rsidRPr="000B20A0" w:rsidRDefault="00252350" w:rsidP="003E0E8E">
      <w:pPr>
        <w:pStyle w:val="Bezodstpw"/>
        <w:numPr>
          <w:ilvl w:val="0"/>
          <w:numId w:val="29"/>
        </w:numPr>
        <w:spacing w:line="276" w:lineRule="auto"/>
        <w:jc w:val="both"/>
        <w:rPr>
          <w:rFonts w:ascii="Times New Roman" w:hAnsi="Times New Roman"/>
          <w:sz w:val="24"/>
          <w:szCs w:val="24"/>
        </w:rPr>
      </w:pPr>
      <w:r w:rsidRPr="000B20A0">
        <w:rPr>
          <w:rFonts w:ascii="Times New Roman" w:hAnsi="Times New Roman"/>
          <w:sz w:val="24"/>
          <w:szCs w:val="24"/>
        </w:rPr>
        <w:t>Istotnym jest</w:t>
      </w:r>
      <w:r w:rsidR="00291403">
        <w:rPr>
          <w:rFonts w:ascii="Times New Roman" w:hAnsi="Times New Roman"/>
          <w:sz w:val="24"/>
          <w:szCs w:val="24"/>
        </w:rPr>
        <w:t>,</w:t>
      </w:r>
      <w:r w:rsidRPr="000B20A0">
        <w:rPr>
          <w:rFonts w:ascii="Times New Roman" w:hAnsi="Times New Roman"/>
          <w:sz w:val="24"/>
          <w:szCs w:val="24"/>
        </w:rPr>
        <w:t xml:space="preserve"> by decyzja o realizacji </w:t>
      </w:r>
      <w:r w:rsidR="00BD38BD" w:rsidRPr="000B20A0">
        <w:rPr>
          <w:rFonts w:ascii="Times New Roman" w:hAnsi="Times New Roman"/>
          <w:sz w:val="24"/>
          <w:szCs w:val="24"/>
        </w:rPr>
        <w:t xml:space="preserve">poszczególnych </w:t>
      </w:r>
      <w:r w:rsidRPr="000B20A0">
        <w:rPr>
          <w:rFonts w:ascii="Times New Roman" w:hAnsi="Times New Roman"/>
          <w:sz w:val="24"/>
          <w:szCs w:val="24"/>
        </w:rPr>
        <w:t>zadań, szczegó</w:t>
      </w:r>
      <w:r w:rsidR="00BD38BD" w:rsidRPr="000B20A0">
        <w:rPr>
          <w:rFonts w:ascii="Times New Roman" w:hAnsi="Times New Roman"/>
          <w:sz w:val="24"/>
          <w:szCs w:val="24"/>
        </w:rPr>
        <w:t>lnie inwestycyjnych, poprzedzona była szczegółową i rzetelną analizą</w:t>
      </w:r>
      <w:r w:rsidRPr="000B20A0">
        <w:rPr>
          <w:rFonts w:ascii="Times New Roman" w:hAnsi="Times New Roman"/>
          <w:sz w:val="24"/>
          <w:szCs w:val="24"/>
        </w:rPr>
        <w:t xml:space="preserve"> pod kątem zastosowanych rozwiązań ograniczających potencjalne negatywne skutki środowiskowe.</w:t>
      </w:r>
    </w:p>
    <w:p w:rsidR="00726A70" w:rsidRPr="000B20A0" w:rsidRDefault="00726A70" w:rsidP="003E0E8E">
      <w:pPr>
        <w:spacing w:after="200" w:line="276" w:lineRule="auto"/>
        <w:rPr>
          <w:rFonts w:eastAsia="Calibri"/>
        </w:rPr>
      </w:pPr>
      <w:r w:rsidRPr="000B20A0">
        <w:br w:type="page"/>
      </w:r>
    </w:p>
    <w:p w:rsidR="00726A70" w:rsidRPr="000B20A0" w:rsidRDefault="00726A70" w:rsidP="003E0E8E">
      <w:pPr>
        <w:pStyle w:val="tab0"/>
      </w:pPr>
      <w:bookmarkStart w:id="211" w:name="_Toc43711718"/>
      <w:bookmarkStart w:id="212" w:name="_Toc477339748"/>
      <w:r w:rsidRPr="000B20A0">
        <w:lastRenderedPageBreak/>
        <w:t>Tabel</w:t>
      </w:r>
      <w:r w:rsidR="008D48CB" w:rsidRPr="000B20A0">
        <w:t>a 26</w:t>
      </w:r>
      <w:r w:rsidRPr="000B20A0">
        <w:t xml:space="preserve">. </w:t>
      </w:r>
      <w:r w:rsidR="00810E48" w:rsidRPr="000B20A0">
        <w:rPr>
          <w:b w:val="0"/>
        </w:rPr>
        <w:t xml:space="preserve">Analiza </w:t>
      </w:r>
      <w:r w:rsidR="002A04DC" w:rsidRPr="000B20A0">
        <w:rPr>
          <w:b w:val="0"/>
        </w:rPr>
        <w:t>spójności</w:t>
      </w:r>
      <w:r w:rsidR="00810E48" w:rsidRPr="000B20A0">
        <w:rPr>
          <w:b w:val="0"/>
        </w:rPr>
        <w:t xml:space="preserve"> </w:t>
      </w:r>
      <w:r w:rsidRPr="000B20A0">
        <w:rPr>
          <w:b w:val="0"/>
        </w:rPr>
        <w:t xml:space="preserve">celów </w:t>
      </w:r>
      <w:r w:rsidR="00810E48" w:rsidRPr="000B20A0">
        <w:rPr>
          <w:b w:val="0"/>
        </w:rPr>
        <w:t xml:space="preserve">i kierunków interwencji </w:t>
      </w:r>
      <w:r w:rsidRPr="000B20A0">
        <w:rPr>
          <w:b w:val="0"/>
        </w:rPr>
        <w:t>określonych</w:t>
      </w:r>
      <w:r w:rsidR="00810E48" w:rsidRPr="000B20A0">
        <w:rPr>
          <w:b w:val="0"/>
        </w:rPr>
        <w:t xml:space="preserve"> w projekcie Programu z celami </w:t>
      </w:r>
      <w:r w:rsidR="002A04DC" w:rsidRPr="000B20A0">
        <w:rPr>
          <w:b w:val="0"/>
        </w:rPr>
        <w:t>i kierunkami wskazanymi</w:t>
      </w:r>
      <w:r w:rsidR="00810E48" w:rsidRPr="000B20A0">
        <w:rPr>
          <w:b w:val="0"/>
        </w:rPr>
        <w:t xml:space="preserve"> w dokumentach strategicznych i </w:t>
      </w:r>
      <w:r w:rsidRPr="000B20A0">
        <w:rPr>
          <w:b w:val="0"/>
        </w:rPr>
        <w:t>programowych</w:t>
      </w:r>
      <w:bookmarkEnd w:id="211"/>
      <w:r w:rsidRPr="000B20A0">
        <w:t xml:space="preserve"> </w:t>
      </w:r>
      <w:bookmarkEnd w:id="212"/>
    </w:p>
    <w:tbl>
      <w:tblPr>
        <w:tblStyle w:val="Tabela-Siatka1"/>
        <w:tblW w:w="0" w:type="auto"/>
        <w:tblCellMar>
          <w:top w:w="11" w:type="dxa"/>
          <w:bottom w:w="11" w:type="dxa"/>
        </w:tblCellMar>
        <w:tblLook w:val="04A0"/>
      </w:tblPr>
      <w:tblGrid>
        <w:gridCol w:w="4647"/>
        <w:gridCol w:w="4641"/>
      </w:tblGrid>
      <w:tr w:rsidR="00BC1077" w:rsidRPr="000B20A0" w:rsidTr="00FF21FC">
        <w:trPr>
          <w:trHeight w:val="301"/>
        </w:trPr>
        <w:tc>
          <w:tcPr>
            <w:tcW w:w="4647" w:type="dxa"/>
            <w:shd w:val="clear" w:color="auto" w:fill="EAF1DD" w:themeFill="accent3" w:themeFillTint="33"/>
          </w:tcPr>
          <w:p w:rsidR="00BC1077" w:rsidRPr="000B20A0" w:rsidRDefault="00BC1077" w:rsidP="003E0E8E">
            <w:pPr>
              <w:pStyle w:val="Bezodstpw"/>
              <w:spacing w:before="60" w:after="60"/>
              <w:rPr>
                <w:rFonts w:ascii="Times New Roman" w:hAnsi="Times New Roman"/>
                <w:b/>
                <w:sz w:val="18"/>
                <w:szCs w:val="18"/>
              </w:rPr>
            </w:pPr>
            <w:r w:rsidRPr="000B20A0">
              <w:rPr>
                <w:rFonts w:ascii="Times New Roman" w:hAnsi="Times New Roman"/>
                <w:b/>
                <w:sz w:val="18"/>
                <w:szCs w:val="18"/>
              </w:rPr>
              <w:t>Wykaz celów środowiskowych, priorytetów, kierunków interwencji oraz kierunków działań określonych w dokumentach strategicznych i programowych</w:t>
            </w:r>
          </w:p>
        </w:tc>
        <w:tc>
          <w:tcPr>
            <w:tcW w:w="4641" w:type="dxa"/>
            <w:shd w:val="clear" w:color="auto" w:fill="EAF1DD" w:themeFill="accent3" w:themeFillTint="33"/>
          </w:tcPr>
          <w:p w:rsidR="00BC1077" w:rsidRPr="000B20A0" w:rsidRDefault="00BC1077" w:rsidP="003E0E8E">
            <w:pPr>
              <w:pStyle w:val="Bezodstpw"/>
              <w:spacing w:before="60" w:after="60"/>
              <w:rPr>
                <w:rFonts w:ascii="Times New Roman" w:hAnsi="Times New Roman"/>
                <w:b/>
                <w:sz w:val="18"/>
                <w:szCs w:val="18"/>
              </w:rPr>
            </w:pPr>
            <w:r w:rsidRPr="000B20A0">
              <w:rPr>
                <w:rFonts w:ascii="Times New Roman" w:hAnsi="Times New Roman"/>
                <w:b/>
                <w:sz w:val="18"/>
                <w:szCs w:val="18"/>
              </w:rPr>
              <w:t>Wykaz celów i kierunków interwencji określonych w projekcie Programu szczególnie wpisujących się w cele, kierunki, priorytety wyznaczone w dokumentach strategicznych i programowych</w:t>
            </w:r>
          </w:p>
        </w:tc>
      </w:tr>
      <w:tr w:rsidR="00BC1077" w:rsidRPr="000B20A0" w:rsidTr="00FF21FC">
        <w:trPr>
          <w:trHeight w:val="163"/>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t>KRAJOWE DOKUMENTY STRATEGICZNE</w:t>
            </w:r>
          </w:p>
        </w:tc>
      </w:tr>
      <w:tr w:rsidR="00BC1077" w:rsidRPr="000B20A0" w:rsidTr="00FF21FC">
        <w:trPr>
          <w:trHeight w:val="140"/>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t>Długookresowa Strategia Rozwoju Kraju. Polska 2030. Trzecia Fala Nowoczesności</w:t>
            </w:r>
            <w:r w:rsidRPr="000B20A0">
              <w:rPr>
                <w:rStyle w:val="Odwoanieprzypisudolnego"/>
                <w:rFonts w:ascii="Times New Roman" w:hAnsi="Times New Roman"/>
                <w:b/>
                <w:sz w:val="18"/>
                <w:szCs w:val="18"/>
              </w:rPr>
              <w:footnoteReference w:id="36"/>
            </w:r>
          </w:p>
        </w:tc>
      </w:tr>
      <w:tr w:rsidR="00BC1077" w:rsidRPr="000B20A0" w:rsidTr="00FF21FC">
        <w:trPr>
          <w:trHeight w:val="301"/>
        </w:trPr>
        <w:tc>
          <w:tcPr>
            <w:tcW w:w="4647" w:type="dxa"/>
          </w:tcPr>
          <w:p w:rsidR="00BC1077" w:rsidRPr="000B20A0" w:rsidRDefault="00BC1077" w:rsidP="003E0E8E">
            <w:pPr>
              <w:pStyle w:val="Akapitzlist"/>
              <w:tabs>
                <w:tab w:val="left" w:pos="313"/>
              </w:tabs>
              <w:ind w:left="0"/>
              <w:rPr>
                <w:b/>
                <w:sz w:val="18"/>
                <w:szCs w:val="18"/>
              </w:rPr>
            </w:pPr>
            <w:r w:rsidRPr="000B20A0">
              <w:rPr>
                <w:b/>
                <w:sz w:val="18"/>
                <w:szCs w:val="18"/>
              </w:rPr>
              <w:t>Cel 7. Zapewnienie bezpieczeństwa energetycznego oraz ochrona i poprawa stanu środowiska.</w:t>
            </w:r>
          </w:p>
          <w:p w:rsidR="00BC1077" w:rsidRPr="000B20A0" w:rsidRDefault="00BC1077" w:rsidP="003E0E8E">
            <w:pPr>
              <w:pStyle w:val="Akapitzlist"/>
              <w:tabs>
                <w:tab w:val="left" w:pos="313"/>
              </w:tabs>
              <w:ind w:left="0"/>
              <w:rPr>
                <w:sz w:val="6"/>
                <w:szCs w:val="18"/>
              </w:rPr>
            </w:pPr>
          </w:p>
          <w:p w:rsidR="00BC1077" w:rsidRPr="000B20A0" w:rsidRDefault="00BC1077" w:rsidP="003E0E8E">
            <w:pPr>
              <w:pStyle w:val="Akapitzlist"/>
              <w:tabs>
                <w:tab w:val="left" w:pos="313"/>
              </w:tabs>
              <w:ind w:left="142" w:hanging="142"/>
              <w:rPr>
                <w:sz w:val="18"/>
                <w:szCs w:val="18"/>
              </w:rPr>
            </w:pPr>
            <w:r w:rsidRPr="000B20A0">
              <w:rPr>
                <w:sz w:val="18"/>
                <w:szCs w:val="18"/>
                <w:u w:val="single"/>
              </w:rPr>
              <w:t>Kierunki interwencji</w:t>
            </w:r>
            <w:r w:rsidRPr="000B20A0">
              <w:rPr>
                <w:sz w:val="18"/>
                <w:szCs w:val="18"/>
              </w:rPr>
              <w:t>:</w:t>
            </w:r>
          </w:p>
          <w:p w:rsidR="00BC1077" w:rsidRPr="000B20A0" w:rsidRDefault="00BC1077" w:rsidP="003E0E8E">
            <w:pPr>
              <w:pStyle w:val="kropkitab2"/>
              <w:tabs>
                <w:tab w:val="clear" w:pos="426"/>
                <w:tab w:val="left" w:pos="142"/>
              </w:tabs>
              <w:ind w:left="142" w:hanging="142"/>
              <w:rPr>
                <w:rFonts w:ascii="Times New Roman" w:hAnsi="Times New Roman"/>
              </w:rPr>
            </w:pPr>
            <w:r w:rsidRPr="000B20A0">
              <w:rPr>
                <w:rFonts w:ascii="Times New Roman" w:hAnsi="Times New Roman"/>
              </w:rPr>
              <w:t>Modernizacja infrastruktury i bezpieczeństwo energetyczne.</w:t>
            </w:r>
          </w:p>
          <w:p w:rsidR="00BC1077" w:rsidRPr="000B20A0" w:rsidRDefault="00BC1077" w:rsidP="003E0E8E">
            <w:pPr>
              <w:pStyle w:val="kropkitab2"/>
              <w:tabs>
                <w:tab w:val="clear" w:pos="426"/>
                <w:tab w:val="left" w:pos="142"/>
              </w:tabs>
              <w:ind w:left="142" w:hanging="142"/>
              <w:rPr>
                <w:rFonts w:ascii="Times New Roman" w:hAnsi="Times New Roman"/>
              </w:rPr>
            </w:pPr>
            <w:r w:rsidRPr="000B20A0">
              <w:rPr>
                <w:rFonts w:ascii="Times New Roman" w:hAnsi="Times New Roman"/>
              </w:rPr>
              <w:t>Modernizacja sieci elektroenergetycznych i ciepłowniczych.</w:t>
            </w:r>
          </w:p>
          <w:p w:rsidR="00BC1077" w:rsidRPr="000B20A0" w:rsidRDefault="00BC1077" w:rsidP="003E0E8E">
            <w:pPr>
              <w:pStyle w:val="kropkitab2"/>
              <w:tabs>
                <w:tab w:val="clear" w:pos="426"/>
                <w:tab w:val="left" w:pos="142"/>
              </w:tabs>
              <w:ind w:left="142" w:hanging="142"/>
              <w:rPr>
                <w:rFonts w:ascii="Times New Roman" w:hAnsi="Times New Roman"/>
              </w:rPr>
            </w:pPr>
            <w:r w:rsidRPr="000B20A0">
              <w:rPr>
                <w:rFonts w:ascii="Times New Roman" w:hAnsi="Times New Roman"/>
              </w:rPr>
              <w:t>Realizacja programu inteligentnych sieci w elektroenergetyce.</w:t>
            </w:r>
          </w:p>
          <w:p w:rsidR="00BC1077" w:rsidRPr="000B20A0" w:rsidRDefault="00BC1077" w:rsidP="003E0E8E">
            <w:pPr>
              <w:pStyle w:val="kropkitab2"/>
              <w:tabs>
                <w:tab w:val="clear" w:pos="426"/>
                <w:tab w:val="left" w:pos="142"/>
              </w:tabs>
              <w:ind w:left="142" w:hanging="142"/>
              <w:rPr>
                <w:rFonts w:ascii="Times New Roman" w:hAnsi="Times New Roman"/>
              </w:rPr>
            </w:pPr>
            <w:r w:rsidRPr="000B20A0">
              <w:rPr>
                <w:rFonts w:ascii="Times New Roman" w:hAnsi="Times New Roman"/>
              </w:rPr>
              <w:t>Wzmocnienie roli odbiorców finalnych w zarządzaniu zużyciem energii.</w:t>
            </w:r>
          </w:p>
          <w:p w:rsidR="00BC1077" w:rsidRPr="000B20A0" w:rsidRDefault="00BC1077" w:rsidP="003E0E8E">
            <w:pPr>
              <w:pStyle w:val="kropkitab2"/>
              <w:tabs>
                <w:tab w:val="clear" w:pos="426"/>
                <w:tab w:val="left" w:pos="142"/>
              </w:tabs>
              <w:ind w:left="142" w:hanging="142"/>
              <w:rPr>
                <w:rFonts w:ascii="Times New Roman" w:hAnsi="Times New Roman"/>
              </w:rPr>
            </w:pPr>
            <w:r w:rsidRPr="000B20A0">
              <w:rPr>
                <w:rFonts w:ascii="Times New Roman" w:hAnsi="Times New Roman"/>
              </w:rPr>
              <w:t>Stworzenie zachęt przyśpieszających rozwój zielonej gospodarki.</w:t>
            </w:r>
          </w:p>
          <w:p w:rsidR="00BC1077" w:rsidRPr="000B20A0" w:rsidRDefault="00BC1077" w:rsidP="003E0E8E">
            <w:pPr>
              <w:pStyle w:val="kropkitab2"/>
              <w:tabs>
                <w:tab w:val="clear" w:pos="426"/>
                <w:tab w:val="left" w:pos="142"/>
              </w:tabs>
              <w:ind w:left="142" w:hanging="142"/>
              <w:rPr>
                <w:rFonts w:ascii="Times New Roman" w:hAnsi="Times New Roman"/>
              </w:rPr>
            </w:pPr>
            <w:r w:rsidRPr="000B20A0">
              <w:rPr>
                <w:rFonts w:ascii="Times New Roman" w:hAnsi="Times New Roman"/>
                <w:bCs/>
              </w:rPr>
              <w:t>Zwiększenie poziomu ochrony środowiska.</w:t>
            </w:r>
          </w:p>
          <w:p w:rsidR="00BC1077" w:rsidRPr="000B20A0" w:rsidRDefault="00BC1077" w:rsidP="003E0E8E">
            <w:pPr>
              <w:pStyle w:val="Akapitzlist"/>
              <w:tabs>
                <w:tab w:val="left" w:pos="313"/>
              </w:tabs>
              <w:ind w:left="0"/>
              <w:rPr>
                <w:sz w:val="6"/>
                <w:szCs w:val="18"/>
              </w:rPr>
            </w:pPr>
          </w:p>
          <w:p w:rsidR="00BC1077" w:rsidRPr="000B20A0" w:rsidRDefault="00BC1077" w:rsidP="003E0E8E">
            <w:pPr>
              <w:pStyle w:val="Akapitzlist"/>
              <w:tabs>
                <w:tab w:val="left" w:pos="313"/>
              </w:tabs>
              <w:ind w:left="0"/>
              <w:rPr>
                <w:bCs/>
                <w:sz w:val="18"/>
                <w:szCs w:val="18"/>
              </w:rPr>
            </w:pPr>
            <w:r w:rsidRPr="000B20A0">
              <w:rPr>
                <w:b/>
                <w:sz w:val="18"/>
                <w:szCs w:val="18"/>
              </w:rPr>
              <w:t xml:space="preserve">Cel 8. </w:t>
            </w:r>
            <w:r w:rsidRPr="000B20A0">
              <w:rPr>
                <w:b/>
                <w:bCs/>
                <w:sz w:val="18"/>
                <w:szCs w:val="18"/>
              </w:rPr>
              <w:t>Wzmocnienie mechanizmów terytorialnego równoważenia rozwoju dla rozwijania i pełnego wykorzystania potencjałów regionalnych</w:t>
            </w:r>
            <w:r w:rsidRPr="000B20A0">
              <w:rPr>
                <w:bCs/>
                <w:sz w:val="18"/>
                <w:szCs w:val="18"/>
              </w:rPr>
              <w:t>.</w:t>
            </w:r>
          </w:p>
          <w:p w:rsidR="00BC1077" w:rsidRPr="000B20A0" w:rsidRDefault="00BC1077" w:rsidP="003E0E8E">
            <w:pPr>
              <w:pStyle w:val="Akapitzlist"/>
              <w:tabs>
                <w:tab w:val="left" w:pos="313"/>
              </w:tabs>
              <w:ind w:left="0"/>
              <w:rPr>
                <w:sz w:val="6"/>
                <w:szCs w:val="18"/>
              </w:rPr>
            </w:pPr>
          </w:p>
          <w:p w:rsidR="00BC1077" w:rsidRPr="000B20A0" w:rsidRDefault="00BC1077" w:rsidP="003E0E8E">
            <w:pPr>
              <w:pStyle w:val="Akapitzlist"/>
              <w:tabs>
                <w:tab w:val="left" w:pos="313"/>
              </w:tabs>
              <w:ind w:left="0"/>
              <w:rPr>
                <w:sz w:val="18"/>
                <w:szCs w:val="18"/>
              </w:rPr>
            </w:pPr>
            <w:r w:rsidRPr="000B20A0">
              <w:rPr>
                <w:sz w:val="18"/>
                <w:szCs w:val="18"/>
                <w:u w:val="single"/>
              </w:rPr>
              <w:t>Kierunki interwencji</w:t>
            </w:r>
            <w:r w:rsidRPr="000B20A0">
              <w:rPr>
                <w:sz w:val="18"/>
                <w:szCs w:val="18"/>
              </w:rPr>
              <w:t>:</w:t>
            </w:r>
          </w:p>
          <w:p w:rsidR="00BC1077" w:rsidRPr="000B20A0" w:rsidRDefault="00BC1077" w:rsidP="003E0E8E">
            <w:pPr>
              <w:pStyle w:val="kropkitab2"/>
              <w:tabs>
                <w:tab w:val="clear" w:pos="426"/>
                <w:tab w:val="left" w:pos="142"/>
              </w:tabs>
              <w:ind w:left="142" w:hanging="142"/>
              <w:rPr>
                <w:rFonts w:ascii="Times New Roman" w:hAnsi="Times New Roman"/>
              </w:rPr>
            </w:pPr>
            <w:r w:rsidRPr="000B20A0">
              <w:rPr>
                <w:rFonts w:ascii="Times New Roman" w:hAnsi="Times New Roman"/>
              </w:rPr>
              <w:t>Rewitalizacja obszarów problemowych w miastach.</w:t>
            </w:r>
          </w:p>
          <w:p w:rsidR="00BC1077" w:rsidRPr="000B20A0" w:rsidRDefault="00BC1077" w:rsidP="003E0E8E">
            <w:pPr>
              <w:pStyle w:val="kropkitab2"/>
              <w:tabs>
                <w:tab w:val="clear" w:pos="426"/>
                <w:tab w:val="left" w:pos="142"/>
              </w:tabs>
              <w:ind w:left="142" w:hanging="142"/>
              <w:rPr>
                <w:rFonts w:ascii="Times New Roman" w:hAnsi="Times New Roman"/>
              </w:rPr>
            </w:pPr>
            <w:r w:rsidRPr="000B20A0">
              <w:rPr>
                <w:rFonts w:ascii="Times New Roman" w:hAnsi="Times New Roman"/>
              </w:rPr>
              <w:t>Stworzenie warunków sprzyjających pozarolniczych miejsc pracy na wsi i zwiększeniu mobilności zawodowej na linii obszary wiejskie - miasta.</w:t>
            </w:r>
          </w:p>
          <w:p w:rsidR="00BC1077" w:rsidRPr="000B20A0" w:rsidRDefault="00BC1077" w:rsidP="003E0E8E">
            <w:pPr>
              <w:pStyle w:val="kropkitab2"/>
              <w:tabs>
                <w:tab w:val="clear" w:pos="426"/>
                <w:tab w:val="left" w:pos="142"/>
              </w:tabs>
              <w:ind w:left="142" w:hanging="142"/>
              <w:rPr>
                <w:rFonts w:ascii="Times New Roman" w:hAnsi="Times New Roman"/>
              </w:rPr>
            </w:pPr>
            <w:r w:rsidRPr="000B20A0">
              <w:rPr>
                <w:rFonts w:ascii="Times New Roman" w:hAnsi="Times New Roman"/>
              </w:rPr>
              <w:t>Zrównoważony wzrost produktywności i konkurencyjności sektora rolno-spożywczego zapewniający bezpieczeństwo żywnościowe oraz stymulujący wzrost pozarolniczego zatrudnienia i przedsiębiorczości na obszarach wiejskich.</w:t>
            </w:r>
          </w:p>
          <w:p w:rsidR="00BC1077" w:rsidRPr="000B20A0" w:rsidRDefault="00BC1077" w:rsidP="003E0E8E">
            <w:pPr>
              <w:pStyle w:val="kropkitab2"/>
              <w:tabs>
                <w:tab w:val="clear" w:pos="426"/>
                <w:tab w:val="left" w:pos="142"/>
              </w:tabs>
              <w:ind w:left="142" w:hanging="142"/>
              <w:rPr>
                <w:rFonts w:ascii="Times New Roman" w:hAnsi="Times New Roman"/>
              </w:rPr>
            </w:pPr>
            <w:r w:rsidRPr="000B20A0">
              <w:rPr>
                <w:rFonts w:ascii="Times New Roman" w:hAnsi="Times New Roman"/>
              </w:rPr>
              <w:t>Wprowadzenie rozwiązań prawno-organizacyjnych stymulujących rozwój miast.</w:t>
            </w:r>
          </w:p>
          <w:p w:rsidR="00BC1077" w:rsidRPr="000B20A0" w:rsidRDefault="00BC1077" w:rsidP="003E0E8E">
            <w:pPr>
              <w:pStyle w:val="Akapitzlist"/>
              <w:tabs>
                <w:tab w:val="left" w:pos="313"/>
              </w:tabs>
              <w:ind w:left="0"/>
              <w:rPr>
                <w:sz w:val="6"/>
                <w:szCs w:val="18"/>
              </w:rPr>
            </w:pPr>
          </w:p>
          <w:p w:rsidR="00BC1077" w:rsidRPr="000B20A0" w:rsidRDefault="00BC1077" w:rsidP="003E0E8E">
            <w:pPr>
              <w:pStyle w:val="Akapitzlist"/>
              <w:tabs>
                <w:tab w:val="left" w:pos="313"/>
              </w:tabs>
              <w:ind w:left="0"/>
              <w:rPr>
                <w:b/>
                <w:bCs/>
                <w:sz w:val="18"/>
                <w:szCs w:val="18"/>
              </w:rPr>
            </w:pPr>
            <w:r w:rsidRPr="000B20A0">
              <w:rPr>
                <w:b/>
                <w:bCs/>
                <w:sz w:val="18"/>
                <w:szCs w:val="18"/>
              </w:rPr>
              <w:t xml:space="preserve">Cel 9. </w:t>
            </w:r>
            <w:r w:rsidRPr="000B20A0">
              <w:rPr>
                <w:b/>
                <w:sz w:val="18"/>
                <w:szCs w:val="18"/>
              </w:rPr>
              <w:t xml:space="preserve">Zwiększenie dostępności terytorialnej Polski poprzez utworzenie zrównoważonego, spójnego i przyjaznego użytkownikom systemu transportowego. </w:t>
            </w:r>
          </w:p>
          <w:p w:rsidR="00BC1077" w:rsidRPr="000B20A0" w:rsidRDefault="00BC1077" w:rsidP="003E0E8E">
            <w:pPr>
              <w:pStyle w:val="Akapitzlist"/>
              <w:tabs>
                <w:tab w:val="left" w:pos="313"/>
              </w:tabs>
              <w:ind w:left="0"/>
              <w:rPr>
                <w:sz w:val="6"/>
                <w:szCs w:val="18"/>
              </w:rPr>
            </w:pPr>
          </w:p>
          <w:p w:rsidR="00BC1077" w:rsidRPr="000B20A0" w:rsidRDefault="00BC1077" w:rsidP="003E0E8E">
            <w:pPr>
              <w:pStyle w:val="Bezodstpw"/>
              <w:rPr>
                <w:rFonts w:ascii="Times New Roman" w:hAnsi="Times New Roman"/>
                <w:sz w:val="18"/>
                <w:szCs w:val="18"/>
              </w:rPr>
            </w:pPr>
            <w:r w:rsidRPr="000B20A0">
              <w:rPr>
                <w:rFonts w:ascii="Times New Roman" w:hAnsi="Times New Roman"/>
                <w:sz w:val="18"/>
                <w:szCs w:val="18"/>
                <w:u w:val="single"/>
              </w:rPr>
              <w:t>Kierunki interwencji</w:t>
            </w:r>
            <w:r w:rsidRPr="000B20A0">
              <w:rPr>
                <w:rFonts w:ascii="Times New Roman" w:hAnsi="Times New Roman"/>
                <w:sz w:val="18"/>
                <w:szCs w:val="18"/>
              </w:rPr>
              <w:t xml:space="preserve">: </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Udrożnienie obszarów miejskich i metropolitalnych.</w:t>
            </w:r>
          </w:p>
        </w:tc>
        <w:tc>
          <w:tcPr>
            <w:tcW w:w="4641" w:type="dxa"/>
          </w:tcPr>
          <w:p w:rsidR="00BC1077" w:rsidRPr="000B20A0" w:rsidRDefault="00BC1077" w:rsidP="003E0E8E">
            <w:pPr>
              <w:rPr>
                <w:b/>
                <w:sz w:val="18"/>
                <w:szCs w:val="18"/>
              </w:rPr>
            </w:pPr>
            <w:r w:rsidRPr="000B20A0">
              <w:rPr>
                <w:b/>
                <w:sz w:val="18"/>
                <w:szCs w:val="18"/>
              </w:rPr>
              <w:t xml:space="preserve">Cel I. Zapewnienie dobrego stanu środowiska w zakresie jakości powietrza oraz adaptacja do zmian klimatu. </w:t>
            </w:r>
          </w:p>
          <w:p w:rsidR="00BC1077" w:rsidRPr="000B20A0" w:rsidRDefault="00BC1077" w:rsidP="003E0E8E">
            <w:pPr>
              <w:tabs>
                <w:tab w:val="left" w:pos="317"/>
              </w:tabs>
              <w:rPr>
                <w:sz w:val="6"/>
                <w:szCs w:val="18"/>
              </w:rPr>
            </w:pPr>
          </w:p>
          <w:p w:rsidR="00BC1077" w:rsidRPr="000B20A0" w:rsidRDefault="00BC1077" w:rsidP="003E0E8E">
            <w:pPr>
              <w:tabs>
                <w:tab w:val="left" w:pos="317"/>
              </w:tabs>
              <w:rPr>
                <w:sz w:val="18"/>
                <w:szCs w:val="18"/>
                <w:u w:val="single"/>
              </w:rPr>
            </w:pPr>
            <w:r w:rsidRPr="000B20A0">
              <w:rPr>
                <w:sz w:val="18"/>
                <w:szCs w:val="18"/>
                <w:u w:val="single"/>
              </w:rPr>
              <w:t>Główne kierunki interwencji:</w:t>
            </w:r>
          </w:p>
          <w:p w:rsidR="00BC1077" w:rsidRPr="000B20A0" w:rsidRDefault="00BC1077" w:rsidP="003E0E8E">
            <w:pPr>
              <w:pStyle w:val="kropkitab2"/>
              <w:numPr>
                <w:ilvl w:val="0"/>
                <w:numId w:val="142"/>
              </w:numPr>
              <w:tabs>
                <w:tab w:val="clear" w:pos="426"/>
                <w:tab w:val="left" w:pos="174"/>
              </w:tabs>
              <w:ind w:left="174" w:hanging="142"/>
              <w:rPr>
                <w:rFonts w:ascii="Times New Roman" w:hAnsi="Times New Roman"/>
              </w:rPr>
            </w:pPr>
            <w:r w:rsidRPr="000B20A0">
              <w:rPr>
                <w:rFonts w:ascii="Times New Roman" w:hAnsi="Times New Roman"/>
              </w:rPr>
              <w:t>Poprawa efektywności energetycznej i ograniczanie emisji niskiej z sektora komunalno-bytowego.</w:t>
            </w:r>
          </w:p>
          <w:p w:rsidR="00BC1077" w:rsidRPr="000B20A0" w:rsidRDefault="00BC1077" w:rsidP="003E0E8E">
            <w:pPr>
              <w:pStyle w:val="kropkitab2"/>
              <w:numPr>
                <w:ilvl w:val="0"/>
                <w:numId w:val="142"/>
              </w:numPr>
              <w:tabs>
                <w:tab w:val="clear" w:pos="426"/>
                <w:tab w:val="left" w:pos="32"/>
                <w:tab w:val="left" w:pos="174"/>
              </w:tabs>
              <w:ind w:left="174" w:hanging="142"/>
              <w:rPr>
                <w:rFonts w:ascii="Times New Roman" w:hAnsi="Times New Roman"/>
                <w:bCs/>
              </w:rPr>
            </w:pPr>
            <w:r w:rsidRPr="000B20A0">
              <w:rPr>
                <w:rFonts w:ascii="Times New Roman" w:hAnsi="Times New Roman"/>
              </w:rPr>
              <w:t>Wspieranie inwestycji ograniczających emisję komunikacyjną, w tym dotyczących niskoemisyjnego taboru oraz infrastruktury transportu publicznego.</w:t>
            </w:r>
          </w:p>
          <w:p w:rsidR="00BC1077" w:rsidRPr="000B20A0" w:rsidRDefault="00BC1077" w:rsidP="003E0E8E">
            <w:pPr>
              <w:pStyle w:val="kropkitab2"/>
              <w:numPr>
                <w:ilvl w:val="0"/>
                <w:numId w:val="142"/>
              </w:numPr>
              <w:tabs>
                <w:tab w:val="clear" w:pos="426"/>
              </w:tabs>
              <w:ind w:left="174" w:hanging="142"/>
              <w:rPr>
                <w:rFonts w:ascii="Times New Roman" w:hAnsi="Times New Roman"/>
              </w:rPr>
            </w:pPr>
            <w:r w:rsidRPr="000B20A0">
              <w:rPr>
                <w:rFonts w:ascii="Times New Roman" w:hAnsi="Times New Roman"/>
              </w:rPr>
              <w:t>Redukcja punktowej emisji zanieczyszczeń, w tym gazów cieplarnianych.</w:t>
            </w:r>
          </w:p>
          <w:p w:rsidR="00BC1077" w:rsidRPr="000B20A0" w:rsidRDefault="00BC1077" w:rsidP="003E0E8E">
            <w:pPr>
              <w:pStyle w:val="kropkitab2"/>
              <w:numPr>
                <w:ilvl w:val="0"/>
                <w:numId w:val="142"/>
              </w:numPr>
              <w:tabs>
                <w:tab w:val="clear" w:pos="426"/>
                <w:tab w:val="left" w:pos="32"/>
                <w:tab w:val="left" w:pos="174"/>
              </w:tabs>
              <w:ind w:left="174" w:hanging="142"/>
              <w:rPr>
                <w:rStyle w:val="anrkierintZnak"/>
                <w:rFonts w:ascii="Times New Roman" w:hAnsi="Times New Roman"/>
                <w:b w:val="0"/>
                <w:sz w:val="18"/>
                <w:szCs w:val="18"/>
              </w:rPr>
            </w:pPr>
            <w:r w:rsidRPr="000B20A0">
              <w:rPr>
                <w:rStyle w:val="anrkierintZnak"/>
                <w:rFonts w:ascii="Times New Roman" w:hAnsi="Times New Roman"/>
                <w:b w:val="0"/>
                <w:sz w:val="18"/>
                <w:szCs w:val="18"/>
              </w:rPr>
              <w:t>Wzrost wykorzystania odnawialnych źródeł energii.</w:t>
            </w:r>
          </w:p>
          <w:p w:rsidR="00BC1077" w:rsidRPr="000B20A0" w:rsidRDefault="00BC1077" w:rsidP="003E0E8E">
            <w:pPr>
              <w:pStyle w:val="kropkitab2"/>
              <w:numPr>
                <w:ilvl w:val="0"/>
                <w:numId w:val="142"/>
              </w:numPr>
              <w:tabs>
                <w:tab w:val="clear" w:pos="426"/>
              </w:tabs>
              <w:ind w:left="175" w:hanging="142"/>
              <w:rPr>
                <w:rStyle w:val="anrkierintZnak"/>
                <w:rFonts w:ascii="Times New Roman" w:hAnsi="Times New Roman"/>
                <w:b w:val="0"/>
                <w:sz w:val="18"/>
                <w:szCs w:val="18"/>
              </w:rPr>
            </w:pPr>
            <w:r w:rsidRPr="000B20A0">
              <w:rPr>
                <w:rStyle w:val="anrkierintZnak"/>
                <w:rFonts w:ascii="Times New Roman" w:hAnsi="Times New Roman"/>
                <w:b w:val="0"/>
                <w:sz w:val="18"/>
                <w:szCs w:val="18"/>
              </w:rPr>
              <w:t>Mitygacja i adaptacja do zmian klimatu.</w:t>
            </w:r>
          </w:p>
          <w:p w:rsidR="00BC1077" w:rsidRPr="000B20A0" w:rsidRDefault="00BC1077" w:rsidP="003E0E8E">
            <w:pPr>
              <w:pStyle w:val="kropkitab2"/>
              <w:numPr>
                <w:ilvl w:val="0"/>
                <w:numId w:val="0"/>
              </w:numPr>
              <w:tabs>
                <w:tab w:val="clear" w:pos="426"/>
                <w:tab w:val="left" w:pos="32"/>
                <w:tab w:val="left" w:pos="174"/>
              </w:tabs>
              <w:ind w:left="32"/>
              <w:rPr>
                <w:rFonts w:ascii="Times New Roman" w:hAnsi="Times New Roman"/>
                <w:sz w:val="6"/>
              </w:rPr>
            </w:pPr>
          </w:p>
          <w:p w:rsidR="00BC1077" w:rsidRPr="000B20A0" w:rsidRDefault="00BC1077" w:rsidP="003E0E8E">
            <w:pPr>
              <w:pStyle w:val="numerowaniewtabkierint"/>
              <w:numPr>
                <w:ilvl w:val="0"/>
                <w:numId w:val="0"/>
              </w:numPr>
              <w:tabs>
                <w:tab w:val="clear" w:pos="317"/>
                <w:tab w:val="left" w:pos="32"/>
              </w:tabs>
              <w:ind w:left="32" w:hanging="32"/>
              <w:rPr>
                <w:rFonts w:ascii="Times New Roman" w:hAnsi="Times New Roman" w:cs="Times New Roman"/>
                <w:sz w:val="18"/>
                <w:szCs w:val="18"/>
              </w:rPr>
            </w:pPr>
            <w:r w:rsidRPr="000B20A0">
              <w:rPr>
                <w:rFonts w:ascii="Times New Roman" w:hAnsi="Times New Roman" w:cs="Times New Roman"/>
                <w:sz w:val="18"/>
                <w:szCs w:val="18"/>
              </w:rPr>
              <w:t>Cel II. Poprawa klimatu akustycznego w województwie podkarpackim.</w:t>
            </w:r>
          </w:p>
          <w:p w:rsidR="00BC1077" w:rsidRPr="000B20A0" w:rsidRDefault="00BC1077" w:rsidP="003E0E8E">
            <w:pPr>
              <w:pStyle w:val="Akapitzlist"/>
              <w:tabs>
                <w:tab w:val="left" w:pos="317"/>
              </w:tabs>
              <w:ind w:left="317" w:hanging="284"/>
              <w:rPr>
                <w:sz w:val="6"/>
                <w:szCs w:val="18"/>
              </w:rPr>
            </w:pPr>
          </w:p>
          <w:p w:rsidR="00BC1077" w:rsidRPr="000B20A0" w:rsidRDefault="00BC1077" w:rsidP="003E0E8E">
            <w:pPr>
              <w:pStyle w:val="Akapitzlist"/>
              <w:tabs>
                <w:tab w:val="left" w:pos="317"/>
              </w:tabs>
              <w:ind w:left="317" w:hanging="284"/>
              <w:rPr>
                <w:sz w:val="18"/>
                <w:szCs w:val="18"/>
                <w:u w:val="single"/>
              </w:rPr>
            </w:pPr>
            <w:r w:rsidRPr="000B20A0">
              <w:rPr>
                <w:sz w:val="18"/>
                <w:szCs w:val="18"/>
                <w:u w:val="single"/>
              </w:rPr>
              <w:t>Główne kierunki interwencji:</w:t>
            </w:r>
          </w:p>
          <w:p w:rsidR="00BC1077" w:rsidRPr="000B20A0" w:rsidRDefault="00BC1077" w:rsidP="003E0E8E">
            <w:pPr>
              <w:pStyle w:val="kropkitab2"/>
              <w:numPr>
                <w:ilvl w:val="0"/>
                <w:numId w:val="176"/>
              </w:numPr>
              <w:tabs>
                <w:tab w:val="clear" w:pos="426"/>
                <w:tab w:val="left" w:pos="32"/>
              </w:tabs>
              <w:ind w:left="173" w:hanging="173"/>
              <w:rPr>
                <w:rFonts w:ascii="Times New Roman" w:hAnsi="Times New Roman"/>
              </w:rPr>
            </w:pPr>
            <w:r w:rsidRPr="000B20A0">
              <w:rPr>
                <w:rFonts w:ascii="Times New Roman" w:hAnsi="Times New Roman"/>
              </w:rPr>
              <w:t>Zarządzane jakością klimatu akustycznego w w</w:t>
            </w:r>
            <w:r w:rsidR="00E7271B" w:rsidRPr="000B20A0">
              <w:rPr>
                <w:rFonts w:ascii="Times New Roman" w:hAnsi="Times New Roman"/>
              </w:rPr>
              <w:t xml:space="preserve">ojewództwie </w:t>
            </w:r>
            <w:r w:rsidRPr="000B20A0">
              <w:rPr>
                <w:rFonts w:ascii="Times New Roman" w:hAnsi="Times New Roman"/>
              </w:rPr>
              <w:t xml:space="preserve">podkarpackim. </w:t>
            </w:r>
          </w:p>
          <w:p w:rsidR="00BC1077" w:rsidRPr="000B20A0" w:rsidRDefault="00BC1077" w:rsidP="003E0E8E">
            <w:pPr>
              <w:pStyle w:val="kropkitab2"/>
              <w:numPr>
                <w:ilvl w:val="0"/>
                <w:numId w:val="176"/>
              </w:numPr>
              <w:tabs>
                <w:tab w:val="clear" w:pos="426"/>
                <w:tab w:val="left" w:pos="32"/>
              </w:tabs>
              <w:ind w:left="173" w:hanging="173"/>
              <w:rPr>
                <w:rFonts w:ascii="Times New Roman" w:hAnsi="Times New Roman"/>
              </w:rPr>
            </w:pPr>
            <w:r w:rsidRPr="000B20A0">
              <w:rPr>
                <w:rFonts w:ascii="Times New Roman" w:hAnsi="Times New Roman"/>
              </w:rPr>
              <w:t>Wyprowadzenie ruchu tranzytowego poza tereny zabudowy i zmniejszenie hałasu drogowego.</w:t>
            </w:r>
          </w:p>
          <w:p w:rsidR="00BC1077" w:rsidRPr="000B20A0" w:rsidRDefault="00BC1077" w:rsidP="003E0E8E">
            <w:pPr>
              <w:pStyle w:val="kropkitab2"/>
              <w:numPr>
                <w:ilvl w:val="0"/>
                <w:numId w:val="143"/>
              </w:numPr>
              <w:tabs>
                <w:tab w:val="clear" w:pos="426"/>
              </w:tabs>
              <w:ind w:left="174" w:hanging="141"/>
              <w:rPr>
                <w:rFonts w:ascii="Times New Roman" w:hAnsi="Times New Roman"/>
              </w:rPr>
            </w:pPr>
            <w:r w:rsidRPr="000B20A0">
              <w:rPr>
                <w:rFonts w:ascii="Times New Roman" w:hAnsi="Times New Roman"/>
              </w:rPr>
              <w:t>Poprawa standardów klimatu akustycznego w terenach zabudowanych.</w:t>
            </w:r>
          </w:p>
          <w:p w:rsidR="00BC1077" w:rsidRPr="000B20A0" w:rsidRDefault="00BC1077" w:rsidP="003E0E8E">
            <w:pPr>
              <w:tabs>
                <w:tab w:val="left" w:pos="32"/>
              </w:tabs>
              <w:rPr>
                <w:sz w:val="6"/>
                <w:szCs w:val="18"/>
              </w:rPr>
            </w:pPr>
          </w:p>
          <w:p w:rsidR="00BC1077" w:rsidRPr="000B20A0" w:rsidRDefault="00BC1077" w:rsidP="003E0E8E">
            <w:pPr>
              <w:tabs>
                <w:tab w:val="left" w:pos="32"/>
              </w:tabs>
              <w:ind w:left="32"/>
              <w:rPr>
                <w:b/>
                <w:sz w:val="18"/>
                <w:szCs w:val="18"/>
              </w:rPr>
            </w:pPr>
            <w:r w:rsidRPr="000B20A0">
              <w:rPr>
                <w:b/>
                <w:sz w:val="18"/>
                <w:szCs w:val="18"/>
              </w:rPr>
              <w:t>Cel IV. Przeciwdziałanie, minimalizowanie i usuwanie skutków ekstremalnych zjawisk naturalnych oraz zwiększenie zasobów dyspozycyjnych wody dla społeczeństwa i gospodarki.</w:t>
            </w:r>
          </w:p>
          <w:p w:rsidR="00BC1077" w:rsidRPr="000B20A0" w:rsidRDefault="00BC1077" w:rsidP="003E0E8E">
            <w:pPr>
              <w:pStyle w:val="anrcelw"/>
              <w:tabs>
                <w:tab w:val="clear" w:pos="284"/>
                <w:tab w:val="clear" w:pos="709"/>
                <w:tab w:val="left" w:pos="0"/>
                <w:tab w:val="left" w:pos="317"/>
              </w:tabs>
              <w:ind w:left="317" w:firstLine="0"/>
              <w:rPr>
                <w:rFonts w:ascii="Times New Roman" w:hAnsi="Times New Roman" w:cs="Times New Roman"/>
                <w:b w:val="0"/>
                <w:sz w:val="6"/>
                <w:szCs w:val="18"/>
              </w:rPr>
            </w:pPr>
          </w:p>
          <w:p w:rsidR="00BC1077" w:rsidRPr="000B20A0" w:rsidRDefault="00BC1077" w:rsidP="003E0E8E">
            <w:pPr>
              <w:pStyle w:val="Akapitzlist"/>
              <w:tabs>
                <w:tab w:val="left" w:pos="317"/>
              </w:tabs>
              <w:ind w:left="317" w:hanging="284"/>
              <w:rPr>
                <w:sz w:val="18"/>
                <w:szCs w:val="18"/>
                <w:u w:val="single"/>
              </w:rPr>
            </w:pPr>
            <w:r w:rsidRPr="000B20A0">
              <w:rPr>
                <w:sz w:val="18"/>
                <w:szCs w:val="18"/>
                <w:u w:val="single"/>
              </w:rPr>
              <w:t>Kierunki interwencji:</w:t>
            </w:r>
          </w:p>
          <w:p w:rsidR="00BC1077" w:rsidRPr="000B20A0" w:rsidRDefault="00BC1077" w:rsidP="003E0E8E">
            <w:pPr>
              <w:pStyle w:val="kropkitab2"/>
              <w:numPr>
                <w:ilvl w:val="0"/>
                <w:numId w:val="144"/>
              </w:numPr>
              <w:tabs>
                <w:tab w:val="clear" w:pos="426"/>
                <w:tab w:val="left" w:pos="32"/>
              </w:tabs>
              <w:ind w:left="174" w:hanging="142"/>
              <w:rPr>
                <w:rFonts w:ascii="Times New Roman" w:hAnsi="Times New Roman"/>
              </w:rPr>
            </w:pPr>
            <w:r w:rsidRPr="000B20A0">
              <w:rPr>
                <w:rFonts w:ascii="Times New Roman" w:hAnsi="Times New Roman"/>
              </w:rPr>
              <w:t>Zapobieganie i przeciwdziałanie powodziom oraz ograniczenie ich zasięgu i skutków.</w:t>
            </w:r>
          </w:p>
          <w:p w:rsidR="00BC1077" w:rsidRPr="000B20A0" w:rsidRDefault="00BC1077" w:rsidP="003E0E8E">
            <w:pPr>
              <w:pStyle w:val="kropkitab2"/>
              <w:numPr>
                <w:ilvl w:val="0"/>
                <w:numId w:val="144"/>
              </w:numPr>
              <w:tabs>
                <w:tab w:val="clear" w:pos="426"/>
                <w:tab w:val="left" w:pos="32"/>
              </w:tabs>
              <w:ind w:left="174" w:hanging="142"/>
              <w:rPr>
                <w:rFonts w:ascii="Times New Roman" w:hAnsi="Times New Roman"/>
              </w:rPr>
            </w:pPr>
            <w:r w:rsidRPr="000B20A0">
              <w:rPr>
                <w:rFonts w:ascii="Times New Roman" w:hAnsi="Times New Roman"/>
              </w:rPr>
              <w:t>Zwiększenie retencji wodnej oraz przeciwdziałanie i ograniczenie negatywnych skutków suszy.</w:t>
            </w:r>
          </w:p>
          <w:p w:rsidR="00BC1077" w:rsidRPr="000B20A0" w:rsidRDefault="00BC1077" w:rsidP="003E0E8E">
            <w:pPr>
              <w:pStyle w:val="numerowaniewtabkierint"/>
              <w:numPr>
                <w:ilvl w:val="0"/>
                <w:numId w:val="0"/>
              </w:numPr>
              <w:rPr>
                <w:rFonts w:ascii="Times New Roman" w:hAnsi="Times New Roman" w:cs="Times New Roman"/>
                <w:b w:val="0"/>
                <w:sz w:val="6"/>
                <w:szCs w:val="1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 Zrównoważone gospodarowanie wodami dla zapewnienia zapotrzebowania na wodę dla społeczeństwa i gospodarki oraz osiągnięcia dobrego stanu wód.</w:t>
            </w:r>
          </w:p>
          <w:p w:rsidR="00BC1077" w:rsidRPr="000B20A0" w:rsidRDefault="00BC1077" w:rsidP="003E0E8E">
            <w:pPr>
              <w:pStyle w:val="Akapitzlist"/>
              <w:tabs>
                <w:tab w:val="left" w:pos="317"/>
              </w:tabs>
              <w:ind w:left="317" w:hanging="284"/>
              <w:rPr>
                <w:sz w:val="6"/>
                <w:szCs w:val="18"/>
                <w:u w:val="single"/>
              </w:rPr>
            </w:pPr>
          </w:p>
          <w:p w:rsidR="00BC1077" w:rsidRPr="000B20A0" w:rsidRDefault="00BC1077" w:rsidP="003E0E8E">
            <w:pPr>
              <w:pStyle w:val="Akapitzlist"/>
              <w:tabs>
                <w:tab w:val="left" w:pos="317"/>
              </w:tabs>
              <w:ind w:left="317" w:hanging="284"/>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145"/>
              </w:numPr>
              <w:ind w:left="174" w:hanging="142"/>
              <w:rPr>
                <w:rFonts w:ascii="Times New Roman" w:hAnsi="Times New Roman"/>
                <w:sz w:val="18"/>
                <w:szCs w:val="18"/>
              </w:rPr>
            </w:pPr>
            <w:r w:rsidRPr="000B20A0">
              <w:rPr>
                <w:rFonts w:ascii="Times New Roman" w:hAnsi="Times New Roman"/>
                <w:sz w:val="18"/>
                <w:szCs w:val="18"/>
              </w:rPr>
              <w:t>Przeciwdziałanie zanieczyszczeniom wody i ograniczanie ich emisji ze źródeł osadniczych oraz przemysłowych.</w:t>
            </w:r>
          </w:p>
          <w:p w:rsidR="00BC1077" w:rsidRPr="000B20A0" w:rsidRDefault="00BC1077" w:rsidP="003E0E8E">
            <w:pPr>
              <w:pStyle w:val="Bezodstpw"/>
              <w:numPr>
                <w:ilvl w:val="0"/>
                <w:numId w:val="145"/>
              </w:numPr>
              <w:ind w:left="173" w:hanging="142"/>
              <w:rPr>
                <w:rFonts w:ascii="Times New Roman" w:hAnsi="Times New Roman"/>
                <w:sz w:val="18"/>
                <w:szCs w:val="18"/>
              </w:rPr>
            </w:pPr>
            <w:r w:rsidRPr="000B20A0">
              <w:rPr>
                <w:rFonts w:ascii="Times New Roman" w:hAnsi="Times New Roman"/>
                <w:sz w:val="18"/>
                <w:szCs w:val="18"/>
              </w:rPr>
              <w:t>Monitoring wód i ochrona zasobów wodnych.</w:t>
            </w:r>
          </w:p>
          <w:p w:rsidR="00BC1077" w:rsidRPr="000B20A0" w:rsidRDefault="00BC1077" w:rsidP="003E0E8E">
            <w:pPr>
              <w:pStyle w:val="Bezodstpw"/>
              <w:ind w:left="31"/>
              <w:rPr>
                <w:rFonts w:ascii="Times New Roman" w:hAnsi="Times New Roman"/>
                <w:sz w:val="6"/>
                <w:szCs w:val="1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VI. Ochrona i racjonalne wykorzystanie zasobów geologicznych oraz ograniczanie presji na środowisko związanej z eksploatacją i prowadzeniem prac poszukiwawczych.  </w:t>
            </w:r>
          </w:p>
          <w:p w:rsidR="00BC1077" w:rsidRPr="000B20A0" w:rsidRDefault="00BC1077" w:rsidP="003E0E8E">
            <w:pPr>
              <w:tabs>
                <w:tab w:val="left" w:pos="317"/>
              </w:tabs>
              <w:rPr>
                <w:sz w:val="6"/>
                <w:szCs w:val="18"/>
                <w:u w:val="single"/>
              </w:rPr>
            </w:pPr>
          </w:p>
          <w:p w:rsidR="00BC1077" w:rsidRPr="000B20A0" w:rsidRDefault="00BC1077" w:rsidP="003E0E8E">
            <w:pPr>
              <w:tabs>
                <w:tab w:val="left" w:pos="317"/>
              </w:tabs>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178"/>
              </w:numPr>
              <w:ind w:left="173" w:hanging="142"/>
              <w:rPr>
                <w:rFonts w:ascii="Times New Roman" w:hAnsi="Times New Roman"/>
                <w:sz w:val="18"/>
                <w:szCs w:val="18"/>
              </w:rPr>
            </w:pPr>
            <w:r w:rsidRPr="000B20A0">
              <w:rPr>
                <w:rFonts w:ascii="Times New Roman" w:hAnsi="Times New Roman"/>
                <w:sz w:val="18"/>
                <w:szCs w:val="18"/>
              </w:rPr>
              <w:t>Kompleksowa ochrona i monitoring zasobów kopalin.</w:t>
            </w:r>
          </w:p>
          <w:p w:rsidR="00BC1077" w:rsidRPr="000B20A0" w:rsidRDefault="00BC1077" w:rsidP="003E0E8E">
            <w:pPr>
              <w:pStyle w:val="Bezodstpw"/>
              <w:numPr>
                <w:ilvl w:val="0"/>
                <w:numId w:val="178"/>
              </w:numPr>
              <w:ind w:left="173" w:hanging="142"/>
              <w:rPr>
                <w:rFonts w:ascii="Times New Roman" w:hAnsi="Times New Roman"/>
                <w:sz w:val="18"/>
                <w:szCs w:val="18"/>
              </w:rPr>
            </w:pPr>
            <w:r w:rsidRPr="000B20A0">
              <w:rPr>
                <w:rFonts w:ascii="Times New Roman" w:hAnsi="Times New Roman"/>
                <w:sz w:val="18"/>
                <w:szCs w:val="18"/>
              </w:rPr>
              <w:t>Eliminacja nieracjonalnej i nielegalnej eksploatacji kopalin.</w:t>
            </w:r>
          </w:p>
          <w:p w:rsidR="00BC1077" w:rsidRPr="000B20A0" w:rsidRDefault="00BC1077" w:rsidP="003E0E8E">
            <w:pPr>
              <w:pStyle w:val="Bezodstpw"/>
              <w:numPr>
                <w:ilvl w:val="0"/>
                <w:numId w:val="178"/>
              </w:numPr>
              <w:ind w:left="173" w:hanging="142"/>
              <w:rPr>
                <w:rFonts w:ascii="Times New Roman" w:hAnsi="Times New Roman"/>
                <w:sz w:val="18"/>
                <w:szCs w:val="18"/>
              </w:rPr>
            </w:pPr>
            <w:r w:rsidRPr="000B20A0">
              <w:rPr>
                <w:rFonts w:ascii="Times New Roman" w:hAnsi="Times New Roman"/>
                <w:sz w:val="18"/>
                <w:szCs w:val="18"/>
              </w:rPr>
              <w:t>Minimalizacja presji na środowisko wywieranej działalnością górniczą.</w:t>
            </w:r>
          </w:p>
          <w:p w:rsidR="00BC1077" w:rsidRPr="000B20A0" w:rsidRDefault="00BC1077" w:rsidP="003E0E8E">
            <w:pPr>
              <w:pStyle w:val="numerowaniewtabkierint"/>
              <w:numPr>
                <w:ilvl w:val="0"/>
                <w:numId w:val="0"/>
              </w:numPr>
              <w:tabs>
                <w:tab w:val="clear" w:pos="317"/>
                <w:tab w:val="left" w:pos="175"/>
              </w:tabs>
              <w:ind w:left="33" w:firstLine="31"/>
              <w:rPr>
                <w:rFonts w:ascii="Times New Roman" w:hAnsi="Times New Roman" w:cs="Times New Roman"/>
                <w:b w:val="0"/>
                <w:sz w:val="6"/>
                <w:szCs w:val="1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VII. Ochrona powierzchni ziemi, gleb oraz minimalizowanie i usuwanie skutków zmian klimatu, w tym osuwisk.</w:t>
            </w:r>
          </w:p>
          <w:p w:rsidR="00BC1077" w:rsidRPr="000B20A0" w:rsidRDefault="00BC1077" w:rsidP="003E0E8E">
            <w:pPr>
              <w:tabs>
                <w:tab w:val="left" w:pos="317"/>
              </w:tabs>
              <w:rPr>
                <w:sz w:val="6"/>
                <w:szCs w:val="18"/>
                <w:u w:val="single"/>
              </w:rPr>
            </w:pPr>
          </w:p>
          <w:p w:rsidR="00BC1077" w:rsidRPr="000B20A0" w:rsidRDefault="00BC1077" w:rsidP="003E0E8E">
            <w:pPr>
              <w:tabs>
                <w:tab w:val="left" w:pos="317"/>
              </w:tabs>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146"/>
              </w:numPr>
              <w:ind w:left="174" w:hanging="142"/>
              <w:rPr>
                <w:rFonts w:ascii="Times New Roman" w:hAnsi="Times New Roman"/>
                <w:sz w:val="18"/>
                <w:szCs w:val="18"/>
              </w:rPr>
            </w:pPr>
            <w:r w:rsidRPr="000B20A0">
              <w:rPr>
                <w:rFonts w:ascii="Times New Roman" w:hAnsi="Times New Roman"/>
                <w:sz w:val="18"/>
                <w:szCs w:val="18"/>
              </w:rPr>
              <w:lastRenderedPageBreak/>
              <w:t>Remediacja zanieczyszczonej powierzchni ziemi, rekultywacja gruntów zdegradowanych i zdewastowanych, oraz rewitalizacja obszarów zdegradowanych.</w:t>
            </w:r>
          </w:p>
          <w:p w:rsidR="00BC1077" w:rsidRPr="000B20A0" w:rsidRDefault="00BC1077" w:rsidP="003E0E8E">
            <w:pPr>
              <w:pStyle w:val="numerowaniewtabkierint"/>
              <w:numPr>
                <w:ilvl w:val="0"/>
                <w:numId w:val="0"/>
              </w:numPr>
              <w:ind w:left="64"/>
              <w:rPr>
                <w:rFonts w:ascii="Times New Roman" w:hAnsi="Times New Roman" w:cs="Times New Roman"/>
                <w:b w:val="0"/>
                <w:sz w:val="6"/>
                <w:szCs w:val="1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shd w:val="clear" w:color="auto" w:fill="FFFFFF" w:themeFill="background1"/>
              </w:rPr>
              <w:t>Cel IX. Zarządzanie zasobami dziedzictwa przyrodniczego, w tym ochrona i poprawianie stanu różnorodności biologicznej i krajobrazu, zasobów leśnych oraz rozwój trwałej, zrównoważonej i wielofunkcyjnej gospodarki leśnej</w:t>
            </w:r>
            <w:r w:rsidRPr="000B20A0">
              <w:rPr>
                <w:rFonts w:ascii="Times New Roman" w:hAnsi="Times New Roman"/>
                <w:b/>
                <w:sz w:val="18"/>
                <w:szCs w:val="18"/>
              </w:rPr>
              <w:t>.</w:t>
            </w:r>
          </w:p>
          <w:p w:rsidR="00BC1077" w:rsidRPr="000B20A0" w:rsidRDefault="00BC1077" w:rsidP="003E0E8E">
            <w:pPr>
              <w:tabs>
                <w:tab w:val="left" w:pos="317"/>
              </w:tabs>
              <w:rPr>
                <w:sz w:val="6"/>
                <w:szCs w:val="18"/>
                <w:u w:val="single"/>
              </w:rPr>
            </w:pPr>
          </w:p>
          <w:p w:rsidR="00BC1077" w:rsidRPr="000B20A0" w:rsidRDefault="00BC1077" w:rsidP="003E0E8E">
            <w:pPr>
              <w:tabs>
                <w:tab w:val="left" w:pos="317"/>
              </w:tabs>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147"/>
              </w:numPr>
              <w:ind w:left="174" w:hanging="142"/>
              <w:rPr>
                <w:rFonts w:ascii="Times New Roman" w:hAnsi="Times New Roman"/>
                <w:sz w:val="18"/>
                <w:szCs w:val="18"/>
              </w:rPr>
            </w:pPr>
            <w:r w:rsidRPr="000B20A0">
              <w:rPr>
                <w:rFonts w:ascii="Times New Roman" w:hAnsi="Times New Roman"/>
                <w:sz w:val="18"/>
                <w:szCs w:val="18"/>
              </w:rPr>
              <w:t>Realizacja inwestycji w zakresie zielonej i niebieskiej infrastruktury w miastach.</w:t>
            </w:r>
          </w:p>
          <w:p w:rsidR="00BC1077" w:rsidRPr="000B20A0" w:rsidRDefault="00BC1077" w:rsidP="003E0E8E">
            <w:pPr>
              <w:pStyle w:val="Bezodstpw"/>
              <w:numPr>
                <w:ilvl w:val="0"/>
                <w:numId w:val="147"/>
              </w:numPr>
              <w:ind w:left="174" w:hanging="142"/>
              <w:rPr>
                <w:rFonts w:ascii="Times New Roman" w:hAnsi="Times New Roman"/>
                <w:sz w:val="18"/>
                <w:szCs w:val="18"/>
              </w:rPr>
            </w:pPr>
            <w:r w:rsidRPr="000B20A0">
              <w:rPr>
                <w:rFonts w:ascii="Times New Roman" w:hAnsi="Times New Roman"/>
                <w:sz w:val="18"/>
                <w:szCs w:val="18"/>
              </w:rPr>
              <w:t>Prowadzenia trwale zrównoważonej i wielofunkcyjnej gospodarki leśnej.</w:t>
            </w:r>
          </w:p>
        </w:tc>
      </w:tr>
      <w:tr w:rsidR="00BC1077" w:rsidRPr="000B20A0" w:rsidTr="00FF21FC">
        <w:trPr>
          <w:trHeight w:val="131"/>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lastRenderedPageBreak/>
              <w:t>Strategia na rzecz Odpowiedzialnego Rozwoju do roku 2020 (z perspektywą do 2030 r.)</w:t>
            </w:r>
            <w:r w:rsidRPr="000B20A0">
              <w:rPr>
                <w:rStyle w:val="Odwoanieprzypisudolnego"/>
                <w:rFonts w:ascii="Times New Roman" w:hAnsi="Times New Roman"/>
                <w:b/>
                <w:sz w:val="18"/>
                <w:szCs w:val="18"/>
              </w:rPr>
              <w:footnoteReference w:id="37"/>
            </w:r>
          </w:p>
        </w:tc>
      </w:tr>
      <w:tr w:rsidR="00BC1077" w:rsidRPr="000B20A0" w:rsidTr="00FF21FC">
        <w:trPr>
          <w:trHeight w:val="301"/>
        </w:trPr>
        <w:tc>
          <w:tcPr>
            <w:tcW w:w="4647" w:type="dxa"/>
          </w:tcPr>
          <w:p w:rsidR="00BC1077" w:rsidRPr="000B20A0" w:rsidRDefault="00BC1077" w:rsidP="003E0E8E">
            <w:pPr>
              <w:autoSpaceDE w:val="0"/>
              <w:autoSpaceDN w:val="0"/>
              <w:adjustRightInd w:val="0"/>
              <w:rPr>
                <w:b/>
                <w:sz w:val="18"/>
                <w:szCs w:val="18"/>
              </w:rPr>
            </w:pPr>
            <w:r w:rsidRPr="000B20A0">
              <w:rPr>
                <w:b/>
                <w:sz w:val="18"/>
                <w:szCs w:val="18"/>
              </w:rPr>
              <w:t>Cel główny:</w:t>
            </w:r>
            <w:r w:rsidRPr="000B20A0">
              <w:rPr>
                <w:rFonts w:eastAsia="SimSun"/>
                <w:b/>
                <w:sz w:val="18"/>
                <w:szCs w:val="18"/>
                <w:lang w:eastAsia="zh-CN"/>
              </w:rPr>
              <w:t xml:space="preserve"> Tworzenie warunków dla wzrostu dochodów mieszkańców Polski przy jednoczesnym </w:t>
            </w:r>
            <w:r w:rsidRPr="000B20A0">
              <w:rPr>
                <w:b/>
                <w:sz w:val="18"/>
                <w:szCs w:val="18"/>
              </w:rPr>
              <w:t>wzroście spójności w wymiarze społecznym, ekonomicznym, środowiskowym i terytorialnym.</w:t>
            </w:r>
          </w:p>
          <w:p w:rsidR="00BC1077" w:rsidRPr="000B20A0" w:rsidRDefault="00BC1077" w:rsidP="003E0E8E">
            <w:pPr>
              <w:pStyle w:val="Bezodstpw"/>
              <w:rPr>
                <w:rFonts w:ascii="Times New Roman" w:hAnsi="Times New Roman"/>
                <w:sz w:val="6"/>
                <w:szCs w:val="8"/>
              </w:rPr>
            </w:pPr>
          </w:p>
          <w:p w:rsidR="00BC1077" w:rsidRPr="000B20A0" w:rsidRDefault="00BC1077" w:rsidP="003E0E8E">
            <w:pPr>
              <w:autoSpaceDE w:val="0"/>
              <w:autoSpaceDN w:val="0"/>
              <w:adjustRightInd w:val="0"/>
              <w:rPr>
                <w:b/>
                <w:sz w:val="18"/>
                <w:szCs w:val="18"/>
              </w:rPr>
            </w:pPr>
            <w:r w:rsidRPr="000B20A0">
              <w:rPr>
                <w:b/>
                <w:sz w:val="18"/>
                <w:szCs w:val="18"/>
              </w:rPr>
              <w:t xml:space="preserve">Cel szczegółowy I </w:t>
            </w:r>
            <w:r w:rsidRPr="000B20A0">
              <w:rPr>
                <w:rFonts w:eastAsia="SimSun"/>
                <w:b/>
                <w:iCs/>
                <w:sz w:val="18"/>
                <w:szCs w:val="18"/>
                <w:lang w:eastAsia="zh-CN"/>
              </w:rPr>
              <w:t>–</w:t>
            </w:r>
            <w:r w:rsidRPr="000B20A0">
              <w:rPr>
                <w:b/>
                <w:sz w:val="18"/>
                <w:szCs w:val="18"/>
              </w:rPr>
              <w:t xml:space="preserve"> Trwały wzrost gospodarczy oparty coraz silniej o wiedzę, dane i doskonałość organizacyjną.</w:t>
            </w:r>
          </w:p>
          <w:p w:rsidR="00BC1077" w:rsidRPr="000B20A0" w:rsidRDefault="00BC1077" w:rsidP="003E0E8E">
            <w:pPr>
              <w:autoSpaceDE w:val="0"/>
              <w:autoSpaceDN w:val="0"/>
              <w:adjustRightInd w:val="0"/>
              <w:rPr>
                <w:sz w:val="6"/>
                <w:szCs w:val="8"/>
              </w:rPr>
            </w:pPr>
          </w:p>
          <w:p w:rsidR="00BC1077" w:rsidRPr="000B20A0" w:rsidRDefault="00BC1077" w:rsidP="003E0E8E">
            <w:pPr>
              <w:autoSpaceDE w:val="0"/>
              <w:autoSpaceDN w:val="0"/>
              <w:adjustRightInd w:val="0"/>
              <w:rPr>
                <w:sz w:val="18"/>
                <w:szCs w:val="18"/>
              </w:rPr>
            </w:pPr>
            <w:r w:rsidRPr="000B20A0">
              <w:rPr>
                <w:sz w:val="18"/>
                <w:szCs w:val="18"/>
                <w:u w:val="single"/>
              </w:rPr>
              <w:t>Obszary koncentracji działań</w:t>
            </w:r>
            <w:r w:rsidRPr="000B20A0">
              <w:rPr>
                <w:sz w:val="18"/>
                <w:szCs w:val="18"/>
              </w:rPr>
              <w:t>:</w:t>
            </w:r>
          </w:p>
          <w:p w:rsidR="00BC1077" w:rsidRPr="000B20A0" w:rsidRDefault="00BC1077" w:rsidP="003E0E8E">
            <w:pPr>
              <w:pStyle w:val="Akapitzlist"/>
              <w:numPr>
                <w:ilvl w:val="0"/>
                <w:numId w:val="141"/>
              </w:numPr>
              <w:autoSpaceDE w:val="0"/>
              <w:autoSpaceDN w:val="0"/>
              <w:adjustRightInd w:val="0"/>
              <w:ind w:left="142" w:hanging="142"/>
              <w:rPr>
                <w:rFonts w:eastAsia="SimSun"/>
                <w:sz w:val="18"/>
                <w:szCs w:val="18"/>
                <w:lang w:eastAsia="zh-CN"/>
              </w:rPr>
            </w:pPr>
            <w:r w:rsidRPr="000B20A0">
              <w:rPr>
                <w:rFonts w:eastAsia="SimSun"/>
                <w:sz w:val="18"/>
                <w:szCs w:val="18"/>
                <w:lang w:eastAsia="zh-CN"/>
              </w:rPr>
              <w:t>Reindustrializacja.</w:t>
            </w:r>
          </w:p>
          <w:p w:rsidR="00BC1077" w:rsidRPr="000B20A0" w:rsidRDefault="00BC1077" w:rsidP="003E0E8E">
            <w:pPr>
              <w:pStyle w:val="Akapitzlist"/>
              <w:numPr>
                <w:ilvl w:val="0"/>
                <w:numId w:val="141"/>
              </w:numPr>
              <w:autoSpaceDE w:val="0"/>
              <w:autoSpaceDN w:val="0"/>
              <w:adjustRightInd w:val="0"/>
              <w:ind w:left="142" w:hanging="142"/>
              <w:rPr>
                <w:rFonts w:eastAsia="SimSun"/>
                <w:sz w:val="18"/>
                <w:szCs w:val="18"/>
                <w:lang w:eastAsia="zh-CN"/>
              </w:rPr>
            </w:pPr>
            <w:r w:rsidRPr="000B20A0">
              <w:rPr>
                <w:rFonts w:eastAsia="SimSun"/>
                <w:sz w:val="18"/>
                <w:szCs w:val="18"/>
                <w:lang w:eastAsia="zh-CN"/>
              </w:rPr>
              <w:t>Rozwój innowacyjnych firm.</w:t>
            </w:r>
          </w:p>
          <w:p w:rsidR="00BC1077" w:rsidRPr="000B20A0" w:rsidRDefault="00BC1077" w:rsidP="003E0E8E">
            <w:pPr>
              <w:pStyle w:val="Akapitzlist"/>
              <w:numPr>
                <w:ilvl w:val="0"/>
                <w:numId w:val="141"/>
              </w:numPr>
              <w:autoSpaceDE w:val="0"/>
              <w:autoSpaceDN w:val="0"/>
              <w:adjustRightInd w:val="0"/>
              <w:ind w:left="142" w:hanging="142"/>
              <w:rPr>
                <w:rFonts w:eastAsia="SimSun"/>
                <w:sz w:val="18"/>
                <w:szCs w:val="18"/>
                <w:lang w:eastAsia="zh-CN"/>
              </w:rPr>
            </w:pPr>
            <w:r w:rsidRPr="000B20A0">
              <w:rPr>
                <w:rFonts w:eastAsia="SimSun"/>
                <w:sz w:val="18"/>
                <w:szCs w:val="18"/>
                <w:lang w:eastAsia="zh-CN"/>
              </w:rPr>
              <w:t>Małe i średnie przedsiębiorstwa.</w:t>
            </w:r>
          </w:p>
          <w:p w:rsidR="00BC1077" w:rsidRPr="000B20A0" w:rsidRDefault="00BC1077" w:rsidP="003E0E8E">
            <w:pPr>
              <w:pStyle w:val="Akapitzlist"/>
              <w:numPr>
                <w:ilvl w:val="0"/>
                <w:numId w:val="141"/>
              </w:numPr>
              <w:autoSpaceDE w:val="0"/>
              <w:autoSpaceDN w:val="0"/>
              <w:adjustRightInd w:val="0"/>
              <w:ind w:left="142" w:hanging="142"/>
              <w:rPr>
                <w:rFonts w:eastAsia="SimSun"/>
                <w:sz w:val="18"/>
                <w:szCs w:val="18"/>
                <w:lang w:eastAsia="zh-CN"/>
              </w:rPr>
            </w:pPr>
            <w:r w:rsidRPr="000B20A0">
              <w:rPr>
                <w:rFonts w:eastAsia="SimSun"/>
                <w:sz w:val="18"/>
                <w:szCs w:val="18"/>
                <w:lang w:eastAsia="zh-CN"/>
              </w:rPr>
              <w:t>Kapitał dla rozwoju.</w:t>
            </w:r>
          </w:p>
          <w:p w:rsidR="00BC1077" w:rsidRPr="000B20A0" w:rsidRDefault="00BC1077" w:rsidP="003E0E8E">
            <w:pPr>
              <w:pStyle w:val="Akapitzlist"/>
              <w:numPr>
                <w:ilvl w:val="0"/>
                <w:numId w:val="141"/>
              </w:numPr>
              <w:autoSpaceDE w:val="0"/>
              <w:autoSpaceDN w:val="0"/>
              <w:adjustRightInd w:val="0"/>
              <w:ind w:left="142" w:hanging="142"/>
              <w:rPr>
                <w:rFonts w:eastAsia="SimSun"/>
                <w:sz w:val="18"/>
                <w:szCs w:val="18"/>
                <w:lang w:eastAsia="zh-CN"/>
              </w:rPr>
            </w:pPr>
            <w:r w:rsidRPr="000B20A0">
              <w:rPr>
                <w:rFonts w:eastAsia="SimSun"/>
                <w:sz w:val="18"/>
                <w:szCs w:val="18"/>
                <w:lang w:eastAsia="zh-CN"/>
              </w:rPr>
              <w:t>Ekspansja zagraniczna.</w:t>
            </w:r>
          </w:p>
          <w:p w:rsidR="00BC1077" w:rsidRPr="000B20A0" w:rsidRDefault="00BC1077" w:rsidP="003E0E8E">
            <w:pPr>
              <w:autoSpaceDE w:val="0"/>
              <w:autoSpaceDN w:val="0"/>
              <w:adjustRightInd w:val="0"/>
              <w:rPr>
                <w:rFonts w:eastAsia="SimSun"/>
                <w:sz w:val="6"/>
                <w:szCs w:val="8"/>
                <w:lang w:eastAsia="zh-CN"/>
              </w:rPr>
            </w:pPr>
          </w:p>
          <w:p w:rsidR="00BC1077" w:rsidRPr="000B20A0" w:rsidRDefault="00BC1077" w:rsidP="003E0E8E">
            <w:pPr>
              <w:pStyle w:val="kropkitab2"/>
              <w:numPr>
                <w:ilvl w:val="0"/>
                <w:numId w:val="0"/>
              </w:numPr>
              <w:tabs>
                <w:tab w:val="clear" w:pos="426"/>
                <w:tab w:val="left" w:pos="284"/>
              </w:tabs>
              <w:rPr>
                <w:rFonts w:ascii="Times New Roman" w:hAnsi="Times New Roman"/>
                <w:b/>
              </w:rPr>
            </w:pPr>
            <w:r w:rsidRPr="000B20A0">
              <w:rPr>
                <w:rFonts w:ascii="Times New Roman" w:hAnsi="Times New Roman"/>
                <w:b/>
              </w:rPr>
              <w:t xml:space="preserve">Cel szczegółowy II </w:t>
            </w:r>
            <w:r w:rsidRPr="000B20A0">
              <w:rPr>
                <w:rFonts w:eastAsia="SimSun"/>
                <w:b/>
                <w:iCs/>
                <w:lang w:eastAsia="zh-CN"/>
              </w:rPr>
              <w:t>–</w:t>
            </w:r>
            <w:r w:rsidRPr="000B20A0">
              <w:rPr>
                <w:rFonts w:ascii="Times New Roman" w:hAnsi="Times New Roman"/>
                <w:b/>
              </w:rPr>
              <w:t xml:space="preserve"> Rozwój społecznie wrażliwy i terytorialnie zrównoważony.</w:t>
            </w:r>
          </w:p>
          <w:p w:rsidR="00BC1077" w:rsidRPr="000B20A0" w:rsidRDefault="00BC1077" w:rsidP="003E0E8E">
            <w:pPr>
              <w:pStyle w:val="kropkitab2"/>
              <w:numPr>
                <w:ilvl w:val="0"/>
                <w:numId w:val="0"/>
              </w:numPr>
              <w:tabs>
                <w:tab w:val="clear" w:pos="426"/>
                <w:tab w:val="left" w:pos="284"/>
              </w:tabs>
              <w:rPr>
                <w:rFonts w:ascii="Times New Roman" w:hAnsi="Times New Roman"/>
                <w:sz w:val="6"/>
                <w:szCs w:val="8"/>
              </w:rPr>
            </w:pPr>
          </w:p>
          <w:p w:rsidR="00BC1077" w:rsidRPr="000B20A0" w:rsidRDefault="00BC1077" w:rsidP="003E0E8E">
            <w:pPr>
              <w:autoSpaceDE w:val="0"/>
              <w:autoSpaceDN w:val="0"/>
              <w:adjustRightInd w:val="0"/>
              <w:rPr>
                <w:rFonts w:eastAsia="SimSun"/>
                <w:sz w:val="18"/>
                <w:szCs w:val="18"/>
                <w:lang w:eastAsia="zh-CN"/>
              </w:rPr>
            </w:pPr>
            <w:r w:rsidRPr="000B20A0">
              <w:rPr>
                <w:rFonts w:eastAsia="SimSun"/>
                <w:sz w:val="18"/>
                <w:szCs w:val="18"/>
                <w:u w:val="single"/>
                <w:lang w:eastAsia="zh-CN"/>
              </w:rPr>
              <w:t>Obszary koncentracji działań</w:t>
            </w:r>
            <w:r w:rsidRPr="000B20A0">
              <w:rPr>
                <w:rFonts w:eastAsia="SimSun"/>
                <w:sz w:val="18"/>
                <w:szCs w:val="18"/>
                <w:lang w:eastAsia="zh-CN"/>
              </w:rPr>
              <w:t>:</w:t>
            </w:r>
          </w:p>
          <w:p w:rsidR="00BC1077" w:rsidRPr="000B20A0" w:rsidRDefault="00BC1077" w:rsidP="003E0E8E">
            <w:pPr>
              <w:pStyle w:val="Akapitzlist"/>
              <w:numPr>
                <w:ilvl w:val="0"/>
                <w:numId w:val="148"/>
              </w:numPr>
              <w:autoSpaceDE w:val="0"/>
              <w:autoSpaceDN w:val="0"/>
              <w:adjustRightInd w:val="0"/>
              <w:ind w:left="142" w:hanging="142"/>
              <w:rPr>
                <w:rFonts w:eastAsia="SimSun"/>
                <w:sz w:val="18"/>
                <w:szCs w:val="18"/>
                <w:lang w:eastAsia="zh-CN"/>
              </w:rPr>
            </w:pPr>
            <w:r w:rsidRPr="000B20A0">
              <w:rPr>
                <w:rFonts w:eastAsia="SimSun"/>
                <w:sz w:val="18"/>
                <w:szCs w:val="18"/>
                <w:lang w:eastAsia="zh-CN"/>
              </w:rPr>
              <w:t>Spójność społeczna.</w:t>
            </w:r>
          </w:p>
          <w:p w:rsidR="00BC1077" w:rsidRPr="000B20A0" w:rsidRDefault="00BC1077" w:rsidP="003E0E8E">
            <w:pPr>
              <w:pStyle w:val="kropkitab2"/>
              <w:numPr>
                <w:ilvl w:val="0"/>
                <w:numId w:val="148"/>
              </w:numPr>
              <w:tabs>
                <w:tab w:val="clear" w:pos="426"/>
                <w:tab w:val="left" w:pos="284"/>
              </w:tabs>
              <w:ind w:left="142" w:hanging="142"/>
              <w:rPr>
                <w:rFonts w:ascii="Times New Roman" w:hAnsi="Times New Roman"/>
              </w:rPr>
            </w:pPr>
            <w:r w:rsidRPr="000B20A0">
              <w:rPr>
                <w:rFonts w:ascii="Times New Roman" w:eastAsia="SimSun" w:hAnsi="Times New Roman"/>
              </w:rPr>
              <w:t>Rozwój zrównoważony terytorialnie.</w:t>
            </w:r>
          </w:p>
          <w:p w:rsidR="00BC1077" w:rsidRPr="000B20A0" w:rsidRDefault="00BC1077" w:rsidP="003E0E8E">
            <w:pPr>
              <w:pStyle w:val="kropkitab2"/>
              <w:numPr>
                <w:ilvl w:val="0"/>
                <w:numId w:val="0"/>
              </w:numPr>
              <w:tabs>
                <w:tab w:val="clear" w:pos="426"/>
                <w:tab w:val="left" w:pos="284"/>
              </w:tabs>
              <w:rPr>
                <w:rFonts w:ascii="Times New Roman" w:eastAsia="SimSun" w:hAnsi="Times New Roman"/>
                <w:sz w:val="6"/>
                <w:szCs w:val="8"/>
              </w:rPr>
            </w:pPr>
          </w:p>
          <w:p w:rsidR="00BC1077" w:rsidRPr="000B20A0" w:rsidRDefault="00BC1077" w:rsidP="003E0E8E">
            <w:pPr>
              <w:pStyle w:val="kropkitab2"/>
              <w:numPr>
                <w:ilvl w:val="0"/>
                <w:numId w:val="0"/>
              </w:numPr>
              <w:tabs>
                <w:tab w:val="clear" w:pos="426"/>
                <w:tab w:val="left" w:pos="284"/>
              </w:tabs>
              <w:rPr>
                <w:rFonts w:ascii="Times New Roman" w:eastAsia="SimSun" w:hAnsi="Times New Roman"/>
                <w:u w:val="single"/>
              </w:rPr>
            </w:pPr>
            <w:r w:rsidRPr="000B20A0">
              <w:rPr>
                <w:rFonts w:ascii="Times New Roman" w:eastAsia="SimSun" w:hAnsi="Times New Roman"/>
                <w:u w:val="single"/>
              </w:rPr>
              <w:t>Obszary wpływające na osiągnięcie celów Strategii:</w:t>
            </w:r>
          </w:p>
          <w:p w:rsidR="00BC1077" w:rsidRPr="000B20A0" w:rsidRDefault="00BC1077" w:rsidP="003E0E8E">
            <w:pPr>
              <w:pStyle w:val="kropkitab2"/>
              <w:numPr>
                <w:ilvl w:val="0"/>
                <w:numId w:val="149"/>
              </w:numPr>
              <w:tabs>
                <w:tab w:val="clear" w:pos="426"/>
                <w:tab w:val="left" w:pos="284"/>
              </w:tabs>
              <w:ind w:left="142" w:hanging="142"/>
              <w:rPr>
                <w:rFonts w:ascii="Times New Roman" w:eastAsia="SimSun" w:hAnsi="Times New Roman"/>
              </w:rPr>
            </w:pPr>
            <w:r w:rsidRPr="000B20A0">
              <w:rPr>
                <w:rFonts w:ascii="Times New Roman" w:eastAsia="SimSun" w:hAnsi="Times New Roman"/>
              </w:rPr>
              <w:t>Kapitał ludzki i społeczny;</w:t>
            </w:r>
          </w:p>
          <w:p w:rsidR="00BC1077" w:rsidRPr="000B20A0" w:rsidRDefault="00BC1077" w:rsidP="003E0E8E">
            <w:pPr>
              <w:pStyle w:val="kropkitab2"/>
              <w:numPr>
                <w:ilvl w:val="0"/>
                <w:numId w:val="149"/>
              </w:numPr>
              <w:tabs>
                <w:tab w:val="clear" w:pos="426"/>
                <w:tab w:val="left" w:pos="284"/>
              </w:tabs>
              <w:ind w:left="142" w:hanging="142"/>
              <w:rPr>
                <w:rFonts w:ascii="Times New Roman" w:eastAsia="SimSun" w:hAnsi="Times New Roman"/>
              </w:rPr>
            </w:pPr>
            <w:r w:rsidRPr="000B20A0">
              <w:rPr>
                <w:rFonts w:ascii="Times New Roman" w:eastAsia="SimSun" w:hAnsi="Times New Roman"/>
              </w:rPr>
              <w:t>Transport;</w:t>
            </w:r>
          </w:p>
          <w:p w:rsidR="00BC1077" w:rsidRPr="000B20A0" w:rsidRDefault="00BC1077" w:rsidP="003E0E8E">
            <w:pPr>
              <w:pStyle w:val="kropkitab2"/>
              <w:numPr>
                <w:ilvl w:val="0"/>
                <w:numId w:val="149"/>
              </w:numPr>
              <w:tabs>
                <w:tab w:val="clear" w:pos="426"/>
                <w:tab w:val="left" w:pos="284"/>
              </w:tabs>
              <w:ind w:left="142" w:hanging="142"/>
              <w:rPr>
                <w:rFonts w:ascii="Times New Roman" w:eastAsia="SimSun" w:hAnsi="Times New Roman"/>
              </w:rPr>
            </w:pPr>
            <w:r w:rsidRPr="000B20A0">
              <w:rPr>
                <w:rFonts w:ascii="Times New Roman" w:eastAsia="SimSun" w:hAnsi="Times New Roman"/>
              </w:rPr>
              <w:t>Cyfryzacja;</w:t>
            </w:r>
          </w:p>
          <w:p w:rsidR="00BC1077" w:rsidRPr="000B20A0" w:rsidRDefault="00BC1077" w:rsidP="003E0E8E">
            <w:pPr>
              <w:pStyle w:val="kropkitab2"/>
              <w:numPr>
                <w:ilvl w:val="0"/>
                <w:numId w:val="149"/>
              </w:numPr>
              <w:tabs>
                <w:tab w:val="clear" w:pos="426"/>
                <w:tab w:val="left" w:pos="284"/>
              </w:tabs>
              <w:ind w:left="142" w:hanging="142"/>
              <w:rPr>
                <w:rFonts w:ascii="Times New Roman" w:eastAsia="SimSun" w:hAnsi="Times New Roman"/>
              </w:rPr>
            </w:pPr>
            <w:r w:rsidRPr="000B20A0">
              <w:rPr>
                <w:rFonts w:ascii="Times New Roman" w:eastAsia="SimSun" w:hAnsi="Times New Roman"/>
              </w:rPr>
              <w:t>Bezpieczeństwo narodowe;</w:t>
            </w:r>
          </w:p>
          <w:p w:rsidR="00BC1077" w:rsidRPr="000B20A0" w:rsidRDefault="00BC1077" w:rsidP="003E0E8E">
            <w:pPr>
              <w:pStyle w:val="kropkitab2"/>
              <w:numPr>
                <w:ilvl w:val="0"/>
                <w:numId w:val="149"/>
              </w:numPr>
              <w:tabs>
                <w:tab w:val="clear" w:pos="426"/>
                <w:tab w:val="left" w:pos="284"/>
              </w:tabs>
              <w:ind w:left="142" w:hanging="142"/>
              <w:rPr>
                <w:rFonts w:ascii="Times New Roman" w:eastAsia="SimSun" w:hAnsi="Times New Roman"/>
              </w:rPr>
            </w:pPr>
            <w:r w:rsidRPr="000B20A0">
              <w:rPr>
                <w:rFonts w:ascii="Times New Roman" w:eastAsia="SimSun" w:hAnsi="Times New Roman"/>
              </w:rPr>
              <w:t>Energia;</w:t>
            </w:r>
          </w:p>
          <w:p w:rsidR="00BC1077" w:rsidRPr="000B20A0" w:rsidRDefault="00BC1077" w:rsidP="003E0E8E">
            <w:pPr>
              <w:pStyle w:val="kropkitab2"/>
              <w:numPr>
                <w:ilvl w:val="0"/>
                <w:numId w:val="149"/>
              </w:numPr>
              <w:tabs>
                <w:tab w:val="clear" w:pos="426"/>
                <w:tab w:val="left" w:pos="284"/>
              </w:tabs>
              <w:ind w:left="142" w:hanging="142"/>
              <w:rPr>
                <w:rFonts w:ascii="Times New Roman" w:hAnsi="Times New Roman"/>
              </w:rPr>
            </w:pPr>
            <w:r w:rsidRPr="000B20A0">
              <w:rPr>
                <w:rFonts w:ascii="Times New Roman" w:eastAsia="SimSun" w:hAnsi="Times New Roman"/>
              </w:rPr>
              <w:t>Środowisko.</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 Zapewnienie dobrego stanu środowiska w zakresie jakości powietrza oraz adaptacja do zmian klimatu.</w:t>
            </w:r>
          </w:p>
          <w:p w:rsidR="00BC1077" w:rsidRPr="000B20A0" w:rsidRDefault="00BC1077" w:rsidP="003E0E8E">
            <w:pPr>
              <w:pStyle w:val="Bezodstpw"/>
              <w:rPr>
                <w:rFonts w:ascii="Times New Roman" w:hAnsi="Times New Roman"/>
                <w:b/>
                <w:sz w:val="6"/>
                <w:szCs w:val="8"/>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50"/>
              </w:numPr>
              <w:ind w:left="173" w:hanging="142"/>
              <w:rPr>
                <w:rFonts w:ascii="Times New Roman" w:hAnsi="Times New Roman"/>
                <w:sz w:val="18"/>
                <w:szCs w:val="18"/>
              </w:rPr>
            </w:pPr>
            <w:r w:rsidRPr="000B20A0">
              <w:rPr>
                <w:rFonts w:ascii="Times New Roman" w:hAnsi="Times New Roman"/>
                <w:sz w:val="18"/>
                <w:szCs w:val="18"/>
              </w:rPr>
              <w:t>Monitoring i zarządzanie jakością powietrza.</w:t>
            </w:r>
          </w:p>
          <w:p w:rsidR="00BC1077" w:rsidRPr="000B20A0" w:rsidRDefault="00BC1077" w:rsidP="003E0E8E">
            <w:pPr>
              <w:pStyle w:val="Bezodstpw"/>
              <w:numPr>
                <w:ilvl w:val="0"/>
                <w:numId w:val="150"/>
              </w:numPr>
              <w:ind w:left="173" w:hanging="142"/>
              <w:rPr>
                <w:rFonts w:ascii="Times New Roman" w:hAnsi="Times New Roman"/>
                <w:sz w:val="18"/>
                <w:szCs w:val="18"/>
              </w:rPr>
            </w:pPr>
            <w:r w:rsidRPr="000B20A0">
              <w:rPr>
                <w:rFonts w:ascii="Times New Roman" w:hAnsi="Times New Roman"/>
                <w:sz w:val="18"/>
                <w:szCs w:val="18"/>
              </w:rPr>
              <w:t>Poprawa efektywności energetycznej i ograniczanie emisji niskiej z  sektora komunalno-bytowego.</w:t>
            </w:r>
          </w:p>
          <w:p w:rsidR="00BC1077" w:rsidRPr="000B20A0" w:rsidRDefault="00BC1077" w:rsidP="003E0E8E">
            <w:pPr>
              <w:pStyle w:val="Bezodstpw"/>
              <w:numPr>
                <w:ilvl w:val="0"/>
                <w:numId w:val="150"/>
              </w:numPr>
              <w:ind w:left="174" w:hanging="142"/>
              <w:rPr>
                <w:rFonts w:ascii="Times New Roman" w:hAnsi="Times New Roman"/>
                <w:sz w:val="18"/>
                <w:szCs w:val="18"/>
              </w:rPr>
            </w:pPr>
            <w:r w:rsidRPr="000B20A0">
              <w:rPr>
                <w:rFonts w:ascii="Times New Roman" w:hAnsi="Times New Roman"/>
                <w:sz w:val="18"/>
                <w:szCs w:val="18"/>
              </w:rPr>
              <w:t>Wspieranie inwestycji ograniczających emisję komunikacyjną, w tym dotyczących niskoemisyjnego taboru oraz infrastruktury transportu publicznego.</w:t>
            </w:r>
          </w:p>
          <w:p w:rsidR="00BC1077" w:rsidRPr="000B20A0" w:rsidRDefault="00BC1077" w:rsidP="003E0E8E">
            <w:pPr>
              <w:pStyle w:val="Bezodstpw"/>
              <w:numPr>
                <w:ilvl w:val="0"/>
                <w:numId w:val="150"/>
              </w:numPr>
              <w:ind w:left="174" w:hanging="142"/>
              <w:rPr>
                <w:rFonts w:ascii="Times New Roman" w:hAnsi="Times New Roman"/>
                <w:sz w:val="18"/>
                <w:szCs w:val="18"/>
              </w:rPr>
            </w:pPr>
            <w:r w:rsidRPr="000B20A0">
              <w:rPr>
                <w:rFonts w:ascii="Times New Roman" w:hAnsi="Times New Roman"/>
                <w:sz w:val="18"/>
                <w:szCs w:val="18"/>
              </w:rPr>
              <w:t>Redukcja punktowej emisji zanieczyszczeń, w tym gazów cieplarnianych.</w:t>
            </w:r>
          </w:p>
          <w:p w:rsidR="00BC1077" w:rsidRPr="000B20A0" w:rsidRDefault="00BC1077" w:rsidP="003E0E8E">
            <w:pPr>
              <w:pStyle w:val="Bezodstpw"/>
              <w:numPr>
                <w:ilvl w:val="0"/>
                <w:numId w:val="150"/>
              </w:numPr>
              <w:ind w:left="174" w:hanging="142"/>
              <w:rPr>
                <w:rFonts w:ascii="Times New Roman" w:hAnsi="Times New Roman"/>
                <w:sz w:val="18"/>
                <w:szCs w:val="18"/>
              </w:rPr>
            </w:pPr>
            <w:r w:rsidRPr="000B20A0">
              <w:rPr>
                <w:rFonts w:ascii="Times New Roman" w:hAnsi="Times New Roman"/>
                <w:sz w:val="18"/>
                <w:szCs w:val="18"/>
              </w:rPr>
              <w:t>Wzrost wykorzystania odnawialnych źródeł energii.</w:t>
            </w:r>
          </w:p>
          <w:p w:rsidR="00BC1077" w:rsidRPr="000B20A0" w:rsidRDefault="00BC1077" w:rsidP="003E0E8E">
            <w:pPr>
              <w:pStyle w:val="Bezodstpw"/>
              <w:numPr>
                <w:ilvl w:val="0"/>
                <w:numId w:val="150"/>
              </w:numPr>
              <w:ind w:left="173" w:hanging="142"/>
              <w:rPr>
                <w:rFonts w:ascii="Times New Roman" w:hAnsi="Times New Roman"/>
                <w:sz w:val="18"/>
                <w:szCs w:val="18"/>
              </w:rPr>
            </w:pPr>
            <w:r w:rsidRPr="000B20A0">
              <w:rPr>
                <w:rFonts w:ascii="Times New Roman" w:hAnsi="Times New Roman"/>
                <w:sz w:val="18"/>
                <w:szCs w:val="18"/>
              </w:rPr>
              <w:t>Mitygacja i adaptacja do zmian klimatu.</w:t>
            </w:r>
          </w:p>
          <w:p w:rsidR="00BC1077" w:rsidRPr="000B20A0" w:rsidRDefault="00BC1077" w:rsidP="003E0E8E">
            <w:pPr>
              <w:pStyle w:val="Bezodstpw"/>
              <w:ind w:left="851"/>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II. Poprawa klimatu akustycznego w województwie podkarpackim.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51"/>
              </w:numPr>
              <w:ind w:left="173" w:hanging="140"/>
              <w:rPr>
                <w:rFonts w:ascii="Times New Roman" w:hAnsi="Times New Roman"/>
                <w:sz w:val="18"/>
                <w:szCs w:val="18"/>
              </w:rPr>
            </w:pPr>
            <w:r w:rsidRPr="000B20A0">
              <w:rPr>
                <w:rFonts w:ascii="Times New Roman" w:hAnsi="Times New Roman"/>
                <w:sz w:val="18"/>
                <w:szCs w:val="18"/>
              </w:rPr>
              <w:t>Zarządzane jakością klimatu akustycznego w województwie podkarpackim.</w:t>
            </w:r>
          </w:p>
          <w:p w:rsidR="00BC1077" w:rsidRPr="000B20A0" w:rsidRDefault="00BC1077" w:rsidP="003E0E8E">
            <w:pPr>
              <w:pStyle w:val="Bezodstpw"/>
              <w:numPr>
                <w:ilvl w:val="0"/>
                <w:numId w:val="151"/>
              </w:numPr>
              <w:ind w:left="174" w:hanging="142"/>
              <w:rPr>
                <w:rFonts w:ascii="Times New Roman" w:hAnsi="Times New Roman"/>
                <w:sz w:val="18"/>
                <w:szCs w:val="18"/>
              </w:rPr>
            </w:pPr>
            <w:r w:rsidRPr="000B20A0">
              <w:rPr>
                <w:rFonts w:ascii="Times New Roman" w:hAnsi="Times New Roman"/>
                <w:sz w:val="18"/>
                <w:szCs w:val="18"/>
              </w:rPr>
              <w:t>Wyprowadzenie ruchu tranzytowego poza tereny zabudowy i zmniejszenie hałasu drogowego.</w:t>
            </w:r>
          </w:p>
          <w:p w:rsidR="00BC1077" w:rsidRPr="000B20A0" w:rsidRDefault="00BC1077" w:rsidP="003E0E8E">
            <w:pPr>
              <w:pStyle w:val="Bezodstpw"/>
              <w:numPr>
                <w:ilvl w:val="0"/>
                <w:numId w:val="151"/>
              </w:numPr>
              <w:ind w:left="174" w:hanging="142"/>
              <w:rPr>
                <w:rFonts w:ascii="Times New Roman" w:hAnsi="Times New Roman"/>
                <w:sz w:val="18"/>
                <w:szCs w:val="18"/>
              </w:rPr>
            </w:pPr>
            <w:r w:rsidRPr="000B20A0">
              <w:rPr>
                <w:rFonts w:ascii="Times New Roman" w:hAnsi="Times New Roman"/>
                <w:sz w:val="18"/>
                <w:szCs w:val="18"/>
              </w:rPr>
              <w:t>Poprawa standardów klimatu akustycznego w terenach zabudowanych.</w:t>
            </w:r>
          </w:p>
          <w:p w:rsidR="00BC1077" w:rsidRPr="000B20A0" w:rsidRDefault="00BC1077" w:rsidP="003E0E8E">
            <w:pPr>
              <w:pStyle w:val="Bezodstpw"/>
              <w:numPr>
                <w:ilvl w:val="0"/>
                <w:numId w:val="151"/>
              </w:numPr>
              <w:ind w:left="174" w:hanging="142"/>
              <w:rPr>
                <w:rFonts w:ascii="Times New Roman" w:hAnsi="Times New Roman"/>
                <w:sz w:val="18"/>
                <w:szCs w:val="18"/>
              </w:rPr>
            </w:pPr>
            <w:r w:rsidRPr="000B20A0">
              <w:rPr>
                <w:rFonts w:ascii="Times New Roman" w:hAnsi="Times New Roman"/>
                <w:sz w:val="18"/>
                <w:szCs w:val="18"/>
              </w:rPr>
              <w:t>Wzrost świadomości ekologicznej społeczeństwa.</w:t>
            </w:r>
          </w:p>
          <w:p w:rsidR="00BC1077" w:rsidRPr="000B20A0" w:rsidRDefault="00BC1077" w:rsidP="003E0E8E">
            <w:pPr>
              <w:pStyle w:val="Bezodstpw"/>
              <w:ind w:left="174"/>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III. Ochrona ludności i środowiska przed ponadnormatywnym promieniowaniem elektromagnetycznym.</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79"/>
              </w:numPr>
              <w:ind w:left="173" w:hanging="142"/>
              <w:rPr>
                <w:rFonts w:ascii="Times New Roman" w:hAnsi="Times New Roman"/>
                <w:sz w:val="18"/>
                <w:szCs w:val="18"/>
              </w:rPr>
            </w:pPr>
            <w:r w:rsidRPr="000B20A0">
              <w:rPr>
                <w:rFonts w:ascii="Times New Roman" w:hAnsi="Times New Roman"/>
                <w:sz w:val="18"/>
                <w:szCs w:val="18"/>
              </w:rPr>
              <w:t>Utrzymanie poziomów pól elektromagnetycznych nieprzekraczających wartości dopuszczalnych.</w:t>
            </w:r>
          </w:p>
          <w:p w:rsidR="00BC1077" w:rsidRPr="000B20A0" w:rsidRDefault="00BC1077" w:rsidP="003E0E8E">
            <w:pPr>
              <w:pStyle w:val="Bezodstpw"/>
              <w:ind w:left="1134"/>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IV. Przeciwdziałanie, minimalizowanie i usuwanie skutków ekstremalnych zjawisk naturalnych oraz zwiększenie zasobów dyspozycyjnych wody dla społeczeństwa i gospodarki.</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80"/>
              </w:numPr>
              <w:ind w:left="173" w:hanging="142"/>
              <w:rPr>
                <w:rFonts w:ascii="Times New Roman" w:hAnsi="Times New Roman"/>
                <w:sz w:val="18"/>
                <w:szCs w:val="18"/>
              </w:rPr>
            </w:pPr>
            <w:r w:rsidRPr="000B20A0">
              <w:rPr>
                <w:rFonts w:ascii="Times New Roman" w:hAnsi="Times New Roman"/>
                <w:sz w:val="18"/>
                <w:szCs w:val="18"/>
              </w:rPr>
              <w:t>Zapobieganie i przeciwdziałanie powodziom oraz ograniczenie ich zasięgu i skutków.</w:t>
            </w:r>
          </w:p>
          <w:p w:rsidR="00BC1077" w:rsidRPr="000B20A0" w:rsidRDefault="00BC1077" w:rsidP="003E0E8E">
            <w:pPr>
              <w:pStyle w:val="Bezodstpw"/>
              <w:numPr>
                <w:ilvl w:val="0"/>
                <w:numId w:val="180"/>
              </w:numPr>
              <w:ind w:left="173" w:hanging="142"/>
              <w:rPr>
                <w:rFonts w:ascii="Times New Roman" w:hAnsi="Times New Roman"/>
                <w:sz w:val="18"/>
                <w:szCs w:val="18"/>
              </w:rPr>
            </w:pPr>
            <w:r w:rsidRPr="000B20A0">
              <w:rPr>
                <w:rFonts w:ascii="Times New Roman" w:hAnsi="Times New Roman"/>
                <w:sz w:val="18"/>
                <w:szCs w:val="18"/>
              </w:rPr>
              <w:t>Zwiększenie retencji wodnej oraz przeciwdziałanie i ograniczenie negatywnych skutków suszy.</w:t>
            </w:r>
          </w:p>
          <w:p w:rsidR="00BC1077" w:rsidRPr="000B20A0" w:rsidRDefault="00BC1077" w:rsidP="003E0E8E">
            <w:pPr>
              <w:pStyle w:val="Bezodstpw"/>
              <w:ind w:left="173"/>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 Zrównoważone gospodarowanie wodami dla zapewnienia zapotrzebowania na wodę dla społeczeństwa i gospodarki oraz osiągnięcia dobrego stanu wód.</w:t>
            </w:r>
          </w:p>
          <w:p w:rsidR="00BC1077" w:rsidRPr="000B20A0" w:rsidRDefault="00BC1077" w:rsidP="003E0E8E">
            <w:pPr>
              <w:pStyle w:val="Bezodstpw"/>
              <w:rPr>
                <w:rFonts w:ascii="Times New Roman" w:hAnsi="Times New Roman"/>
                <w:sz w:val="6"/>
                <w:szCs w:val="8"/>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52"/>
              </w:numPr>
              <w:ind w:left="174" w:hanging="142"/>
              <w:rPr>
                <w:rFonts w:ascii="Times New Roman" w:hAnsi="Times New Roman"/>
                <w:sz w:val="18"/>
                <w:szCs w:val="18"/>
              </w:rPr>
            </w:pPr>
            <w:r w:rsidRPr="000B20A0">
              <w:rPr>
                <w:rFonts w:ascii="Times New Roman" w:hAnsi="Times New Roman"/>
                <w:sz w:val="18"/>
                <w:szCs w:val="18"/>
              </w:rPr>
              <w:t>Przeciwdziałanie zanieczyszczeniom wody i ograniczanie ich emisji ze źródeł osadniczych oraz przemysłowych.</w:t>
            </w:r>
          </w:p>
          <w:p w:rsidR="00BC1077" w:rsidRPr="000B20A0" w:rsidRDefault="00BC1077" w:rsidP="003E0E8E">
            <w:pPr>
              <w:pStyle w:val="Bezodstpw"/>
              <w:numPr>
                <w:ilvl w:val="0"/>
                <w:numId w:val="152"/>
              </w:numPr>
              <w:ind w:left="173" w:hanging="140"/>
              <w:rPr>
                <w:rFonts w:ascii="Times New Roman" w:hAnsi="Times New Roman"/>
                <w:sz w:val="18"/>
                <w:szCs w:val="18"/>
              </w:rPr>
            </w:pPr>
            <w:r w:rsidRPr="000B20A0">
              <w:rPr>
                <w:rFonts w:ascii="Times New Roman" w:hAnsi="Times New Roman"/>
                <w:sz w:val="18"/>
                <w:szCs w:val="18"/>
              </w:rPr>
              <w:t>Monitoring wód i ochrona zasobów wodnych.</w:t>
            </w:r>
          </w:p>
          <w:p w:rsidR="00BC1077" w:rsidRPr="000B20A0" w:rsidRDefault="00BC1077" w:rsidP="003E0E8E">
            <w:pPr>
              <w:pStyle w:val="Bezodstpw"/>
              <w:ind w:left="1134"/>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lastRenderedPageBreak/>
              <w:t xml:space="preserve">Cel VI. Ochrona i racjonalne wykorzystanie zasobów geologicznych oraz ograniczanie presji na środowisko związanej z eksploatacją i prowadzeniem prac poszukiwawczych. </w:t>
            </w:r>
          </w:p>
          <w:p w:rsidR="00BC1077" w:rsidRPr="000B20A0" w:rsidRDefault="00BC1077" w:rsidP="003E0E8E">
            <w:pPr>
              <w:pStyle w:val="Bezodstpw"/>
              <w:rPr>
                <w:rFonts w:ascii="Times New Roman" w:hAnsi="Times New Roman"/>
                <w:sz w:val="4"/>
                <w:szCs w:val="8"/>
              </w:rPr>
            </w:pPr>
            <w:r w:rsidRPr="000B20A0">
              <w:rPr>
                <w:rFonts w:ascii="Times New Roman" w:hAnsi="Times New Roman"/>
                <w:sz w:val="6"/>
                <w:szCs w:val="18"/>
              </w:rPr>
              <w:t xml:space="preserve"> </w:t>
            </w: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53"/>
              </w:numPr>
              <w:ind w:left="173" w:hanging="142"/>
              <w:rPr>
                <w:rFonts w:ascii="Times New Roman" w:hAnsi="Times New Roman"/>
                <w:sz w:val="18"/>
                <w:szCs w:val="18"/>
              </w:rPr>
            </w:pPr>
            <w:r w:rsidRPr="000B20A0">
              <w:rPr>
                <w:rFonts w:ascii="Times New Roman" w:hAnsi="Times New Roman"/>
                <w:sz w:val="18"/>
                <w:szCs w:val="18"/>
              </w:rPr>
              <w:t>Kompleksowa ochrona i monitoring zasobów kopalin.</w:t>
            </w:r>
          </w:p>
          <w:p w:rsidR="00BC1077" w:rsidRPr="000B20A0" w:rsidRDefault="00BC1077" w:rsidP="003E0E8E">
            <w:pPr>
              <w:pStyle w:val="Bezodstpw"/>
              <w:numPr>
                <w:ilvl w:val="0"/>
                <w:numId w:val="153"/>
              </w:numPr>
              <w:ind w:left="173" w:hanging="142"/>
              <w:rPr>
                <w:rFonts w:ascii="Times New Roman" w:hAnsi="Times New Roman"/>
                <w:sz w:val="18"/>
                <w:szCs w:val="18"/>
              </w:rPr>
            </w:pPr>
            <w:r w:rsidRPr="000B20A0">
              <w:rPr>
                <w:rFonts w:ascii="Times New Roman" w:hAnsi="Times New Roman"/>
                <w:sz w:val="18"/>
                <w:szCs w:val="18"/>
              </w:rPr>
              <w:t>Eliminacja nieracjonalnej i nielegalnej eksploatacji kopalin.</w:t>
            </w:r>
          </w:p>
          <w:p w:rsidR="00BC1077" w:rsidRPr="000B20A0" w:rsidRDefault="00BC1077" w:rsidP="003E0E8E">
            <w:pPr>
              <w:pStyle w:val="Bezodstpw"/>
              <w:numPr>
                <w:ilvl w:val="0"/>
                <w:numId w:val="153"/>
              </w:numPr>
              <w:ind w:left="174" w:hanging="142"/>
              <w:rPr>
                <w:rFonts w:ascii="Times New Roman" w:hAnsi="Times New Roman"/>
                <w:sz w:val="18"/>
                <w:szCs w:val="18"/>
              </w:rPr>
            </w:pPr>
            <w:r w:rsidRPr="000B20A0">
              <w:rPr>
                <w:rFonts w:ascii="Times New Roman" w:hAnsi="Times New Roman"/>
                <w:sz w:val="18"/>
                <w:szCs w:val="18"/>
              </w:rPr>
              <w:t>Minimalizacja presji na środowisko wywieranej działalnością górniczą.</w:t>
            </w:r>
          </w:p>
          <w:p w:rsidR="00BC1077" w:rsidRPr="000B20A0" w:rsidRDefault="00BC1077" w:rsidP="003E0E8E">
            <w:pPr>
              <w:pStyle w:val="Bezodstpw"/>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VII. Ochrona powierzchni ziemi, gleb oraz minimalizowanie i usuwanie skutków zmian klimatu, w tym osuwisk.</w:t>
            </w:r>
          </w:p>
          <w:p w:rsidR="00BC1077" w:rsidRPr="000B20A0" w:rsidRDefault="00BC1077" w:rsidP="003E0E8E">
            <w:pPr>
              <w:pStyle w:val="Bezodstpw"/>
              <w:rPr>
                <w:rFonts w:ascii="Times New Roman" w:hAnsi="Times New Roman"/>
                <w:b/>
                <w:sz w:val="6"/>
                <w:szCs w:val="8"/>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81"/>
              </w:numPr>
              <w:ind w:left="173" w:hanging="142"/>
              <w:rPr>
                <w:rFonts w:ascii="Times New Roman" w:hAnsi="Times New Roman"/>
                <w:sz w:val="18"/>
                <w:szCs w:val="18"/>
              </w:rPr>
            </w:pPr>
            <w:r w:rsidRPr="000B20A0">
              <w:rPr>
                <w:rFonts w:ascii="Times New Roman" w:hAnsi="Times New Roman"/>
                <w:sz w:val="18"/>
                <w:szCs w:val="18"/>
              </w:rPr>
              <w:t>Zapewnienie właściwego sposobu użytkowania gleb.</w:t>
            </w:r>
          </w:p>
          <w:p w:rsidR="00BC1077" w:rsidRPr="000B20A0" w:rsidRDefault="00BC1077" w:rsidP="003E0E8E">
            <w:pPr>
              <w:pStyle w:val="Bezodstpw"/>
              <w:numPr>
                <w:ilvl w:val="0"/>
                <w:numId w:val="181"/>
              </w:numPr>
              <w:ind w:left="173" w:hanging="142"/>
              <w:rPr>
                <w:rFonts w:ascii="Times New Roman" w:hAnsi="Times New Roman"/>
                <w:sz w:val="18"/>
                <w:szCs w:val="18"/>
              </w:rPr>
            </w:pPr>
            <w:r w:rsidRPr="000B20A0">
              <w:rPr>
                <w:rFonts w:ascii="Times New Roman" w:hAnsi="Times New Roman"/>
                <w:sz w:val="18"/>
                <w:szCs w:val="18"/>
              </w:rPr>
              <w:t>Remediacja zanieczyszczonej powierzchni ziemi, rekultywacja gruntów zdegradowanych i zdewastowanych, oraz rewitalizacja obszarów zdegradowanych.</w:t>
            </w:r>
          </w:p>
          <w:p w:rsidR="00BC1077" w:rsidRPr="000B20A0" w:rsidRDefault="00BC1077" w:rsidP="003E0E8E">
            <w:pPr>
              <w:pStyle w:val="Bezodstpw"/>
              <w:numPr>
                <w:ilvl w:val="0"/>
                <w:numId w:val="181"/>
              </w:numPr>
              <w:ind w:left="173" w:hanging="142"/>
              <w:rPr>
                <w:rFonts w:ascii="Times New Roman" w:hAnsi="Times New Roman"/>
                <w:sz w:val="18"/>
                <w:szCs w:val="18"/>
              </w:rPr>
            </w:pPr>
            <w:r w:rsidRPr="000B20A0">
              <w:rPr>
                <w:rFonts w:ascii="Times New Roman" w:hAnsi="Times New Roman"/>
                <w:sz w:val="18"/>
                <w:szCs w:val="18"/>
              </w:rPr>
              <w:t>Minimalizacja skutków procesów osuwiskowych na terenach zainwestowanych.</w:t>
            </w:r>
          </w:p>
          <w:p w:rsidR="00BC1077" w:rsidRPr="000B20A0" w:rsidRDefault="00BC1077" w:rsidP="003E0E8E">
            <w:pPr>
              <w:pStyle w:val="Bezodstpw"/>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VIII. Zagospodarowanie odpadów zgodne z hierarchią sposobów postępowania z odpadami, ukierunkowane na gospodarkę o obiegu zamkniętym.</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54"/>
              </w:numPr>
              <w:ind w:left="174" w:hanging="142"/>
              <w:rPr>
                <w:rFonts w:ascii="Times New Roman" w:hAnsi="Times New Roman"/>
                <w:sz w:val="18"/>
                <w:szCs w:val="18"/>
              </w:rPr>
            </w:pPr>
            <w:r w:rsidRPr="000B20A0">
              <w:rPr>
                <w:rFonts w:ascii="Times New Roman" w:hAnsi="Times New Roman"/>
                <w:sz w:val="18"/>
                <w:szCs w:val="18"/>
              </w:rPr>
              <w:t>Zapobieganie powstawaniu oraz doskonalenie systemu pozyskiwania odpadów.</w:t>
            </w:r>
          </w:p>
          <w:p w:rsidR="00BC1077" w:rsidRPr="000B20A0" w:rsidRDefault="00BC1077" w:rsidP="003E0E8E">
            <w:pPr>
              <w:pStyle w:val="Bezodstpw"/>
              <w:numPr>
                <w:ilvl w:val="0"/>
                <w:numId w:val="154"/>
              </w:numPr>
              <w:ind w:left="174" w:hanging="142"/>
              <w:rPr>
                <w:rFonts w:ascii="Times New Roman" w:hAnsi="Times New Roman"/>
                <w:sz w:val="18"/>
                <w:szCs w:val="18"/>
              </w:rPr>
            </w:pPr>
            <w:r w:rsidRPr="000B20A0">
              <w:rPr>
                <w:rFonts w:ascii="Times New Roman" w:hAnsi="Times New Roman"/>
                <w:sz w:val="18"/>
                <w:szCs w:val="18"/>
              </w:rPr>
              <w:t>Rozwój i modernizacja infrastruktury zagospodarowania odpadów komunalnych.</w:t>
            </w:r>
          </w:p>
          <w:p w:rsidR="00BC1077" w:rsidRPr="000B20A0" w:rsidRDefault="00BC1077" w:rsidP="003E0E8E">
            <w:pPr>
              <w:pStyle w:val="Bezodstpw"/>
              <w:numPr>
                <w:ilvl w:val="0"/>
                <w:numId w:val="154"/>
              </w:numPr>
              <w:ind w:left="174" w:hanging="142"/>
              <w:rPr>
                <w:rFonts w:ascii="Times New Roman" w:hAnsi="Times New Roman"/>
                <w:sz w:val="18"/>
                <w:szCs w:val="18"/>
              </w:rPr>
            </w:pPr>
            <w:r w:rsidRPr="000B20A0">
              <w:rPr>
                <w:rFonts w:ascii="Times New Roman" w:hAnsi="Times New Roman"/>
                <w:sz w:val="18"/>
                <w:szCs w:val="18"/>
              </w:rPr>
              <w:t>Redukcja negatywnego wpływu oraz likwidacja szkód powstałych w środowisku w wyniku prowadzenia gospodarki odpadami.</w:t>
            </w:r>
          </w:p>
          <w:p w:rsidR="00BC1077" w:rsidRPr="000B20A0" w:rsidRDefault="00BC1077" w:rsidP="003E0E8E">
            <w:pPr>
              <w:pStyle w:val="Bezodstpw"/>
              <w:numPr>
                <w:ilvl w:val="0"/>
                <w:numId w:val="154"/>
              </w:numPr>
              <w:ind w:left="174" w:hanging="142"/>
              <w:rPr>
                <w:rFonts w:ascii="Times New Roman" w:hAnsi="Times New Roman"/>
                <w:sz w:val="18"/>
                <w:szCs w:val="18"/>
              </w:rPr>
            </w:pPr>
            <w:r w:rsidRPr="000B20A0">
              <w:rPr>
                <w:rFonts w:ascii="Times New Roman" w:hAnsi="Times New Roman"/>
                <w:sz w:val="18"/>
                <w:szCs w:val="18"/>
              </w:rPr>
              <w:t>Usuwanie azbestu i wyrobów zawierających azbest.</w:t>
            </w:r>
          </w:p>
          <w:p w:rsidR="00BC1077" w:rsidRPr="000B20A0" w:rsidRDefault="00BC1077" w:rsidP="003E0E8E">
            <w:pPr>
              <w:pStyle w:val="Bezodstpw"/>
              <w:ind w:left="1134"/>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IX. Zarządzanie zasobami dziedzictwa przyrodniczego, w tym ochrona i poprawianie stanu różnorodności biologicznej i krajobrazu, zasobów leśnych oraz rozwój trwałej, zrównoważonej i wielofunkcyjnej gospodarki leśnej.</w:t>
            </w:r>
          </w:p>
          <w:p w:rsidR="00BC1077" w:rsidRPr="000B20A0" w:rsidRDefault="00BC1077" w:rsidP="003E0E8E">
            <w:pPr>
              <w:pStyle w:val="Bezodstpw"/>
              <w:rPr>
                <w:rFonts w:ascii="Times New Roman" w:hAnsi="Times New Roman"/>
                <w:sz w:val="6"/>
                <w:szCs w:val="8"/>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55"/>
              </w:numPr>
              <w:ind w:left="174" w:hanging="142"/>
              <w:rPr>
                <w:rFonts w:ascii="Times New Roman" w:hAnsi="Times New Roman"/>
                <w:sz w:val="18"/>
                <w:szCs w:val="18"/>
              </w:rPr>
            </w:pPr>
            <w:r w:rsidRPr="000B20A0">
              <w:rPr>
                <w:rFonts w:ascii="Times New Roman" w:hAnsi="Times New Roman"/>
                <w:sz w:val="18"/>
                <w:szCs w:val="18"/>
              </w:rPr>
              <w:t>Budowanie świadomości ekologicznej i aktywizacja społeczeństwa na rzecz ochrony różnorodności biologicznej.</w:t>
            </w:r>
          </w:p>
          <w:p w:rsidR="00BC1077" w:rsidRPr="000B20A0" w:rsidRDefault="00BC1077" w:rsidP="003E0E8E">
            <w:pPr>
              <w:pStyle w:val="Bezodstpw"/>
              <w:numPr>
                <w:ilvl w:val="0"/>
                <w:numId w:val="155"/>
              </w:numPr>
              <w:ind w:left="174" w:hanging="142"/>
              <w:rPr>
                <w:rFonts w:ascii="Times New Roman" w:hAnsi="Times New Roman"/>
                <w:sz w:val="18"/>
                <w:szCs w:val="18"/>
              </w:rPr>
            </w:pPr>
            <w:r w:rsidRPr="000B20A0">
              <w:rPr>
                <w:rFonts w:ascii="Times New Roman" w:hAnsi="Times New Roman"/>
                <w:sz w:val="18"/>
                <w:szCs w:val="18"/>
              </w:rPr>
              <w:t>Realizacja inwestycji w zakresie zielonej i niebieskiej infrastruktury w miastach.</w:t>
            </w:r>
          </w:p>
          <w:p w:rsidR="00BC1077" w:rsidRPr="000B20A0" w:rsidRDefault="00BC1077" w:rsidP="003E0E8E">
            <w:pPr>
              <w:pStyle w:val="Bezodstpw"/>
              <w:numPr>
                <w:ilvl w:val="0"/>
                <w:numId w:val="155"/>
              </w:numPr>
              <w:ind w:left="174" w:hanging="142"/>
              <w:rPr>
                <w:rFonts w:ascii="Times New Roman" w:hAnsi="Times New Roman"/>
                <w:sz w:val="18"/>
                <w:szCs w:val="18"/>
              </w:rPr>
            </w:pPr>
            <w:r w:rsidRPr="000B20A0">
              <w:rPr>
                <w:rFonts w:ascii="Times New Roman" w:hAnsi="Times New Roman"/>
                <w:sz w:val="18"/>
                <w:szCs w:val="18"/>
              </w:rPr>
              <w:t>Prowadzenia trwale zrównoważonej i wielofunkcyjnej gospodarki leśnej.</w:t>
            </w:r>
          </w:p>
          <w:p w:rsidR="00BC1077" w:rsidRPr="000B20A0" w:rsidRDefault="00BC1077" w:rsidP="003E0E8E">
            <w:pPr>
              <w:pStyle w:val="Bezodstpw"/>
              <w:ind w:left="1134"/>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X. Zapewnienie bezpieczeństwa chemicznego i ekologicznego mieszkańcom województwa podkarpackiego.</w:t>
            </w:r>
          </w:p>
          <w:p w:rsidR="00BC1077" w:rsidRPr="000B20A0" w:rsidRDefault="00BC1077" w:rsidP="003E0E8E">
            <w:pPr>
              <w:pStyle w:val="Bezodstpw"/>
              <w:rPr>
                <w:rFonts w:ascii="Times New Roman" w:hAnsi="Times New Roman"/>
                <w:sz w:val="6"/>
                <w:szCs w:val="8"/>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Akapitzlist"/>
              <w:numPr>
                <w:ilvl w:val="0"/>
                <w:numId w:val="156"/>
              </w:numPr>
              <w:ind w:left="174" w:hanging="142"/>
              <w:contextualSpacing w:val="0"/>
            </w:pPr>
            <w:r w:rsidRPr="000B20A0">
              <w:rPr>
                <w:sz w:val="18"/>
                <w:szCs w:val="18"/>
              </w:rPr>
              <w:t>Minimalizacja zagrożenia wystąpienia poważnej awarii przemysłowej.</w:t>
            </w:r>
          </w:p>
        </w:tc>
      </w:tr>
      <w:tr w:rsidR="00BC1077" w:rsidRPr="000B20A0" w:rsidTr="00FF21FC">
        <w:trPr>
          <w:trHeight w:val="151"/>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lastRenderedPageBreak/>
              <w:t>Strategia Zrównoważonego Rozwoju Transportu do roku 2030</w:t>
            </w:r>
            <w:r w:rsidRPr="000B20A0">
              <w:rPr>
                <w:rStyle w:val="Odwoanieprzypisudolnego"/>
                <w:rFonts w:ascii="Times New Roman" w:hAnsi="Times New Roman"/>
                <w:b/>
                <w:sz w:val="18"/>
                <w:szCs w:val="18"/>
              </w:rPr>
              <w:footnoteReference w:id="38"/>
            </w:r>
          </w:p>
        </w:tc>
      </w:tr>
      <w:tr w:rsidR="00BC1077" w:rsidRPr="000B20A0" w:rsidTr="00FF21FC">
        <w:trPr>
          <w:trHeight w:val="301"/>
        </w:trPr>
        <w:tc>
          <w:tcPr>
            <w:tcW w:w="4647" w:type="dxa"/>
          </w:tcPr>
          <w:p w:rsidR="00BC1077" w:rsidRPr="000B20A0" w:rsidRDefault="00BC1077" w:rsidP="003E0E8E">
            <w:pPr>
              <w:rPr>
                <w:b/>
                <w:sz w:val="18"/>
                <w:szCs w:val="18"/>
              </w:rPr>
            </w:pPr>
            <w:r w:rsidRPr="000B20A0">
              <w:rPr>
                <w:b/>
                <w:sz w:val="18"/>
                <w:szCs w:val="18"/>
              </w:rPr>
              <w:t>Cel strategiczny 1. Stworzenie zintegrowanego systemu transportowego.</w:t>
            </w:r>
          </w:p>
          <w:p w:rsidR="00BC1077" w:rsidRPr="000B20A0" w:rsidRDefault="00BC1077" w:rsidP="003E0E8E">
            <w:pPr>
              <w:rPr>
                <w:sz w:val="6"/>
                <w:szCs w:val="8"/>
              </w:rPr>
            </w:pPr>
          </w:p>
          <w:p w:rsidR="00BC1077" w:rsidRPr="000B20A0" w:rsidRDefault="00BC1077" w:rsidP="003E0E8E">
            <w:pPr>
              <w:rPr>
                <w:sz w:val="18"/>
                <w:szCs w:val="18"/>
                <w:u w:val="single"/>
              </w:rPr>
            </w:pPr>
            <w:r w:rsidRPr="000B20A0">
              <w:rPr>
                <w:sz w:val="18"/>
                <w:szCs w:val="18"/>
                <w:u w:val="single"/>
              </w:rPr>
              <w:t>Cele szczegółowe: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Stworzenie nowoczesnej i spójnej sieci infrastruktury transportowej.</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Ograniczanie negatywnego wpływu transportu na środowisko.</w:t>
            </w:r>
          </w:p>
          <w:p w:rsidR="00BC1077" w:rsidRPr="000B20A0" w:rsidRDefault="00BC1077" w:rsidP="003E0E8E">
            <w:pPr>
              <w:pStyle w:val="Tab"/>
              <w:spacing w:before="0" w:after="0"/>
              <w:jc w:val="left"/>
              <w:rPr>
                <w:rFonts w:ascii="Times New Roman" w:hAnsi="Times New Roman" w:cs="Times New Roman"/>
                <w:b w:val="0"/>
                <w:sz w:val="6"/>
                <w:szCs w:val="18"/>
              </w:rPr>
            </w:pP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I. Zapewnienie dobrego stanu środowiska w zakresie jakości powietrza oraz adaptacja do zmian klimatu.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57"/>
              </w:numPr>
              <w:ind w:left="173" w:hanging="142"/>
              <w:rPr>
                <w:rFonts w:ascii="Times New Roman" w:hAnsi="Times New Roman"/>
                <w:sz w:val="18"/>
                <w:szCs w:val="18"/>
              </w:rPr>
            </w:pPr>
            <w:r w:rsidRPr="000B20A0">
              <w:rPr>
                <w:rFonts w:ascii="Times New Roman" w:hAnsi="Times New Roman"/>
                <w:sz w:val="18"/>
                <w:szCs w:val="18"/>
              </w:rPr>
              <w:t xml:space="preserve">Poprawa efektywności energetycznej i ograniczanie emisji niskiej z sektora komunalno-bytowego. </w:t>
            </w:r>
          </w:p>
          <w:p w:rsidR="00BC1077" w:rsidRPr="000B20A0" w:rsidRDefault="00BC1077" w:rsidP="003E0E8E">
            <w:pPr>
              <w:pStyle w:val="Bezodstpw"/>
              <w:numPr>
                <w:ilvl w:val="0"/>
                <w:numId w:val="157"/>
              </w:numPr>
              <w:ind w:left="173" w:hanging="142"/>
              <w:rPr>
                <w:rFonts w:ascii="Times New Roman" w:hAnsi="Times New Roman"/>
                <w:sz w:val="18"/>
                <w:szCs w:val="18"/>
              </w:rPr>
            </w:pPr>
            <w:r w:rsidRPr="000B20A0">
              <w:rPr>
                <w:rFonts w:ascii="Times New Roman" w:hAnsi="Times New Roman"/>
                <w:sz w:val="18"/>
                <w:szCs w:val="18"/>
              </w:rPr>
              <w:t>Wspieranie inwestycji ograniczających emisję komunikacyjną, w tym dotyczących niskoemisyjnego taboru oraz infrastruktury transportu publicznego.</w:t>
            </w:r>
          </w:p>
          <w:p w:rsidR="00BC1077" w:rsidRPr="000B20A0" w:rsidRDefault="00BC1077" w:rsidP="003E0E8E">
            <w:pPr>
              <w:pStyle w:val="Bezodstpw"/>
              <w:numPr>
                <w:ilvl w:val="0"/>
                <w:numId w:val="157"/>
              </w:numPr>
              <w:ind w:left="173" w:hanging="142"/>
              <w:rPr>
                <w:rFonts w:ascii="Times New Roman" w:hAnsi="Times New Roman"/>
                <w:sz w:val="18"/>
                <w:szCs w:val="18"/>
              </w:rPr>
            </w:pPr>
            <w:r w:rsidRPr="000B20A0">
              <w:rPr>
                <w:rFonts w:ascii="Times New Roman" w:hAnsi="Times New Roman"/>
                <w:sz w:val="18"/>
                <w:szCs w:val="18"/>
              </w:rPr>
              <w:lastRenderedPageBreak/>
              <w:t>Mitygacja i adaptacja do zmian klimatu.</w:t>
            </w:r>
          </w:p>
          <w:p w:rsidR="00BC1077" w:rsidRPr="000B20A0" w:rsidRDefault="00BC1077" w:rsidP="003E0E8E">
            <w:pPr>
              <w:pStyle w:val="Bezodstpw"/>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II. Poprawa klimatu akustycznego w województwie podkarpackim.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58"/>
              </w:numPr>
              <w:ind w:left="174" w:hanging="142"/>
              <w:rPr>
                <w:rFonts w:ascii="Times New Roman" w:hAnsi="Times New Roman"/>
                <w:sz w:val="18"/>
                <w:szCs w:val="18"/>
              </w:rPr>
            </w:pPr>
            <w:r w:rsidRPr="000B20A0">
              <w:rPr>
                <w:rFonts w:ascii="Times New Roman" w:hAnsi="Times New Roman"/>
                <w:sz w:val="18"/>
                <w:szCs w:val="18"/>
              </w:rPr>
              <w:t>Zarządzane jakością klimatu akustycznego w województwie podkarpackim.</w:t>
            </w:r>
          </w:p>
          <w:p w:rsidR="00BC1077" w:rsidRPr="000B20A0" w:rsidRDefault="00BC1077" w:rsidP="003E0E8E">
            <w:pPr>
              <w:pStyle w:val="Bezodstpw"/>
              <w:numPr>
                <w:ilvl w:val="0"/>
                <w:numId w:val="158"/>
              </w:numPr>
              <w:ind w:left="174" w:hanging="142"/>
              <w:rPr>
                <w:rFonts w:ascii="Times New Roman" w:hAnsi="Times New Roman"/>
                <w:sz w:val="18"/>
                <w:szCs w:val="18"/>
              </w:rPr>
            </w:pPr>
            <w:r w:rsidRPr="000B20A0">
              <w:rPr>
                <w:rFonts w:ascii="Times New Roman" w:hAnsi="Times New Roman"/>
                <w:sz w:val="18"/>
                <w:szCs w:val="18"/>
              </w:rPr>
              <w:t>Wyprowadzenie ruchu tranzytowego poza tereny zabudowy i zmniejszenie hałasu drogowego.</w:t>
            </w:r>
          </w:p>
          <w:p w:rsidR="00BC1077" w:rsidRPr="000B20A0" w:rsidRDefault="00BC1077" w:rsidP="003E0E8E">
            <w:pPr>
              <w:pStyle w:val="Bezodstpw"/>
              <w:numPr>
                <w:ilvl w:val="0"/>
                <w:numId w:val="158"/>
              </w:numPr>
              <w:ind w:left="174" w:hanging="142"/>
              <w:rPr>
                <w:rFonts w:ascii="Times New Roman" w:hAnsi="Times New Roman"/>
                <w:sz w:val="18"/>
                <w:szCs w:val="18"/>
              </w:rPr>
            </w:pPr>
            <w:r w:rsidRPr="000B20A0">
              <w:rPr>
                <w:rFonts w:ascii="Times New Roman" w:hAnsi="Times New Roman"/>
                <w:sz w:val="18"/>
                <w:szCs w:val="18"/>
              </w:rPr>
              <w:t>Poprawa standardów klimatu akustycznego w terenach zabudowanych.</w:t>
            </w:r>
          </w:p>
          <w:p w:rsidR="00BC1077" w:rsidRPr="000B20A0" w:rsidRDefault="00BC1077" w:rsidP="003E0E8E">
            <w:pPr>
              <w:pStyle w:val="Bezodstpw"/>
              <w:numPr>
                <w:ilvl w:val="0"/>
                <w:numId w:val="158"/>
              </w:numPr>
              <w:ind w:left="174" w:hanging="142"/>
              <w:rPr>
                <w:rFonts w:ascii="Times New Roman" w:hAnsi="Times New Roman"/>
                <w:sz w:val="18"/>
                <w:szCs w:val="18"/>
              </w:rPr>
            </w:pPr>
            <w:r w:rsidRPr="000B20A0">
              <w:rPr>
                <w:rFonts w:ascii="Times New Roman" w:hAnsi="Times New Roman"/>
                <w:sz w:val="18"/>
                <w:szCs w:val="18"/>
              </w:rPr>
              <w:t>Wzrost świadomości ekologicznej społeczeństwa.</w:t>
            </w:r>
          </w:p>
          <w:p w:rsidR="00BC1077" w:rsidRPr="000B20A0" w:rsidRDefault="00BC1077" w:rsidP="003E0E8E">
            <w:pPr>
              <w:pStyle w:val="Bezodstpw"/>
              <w:ind w:left="174"/>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IV. Przeciwdziałanie, minimalizowanie i usuwanie skutków ekstremalnych zjawisk naturalnych oraz zwiększenie zasobów dyspozycyjnych wody dla społeczeństwa i gospodarki.</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82"/>
              </w:numPr>
              <w:ind w:left="173" w:hanging="142"/>
              <w:rPr>
                <w:rFonts w:ascii="Times New Roman" w:hAnsi="Times New Roman"/>
                <w:sz w:val="18"/>
                <w:szCs w:val="18"/>
              </w:rPr>
            </w:pPr>
            <w:r w:rsidRPr="000B20A0">
              <w:rPr>
                <w:rFonts w:ascii="Times New Roman" w:hAnsi="Times New Roman"/>
                <w:sz w:val="18"/>
                <w:szCs w:val="18"/>
              </w:rPr>
              <w:t>Zapobieganie i przeciwdziałanie powodziom oraz ograniczenie ich zasięgu i skutków.</w:t>
            </w:r>
          </w:p>
          <w:p w:rsidR="00BC1077" w:rsidRPr="000B20A0" w:rsidRDefault="00BC1077" w:rsidP="003E0E8E">
            <w:pPr>
              <w:pStyle w:val="Bezodstpw"/>
              <w:ind w:left="31"/>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 Zrównoważone gospodarowanie wodami dla zapewnienia zapotrzebowania na wodę dla społeczeństwa i gospodarki oraz osiągnięcia dobrego stanu wód.</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83"/>
              </w:numPr>
              <w:ind w:left="173" w:hanging="142"/>
              <w:rPr>
                <w:rFonts w:ascii="Times New Roman" w:hAnsi="Times New Roman"/>
                <w:sz w:val="18"/>
                <w:szCs w:val="18"/>
              </w:rPr>
            </w:pPr>
            <w:r w:rsidRPr="000B20A0">
              <w:rPr>
                <w:rFonts w:ascii="Times New Roman" w:hAnsi="Times New Roman"/>
                <w:sz w:val="18"/>
                <w:szCs w:val="18"/>
              </w:rPr>
              <w:t>Przeciwdziałanie zanieczyszczeniom wody i ograniczanie ich emisji ze źródeł osadniczych oraz przemysłowych.</w:t>
            </w:r>
          </w:p>
          <w:p w:rsidR="00BC1077" w:rsidRPr="000B20A0" w:rsidRDefault="00BC1077" w:rsidP="003E0E8E">
            <w:pPr>
              <w:pStyle w:val="Bezodstpw"/>
              <w:ind w:left="31"/>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IX. Zarządzanie zasobami dziedzictwa przyrodniczego, w tym ochrona i poprawianie stanu różnorodności biologicznej i krajobrazu, zasobów leśnych oraz rozwój trwałej, zrównoważonej i wielofunkcyjnej gospodarki leśnej.</w:t>
            </w:r>
          </w:p>
          <w:p w:rsidR="00BC1077" w:rsidRPr="000B20A0" w:rsidRDefault="00BC1077" w:rsidP="003E0E8E">
            <w:pPr>
              <w:pStyle w:val="Bezodstpw"/>
              <w:rPr>
                <w:rFonts w:ascii="Times New Roman" w:hAnsi="Times New Roman"/>
                <w:sz w:val="6"/>
                <w:szCs w:val="8"/>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84"/>
              </w:numPr>
              <w:ind w:left="173" w:hanging="173"/>
              <w:rPr>
                <w:rFonts w:ascii="Times New Roman" w:hAnsi="Times New Roman"/>
                <w:sz w:val="18"/>
                <w:szCs w:val="18"/>
              </w:rPr>
            </w:pPr>
            <w:r w:rsidRPr="000B20A0">
              <w:rPr>
                <w:rFonts w:ascii="Times New Roman" w:hAnsi="Times New Roman"/>
                <w:sz w:val="18"/>
                <w:szCs w:val="18"/>
              </w:rPr>
              <w:t>Zarządzanie ochroną przyrody i krajobrazu.</w:t>
            </w:r>
          </w:p>
          <w:p w:rsidR="00BC1077" w:rsidRPr="000B20A0" w:rsidRDefault="00BC1077" w:rsidP="003E0E8E">
            <w:pPr>
              <w:pStyle w:val="Bezodstpw"/>
              <w:numPr>
                <w:ilvl w:val="0"/>
                <w:numId w:val="184"/>
              </w:numPr>
              <w:ind w:left="173" w:hanging="173"/>
              <w:rPr>
                <w:rFonts w:ascii="Times New Roman" w:hAnsi="Times New Roman"/>
                <w:sz w:val="18"/>
                <w:szCs w:val="18"/>
              </w:rPr>
            </w:pPr>
            <w:r w:rsidRPr="000B20A0">
              <w:rPr>
                <w:rFonts w:ascii="Times New Roman" w:hAnsi="Times New Roman"/>
                <w:sz w:val="18"/>
                <w:szCs w:val="18"/>
              </w:rPr>
              <w:t>Zachowanie i przywracanie właściwego stanu siedlisk i gatunków, w szczególności gatunków zagrożonych.</w:t>
            </w:r>
          </w:p>
          <w:p w:rsidR="00BC1077" w:rsidRPr="000B20A0" w:rsidRDefault="00BC1077" w:rsidP="003E0E8E">
            <w:pPr>
              <w:pStyle w:val="Bezodstpw"/>
              <w:numPr>
                <w:ilvl w:val="0"/>
                <w:numId w:val="184"/>
              </w:numPr>
              <w:ind w:left="173" w:hanging="173"/>
              <w:rPr>
                <w:rFonts w:ascii="Times New Roman" w:hAnsi="Times New Roman"/>
                <w:sz w:val="18"/>
                <w:szCs w:val="18"/>
              </w:rPr>
            </w:pPr>
            <w:r w:rsidRPr="000B20A0">
              <w:rPr>
                <w:rFonts w:ascii="Times New Roman" w:hAnsi="Times New Roman"/>
                <w:sz w:val="18"/>
                <w:szCs w:val="18"/>
              </w:rPr>
              <w:t>Utrzymanie i poprawa stanu siedlisk przyrodniczych użytkowanych rolniczo.</w:t>
            </w:r>
          </w:p>
          <w:p w:rsidR="00BC1077" w:rsidRPr="000B20A0" w:rsidRDefault="00BC1077" w:rsidP="003E0E8E">
            <w:pPr>
              <w:pStyle w:val="Bezodstpw"/>
              <w:numPr>
                <w:ilvl w:val="0"/>
                <w:numId w:val="184"/>
              </w:numPr>
              <w:ind w:left="173" w:hanging="173"/>
              <w:rPr>
                <w:rFonts w:ascii="Times New Roman" w:hAnsi="Times New Roman"/>
                <w:sz w:val="18"/>
                <w:szCs w:val="18"/>
              </w:rPr>
            </w:pPr>
            <w:r w:rsidRPr="000B20A0">
              <w:rPr>
                <w:rFonts w:ascii="Times New Roman" w:hAnsi="Times New Roman"/>
                <w:sz w:val="18"/>
                <w:szCs w:val="18"/>
              </w:rPr>
              <w:t>Budowanie świadomości ekologicznej i aktywizacja społeczeństwa na rzecz ochrony różnorodności biologicznej.</w:t>
            </w:r>
          </w:p>
          <w:p w:rsidR="00BC1077" w:rsidRPr="000B20A0" w:rsidRDefault="00BC1077" w:rsidP="003E0E8E">
            <w:pPr>
              <w:pStyle w:val="Bezodstpw"/>
              <w:numPr>
                <w:ilvl w:val="0"/>
                <w:numId w:val="184"/>
              </w:numPr>
              <w:ind w:left="174" w:hanging="173"/>
              <w:rPr>
                <w:rFonts w:ascii="Times New Roman" w:hAnsi="Times New Roman"/>
                <w:sz w:val="18"/>
                <w:szCs w:val="18"/>
              </w:rPr>
            </w:pPr>
            <w:r w:rsidRPr="000B20A0">
              <w:rPr>
                <w:rFonts w:ascii="Times New Roman" w:hAnsi="Times New Roman"/>
                <w:sz w:val="18"/>
                <w:szCs w:val="18"/>
              </w:rPr>
              <w:t>Realizacja inwestycji w zakresie zielonej i niebieskiej infrastruktury w miastach.</w:t>
            </w:r>
          </w:p>
        </w:tc>
      </w:tr>
      <w:tr w:rsidR="00BC1077" w:rsidRPr="000B20A0" w:rsidTr="00FF21FC">
        <w:trPr>
          <w:trHeight w:val="230"/>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lastRenderedPageBreak/>
              <w:t>Strategia zrównoważonego rozwoju wsi, rolnictwa i rybactwa 2030</w:t>
            </w:r>
            <w:r w:rsidRPr="000B20A0">
              <w:rPr>
                <w:rStyle w:val="Odwoanieprzypisudolnego"/>
                <w:rFonts w:ascii="Times New Roman" w:hAnsi="Times New Roman"/>
                <w:b/>
                <w:sz w:val="18"/>
                <w:szCs w:val="18"/>
              </w:rPr>
              <w:footnoteReference w:id="39"/>
            </w:r>
          </w:p>
        </w:tc>
      </w:tr>
      <w:tr w:rsidR="00BC1077" w:rsidRPr="000B20A0" w:rsidTr="00FF21FC">
        <w:trPr>
          <w:trHeight w:val="301"/>
        </w:trPr>
        <w:tc>
          <w:tcPr>
            <w:tcW w:w="4647"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szczegółowy 2. Poprawa warunków życia na obszarach wiejskich oraz poprawa ich dostępności przestrzennej.</w:t>
            </w:r>
          </w:p>
          <w:p w:rsidR="00BC1077" w:rsidRPr="000B20A0" w:rsidRDefault="00BC1077" w:rsidP="003E0E8E">
            <w:pPr>
              <w:pStyle w:val="Bezodstpw"/>
              <w:rPr>
                <w:rFonts w:ascii="Times New Roman" w:hAnsi="Times New Roman"/>
                <w:sz w:val="6"/>
                <w:szCs w:val="8"/>
                <w:u w:val="single"/>
              </w:rPr>
            </w:pPr>
          </w:p>
          <w:p w:rsidR="00BC1077" w:rsidRPr="000B20A0" w:rsidRDefault="00BC1077" w:rsidP="003E0E8E">
            <w:pPr>
              <w:pStyle w:val="Bezodstpw"/>
              <w:ind w:right="-105"/>
              <w:rPr>
                <w:rFonts w:ascii="Times New Roman" w:hAnsi="Times New Roman"/>
                <w:sz w:val="18"/>
                <w:szCs w:val="18"/>
              </w:rPr>
            </w:pPr>
            <w:r w:rsidRPr="000B20A0">
              <w:rPr>
                <w:rFonts w:ascii="Times New Roman" w:hAnsi="Times New Roman"/>
                <w:sz w:val="18"/>
                <w:szCs w:val="18"/>
                <w:u w:val="single"/>
              </w:rPr>
              <w:t>Priorytet 2.1.</w:t>
            </w:r>
            <w:r w:rsidRPr="000B20A0">
              <w:rPr>
                <w:rFonts w:ascii="Times New Roman" w:hAnsi="Times New Roman"/>
                <w:sz w:val="18"/>
                <w:szCs w:val="18"/>
              </w:rPr>
              <w:t xml:space="preserve"> Rozwój infrastruktury gwarantującej bezpieczeństwo energetyczne, sanitarne i wodne na obszarach wiejskich.</w:t>
            </w:r>
          </w:p>
          <w:p w:rsidR="00BC1077" w:rsidRPr="000B20A0" w:rsidRDefault="00BC1077" w:rsidP="003E0E8E">
            <w:pPr>
              <w:pStyle w:val="Bezodstpw"/>
              <w:ind w:right="-105"/>
              <w:rPr>
                <w:rFonts w:ascii="Times New Roman" w:hAnsi="Times New Roman"/>
                <w:sz w:val="6"/>
                <w:szCs w:val="8"/>
              </w:rPr>
            </w:pPr>
          </w:p>
          <w:p w:rsidR="00BC1077" w:rsidRPr="000B20A0" w:rsidRDefault="00BC1077" w:rsidP="003E0E8E">
            <w:pPr>
              <w:pStyle w:val="Bezodstpw"/>
              <w:ind w:right="-105"/>
              <w:rPr>
                <w:rFonts w:ascii="Times New Roman" w:hAnsi="Times New Roman"/>
                <w:sz w:val="18"/>
                <w:szCs w:val="18"/>
                <w:u w:val="single"/>
              </w:rPr>
            </w:pPr>
            <w:r w:rsidRPr="000B20A0">
              <w:rPr>
                <w:rFonts w:ascii="Times New Roman" w:hAnsi="Times New Roman"/>
                <w:sz w:val="18"/>
                <w:szCs w:val="18"/>
                <w:u w:val="single"/>
              </w:rPr>
              <w:t>Kierunki interwencji:</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Modernizacja sieci przesyłowych i dystrybucyjnych energii elektrycznej.</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Dywersyfikacja źródeł wytwarzania energii elektrycznej.</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Rozbudowa i modernizacja ujęć wody i sieci wodociągowej.</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Rozbudowa i modernizacja sieci kanalizacyjnej i oczyszczalni ścieków.</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Rozwój systemów zbiórki, odzysku i unieszkodliwiania odpadów.</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Rozbudowa sieci przesyłowej i dystrybucyjnej gazu.</w:t>
            </w:r>
          </w:p>
          <w:p w:rsidR="00BC1077" w:rsidRPr="000B20A0" w:rsidRDefault="00BC1077" w:rsidP="003E0E8E">
            <w:pPr>
              <w:pStyle w:val="Bezodstpw"/>
              <w:ind w:right="-105"/>
              <w:rPr>
                <w:rFonts w:ascii="Times New Roman" w:hAnsi="Times New Roman"/>
                <w:sz w:val="6"/>
                <w:szCs w:val="8"/>
              </w:rPr>
            </w:pPr>
          </w:p>
          <w:p w:rsidR="00BC1077" w:rsidRPr="000B20A0" w:rsidRDefault="00BC1077" w:rsidP="003E0E8E">
            <w:pPr>
              <w:pStyle w:val="Bezodstpw"/>
              <w:ind w:right="-105"/>
              <w:rPr>
                <w:rFonts w:ascii="Times New Roman" w:hAnsi="Times New Roman"/>
                <w:sz w:val="18"/>
                <w:szCs w:val="18"/>
              </w:rPr>
            </w:pPr>
            <w:r w:rsidRPr="000B20A0">
              <w:rPr>
                <w:rFonts w:ascii="Times New Roman" w:hAnsi="Times New Roman"/>
                <w:sz w:val="18"/>
                <w:szCs w:val="18"/>
                <w:u w:val="single"/>
              </w:rPr>
              <w:t>Priorytet 2.5.</w:t>
            </w:r>
            <w:r w:rsidRPr="000B20A0">
              <w:rPr>
                <w:rFonts w:ascii="Times New Roman" w:hAnsi="Times New Roman"/>
                <w:sz w:val="18"/>
                <w:szCs w:val="18"/>
              </w:rPr>
              <w:t xml:space="preserve"> Rozwój infrastruktury bezpieczeństwa na obszarach wiejskich.</w:t>
            </w:r>
          </w:p>
          <w:p w:rsidR="00BC1077" w:rsidRPr="000B20A0" w:rsidRDefault="00BC1077" w:rsidP="003E0E8E">
            <w:pPr>
              <w:pStyle w:val="Bezodstpw"/>
              <w:ind w:right="-105"/>
              <w:rPr>
                <w:rFonts w:ascii="Times New Roman" w:hAnsi="Times New Roman"/>
                <w:sz w:val="6"/>
                <w:szCs w:val="8"/>
                <w:u w:val="single"/>
              </w:rPr>
            </w:pPr>
          </w:p>
          <w:p w:rsidR="00BC1077" w:rsidRPr="000B20A0" w:rsidRDefault="00BC1077" w:rsidP="003E0E8E">
            <w:pPr>
              <w:pStyle w:val="Bezodstpw"/>
              <w:ind w:right="-105"/>
              <w:rPr>
                <w:rFonts w:ascii="Times New Roman" w:hAnsi="Times New Roman"/>
                <w:sz w:val="18"/>
                <w:szCs w:val="18"/>
                <w:u w:val="single"/>
              </w:rPr>
            </w:pPr>
            <w:r w:rsidRPr="000B20A0">
              <w:rPr>
                <w:rFonts w:ascii="Times New Roman" w:hAnsi="Times New Roman"/>
                <w:sz w:val="18"/>
                <w:szCs w:val="18"/>
                <w:u w:val="single"/>
              </w:rPr>
              <w:lastRenderedPageBreak/>
              <w:t>Kierunek interwencji:</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Rozwój infrastruktury wodno-melioracyjnej i innej łagodzącej zagrożenia naturalne.</w:t>
            </w:r>
          </w:p>
          <w:p w:rsidR="00BC1077" w:rsidRPr="000B20A0" w:rsidRDefault="00BC1077" w:rsidP="003E0E8E">
            <w:pPr>
              <w:pStyle w:val="Bezodstpw"/>
              <w:ind w:right="-105"/>
              <w:rPr>
                <w:rFonts w:ascii="Times New Roman" w:hAnsi="Times New Roman"/>
                <w:sz w:val="6"/>
                <w:szCs w:val="8"/>
              </w:rPr>
            </w:pPr>
          </w:p>
          <w:p w:rsidR="00BC1077" w:rsidRPr="000B20A0" w:rsidRDefault="00BC1077" w:rsidP="003E0E8E">
            <w:pPr>
              <w:ind w:right="-105"/>
              <w:rPr>
                <w:b/>
                <w:sz w:val="18"/>
                <w:szCs w:val="18"/>
              </w:rPr>
            </w:pPr>
            <w:r w:rsidRPr="000B20A0">
              <w:rPr>
                <w:b/>
                <w:sz w:val="18"/>
                <w:szCs w:val="18"/>
              </w:rPr>
              <w:t>Cel szczegółowy 3. Bezpieczeństwo żywnościowe.</w:t>
            </w:r>
          </w:p>
          <w:p w:rsidR="00BC1077" w:rsidRPr="000B20A0" w:rsidRDefault="00BC1077" w:rsidP="003E0E8E">
            <w:pPr>
              <w:ind w:right="-105"/>
              <w:rPr>
                <w:sz w:val="6"/>
                <w:szCs w:val="8"/>
              </w:rPr>
            </w:pPr>
          </w:p>
          <w:p w:rsidR="00BC1077" w:rsidRPr="000B20A0" w:rsidRDefault="00BC1077" w:rsidP="003E0E8E">
            <w:pPr>
              <w:ind w:right="36"/>
              <w:rPr>
                <w:sz w:val="18"/>
                <w:szCs w:val="18"/>
              </w:rPr>
            </w:pPr>
            <w:r w:rsidRPr="000B20A0">
              <w:rPr>
                <w:sz w:val="18"/>
                <w:szCs w:val="18"/>
                <w:u w:val="single"/>
              </w:rPr>
              <w:t>Priorytet 3.2.</w:t>
            </w:r>
            <w:r w:rsidRPr="000B20A0">
              <w:rPr>
                <w:sz w:val="18"/>
                <w:szCs w:val="18"/>
              </w:rPr>
              <w:t xml:space="preserve"> Wytwarzanie wysokiej jakości, bezpiecznych dla konsumentów produktów rolno-spożywczych.</w:t>
            </w:r>
          </w:p>
          <w:p w:rsidR="00BC1077" w:rsidRPr="000B20A0" w:rsidRDefault="00BC1077" w:rsidP="003E0E8E">
            <w:pPr>
              <w:ind w:right="-105"/>
              <w:rPr>
                <w:sz w:val="6"/>
                <w:szCs w:val="8"/>
              </w:rPr>
            </w:pPr>
          </w:p>
          <w:p w:rsidR="00BC1077" w:rsidRPr="000B20A0" w:rsidRDefault="00BC1077" w:rsidP="003E0E8E">
            <w:pPr>
              <w:pStyle w:val="Bezodstpw"/>
              <w:ind w:right="-105"/>
              <w:rPr>
                <w:rFonts w:ascii="Times New Roman" w:hAnsi="Times New Roman"/>
                <w:sz w:val="18"/>
                <w:szCs w:val="18"/>
                <w:u w:val="single"/>
              </w:rPr>
            </w:pPr>
            <w:r w:rsidRPr="000B20A0">
              <w:rPr>
                <w:rFonts w:ascii="Times New Roman" w:hAnsi="Times New Roman"/>
                <w:sz w:val="18"/>
                <w:szCs w:val="18"/>
                <w:u w:val="single"/>
              </w:rPr>
              <w:t>Kierunek interwencji:</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Wsparcie wytwarzania wysokiej jakości produktów rolno--spożywczych, w tym produktów wytwarzanych metodami integrowanymi, ekologicznymi oraz tradycyjnymi metodami produkcji z lokalnych surowców i zasobów oraz produktów rybnych.</w:t>
            </w:r>
          </w:p>
          <w:p w:rsidR="00BC1077" w:rsidRPr="000B20A0" w:rsidRDefault="00BC1077" w:rsidP="003E0E8E">
            <w:pPr>
              <w:pStyle w:val="Bezodstpw"/>
              <w:ind w:right="-105"/>
              <w:rPr>
                <w:rFonts w:ascii="Times New Roman" w:hAnsi="Times New Roman"/>
                <w:sz w:val="6"/>
                <w:szCs w:val="8"/>
              </w:rPr>
            </w:pPr>
          </w:p>
          <w:p w:rsidR="00BC1077" w:rsidRPr="000B20A0" w:rsidRDefault="00BC1077" w:rsidP="003E0E8E">
            <w:pPr>
              <w:ind w:right="-105"/>
              <w:rPr>
                <w:b/>
                <w:sz w:val="18"/>
                <w:szCs w:val="18"/>
              </w:rPr>
            </w:pPr>
            <w:r w:rsidRPr="000B20A0">
              <w:rPr>
                <w:b/>
                <w:sz w:val="18"/>
                <w:szCs w:val="18"/>
              </w:rPr>
              <w:t>Cel szczegółowy 5. Ochrona środowiska i adaptacja do zmian klimatu na obszarach wiejskich.</w:t>
            </w:r>
          </w:p>
          <w:p w:rsidR="00BC1077" w:rsidRPr="000B20A0" w:rsidRDefault="00BC1077" w:rsidP="003E0E8E">
            <w:pPr>
              <w:ind w:right="-105"/>
              <w:rPr>
                <w:sz w:val="6"/>
                <w:szCs w:val="8"/>
                <w:u w:val="single"/>
              </w:rPr>
            </w:pPr>
          </w:p>
          <w:p w:rsidR="00BC1077" w:rsidRPr="000B20A0" w:rsidRDefault="00BC1077" w:rsidP="003E0E8E">
            <w:pPr>
              <w:ind w:right="-105"/>
              <w:rPr>
                <w:sz w:val="18"/>
                <w:szCs w:val="18"/>
              </w:rPr>
            </w:pPr>
            <w:r w:rsidRPr="000B20A0">
              <w:rPr>
                <w:sz w:val="18"/>
                <w:szCs w:val="18"/>
                <w:u w:val="single"/>
              </w:rPr>
              <w:t>Priorytet 5.1.</w:t>
            </w:r>
            <w:r w:rsidRPr="000B20A0">
              <w:rPr>
                <w:sz w:val="18"/>
                <w:szCs w:val="18"/>
              </w:rPr>
              <w:t xml:space="preserve"> Ochrona środowiska naturalnego w sektorze rolniczym i różnorodności biologicznej na obszarach wiejskich.</w:t>
            </w:r>
          </w:p>
          <w:p w:rsidR="00BC1077" w:rsidRPr="000B20A0" w:rsidRDefault="00BC1077" w:rsidP="003E0E8E">
            <w:pPr>
              <w:ind w:right="-105"/>
              <w:rPr>
                <w:sz w:val="6"/>
                <w:szCs w:val="8"/>
              </w:rPr>
            </w:pPr>
          </w:p>
          <w:p w:rsidR="00BC1077" w:rsidRPr="000B20A0" w:rsidRDefault="00BC1077" w:rsidP="003E0E8E">
            <w:pPr>
              <w:ind w:right="-108"/>
              <w:rPr>
                <w:sz w:val="18"/>
                <w:szCs w:val="18"/>
                <w:u w:val="single"/>
              </w:rPr>
            </w:pPr>
            <w:r w:rsidRPr="000B20A0">
              <w:rPr>
                <w:sz w:val="18"/>
                <w:szCs w:val="18"/>
                <w:u w:val="single"/>
              </w:rPr>
              <w:t>Kierunki interwencji:</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Ochrona różnorodności biologicznej, w tym unikalnych ekosystemów oraz flory i fauny związanych z gospodarką rolną i rybacką.</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Ochrona jakości wód, w tym racjonalna gospodarka nawozami i środkami ochrony roślin.</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Ochrona gleb przed erozją, zakwaszeniem, spadkiem zawartości materii organicznej i zanieczyszczeniem metalami ciężkimi.</w:t>
            </w:r>
          </w:p>
          <w:p w:rsidR="00BC1077" w:rsidRPr="000B20A0" w:rsidRDefault="00BC1077" w:rsidP="003E0E8E">
            <w:pPr>
              <w:pStyle w:val="Bezodstpw"/>
              <w:ind w:right="-105"/>
              <w:rPr>
                <w:rFonts w:ascii="Times New Roman" w:hAnsi="Times New Roman"/>
                <w:sz w:val="6"/>
                <w:szCs w:val="8"/>
              </w:rPr>
            </w:pPr>
          </w:p>
          <w:p w:rsidR="00BC1077" w:rsidRPr="000B20A0" w:rsidRDefault="00BC1077" w:rsidP="003E0E8E">
            <w:pPr>
              <w:pStyle w:val="Bezodstpw"/>
              <w:ind w:right="-105"/>
              <w:rPr>
                <w:rFonts w:ascii="Times New Roman" w:hAnsi="Times New Roman"/>
                <w:sz w:val="18"/>
                <w:szCs w:val="18"/>
              </w:rPr>
            </w:pPr>
            <w:r w:rsidRPr="000B20A0">
              <w:rPr>
                <w:rFonts w:ascii="Times New Roman" w:hAnsi="Times New Roman"/>
                <w:sz w:val="18"/>
                <w:szCs w:val="18"/>
                <w:u w:val="single"/>
              </w:rPr>
              <w:t>Priorytet 5.2.</w:t>
            </w:r>
            <w:r w:rsidRPr="000B20A0">
              <w:rPr>
                <w:rFonts w:ascii="Times New Roman" w:hAnsi="Times New Roman"/>
                <w:sz w:val="18"/>
                <w:szCs w:val="18"/>
              </w:rPr>
              <w:t xml:space="preserve"> Kształtowanie przestrzeni wiejskiej z uwzględnieniem ochrony krajobrazu i ładu przestrzennego.</w:t>
            </w:r>
          </w:p>
          <w:p w:rsidR="00BC1077" w:rsidRPr="000B20A0" w:rsidRDefault="00BC1077" w:rsidP="003E0E8E">
            <w:pPr>
              <w:ind w:right="-105"/>
              <w:rPr>
                <w:sz w:val="6"/>
                <w:szCs w:val="8"/>
              </w:rPr>
            </w:pPr>
          </w:p>
          <w:p w:rsidR="00BC1077" w:rsidRPr="000B20A0" w:rsidRDefault="00BC1077" w:rsidP="003E0E8E">
            <w:pPr>
              <w:ind w:right="-105"/>
              <w:rPr>
                <w:sz w:val="18"/>
                <w:szCs w:val="18"/>
                <w:u w:val="single"/>
              </w:rPr>
            </w:pPr>
            <w:r w:rsidRPr="000B20A0">
              <w:rPr>
                <w:sz w:val="18"/>
                <w:szCs w:val="18"/>
                <w:u w:val="single"/>
              </w:rPr>
              <w:t>Kierunki interwencji:</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Zachowanie unikalnych form krajobrazu rolniczego.</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Właściwe planowanie przestrzenne.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Racjonalna gospodarka gruntami.</w:t>
            </w:r>
          </w:p>
          <w:p w:rsidR="00BC1077" w:rsidRPr="000B20A0" w:rsidRDefault="00BC1077" w:rsidP="003E0E8E">
            <w:pPr>
              <w:pStyle w:val="Bezodstpw"/>
              <w:ind w:right="-105"/>
              <w:rPr>
                <w:rFonts w:ascii="Times New Roman" w:hAnsi="Times New Roman"/>
                <w:sz w:val="6"/>
                <w:szCs w:val="8"/>
              </w:rPr>
            </w:pPr>
          </w:p>
          <w:p w:rsidR="00BC1077" w:rsidRPr="000B20A0" w:rsidRDefault="00BC1077" w:rsidP="003E0E8E">
            <w:pPr>
              <w:pStyle w:val="Bezodstpw"/>
              <w:ind w:right="-105"/>
              <w:rPr>
                <w:rFonts w:ascii="Times New Roman" w:hAnsi="Times New Roman"/>
                <w:sz w:val="18"/>
                <w:szCs w:val="18"/>
              </w:rPr>
            </w:pPr>
            <w:r w:rsidRPr="000B20A0">
              <w:rPr>
                <w:rFonts w:ascii="Times New Roman" w:hAnsi="Times New Roman"/>
                <w:sz w:val="18"/>
                <w:szCs w:val="18"/>
                <w:u w:val="single"/>
              </w:rPr>
              <w:t>Priorytet 5.3.</w:t>
            </w:r>
            <w:r w:rsidRPr="000B20A0">
              <w:rPr>
                <w:rFonts w:ascii="Times New Roman" w:hAnsi="Times New Roman"/>
                <w:sz w:val="18"/>
                <w:szCs w:val="18"/>
              </w:rPr>
              <w:t xml:space="preserve"> Adaptacja rolnictwa i rybactwa do zmian klimatu oraz ich udział w przeciwdziałaniu tym zmianom (mitygacji)</w:t>
            </w:r>
          </w:p>
          <w:p w:rsidR="00BC1077" w:rsidRPr="000B20A0" w:rsidRDefault="00BC1077" w:rsidP="003E0E8E">
            <w:pPr>
              <w:pStyle w:val="Bezodstpw"/>
              <w:ind w:right="-105"/>
              <w:rPr>
                <w:rFonts w:ascii="Times New Roman" w:hAnsi="Times New Roman"/>
                <w:sz w:val="6"/>
                <w:szCs w:val="8"/>
              </w:rPr>
            </w:pPr>
          </w:p>
          <w:p w:rsidR="00BC1077" w:rsidRPr="000B20A0" w:rsidRDefault="00BC1077" w:rsidP="003E0E8E">
            <w:pPr>
              <w:ind w:right="-105"/>
              <w:rPr>
                <w:sz w:val="18"/>
                <w:szCs w:val="18"/>
                <w:u w:val="single"/>
              </w:rPr>
            </w:pPr>
            <w:r w:rsidRPr="000B20A0">
              <w:rPr>
                <w:sz w:val="18"/>
                <w:szCs w:val="18"/>
                <w:u w:val="single"/>
              </w:rPr>
              <w:t>Kierunki interwencji:</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Adaptacja produkcji rolnej i rybackiej do zmian klimatu.</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 xml:space="preserve">Ograniczenie emisji gazów cieplarnianych w rolnictwie i całym łańcuchu rolno-żywnościowym </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Zwiększenie sekwestracji węgla w glebie i biomasie wytwarzanej w rolnictwie.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Upowszechnianie wiedzy w zakresie praktyk przyjaznych klimatowi wśród konsumentów i producentów rolno-spożywczych.</w:t>
            </w:r>
          </w:p>
          <w:p w:rsidR="00BC1077" w:rsidRPr="000B20A0" w:rsidRDefault="00BC1077" w:rsidP="003E0E8E">
            <w:pPr>
              <w:pStyle w:val="Bezodstpw"/>
              <w:ind w:right="-105"/>
              <w:rPr>
                <w:rFonts w:ascii="Times New Roman" w:hAnsi="Times New Roman"/>
                <w:sz w:val="6"/>
                <w:szCs w:val="8"/>
              </w:rPr>
            </w:pPr>
          </w:p>
          <w:p w:rsidR="00BC1077" w:rsidRPr="000B20A0" w:rsidRDefault="00BC1077" w:rsidP="003E0E8E">
            <w:pPr>
              <w:pStyle w:val="Bezodstpw"/>
              <w:ind w:right="-105"/>
              <w:rPr>
                <w:rFonts w:ascii="Times New Roman" w:hAnsi="Times New Roman"/>
                <w:sz w:val="18"/>
                <w:szCs w:val="18"/>
              </w:rPr>
            </w:pPr>
            <w:r w:rsidRPr="000B20A0">
              <w:rPr>
                <w:rFonts w:ascii="Times New Roman" w:hAnsi="Times New Roman"/>
                <w:sz w:val="18"/>
                <w:szCs w:val="18"/>
                <w:u w:val="single"/>
              </w:rPr>
              <w:t>Priorytet 5.4.</w:t>
            </w:r>
            <w:r w:rsidRPr="000B20A0">
              <w:rPr>
                <w:rFonts w:ascii="Times New Roman" w:hAnsi="Times New Roman"/>
                <w:sz w:val="18"/>
                <w:szCs w:val="18"/>
              </w:rPr>
              <w:t xml:space="preserve"> Zrównoważona gospodarka leśna i łowiecka na obszarach wiejskich.</w:t>
            </w:r>
          </w:p>
          <w:p w:rsidR="00BC1077" w:rsidRPr="000B20A0" w:rsidRDefault="00BC1077" w:rsidP="003E0E8E">
            <w:pPr>
              <w:pStyle w:val="Bezodstpw"/>
              <w:ind w:right="-105"/>
              <w:rPr>
                <w:rFonts w:ascii="Times New Roman" w:hAnsi="Times New Roman"/>
                <w:sz w:val="6"/>
                <w:szCs w:val="8"/>
              </w:rPr>
            </w:pPr>
          </w:p>
          <w:p w:rsidR="00BC1077" w:rsidRPr="000B20A0" w:rsidRDefault="00BC1077" w:rsidP="003E0E8E">
            <w:pPr>
              <w:pStyle w:val="Bezodstpw"/>
              <w:ind w:right="-105"/>
              <w:rPr>
                <w:rFonts w:ascii="Times New Roman" w:hAnsi="Times New Roman"/>
                <w:sz w:val="18"/>
                <w:szCs w:val="18"/>
                <w:u w:val="single"/>
              </w:rPr>
            </w:pPr>
            <w:r w:rsidRPr="000B20A0">
              <w:rPr>
                <w:rFonts w:ascii="Times New Roman" w:hAnsi="Times New Roman"/>
                <w:sz w:val="18"/>
                <w:szCs w:val="18"/>
                <w:u w:val="single"/>
              </w:rPr>
              <w:t>Kierunki interwencji:</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Racjonalne zwiększenie zasobów leśnych.</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Odbudowa drzewostanów po zniszczeniach spowodowanych katastrofami naturalnymi.</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Zrównoważona gospodarka łowiecka na OW służąca ochronie środowiska oraz rozwojowi rolnictwa i rybactwa.</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Wzmacnianie publicznych funkcji lasów.</w:t>
            </w:r>
          </w:p>
          <w:p w:rsidR="00BC1077" w:rsidRPr="000B20A0" w:rsidRDefault="00BC1077" w:rsidP="003E0E8E">
            <w:pPr>
              <w:ind w:right="-105"/>
              <w:rPr>
                <w:sz w:val="6"/>
                <w:szCs w:val="8"/>
              </w:rPr>
            </w:pPr>
          </w:p>
          <w:p w:rsidR="00BC1077" w:rsidRPr="000B20A0" w:rsidRDefault="00BC1077" w:rsidP="003E0E8E">
            <w:pPr>
              <w:pStyle w:val="Bezodstpw"/>
              <w:ind w:right="-105"/>
              <w:rPr>
                <w:rFonts w:ascii="Times New Roman" w:hAnsi="Times New Roman"/>
                <w:sz w:val="18"/>
                <w:szCs w:val="18"/>
              </w:rPr>
            </w:pPr>
            <w:r w:rsidRPr="000B20A0">
              <w:rPr>
                <w:rFonts w:ascii="Times New Roman" w:hAnsi="Times New Roman"/>
                <w:sz w:val="18"/>
                <w:szCs w:val="18"/>
                <w:u w:val="single"/>
              </w:rPr>
              <w:t>Priorytet 5.5.</w:t>
            </w:r>
            <w:r w:rsidRPr="000B20A0">
              <w:rPr>
                <w:rFonts w:ascii="Times New Roman" w:hAnsi="Times New Roman"/>
                <w:sz w:val="18"/>
                <w:szCs w:val="18"/>
              </w:rPr>
              <w:t xml:space="preserve"> Zwiększenie wykorzystania odnawialnych źródeł energii na obszarach wiejskich.</w:t>
            </w:r>
          </w:p>
          <w:p w:rsidR="00BC1077" w:rsidRPr="000B20A0" w:rsidRDefault="00BC1077" w:rsidP="003E0E8E">
            <w:pPr>
              <w:pStyle w:val="Bezodstpw"/>
              <w:ind w:right="-105"/>
              <w:rPr>
                <w:rFonts w:ascii="Times New Roman" w:hAnsi="Times New Roman"/>
                <w:sz w:val="6"/>
                <w:szCs w:val="8"/>
              </w:rPr>
            </w:pPr>
          </w:p>
          <w:p w:rsidR="00BC1077" w:rsidRPr="000B20A0" w:rsidRDefault="00BC1077" w:rsidP="003E0E8E">
            <w:pPr>
              <w:pStyle w:val="Bezodstpw"/>
              <w:ind w:right="-105"/>
              <w:rPr>
                <w:rFonts w:ascii="Times New Roman" w:hAnsi="Times New Roman"/>
                <w:sz w:val="18"/>
                <w:szCs w:val="18"/>
                <w:u w:val="single"/>
              </w:rPr>
            </w:pPr>
            <w:r w:rsidRPr="000B20A0">
              <w:rPr>
                <w:rFonts w:ascii="Times New Roman" w:hAnsi="Times New Roman"/>
                <w:sz w:val="18"/>
                <w:szCs w:val="18"/>
                <w:u w:val="single"/>
              </w:rPr>
              <w:t>Kierunki interwencji:</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Racjonalne wykorzystanie rolniczej i rybackiej przestrzeni produkcyjnej do produkcji energii ze źródeł odnawialnych.</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Zwiększenie dostępności cenowej i upowszechnienie rozwiązań w zakresie odnawialnych źródeł energii wśród mieszkańców obszarów wiejskich.</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lastRenderedPageBreak/>
              <w:t xml:space="preserve">Cel I. Zapewnienie dobrego stanu środowiska w zakresie jakości powietrza oraz adaptacja do zmian klimatu.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59"/>
              </w:numPr>
              <w:ind w:left="173" w:hanging="142"/>
              <w:rPr>
                <w:rFonts w:ascii="Times New Roman" w:hAnsi="Times New Roman"/>
                <w:sz w:val="18"/>
                <w:szCs w:val="18"/>
              </w:rPr>
            </w:pPr>
            <w:r w:rsidRPr="000B20A0">
              <w:rPr>
                <w:rFonts w:ascii="Times New Roman" w:hAnsi="Times New Roman"/>
                <w:sz w:val="18"/>
                <w:szCs w:val="18"/>
              </w:rPr>
              <w:t>Poprawa efektywności energetycznej i ograniczanie emisji niskiej z  sektora komunalno-bytowego.</w:t>
            </w:r>
          </w:p>
          <w:p w:rsidR="00BC1077" w:rsidRPr="000B20A0" w:rsidRDefault="00BC1077" w:rsidP="003E0E8E">
            <w:pPr>
              <w:pStyle w:val="Bezodstpw"/>
              <w:numPr>
                <w:ilvl w:val="0"/>
                <w:numId w:val="159"/>
              </w:numPr>
              <w:ind w:left="173" w:hanging="142"/>
              <w:rPr>
                <w:rFonts w:ascii="Times New Roman" w:hAnsi="Times New Roman"/>
                <w:sz w:val="18"/>
                <w:szCs w:val="18"/>
              </w:rPr>
            </w:pPr>
            <w:r w:rsidRPr="000B20A0">
              <w:rPr>
                <w:rFonts w:ascii="Times New Roman" w:hAnsi="Times New Roman"/>
                <w:sz w:val="18"/>
                <w:szCs w:val="18"/>
              </w:rPr>
              <w:t>Redukcja punktowej emisji zanieczyszczeń, w tym gazów cieplarnianych.</w:t>
            </w:r>
          </w:p>
          <w:p w:rsidR="00BC1077" w:rsidRPr="000B20A0" w:rsidRDefault="00BC1077" w:rsidP="003E0E8E">
            <w:pPr>
              <w:pStyle w:val="Bezodstpw"/>
              <w:numPr>
                <w:ilvl w:val="0"/>
                <w:numId w:val="159"/>
              </w:numPr>
              <w:ind w:left="173" w:hanging="142"/>
              <w:rPr>
                <w:rFonts w:ascii="Times New Roman" w:hAnsi="Times New Roman"/>
                <w:sz w:val="18"/>
                <w:szCs w:val="18"/>
              </w:rPr>
            </w:pPr>
            <w:r w:rsidRPr="000B20A0">
              <w:rPr>
                <w:rFonts w:ascii="Times New Roman" w:hAnsi="Times New Roman"/>
                <w:sz w:val="18"/>
                <w:szCs w:val="18"/>
              </w:rPr>
              <w:t>Wspieranie inwestycji ograniczających emisję komunikacyjną, w tym dotyczących niskoemisyjnego taboru oraz infrastruktury transportu publicznego.</w:t>
            </w:r>
          </w:p>
          <w:p w:rsidR="00BC1077" w:rsidRPr="000B20A0" w:rsidRDefault="00BC1077" w:rsidP="003E0E8E">
            <w:pPr>
              <w:pStyle w:val="Bezodstpw"/>
              <w:numPr>
                <w:ilvl w:val="0"/>
                <w:numId w:val="159"/>
              </w:numPr>
              <w:ind w:left="173" w:hanging="142"/>
              <w:rPr>
                <w:rFonts w:ascii="Times New Roman" w:hAnsi="Times New Roman"/>
                <w:sz w:val="18"/>
                <w:szCs w:val="18"/>
              </w:rPr>
            </w:pPr>
            <w:r w:rsidRPr="000B20A0">
              <w:rPr>
                <w:rFonts w:ascii="Times New Roman" w:hAnsi="Times New Roman"/>
                <w:sz w:val="18"/>
                <w:szCs w:val="18"/>
              </w:rPr>
              <w:t>Wzrost wykorzystania odnawialnych źródeł energii.</w:t>
            </w:r>
          </w:p>
          <w:p w:rsidR="00BC1077" w:rsidRPr="000B20A0" w:rsidRDefault="00BC1077" w:rsidP="003E0E8E">
            <w:pPr>
              <w:pStyle w:val="Bezodstpw"/>
              <w:numPr>
                <w:ilvl w:val="0"/>
                <w:numId w:val="159"/>
              </w:numPr>
              <w:ind w:left="173" w:hanging="142"/>
              <w:rPr>
                <w:rFonts w:ascii="Times New Roman" w:hAnsi="Times New Roman"/>
                <w:sz w:val="18"/>
                <w:szCs w:val="18"/>
              </w:rPr>
            </w:pPr>
            <w:r w:rsidRPr="000B20A0">
              <w:rPr>
                <w:rFonts w:ascii="Times New Roman" w:hAnsi="Times New Roman"/>
                <w:sz w:val="18"/>
                <w:szCs w:val="18"/>
              </w:rPr>
              <w:t>Mitygacja i adaptacja do zmian klimatu.</w:t>
            </w:r>
          </w:p>
          <w:p w:rsidR="00BC1077" w:rsidRPr="000B20A0" w:rsidRDefault="00BC1077" w:rsidP="003E0E8E">
            <w:pPr>
              <w:pStyle w:val="Bezodstpw"/>
              <w:ind w:left="851"/>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IV. Przeciwdziałanie, minimalizowanie i usuwanie skutków ekstremalnych zjawisk naturalnych oraz zwiększenie zasobów dyspozycyjnych wody dla społeczeństwa i gospodarki.</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59"/>
              </w:numPr>
              <w:ind w:left="173" w:hanging="173"/>
              <w:rPr>
                <w:rFonts w:ascii="Times New Roman" w:hAnsi="Times New Roman"/>
                <w:sz w:val="18"/>
                <w:szCs w:val="18"/>
              </w:rPr>
            </w:pPr>
            <w:r w:rsidRPr="000B20A0">
              <w:rPr>
                <w:rFonts w:ascii="Times New Roman" w:hAnsi="Times New Roman"/>
                <w:sz w:val="18"/>
                <w:szCs w:val="18"/>
              </w:rPr>
              <w:t xml:space="preserve">Zapobieganie i przeciwdziałanie powodziom oraz ograniczenie ich zasięgu i skutków. </w:t>
            </w:r>
          </w:p>
          <w:p w:rsidR="00BC1077" w:rsidRPr="000B20A0" w:rsidRDefault="00BC1077" w:rsidP="003E0E8E">
            <w:pPr>
              <w:pStyle w:val="Bezodstpw"/>
              <w:numPr>
                <w:ilvl w:val="0"/>
                <w:numId w:val="159"/>
              </w:numPr>
              <w:ind w:left="173" w:hanging="173"/>
              <w:rPr>
                <w:rFonts w:ascii="Times New Roman" w:hAnsi="Times New Roman"/>
                <w:sz w:val="18"/>
                <w:szCs w:val="18"/>
              </w:rPr>
            </w:pPr>
            <w:r w:rsidRPr="000B20A0">
              <w:rPr>
                <w:rFonts w:ascii="Times New Roman" w:hAnsi="Times New Roman"/>
                <w:sz w:val="18"/>
                <w:szCs w:val="18"/>
              </w:rPr>
              <w:lastRenderedPageBreak/>
              <w:t>Zwiększenie retencji wodnej oraz przeciwdziałanie i ograniczenie negatywnych skutków suszy.</w:t>
            </w:r>
          </w:p>
          <w:p w:rsidR="00BC1077" w:rsidRPr="000B20A0" w:rsidRDefault="00BC1077" w:rsidP="003E0E8E">
            <w:pPr>
              <w:pStyle w:val="Bezodstpw"/>
              <w:ind w:left="1134"/>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 Zrównoważone gospodarowanie wodami dla zapewnienia zapotrzebowania na wodę dla społeczeństwa i gospodarki oraz osiągnięcia dobrego stanu wód.</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59"/>
              </w:numPr>
              <w:ind w:left="173" w:hanging="142"/>
              <w:rPr>
                <w:rFonts w:ascii="Times New Roman" w:hAnsi="Times New Roman"/>
                <w:sz w:val="18"/>
                <w:szCs w:val="18"/>
              </w:rPr>
            </w:pPr>
            <w:r w:rsidRPr="000B20A0">
              <w:rPr>
                <w:rFonts w:ascii="Times New Roman" w:hAnsi="Times New Roman"/>
                <w:sz w:val="18"/>
                <w:szCs w:val="18"/>
              </w:rPr>
              <w:t>Przeciwdziałanie zanieczyszczeniom wody i ograniczanie ich emisji ze źródeł osadniczych oraz przemysłowych.</w:t>
            </w:r>
          </w:p>
          <w:p w:rsidR="00BC1077" w:rsidRPr="000B20A0" w:rsidRDefault="00BC1077" w:rsidP="003E0E8E">
            <w:pPr>
              <w:pStyle w:val="Bezodstpw"/>
              <w:numPr>
                <w:ilvl w:val="0"/>
                <w:numId w:val="159"/>
              </w:numPr>
              <w:ind w:left="173" w:hanging="142"/>
              <w:rPr>
                <w:rFonts w:ascii="Times New Roman" w:hAnsi="Times New Roman"/>
                <w:sz w:val="18"/>
                <w:szCs w:val="18"/>
              </w:rPr>
            </w:pPr>
            <w:r w:rsidRPr="000B20A0">
              <w:rPr>
                <w:rFonts w:ascii="Times New Roman" w:hAnsi="Times New Roman"/>
                <w:sz w:val="18"/>
                <w:szCs w:val="18"/>
              </w:rPr>
              <w:t>Rozwój systemów zaopatrzenia w wodę.</w:t>
            </w:r>
          </w:p>
          <w:p w:rsidR="00BC1077" w:rsidRPr="000B20A0" w:rsidRDefault="00BC1077" w:rsidP="003E0E8E">
            <w:pPr>
              <w:pStyle w:val="Bezodstpw"/>
              <w:ind w:left="173" w:hanging="142"/>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VII. Ochrona powierzchni ziemi, gleb oraz minimalizowanie i usuwanie skutków zmian klimatu, w tym osuwisk.</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59"/>
              </w:numPr>
              <w:ind w:left="173" w:hanging="142"/>
              <w:rPr>
                <w:rFonts w:ascii="Times New Roman" w:hAnsi="Times New Roman"/>
                <w:sz w:val="18"/>
                <w:szCs w:val="18"/>
              </w:rPr>
            </w:pPr>
            <w:r w:rsidRPr="000B20A0">
              <w:rPr>
                <w:rFonts w:ascii="Times New Roman" w:hAnsi="Times New Roman"/>
                <w:sz w:val="18"/>
                <w:szCs w:val="18"/>
              </w:rPr>
              <w:t>Zapewnienie właściwego sposobu użytkowania gleb.</w:t>
            </w:r>
          </w:p>
          <w:p w:rsidR="00BC1077" w:rsidRPr="000B20A0" w:rsidRDefault="00BC1077" w:rsidP="003E0E8E">
            <w:pPr>
              <w:pStyle w:val="Bezodstpw"/>
              <w:numPr>
                <w:ilvl w:val="0"/>
                <w:numId w:val="159"/>
              </w:numPr>
              <w:ind w:left="173" w:hanging="142"/>
              <w:rPr>
                <w:rFonts w:ascii="Times New Roman" w:hAnsi="Times New Roman"/>
                <w:sz w:val="18"/>
                <w:szCs w:val="18"/>
              </w:rPr>
            </w:pPr>
            <w:r w:rsidRPr="000B20A0">
              <w:rPr>
                <w:rFonts w:ascii="Times New Roman" w:hAnsi="Times New Roman"/>
                <w:sz w:val="18"/>
                <w:szCs w:val="18"/>
              </w:rPr>
              <w:t>Remediacja zanieczyszczonej powierzchni ziemi, rekultywacja gruntów zdegradowanych i zdewastowanych, oraz rewitalizacja obszarów zdegradowanych.</w:t>
            </w:r>
          </w:p>
          <w:p w:rsidR="00BC1077" w:rsidRPr="000B20A0" w:rsidRDefault="00BC1077" w:rsidP="003E0E8E">
            <w:pPr>
              <w:pStyle w:val="Bezodstpw"/>
              <w:ind w:left="1134"/>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VIII. Zagospodarowanie odpadów zgodne z hierarchią sposobów postępowania z odpadami, ukierunkowane na gospodarkę o obiegu zamkniętym.</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59"/>
              </w:numPr>
              <w:ind w:left="173" w:hanging="142"/>
              <w:rPr>
                <w:rFonts w:ascii="Times New Roman" w:hAnsi="Times New Roman"/>
                <w:sz w:val="18"/>
                <w:szCs w:val="18"/>
              </w:rPr>
            </w:pPr>
            <w:r w:rsidRPr="000B20A0">
              <w:rPr>
                <w:rFonts w:ascii="Times New Roman" w:hAnsi="Times New Roman"/>
                <w:sz w:val="18"/>
                <w:szCs w:val="18"/>
              </w:rPr>
              <w:t>Rozwój i modernizacja infrastruktury zagospodarowania odpadów komunalnych.</w:t>
            </w:r>
          </w:p>
          <w:p w:rsidR="00BC1077" w:rsidRPr="000B20A0" w:rsidRDefault="00BC1077" w:rsidP="003E0E8E">
            <w:pPr>
              <w:pStyle w:val="Bezodstpw"/>
              <w:numPr>
                <w:ilvl w:val="0"/>
                <w:numId w:val="159"/>
              </w:numPr>
              <w:ind w:left="173" w:hanging="173"/>
              <w:rPr>
                <w:rFonts w:ascii="Times New Roman" w:hAnsi="Times New Roman"/>
                <w:sz w:val="18"/>
                <w:szCs w:val="18"/>
              </w:rPr>
            </w:pPr>
            <w:r w:rsidRPr="000B20A0">
              <w:rPr>
                <w:rFonts w:ascii="Times New Roman" w:hAnsi="Times New Roman"/>
                <w:sz w:val="18"/>
                <w:szCs w:val="18"/>
              </w:rPr>
              <w:t>Redukcja negatywnego wpływu oraz likwidacja szkód powstałych w środowisku w wyniku prowadzenia gospodarki odpadami.</w:t>
            </w:r>
          </w:p>
          <w:p w:rsidR="00BC1077" w:rsidRPr="000B20A0" w:rsidRDefault="00BC1077" w:rsidP="003E0E8E">
            <w:pPr>
              <w:pStyle w:val="Bezodstpw"/>
              <w:numPr>
                <w:ilvl w:val="0"/>
                <w:numId w:val="159"/>
              </w:numPr>
              <w:ind w:left="173" w:hanging="173"/>
              <w:rPr>
                <w:rFonts w:ascii="Times New Roman" w:hAnsi="Times New Roman"/>
                <w:sz w:val="18"/>
                <w:szCs w:val="18"/>
              </w:rPr>
            </w:pPr>
            <w:r w:rsidRPr="000B20A0">
              <w:rPr>
                <w:rFonts w:ascii="Times New Roman" w:hAnsi="Times New Roman"/>
                <w:sz w:val="18"/>
                <w:szCs w:val="18"/>
              </w:rPr>
              <w:t>Usuwanie azbestu i wyrobów zawierających azbest</w:t>
            </w:r>
          </w:p>
          <w:p w:rsidR="00BC1077" w:rsidRPr="000B20A0" w:rsidRDefault="00BC1077" w:rsidP="003E0E8E">
            <w:pPr>
              <w:pStyle w:val="Bezodstpw"/>
              <w:ind w:left="173" w:hanging="173"/>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IX. Zarządzanie zasobami dziedzictwa przyrodniczego, w tym ochrona i poprawianie stanu różnorodności biologicznej i krajobrazu, zasobów leśnych oraz rozwój trwałej, zrównoważonej i wielofunkcyjnej gospodarki leśnej.</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59"/>
              </w:numPr>
              <w:ind w:left="173" w:hanging="142"/>
              <w:rPr>
                <w:rFonts w:ascii="Times New Roman" w:hAnsi="Times New Roman"/>
                <w:sz w:val="18"/>
                <w:szCs w:val="18"/>
              </w:rPr>
            </w:pPr>
            <w:r w:rsidRPr="000B20A0">
              <w:rPr>
                <w:rFonts w:ascii="Times New Roman" w:hAnsi="Times New Roman"/>
                <w:sz w:val="18"/>
                <w:szCs w:val="18"/>
              </w:rPr>
              <w:t>Utrzymanie i poprawa stanu siedlisk przyrodniczych użytkowanych rolniczo.</w:t>
            </w:r>
          </w:p>
          <w:p w:rsidR="00BC1077" w:rsidRPr="000B20A0" w:rsidRDefault="00BC1077" w:rsidP="003E0E8E">
            <w:pPr>
              <w:pStyle w:val="Bezodstpw"/>
              <w:numPr>
                <w:ilvl w:val="0"/>
                <w:numId w:val="159"/>
              </w:numPr>
              <w:ind w:left="173" w:hanging="142"/>
              <w:rPr>
                <w:rFonts w:ascii="Times New Roman" w:hAnsi="Times New Roman"/>
                <w:sz w:val="18"/>
                <w:szCs w:val="18"/>
              </w:rPr>
            </w:pPr>
            <w:r w:rsidRPr="000B20A0">
              <w:rPr>
                <w:rFonts w:ascii="Times New Roman" w:hAnsi="Times New Roman"/>
                <w:sz w:val="18"/>
                <w:szCs w:val="18"/>
              </w:rPr>
              <w:t>Budowanie świadomości ekologicznej i aktywizacja społeczeństwa na rzecz ochrony różnorodności biologicznej.</w:t>
            </w:r>
          </w:p>
        </w:tc>
      </w:tr>
      <w:tr w:rsidR="00BC1077" w:rsidRPr="000B20A0" w:rsidTr="00FF21FC">
        <w:trPr>
          <w:trHeight w:val="203"/>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lastRenderedPageBreak/>
              <w:t>Krajowa Strategia Rozwoju Regionalnego 2030</w:t>
            </w:r>
            <w:r w:rsidRPr="000B20A0">
              <w:rPr>
                <w:rStyle w:val="Odwoanieprzypisudolnego"/>
                <w:rFonts w:ascii="Times New Roman" w:hAnsi="Times New Roman"/>
                <w:b/>
                <w:sz w:val="18"/>
                <w:szCs w:val="18"/>
              </w:rPr>
              <w:footnoteReference w:id="40"/>
            </w:r>
          </w:p>
        </w:tc>
      </w:tr>
      <w:tr w:rsidR="00BC1077" w:rsidRPr="000B20A0" w:rsidTr="00FF21FC">
        <w:trPr>
          <w:trHeight w:val="301"/>
        </w:trPr>
        <w:tc>
          <w:tcPr>
            <w:tcW w:w="4647" w:type="dxa"/>
          </w:tcPr>
          <w:p w:rsidR="00BC1077" w:rsidRPr="000B20A0" w:rsidRDefault="00BC1077" w:rsidP="003E0E8E">
            <w:pPr>
              <w:ind w:right="-108"/>
              <w:rPr>
                <w:sz w:val="8"/>
                <w:szCs w:val="18"/>
              </w:rPr>
            </w:pPr>
            <w:r w:rsidRPr="000B20A0">
              <w:rPr>
                <w:b/>
                <w:sz w:val="18"/>
                <w:szCs w:val="18"/>
              </w:rPr>
              <w:t>Cel 1. Wspomaganie wzrostu konkurencyjności regionów.</w:t>
            </w:r>
          </w:p>
          <w:p w:rsidR="00BC1077" w:rsidRPr="000B20A0" w:rsidRDefault="00BC1077" w:rsidP="003E0E8E">
            <w:pPr>
              <w:ind w:right="-105"/>
              <w:rPr>
                <w:sz w:val="6"/>
                <w:szCs w:val="8"/>
              </w:rPr>
            </w:pPr>
          </w:p>
          <w:p w:rsidR="00BC1077" w:rsidRPr="000B20A0" w:rsidRDefault="00BC1077" w:rsidP="003E0E8E">
            <w:pPr>
              <w:ind w:right="-105"/>
              <w:rPr>
                <w:sz w:val="18"/>
                <w:szCs w:val="18"/>
              </w:rPr>
            </w:pPr>
            <w:r w:rsidRPr="000B20A0">
              <w:rPr>
                <w:sz w:val="18"/>
                <w:szCs w:val="18"/>
                <w:u w:val="single"/>
              </w:rPr>
              <w:t>Kierunek działań:</w:t>
            </w:r>
            <w:r w:rsidRPr="000B20A0">
              <w:rPr>
                <w:sz w:val="18"/>
                <w:szCs w:val="18"/>
              </w:rPr>
              <w:t xml:space="preserve"> Budowa podstaw konkurencyjności województw.</w:t>
            </w:r>
          </w:p>
          <w:p w:rsidR="00BC1077" w:rsidRPr="000B20A0" w:rsidRDefault="00BC1077" w:rsidP="003E0E8E">
            <w:pPr>
              <w:pStyle w:val="kropkitab3"/>
              <w:numPr>
                <w:ilvl w:val="0"/>
                <w:numId w:val="0"/>
              </w:numPr>
              <w:ind w:left="227" w:right="-105"/>
              <w:rPr>
                <w:sz w:val="6"/>
              </w:rPr>
            </w:pPr>
          </w:p>
          <w:p w:rsidR="00BC1077" w:rsidRPr="000B20A0" w:rsidRDefault="00BC1077" w:rsidP="003E0E8E">
            <w:pPr>
              <w:pStyle w:val="kropkitab3"/>
              <w:numPr>
                <w:ilvl w:val="0"/>
                <w:numId w:val="0"/>
              </w:numPr>
              <w:ind w:right="-105"/>
              <w:rPr>
                <w:u w:val="single"/>
              </w:rPr>
            </w:pPr>
            <w:r w:rsidRPr="000B20A0">
              <w:rPr>
                <w:u w:val="single"/>
              </w:rPr>
              <w:t>Działania tematyczne: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Dywersyfikacja źródeł i efektywne wykorzystanie energii oraz reagowanie na zagrożenia naturalne.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Wykorzystanie walorów środowiska przyrodniczego oraz potencjału dziedzictwa kulturowego.</w:t>
            </w:r>
          </w:p>
          <w:p w:rsidR="00BC1077" w:rsidRPr="000B20A0" w:rsidRDefault="00BC1077" w:rsidP="003E0E8E">
            <w:pPr>
              <w:ind w:right="-105"/>
              <w:rPr>
                <w:sz w:val="6"/>
                <w:szCs w:val="18"/>
              </w:rPr>
            </w:pPr>
          </w:p>
          <w:p w:rsidR="00BC1077" w:rsidRPr="000B20A0" w:rsidRDefault="00BC1077" w:rsidP="003E0E8E">
            <w:pPr>
              <w:ind w:right="-105"/>
              <w:rPr>
                <w:b/>
                <w:sz w:val="18"/>
                <w:szCs w:val="18"/>
              </w:rPr>
            </w:pPr>
            <w:r w:rsidRPr="000B20A0">
              <w:rPr>
                <w:b/>
                <w:sz w:val="18"/>
                <w:szCs w:val="18"/>
              </w:rPr>
              <w:t>Cel 2. Budowanie spójności terytorialnej i przeciwdziałanie marginalizacji obszarów problemowych.</w:t>
            </w:r>
          </w:p>
          <w:p w:rsidR="00BC1077" w:rsidRPr="000B20A0" w:rsidRDefault="00BC1077" w:rsidP="003E0E8E">
            <w:pPr>
              <w:ind w:right="-105"/>
              <w:rPr>
                <w:sz w:val="6"/>
                <w:szCs w:val="18"/>
              </w:rPr>
            </w:pPr>
          </w:p>
          <w:p w:rsidR="00BC1077" w:rsidRPr="000B20A0" w:rsidRDefault="00BC1077" w:rsidP="003E0E8E">
            <w:pPr>
              <w:ind w:right="-105"/>
              <w:rPr>
                <w:sz w:val="18"/>
                <w:szCs w:val="18"/>
              </w:rPr>
            </w:pPr>
            <w:r w:rsidRPr="000B20A0">
              <w:rPr>
                <w:sz w:val="18"/>
                <w:szCs w:val="18"/>
                <w:u w:val="single"/>
              </w:rPr>
              <w:t>Kierunek działań:</w:t>
            </w:r>
            <w:r w:rsidRPr="000B20A0">
              <w:rPr>
                <w:sz w:val="18"/>
                <w:szCs w:val="18"/>
              </w:rPr>
              <w:t xml:space="preserve"> Wspieranie obszarów wiejskich o najniższym poziomie dostępu mieszkańców do dóbr i usług warunkujących możliwości rozwojowe.</w:t>
            </w:r>
          </w:p>
          <w:p w:rsidR="00BC1077" w:rsidRPr="000B20A0" w:rsidRDefault="00BC1077" w:rsidP="003E0E8E">
            <w:pPr>
              <w:ind w:right="-105"/>
              <w:rPr>
                <w:sz w:val="6"/>
                <w:szCs w:val="18"/>
              </w:rPr>
            </w:pPr>
          </w:p>
          <w:p w:rsidR="00BC1077" w:rsidRPr="000B20A0" w:rsidRDefault="00BC1077" w:rsidP="003E0E8E">
            <w:pPr>
              <w:pStyle w:val="kropkitab3"/>
              <w:numPr>
                <w:ilvl w:val="0"/>
                <w:numId w:val="0"/>
              </w:numPr>
              <w:ind w:right="-105"/>
              <w:rPr>
                <w:u w:val="single"/>
              </w:rPr>
            </w:pPr>
            <w:r w:rsidRPr="000B20A0">
              <w:rPr>
                <w:u w:val="single"/>
              </w:rPr>
              <w:t>Działanie tematyczne: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Zwiększenie dostępności i jakości usług komunikacyjnych.</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Usługi komunalne i związane z ochrona środowiska.</w:t>
            </w:r>
          </w:p>
          <w:p w:rsidR="00BC1077" w:rsidRPr="000B20A0" w:rsidRDefault="00BC1077" w:rsidP="003E0E8E">
            <w:pPr>
              <w:pStyle w:val="kropkitab2"/>
              <w:numPr>
                <w:ilvl w:val="0"/>
                <w:numId w:val="0"/>
              </w:numPr>
              <w:rPr>
                <w:rFonts w:ascii="Times New Roman" w:hAnsi="Times New Roman"/>
                <w:sz w:val="6"/>
                <w:szCs w:val="8"/>
              </w:rPr>
            </w:pPr>
          </w:p>
          <w:p w:rsidR="00BC1077" w:rsidRPr="000B20A0" w:rsidRDefault="00BC1077" w:rsidP="003E0E8E">
            <w:pPr>
              <w:pStyle w:val="kropkitab2"/>
              <w:numPr>
                <w:ilvl w:val="0"/>
                <w:numId w:val="0"/>
              </w:numPr>
              <w:rPr>
                <w:rFonts w:ascii="Times New Roman" w:hAnsi="Times New Roman"/>
              </w:rPr>
            </w:pPr>
            <w:r w:rsidRPr="000B20A0">
              <w:rPr>
                <w:rFonts w:ascii="Times New Roman" w:hAnsi="Times New Roman"/>
                <w:u w:val="single"/>
              </w:rPr>
              <w:t>Kierunek działań:</w:t>
            </w:r>
            <w:r w:rsidRPr="000B20A0">
              <w:rPr>
                <w:rFonts w:ascii="Times New Roman" w:hAnsi="Times New Roman"/>
              </w:rPr>
              <w:t xml:space="preserve"> Zwiększenie dostępności transportowej do ośrodków wojewódzkich na obszarach o najniższej dostępności.</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I. Zapewnienie dobrego stanu środowiska w zakresie jakości powietrza oraz adaptacja do zmian klimatu.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60"/>
              </w:numPr>
              <w:ind w:left="173" w:hanging="142"/>
              <w:rPr>
                <w:rFonts w:ascii="Times New Roman" w:hAnsi="Times New Roman"/>
                <w:sz w:val="18"/>
                <w:szCs w:val="18"/>
              </w:rPr>
            </w:pPr>
            <w:r w:rsidRPr="000B20A0">
              <w:rPr>
                <w:rFonts w:ascii="Times New Roman" w:hAnsi="Times New Roman"/>
                <w:sz w:val="18"/>
                <w:szCs w:val="18"/>
              </w:rPr>
              <w:t>Poprawa efektywności energetycznej i ograniczanie emisji niskiej z  sektora komunalno-bytowego.</w:t>
            </w:r>
          </w:p>
          <w:p w:rsidR="00BC1077" w:rsidRPr="000B20A0" w:rsidRDefault="00BC1077" w:rsidP="003E0E8E">
            <w:pPr>
              <w:pStyle w:val="Bezodstpw"/>
              <w:numPr>
                <w:ilvl w:val="0"/>
                <w:numId w:val="160"/>
              </w:numPr>
              <w:ind w:left="173" w:hanging="142"/>
              <w:rPr>
                <w:rFonts w:ascii="Times New Roman" w:hAnsi="Times New Roman"/>
                <w:sz w:val="18"/>
                <w:szCs w:val="18"/>
              </w:rPr>
            </w:pPr>
            <w:r w:rsidRPr="000B20A0">
              <w:rPr>
                <w:rFonts w:ascii="Times New Roman" w:hAnsi="Times New Roman"/>
                <w:sz w:val="18"/>
                <w:szCs w:val="18"/>
              </w:rPr>
              <w:t>Wspieranie inwestycji ograniczających emisję komunikacyjną, w tym dotyczących niskoemisyjnego taboru oraz infrastruktury transportu publicznego.</w:t>
            </w:r>
          </w:p>
          <w:p w:rsidR="00BC1077" w:rsidRPr="000B20A0" w:rsidRDefault="00BC1077" w:rsidP="003E0E8E">
            <w:pPr>
              <w:pStyle w:val="Bezodstpw"/>
              <w:numPr>
                <w:ilvl w:val="0"/>
                <w:numId w:val="160"/>
              </w:numPr>
              <w:ind w:left="173" w:hanging="142"/>
              <w:rPr>
                <w:rFonts w:ascii="Times New Roman" w:hAnsi="Times New Roman"/>
                <w:sz w:val="18"/>
                <w:szCs w:val="18"/>
              </w:rPr>
            </w:pPr>
            <w:r w:rsidRPr="000B20A0">
              <w:rPr>
                <w:rFonts w:ascii="Times New Roman" w:hAnsi="Times New Roman"/>
                <w:sz w:val="18"/>
                <w:szCs w:val="18"/>
              </w:rPr>
              <w:t>Wzrost wykorzystania odnawialnych źródeł energii.</w:t>
            </w:r>
          </w:p>
          <w:p w:rsidR="00BC1077" w:rsidRPr="000B20A0" w:rsidRDefault="00BC1077" w:rsidP="003E0E8E">
            <w:pPr>
              <w:pStyle w:val="Bezodstpw"/>
              <w:numPr>
                <w:ilvl w:val="0"/>
                <w:numId w:val="160"/>
              </w:numPr>
              <w:ind w:left="173" w:hanging="142"/>
              <w:rPr>
                <w:rFonts w:ascii="Times New Roman" w:hAnsi="Times New Roman"/>
                <w:sz w:val="18"/>
                <w:szCs w:val="18"/>
              </w:rPr>
            </w:pPr>
            <w:r w:rsidRPr="000B20A0">
              <w:rPr>
                <w:rFonts w:ascii="Times New Roman" w:hAnsi="Times New Roman"/>
                <w:sz w:val="18"/>
                <w:szCs w:val="18"/>
              </w:rPr>
              <w:t>Mitygacja i adaptacja do zmian klimatu.</w:t>
            </w:r>
          </w:p>
          <w:p w:rsidR="00BC1077" w:rsidRPr="000B20A0" w:rsidRDefault="00BC1077" w:rsidP="003E0E8E">
            <w:pPr>
              <w:pStyle w:val="kropkitab2"/>
              <w:numPr>
                <w:ilvl w:val="0"/>
                <w:numId w:val="0"/>
              </w:numPr>
              <w:rPr>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II. Poprawa klimatu akustycznego w województwie podkarpackim. </w:t>
            </w:r>
          </w:p>
          <w:p w:rsidR="00BC1077" w:rsidRPr="000B20A0" w:rsidRDefault="00BC1077" w:rsidP="003E0E8E">
            <w:pPr>
              <w:pStyle w:val="Bezodstpw"/>
              <w:rPr>
                <w:rFonts w:ascii="Times New Roman" w:hAnsi="Times New Roman"/>
                <w:b/>
                <w:sz w:val="6"/>
                <w:szCs w:val="8"/>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61"/>
              </w:numPr>
              <w:ind w:left="173" w:hanging="142"/>
              <w:rPr>
                <w:rFonts w:ascii="Times New Roman" w:hAnsi="Times New Roman"/>
                <w:sz w:val="18"/>
                <w:szCs w:val="18"/>
              </w:rPr>
            </w:pPr>
            <w:r w:rsidRPr="000B20A0">
              <w:rPr>
                <w:rFonts w:ascii="Times New Roman" w:hAnsi="Times New Roman"/>
                <w:sz w:val="18"/>
                <w:szCs w:val="18"/>
              </w:rPr>
              <w:t>Wyprowadzenie ruchu tranzytowego poza tereny zabudowy i zmniejszenie hałasu drogowego.</w:t>
            </w:r>
          </w:p>
        </w:tc>
      </w:tr>
      <w:tr w:rsidR="00BC1077" w:rsidRPr="000B20A0" w:rsidTr="00FF21FC">
        <w:trPr>
          <w:trHeight w:val="160"/>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t>Polityka energetyczna Polski do roku 2030</w:t>
            </w:r>
            <w:r w:rsidRPr="000B20A0">
              <w:rPr>
                <w:rStyle w:val="Odwoanieprzypisudolnego"/>
                <w:rFonts w:ascii="Times New Roman" w:hAnsi="Times New Roman"/>
                <w:b/>
                <w:sz w:val="18"/>
                <w:szCs w:val="18"/>
              </w:rPr>
              <w:footnoteReference w:id="41"/>
            </w:r>
          </w:p>
        </w:tc>
      </w:tr>
      <w:tr w:rsidR="00BC1077" w:rsidRPr="000B20A0" w:rsidTr="00FF21FC">
        <w:trPr>
          <w:trHeight w:val="301"/>
        </w:trPr>
        <w:tc>
          <w:tcPr>
            <w:tcW w:w="4647" w:type="dxa"/>
          </w:tcPr>
          <w:p w:rsidR="00BC1077" w:rsidRPr="000B20A0" w:rsidRDefault="00BC1077" w:rsidP="003E0E8E">
            <w:pPr>
              <w:pStyle w:val="Akapitzlist"/>
              <w:ind w:left="284" w:right="-108" w:hanging="284"/>
              <w:rPr>
                <w:b/>
                <w:sz w:val="18"/>
                <w:szCs w:val="18"/>
              </w:rPr>
            </w:pPr>
            <w:r w:rsidRPr="000B20A0">
              <w:rPr>
                <w:b/>
                <w:sz w:val="18"/>
                <w:szCs w:val="18"/>
              </w:rPr>
              <w:t>Kierunek 1. - poprawa efektywności energetycznej.</w:t>
            </w:r>
          </w:p>
          <w:p w:rsidR="00BC1077" w:rsidRPr="000B20A0" w:rsidRDefault="00BC1077" w:rsidP="003E0E8E">
            <w:pPr>
              <w:ind w:right="-105"/>
              <w:rPr>
                <w:sz w:val="6"/>
                <w:szCs w:val="18"/>
              </w:rPr>
            </w:pPr>
          </w:p>
          <w:p w:rsidR="00BC1077" w:rsidRPr="000B20A0" w:rsidRDefault="00BC1077" w:rsidP="003E0E8E">
            <w:pPr>
              <w:ind w:right="-105"/>
              <w:rPr>
                <w:sz w:val="18"/>
                <w:szCs w:val="18"/>
                <w:u w:val="single"/>
              </w:rPr>
            </w:pPr>
            <w:r w:rsidRPr="000B20A0">
              <w:rPr>
                <w:sz w:val="18"/>
                <w:szCs w:val="18"/>
                <w:u w:val="single"/>
              </w:rPr>
              <w:t>Cele główne:</w:t>
            </w:r>
          </w:p>
          <w:p w:rsidR="00BC1077" w:rsidRPr="000B20A0" w:rsidRDefault="00BC1077" w:rsidP="003E0E8E">
            <w:pPr>
              <w:pStyle w:val="kropkitab2"/>
              <w:numPr>
                <w:ilvl w:val="0"/>
                <w:numId w:val="162"/>
              </w:numPr>
              <w:ind w:left="142" w:hanging="142"/>
              <w:rPr>
                <w:rFonts w:ascii="Times New Roman" w:hAnsi="Times New Roman"/>
              </w:rPr>
            </w:pPr>
            <w:r w:rsidRPr="000B20A0">
              <w:rPr>
                <w:rFonts w:ascii="Times New Roman" w:hAnsi="Times New Roman"/>
              </w:rPr>
              <w:t>Dążenie do utrzymania zero energetycznego wzrostu gospodarczego, tj. rozwoju gospodarki następującego bez wzrostu zapotrzebowania na energię pierwotną.</w:t>
            </w:r>
          </w:p>
          <w:p w:rsidR="00BC1077" w:rsidRPr="000B20A0" w:rsidRDefault="00BC1077" w:rsidP="003E0E8E">
            <w:pPr>
              <w:pStyle w:val="kropkitab2"/>
              <w:numPr>
                <w:ilvl w:val="0"/>
                <w:numId w:val="162"/>
              </w:numPr>
              <w:ind w:left="142" w:hanging="142"/>
              <w:rPr>
                <w:rFonts w:ascii="Times New Roman" w:hAnsi="Times New Roman"/>
              </w:rPr>
            </w:pPr>
            <w:r w:rsidRPr="000B20A0">
              <w:rPr>
                <w:rFonts w:ascii="Times New Roman" w:hAnsi="Times New Roman"/>
              </w:rPr>
              <w:t>Konsekwentne zmniejszanie energochłonności polskiej gospodarki do poziomu UE-15.</w:t>
            </w:r>
          </w:p>
          <w:p w:rsidR="00BC1077" w:rsidRPr="000B20A0" w:rsidRDefault="00BC1077" w:rsidP="003E0E8E">
            <w:pPr>
              <w:ind w:right="-105"/>
              <w:rPr>
                <w:sz w:val="6"/>
                <w:szCs w:val="18"/>
              </w:rPr>
            </w:pPr>
          </w:p>
          <w:p w:rsidR="00BC1077" w:rsidRPr="000B20A0" w:rsidRDefault="00BC1077" w:rsidP="003E0E8E">
            <w:pPr>
              <w:pStyle w:val="kropkitab2"/>
              <w:numPr>
                <w:ilvl w:val="0"/>
                <w:numId w:val="0"/>
              </w:numPr>
              <w:tabs>
                <w:tab w:val="clear" w:pos="426"/>
                <w:tab w:val="left" w:pos="0"/>
              </w:tabs>
              <w:ind w:right="-105"/>
              <w:rPr>
                <w:rFonts w:ascii="Times New Roman" w:hAnsi="Times New Roman"/>
                <w:b/>
              </w:rPr>
            </w:pPr>
            <w:r w:rsidRPr="000B20A0">
              <w:rPr>
                <w:rFonts w:ascii="Times New Roman" w:hAnsi="Times New Roman"/>
                <w:b/>
              </w:rPr>
              <w:t>Kierunek 3. - wytwarzanie i przesyłanie energii elektrycznej oraz ciepła.</w:t>
            </w:r>
          </w:p>
          <w:p w:rsidR="00BC1077" w:rsidRPr="000B20A0" w:rsidRDefault="00BC1077" w:rsidP="003E0E8E">
            <w:pPr>
              <w:ind w:right="-105"/>
              <w:rPr>
                <w:sz w:val="6"/>
                <w:szCs w:val="18"/>
              </w:rPr>
            </w:pPr>
          </w:p>
          <w:p w:rsidR="00BC1077" w:rsidRPr="000B20A0" w:rsidRDefault="00BC1077" w:rsidP="003E0E8E">
            <w:pPr>
              <w:ind w:right="-105"/>
              <w:rPr>
                <w:sz w:val="18"/>
                <w:szCs w:val="18"/>
                <w:u w:val="single"/>
              </w:rPr>
            </w:pPr>
            <w:r w:rsidRPr="000B20A0">
              <w:rPr>
                <w:sz w:val="18"/>
                <w:szCs w:val="18"/>
                <w:u w:val="single"/>
              </w:rPr>
              <w:t>Cel główny:</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Zapewnienie ciągłego pokrycia zapotrzebowania na energię przy uwzględnieniu maksymalnego możliwego wykorzystania krajowych zasobów oraz przyjaznych środowisku technologii.</w:t>
            </w:r>
          </w:p>
          <w:p w:rsidR="00BC1077" w:rsidRPr="000B20A0" w:rsidRDefault="00BC1077" w:rsidP="003E0E8E">
            <w:pPr>
              <w:ind w:right="-105"/>
              <w:rPr>
                <w:sz w:val="6"/>
                <w:szCs w:val="18"/>
              </w:rPr>
            </w:pPr>
          </w:p>
          <w:p w:rsidR="00BC1077" w:rsidRPr="000B20A0" w:rsidRDefault="00BC1077" w:rsidP="003E0E8E">
            <w:pPr>
              <w:ind w:right="-105"/>
              <w:rPr>
                <w:b/>
                <w:sz w:val="18"/>
                <w:szCs w:val="18"/>
              </w:rPr>
            </w:pPr>
            <w:r w:rsidRPr="000B20A0">
              <w:rPr>
                <w:b/>
                <w:sz w:val="18"/>
                <w:szCs w:val="18"/>
              </w:rPr>
              <w:t>Kierunek 5. - rozwój wykorzystania odnawialnych źródeł energii, w tym biopaliw.</w:t>
            </w:r>
          </w:p>
          <w:p w:rsidR="00BC1077" w:rsidRPr="000B20A0" w:rsidRDefault="00BC1077" w:rsidP="003E0E8E">
            <w:pPr>
              <w:pStyle w:val="Bezodstpw"/>
              <w:ind w:right="-105"/>
              <w:rPr>
                <w:rFonts w:ascii="Times New Roman" w:hAnsi="Times New Roman"/>
                <w:sz w:val="6"/>
                <w:szCs w:val="18"/>
              </w:rPr>
            </w:pPr>
          </w:p>
          <w:p w:rsidR="00BC1077" w:rsidRPr="000B20A0" w:rsidRDefault="00BC1077" w:rsidP="003E0E8E">
            <w:pPr>
              <w:pStyle w:val="Bezodstpw"/>
              <w:ind w:right="-105"/>
              <w:rPr>
                <w:rFonts w:ascii="Times New Roman" w:hAnsi="Times New Roman"/>
                <w:sz w:val="18"/>
                <w:szCs w:val="18"/>
                <w:u w:val="single"/>
              </w:rPr>
            </w:pPr>
            <w:r w:rsidRPr="000B20A0">
              <w:rPr>
                <w:rFonts w:ascii="Times New Roman" w:hAnsi="Times New Roman"/>
                <w:sz w:val="18"/>
                <w:szCs w:val="18"/>
                <w:u w:val="single"/>
              </w:rPr>
              <w:t>Cele główne: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Wzrost udziału odnawialnych źródeł energii w finalnym zużyciu energii co najmniej do poziomu 15% w 2020 roku oraz dalszy wzrost tego wskaźnika w latach następnych.</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Osiągnięcie w 2020 roku 10% udziału biopaliw w rynku paliw transportowych oraz zwiększenie wykorzystania biopaliw II generacji.</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Ochrona lasów przed nadmiernym eksploatowaniem, w celu pozyskiwania biomasy oraz zrównoważone wykorzystanie obszarów rolniczych na cele OZE, w tym biopaliw, tak aby nie doprowadzić do konkurencji pomiędzy energetyką odnawialną i rolnictwem oraz zachować różnorodność biologiczną.</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Zwiększenie stopnia dywersyfikacji źródeł dostaw oraz stworzenie optymalnych warunków do rozwoju energetyki rozproszonej opartej na lokalnie dostępnych surowcach.</w:t>
            </w:r>
          </w:p>
          <w:p w:rsidR="00BC1077" w:rsidRPr="000B20A0" w:rsidRDefault="00BC1077" w:rsidP="003E0E8E">
            <w:pPr>
              <w:pStyle w:val="Bezodstpw"/>
              <w:ind w:right="-105"/>
              <w:rPr>
                <w:rFonts w:ascii="Times New Roman" w:hAnsi="Times New Roman"/>
                <w:sz w:val="6"/>
                <w:szCs w:val="18"/>
              </w:rPr>
            </w:pPr>
          </w:p>
          <w:p w:rsidR="00BC1077" w:rsidRPr="000B20A0" w:rsidRDefault="00BC1077" w:rsidP="003E0E8E">
            <w:pPr>
              <w:pStyle w:val="Bezodstpw"/>
              <w:ind w:right="-105"/>
              <w:rPr>
                <w:rFonts w:ascii="Times New Roman" w:hAnsi="Times New Roman"/>
                <w:b/>
                <w:sz w:val="18"/>
                <w:szCs w:val="18"/>
              </w:rPr>
            </w:pPr>
            <w:r w:rsidRPr="000B20A0">
              <w:rPr>
                <w:rFonts w:ascii="Times New Roman" w:hAnsi="Times New Roman"/>
                <w:b/>
                <w:sz w:val="18"/>
                <w:szCs w:val="18"/>
              </w:rPr>
              <w:t>Kierunek 7. - ograniczenie oddziaływania energetyki na środowisko.</w:t>
            </w:r>
          </w:p>
          <w:p w:rsidR="00BC1077" w:rsidRPr="000B20A0" w:rsidRDefault="00BC1077" w:rsidP="003E0E8E">
            <w:pPr>
              <w:pStyle w:val="kropkitab3"/>
              <w:numPr>
                <w:ilvl w:val="0"/>
                <w:numId w:val="0"/>
              </w:numPr>
              <w:ind w:left="426" w:right="-105"/>
              <w:rPr>
                <w:sz w:val="6"/>
              </w:rPr>
            </w:pPr>
          </w:p>
          <w:p w:rsidR="00BC1077" w:rsidRPr="000B20A0" w:rsidRDefault="00BC1077" w:rsidP="003E0E8E">
            <w:pPr>
              <w:pStyle w:val="kropkitab3"/>
              <w:numPr>
                <w:ilvl w:val="0"/>
                <w:numId w:val="0"/>
              </w:numPr>
              <w:ind w:right="-105"/>
              <w:rPr>
                <w:u w:val="single"/>
              </w:rPr>
            </w:pPr>
            <w:r w:rsidRPr="000B20A0">
              <w:rPr>
                <w:u w:val="single"/>
              </w:rPr>
              <w:t>Cele główne: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lastRenderedPageBreak/>
              <w:t>Ograniczenie emisji CO</w:t>
            </w:r>
            <w:r w:rsidRPr="000B20A0">
              <w:rPr>
                <w:rFonts w:ascii="Times New Roman" w:hAnsi="Times New Roman"/>
                <w:vertAlign w:val="subscript"/>
              </w:rPr>
              <w:t>2</w:t>
            </w:r>
            <w:r w:rsidRPr="000B20A0">
              <w:rPr>
                <w:rFonts w:ascii="Times New Roman" w:hAnsi="Times New Roman"/>
              </w:rPr>
              <w:t xml:space="preserve"> do 2020 roku przy zachowaniu wysokiego poziomu bezpieczeństwa energetycznego.</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Ograniczenie emisji SO</w:t>
            </w:r>
            <w:r w:rsidRPr="000B20A0">
              <w:rPr>
                <w:rFonts w:ascii="Times New Roman" w:hAnsi="Times New Roman"/>
                <w:vertAlign w:val="subscript"/>
              </w:rPr>
              <w:t>2</w:t>
            </w:r>
            <w:r w:rsidRPr="000B20A0">
              <w:rPr>
                <w:rFonts w:ascii="Times New Roman" w:hAnsi="Times New Roman"/>
              </w:rPr>
              <w:t xml:space="preserve"> i NO</w:t>
            </w:r>
            <w:r w:rsidRPr="000B20A0">
              <w:rPr>
                <w:rFonts w:ascii="Times New Roman" w:hAnsi="Times New Roman"/>
                <w:vertAlign w:val="subscript"/>
              </w:rPr>
              <w:t>x</w:t>
            </w:r>
            <w:r w:rsidRPr="000B20A0">
              <w:rPr>
                <w:rFonts w:ascii="Times New Roman" w:hAnsi="Times New Roman"/>
              </w:rPr>
              <w:t xml:space="preserve"> oraz pyłów (w tym PM10 i PM2,5) do poziomów wynikających z obecnych i projektowanych regulacji unijnych.</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Ograniczenie negatywnego oddziaływania energetyki na stan wód powierzchniowych i podziemnych.</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Minimalizacja składowania odpadów poprzez najszersze ich wykorzystanie w gospodarce zmiana struktury wytwarzania energii w kierunku technologii niskoemisyjnych.</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lastRenderedPageBreak/>
              <w:t xml:space="preserve">Cel I. Zapewnienie dobrego stanu środowiska w zakresie jakości powietrza oraz adaptacja do zmian klimatu.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63"/>
              </w:numPr>
              <w:ind w:left="173" w:hanging="142"/>
              <w:rPr>
                <w:rFonts w:ascii="Times New Roman" w:hAnsi="Times New Roman"/>
                <w:sz w:val="18"/>
                <w:szCs w:val="18"/>
              </w:rPr>
            </w:pPr>
            <w:r w:rsidRPr="000B20A0">
              <w:rPr>
                <w:rFonts w:ascii="Times New Roman" w:hAnsi="Times New Roman"/>
                <w:sz w:val="18"/>
                <w:szCs w:val="18"/>
              </w:rPr>
              <w:t xml:space="preserve">Monitoring i zarządzanie jakością powietrza. </w:t>
            </w:r>
          </w:p>
          <w:p w:rsidR="00BC1077" w:rsidRPr="000B20A0" w:rsidRDefault="00BC1077" w:rsidP="003E0E8E">
            <w:pPr>
              <w:pStyle w:val="Bezodstpw"/>
              <w:numPr>
                <w:ilvl w:val="0"/>
                <w:numId w:val="163"/>
              </w:numPr>
              <w:ind w:left="173" w:hanging="142"/>
              <w:rPr>
                <w:rFonts w:ascii="Times New Roman" w:hAnsi="Times New Roman"/>
                <w:sz w:val="18"/>
                <w:szCs w:val="18"/>
              </w:rPr>
            </w:pPr>
            <w:r w:rsidRPr="000B20A0">
              <w:rPr>
                <w:rFonts w:ascii="Times New Roman" w:hAnsi="Times New Roman"/>
                <w:sz w:val="18"/>
                <w:szCs w:val="18"/>
              </w:rPr>
              <w:t>Poprawa efektywności energetycznej i ograniczanie emisji niskiej z  sektora komunalno-bytowego.</w:t>
            </w:r>
          </w:p>
          <w:p w:rsidR="00BC1077" w:rsidRPr="000B20A0" w:rsidRDefault="00BC1077" w:rsidP="003E0E8E">
            <w:pPr>
              <w:pStyle w:val="Bezodstpw"/>
              <w:numPr>
                <w:ilvl w:val="0"/>
                <w:numId w:val="163"/>
              </w:numPr>
              <w:ind w:left="173" w:hanging="142"/>
              <w:rPr>
                <w:rFonts w:ascii="Times New Roman" w:hAnsi="Times New Roman"/>
                <w:sz w:val="18"/>
                <w:szCs w:val="18"/>
              </w:rPr>
            </w:pPr>
            <w:r w:rsidRPr="000B20A0">
              <w:rPr>
                <w:rFonts w:ascii="Times New Roman" w:hAnsi="Times New Roman"/>
                <w:sz w:val="18"/>
                <w:szCs w:val="18"/>
              </w:rPr>
              <w:t xml:space="preserve">Wpieranie inwestycji ograniczających emisję komunikacyjną, w tym dotyczących niskoemisyjnego taboru oraz infrastruktury transportu publicznego. </w:t>
            </w:r>
          </w:p>
          <w:p w:rsidR="00BC1077" w:rsidRPr="000B20A0" w:rsidRDefault="00BC1077" w:rsidP="003E0E8E">
            <w:pPr>
              <w:pStyle w:val="Bezodstpw"/>
              <w:numPr>
                <w:ilvl w:val="0"/>
                <w:numId w:val="163"/>
              </w:numPr>
              <w:ind w:left="173" w:hanging="142"/>
              <w:rPr>
                <w:rFonts w:ascii="Times New Roman" w:hAnsi="Times New Roman"/>
                <w:sz w:val="18"/>
                <w:szCs w:val="18"/>
              </w:rPr>
            </w:pPr>
            <w:r w:rsidRPr="000B20A0">
              <w:rPr>
                <w:rFonts w:ascii="Times New Roman" w:hAnsi="Times New Roman"/>
                <w:sz w:val="18"/>
                <w:szCs w:val="18"/>
              </w:rPr>
              <w:t>Redukcja punktowej emisji zanieczyszczeń, w tym gazów cieplarnianych.</w:t>
            </w:r>
          </w:p>
          <w:p w:rsidR="00BC1077" w:rsidRPr="000B20A0" w:rsidRDefault="00BC1077" w:rsidP="003E0E8E">
            <w:pPr>
              <w:pStyle w:val="Bezodstpw"/>
              <w:numPr>
                <w:ilvl w:val="0"/>
                <w:numId w:val="163"/>
              </w:numPr>
              <w:ind w:left="173" w:hanging="142"/>
              <w:rPr>
                <w:rFonts w:ascii="Times New Roman" w:hAnsi="Times New Roman"/>
                <w:sz w:val="18"/>
                <w:szCs w:val="18"/>
              </w:rPr>
            </w:pPr>
            <w:r w:rsidRPr="000B20A0">
              <w:rPr>
                <w:rFonts w:ascii="Times New Roman" w:hAnsi="Times New Roman"/>
                <w:sz w:val="18"/>
                <w:szCs w:val="18"/>
              </w:rPr>
              <w:t>Wzrost wykorzystania odnawialnych źródeł energii.</w:t>
            </w:r>
          </w:p>
          <w:p w:rsidR="00BC1077" w:rsidRPr="000B20A0" w:rsidRDefault="00BC1077" w:rsidP="003E0E8E">
            <w:pPr>
              <w:pStyle w:val="Bezodstpw"/>
              <w:numPr>
                <w:ilvl w:val="0"/>
                <w:numId w:val="163"/>
              </w:numPr>
              <w:ind w:left="173" w:hanging="142"/>
              <w:rPr>
                <w:rFonts w:ascii="Times New Roman" w:hAnsi="Times New Roman"/>
                <w:sz w:val="18"/>
                <w:szCs w:val="18"/>
              </w:rPr>
            </w:pPr>
            <w:r w:rsidRPr="000B20A0">
              <w:rPr>
                <w:rFonts w:ascii="Times New Roman" w:hAnsi="Times New Roman"/>
                <w:sz w:val="18"/>
                <w:szCs w:val="18"/>
              </w:rPr>
              <w:t>Mitygacja i adaptacja do zmian klimatu</w:t>
            </w:r>
          </w:p>
          <w:p w:rsidR="00BC1077" w:rsidRPr="000B20A0" w:rsidRDefault="00BC1077" w:rsidP="003E0E8E">
            <w:pPr>
              <w:pStyle w:val="Bezodstpw"/>
              <w:rPr>
                <w:rFonts w:ascii="Times New Roman" w:hAnsi="Times New Roman"/>
                <w:b/>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II. Poprawa klimatu akustycznego w województwie podkarpackim.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85"/>
              </w:numPr>
              <w:ind w:left="173" w:hanging="142"/>
              <w:rPr>
                <w:rFonts w:ascii="Times New Roman" w:hAnsi="Times New Roman"/>
                <w:sz w:val="18"/>
                <w:szCs w:val="18"/>
              </w:rPr>
            </w:pPr>
            <w:r w:rsidRPr="000B20A0">
              <w:rPr>
                <w:rFonts w:ascii="Times New Roman" w:hAnsi="Times New Roman"/>
                <w:sz w:val="18"/>
                <w:szCs w:val="18"/>
              </w:rPr>
              <w:t>Zarządzane jakością klimatu akustycznego w województwie podkarpackim.</w:t>
            </w:r>
          </w:p>
          <w:p w:rsidR="00BC1077" w:rsidRPr="000B20A0" w:rsidRDefault="00BC1077" w:rsidP="003E0E8E">
            <w:pPr>
              <w:pStyle w:val="Bezodstpw"/>
              <w:numPr>
                <w:ilvl w:val="0"/>
                <w:numId w:val="185"/>
              </w:numPr>
              <w:ind w:left="173" w:hanging="142"/>
              <w:rPr>
                <w:rFonts w:ascii="Times New Roman" w:hAnsi="Times New Roman"/>
                <w:sz w:val="18"/>
                <w:szCs w:val="18"/>
              </w:rPr>
            </w:pPr>
            <w:r w:rsidRPr="000B20A0">
              <w:rPr>
                <w:rFonts w:ascii="Times New Roman" w:hAnsi="Times New Roman"/>
                <w:sz w:val="18"/>
                <w:szCs w:val="18"/>
              </w:rPr>
              <w:t>Wyprowadzenie ruchu tranzytowego poza tereny zabudowy i zmniejszenie hałasu drogowego.</w:t>
            </w:r>
          </w:p>
          <w:p w:rsidR="00BC1077" w:rsidRPr="000B20A0" w:rsidRDefault="00BC1077" w:rsidP="003E0E8E">
            <w:pPr>
              <w:pStyle w:val="Bezodstpw"/>
              <w:numPr>
                <w:ilvl w:val="0"/>
                <w:numId w:val="185"/>
              </w:numPr>
              <w:ind w:left="173" w:hanging="142"/>
              <w:rPr>
                <w:rFonts w:ascii="Times New Roman" w:hAnsi="Times New Roman"/>
                <w:sz w:val="18"/>
                <w:szCs w:val="18"/>
              </w:rPr>
            </w:pPr>
            <w:r w:rsidRPr="000B20A0">
              <w:rPr>
                <w:rFonts w:ascii="Times New Roman" w:hAnsi="Times New Roman"/>
                <w:sz w:val="18"/>
                <w:szCs w:val="18"/>
              </w:rPr>
              <w:t>Poprawa standardów klimatu akustycznego w terenach zabudowanych.</w:t>
            </w:r>
          </w:p>
          <w:p w:rsidR="00BC1077" w:rsidRPr="000B20A0" w:rsidRDefault="00BC1077" w:rsidP="003E0E8E">
            <w:pPr>
              <w:pStyle w:val="Bezodstpw"/>
              <w:ind w:left="173"/>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III. Ochrona ludności i środowiska przed ponadnormatywnym promieniowaniem elektromagnetycznym.</w:t>
            </w:r>
          </w:p>
          <w:p w:rsidR="00BC1077" w:rsidRPr="000B20A0" w:rsidRDefault="00BC1077" w:rsidP="003E0E8E">
            <w:pPr>
              <w:tabs>
                <w:tab w:val="left" w:pos="317"/>
              </w:tabs>
              <w:ind w:right="-142"/>
              <w:rPr>
                <w:sz w:val="8"/>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86"/>
              </w:numPr>
              <w:ind w:left="173" w:hanging="142"/>
              <w:rPr>
                <w:rFonts w:ascii="Times New Roman" w:hAnsi="Times New Roman"/>
                <w:sz w:val="18"/>
                <w:szCs w:val="18"/>
              </w:rPr>
            </w:pPr>
            <w:r w:rsidRPr="000B20A0">
              <w:rPr>
                <w:rFonts w:ascii="Times New Roman" w:hAnsi="Times New Roman"/>
                <w:sz w:val="18"/>
                <w:szCs w:val="18"/>
              </w:rPr>
              <w:t>Utrzymanie poziomów pól elektromagnetycznych nieprzekraczających wartości dopuszczalnych.</w:t>
            </w:r>
          </w:p>
          <w:p w:rsidR="00BC1077" w:rsidRPr="000B20A0" w:rsidRDefault="00BC1077" w:rsidP="003E0E8E">
            <w:pPr>
              <w:pStyle w:val="Bezodstpw"/>
              <w:ind w:left="173" w:hanging="142"/>
              <w:rPr>
                <w:rFonts w:ascii="Times New Roman" w:hAnsi="Times New Roman"/>
                <w:b/>
                <w:sz w:val="8"/>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IV. Przeciwdziałanie, minimalizowanie i usuwanie skutków ekstremalnych zjawisk naturalnych oraz zwiększenie zasobów dyspozycyjnych wody dla społeczeństwa i gospodarki.</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87"/>
              </w:numPr>
              <w:ind w:left="173" w:hanging="142"/>
              <w:rPr>
                <w:rFonts w:ascii="Times New Roman" w:hAnsi="Times New Roman"/>
                <w:sz w:val="18"/>
                <w:szCs w:val="18"/>
              </w:rPr>
            </w:pPr>
            <w:r w:rsidRPr="000B20A0">
              <w:rPr>
                <w:rFonts w:ascii="Times New Roman" w:hAnsi="Times New Roman"/>
                <w:sz w:val="18"/>
                <w:szCs w:val="18"/>
              </w:rPr>
              <w:t>Zapobieganie i przeciwdziałanie powodziom oraz ograniczenie ich zasięgu i skutków.</w:t>
            </w:r>
          </w:p>
          <w:p w:rsidR="00BC1077" w:rsidRPr="000B20A0" w:rsidRDefault="00BC1077" w:rsidP="003E0E8E">
            <w:pPr>
              <w:pStyle w:val="Bezodstpw"/>
              <w:rPr>
                <w:rFonts w:ascii="Times New Roman" w:hAnsi="Times New Roman"/>
                <w:b/>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lastRenderedPageBreak/>
              <w:t>Cel V. Zrównoważone gospodarowanie wodami dla zapewnienia zapotrzebowania na wodę dla społeczeństwa i gospodarki oraz osiągnięcia dobrego stanu wód.</w:t>
            </w:r>
          </w:p>
          <w:p w:rsidR="00BC1077" w:rsidRPr="000B20A0" w:rsidRDefault="00BC1077" w:rsidP="003E0E8E">
            <w:pPr>
              <w:pStyle w:val="Bezodstpw"/>
              <w:rPr>
                <w:rFonts w:ascii="Times New Roman" w:hAnsi="Times New Roman"/>
                <w:b/>
                <w:sz w:val="6"/>
                <w:szCs w:val="8"/>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65"/>
              </w:numPr>
              <w:ind w:left="173" w:hanging="142"/>
              <w:rPr>
                <w:rFonts w:ascii="Times New Roman" w:hAnsi="Times New Roman"/>
                <w:sz w:val="18"/>
                <w:szCs w:val="18"/>
              </w:rPr>
            </w:pPr>
            <w:r w:rsidRPr="000B20A0">
              <w:rPr>
                <w:rFonts w:ascii="Times New Roman" w:hAnsi="Times New Roman"/>
                <w:sz w:val="18"/>
                <w:szCs w:val="18"/>
              </w:rPr>
              <w:t>Przeciwdziałanie zanieczyszczeniom wody i ograniczanie ich emisji ze źródeł osadniczych oraz przemysłowych.</w:t>
            </w:r>
          </w:p>
          <w:p w:rsidR="00BC1077" w:rsidRPr="000B20A0" w:rsidRDefault="00BC1077" w:rsidP="003E0E8E">
            <w:pPr>
              <w:pStyle w:val="Bezodstpw"/>
              <w:ind w:left="173"/>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VI. Ochrona i racjonalne wykorzystanie zasobów geologicznych oraz ograniczanie presji na środowisko związanej z eksploatacją i prowadzeniem prac poszukiwawczych.</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88"/>
              </w:numPr>
              <w:ind w:left="173" w:hanging="142"/>
              <w:rPr>
                <w:rFonts w:ascii="Times New Roman" w:hAnsi="Times New Roman"/>
                <w:sz w:val="18"/>
                <w:szCs w:val="18"/>
              </w:rPr>
            </w:pPr>
            <w:r w:rsidRPr="000B20A0">
              <w:rPr>
                <w:rFonts w:ascii="Times New Roman" w:hAnsi="Times New Roman"/>
                <w:sz w:val="18"/>
                <w:szCs w:val="18"/>
              </w:rPr>
              <w:t>Kompleksowa ochrona i monitoring zasobów kopalin.</w:t>
            </w:r>
          </w:p>
          <w:p w:rsidR="00BC1077" w:rsidRPr="000B20A0" w:rsidRDefault="00BC1077" w:rsidP="003E0E8E">
            <w:pPr>
              <w:pStyle w:val="Bezodstpw"/>
              <w:numPr>
                <w:ilvl w:val="0"/>
                <w:numId w:val="188"/>
              </w:numPr>
              <w:ind w:left="173" w:hanging="142"/>
              <w:rPr>
                <w:rFonts w:ascii="Times New Roman" w:hAnsi="Times New Roman"/>
                <w:sz w:val="18"/>
                <w:szCs w:val="18"/>
              </w:rPr>
            </w:pPr>
            <w:r w:rsidRPr="000B20A0">
              <w:rPr>
                <w:rFonts w:ascii="Times New Roman" w:hAnsi="Times New Roman"/>
                <w:sz w:val="18"/>
                <w:szCs w:val="18"/>
              </w:rPr>
              <w:t>Minimalizacja presji na środowisko wywieranej działalnością górniczą.</w:t>
            </w:r>
          </w:p>
          <w:p w:rsidR="00BC1077" w:rsidRPr="000B20A0" w:rsidRDefault="00BC1077" w:rsidP="003E0E8E">
            <w:pPr>
              <w:pStyle w:val="Bezodstpw"/>
              <w:ind w:left="1134"/>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VII. Ochrona powierzchni ziemi, gleb oraz minimalizowanie i usuwanie skutków zmian klimatu, w tym osuwisk.</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89"/>
              </w:numPr>
              <w:ind w:left="173" w:hanging="142"/>
              <w:rPr>
                <w:rFonts w:ascii="Times New Roman" w:hAnsi="Times New Roman"/>
                <w:sz w:val="18"/>
                <w:szCs w:val="18"/>
              </w:rPr>
            </w:pPr>
            <w:r w:rsidRPr="000B20A0">
              <w:rPr>
                <w:rFonts w:ascii="Times New Roman" w:hAnsi="Times New Roman"/>
                <w:sz w:val="18"/>
                <w:szCs w:val="18"/>
              </w:rPr>
              <w:t>Remediacja zanieczyszczonej powierzchni ziemi, rekultywacja gruntów zdegradowanych i zdewastowanych, oraz rewitalizacja obszarów zdegradowanych.</w:t>
            </w:r>
          </w:p>
          <w:p w:rsidR="00BC1077" w:rsidRPr="000B20A0" w:rsidRDefault="00BC1077" w:rsidP="003E0E8E">
            <w:pPr>
              <w:pStyle w:val="Bezodstpw"/>
              <w:ind w:left="173"/>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VIII. Zagospodarowanie odpadów zgodne z hierarchią sposobów postępowania z odpadami, ukierunkowane na gospodarkę o obiegu zamkniętym.</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64"/>
              </w:numPr>
              <w:ind w:left="173" w:hanging="142"/>
              <w:rPr>
                <w:rFonts w:ascii="Times New Roman" w:hAnsi="Times New Roman"/>
                <w:sz w:val="18"/>
                <w:szCs w:val="18"/>
              </w:rPr>
            </w:pPr>
            <w:r w:rsidRPr="000B20A0">
              <w:rPr>
                <w:rFonts w:ascii="Times New Roman" w:hAnsi="Times New Roman"/>
                <w:sz w:val="18"/>
                <w:szCs w:val="18"/>
              </w:rPr>
              <w:t>Zapobieganie powstawaniu oraz doskonalenie systemu pozyskiwania odpadów.</w:t>
            </w:r>
          </w:p>
          <w:p w:rsidR="00BC1077" w:rsidRPr="000B20A0" w:rsidRDefault="00BC1077" w:rsidP="003E0E8E">
            <w:pPr>
              <w:pStyle w:val="Bezodstpw"/>
              <w:numPr>
                <w:ilvl w:val="0"/>
                <w:numId w:val="164"/>
              </w:numPr>
              <w:ind w:left="173" w:hanging="142"/>
              <w:rPr>
                <w:rFonts w:ascii="Times New Roman" w:hAnsi="Times New Roman"/>
                <w:sz w:val="18"/>
                <w:szCs w:val="18"/>
              </w:rPr>
            </w:pPr>
            <w:r w:rsidRPr="000B20A0">
              <w:rPr>
                <w:rFonts w:ascii="Times New Roman" w:hAnsi="Times New Roman"/>
                <w:sz w:val="18"/>
                <w:szCs w:val="18"/>
              </w:rPr>
              <w:t>Rozwój i modernizacja infrastruktury zagospodarowania odpadów komunalnych.</w:t>
            </w:r>
          </w:p>
          <w:p w:rsidR="00BC1077" w:rsidRPr="000B20A0" w:rsidRDefault="00BC1077" w:rsidP="003E0E8E">
            <w:pPr>
              <w:pStyle w:val="Bezodstpw"/>
              <w:ind w:left="31"/>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IX. Zarządzanie zasobami dziedzictwa przyrodniczego, w tym ochrona i poprawianie stanu różnorodności biologicznej i krajobrazu, zasobów leśnych oraz rozwój trwałej, zrównoważonej i wielofunkcyjnej gospodarki leśnej.</w:t>
            </w:r>
          </w:p>
          <w:p w:rsidR="00BC1077" w:rsidRPr="000B20A0" w:rsidRDefault="00BC1077" w:rsidP="003E0E8E">
            <w:pPr>
              <w:pStyle w:val="Bezodstpw"/>
              <w:rPr>
                <w:rFonts w:ascii="Times New Roman" w:hAnsi="Times New Roman"/>
                <w:b/>
                <w:sz w:val="6"/>
                <w:szCs w:val="8"/>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90"/>
              </w:numPr>
              <w:ind w:left="173" w:hanging="142"/>
              <w:rPr>
                <w:rFonts w:ascii="Times New Roman" w:hAnsi="Times New Roman"/>
                <w:sz w:val="18"/>
                <w:szCs w:val="18"/>
              </w:rPr>
            </w:pPr>
            <w:r w:rsidRPr="000B20A0">
              <w:rPr>
                <w:rFonts w:ascii="Times New Roman" w:hAnsi="Times New Roman"/>
                <w:sz w:val="18"/>
                <w:szCs w:val="18"/>
              </w:rPr>
              <w:t>Realizacja inwestycji w zakresie zielonej i niebieskiej infrastruktury w miastach.</w:t>
            </w:r>
          </w:p>
          <w:p w:rsidR="00BC1077" w:rsidRPr="000B20A0" w:rsidRDefault="00BC1077" w:rsidP="003E0E8E">
            <w:pPr>
              <w:pStyle w:val="Bezodstpw"/>
              <w:numPr>
                <w:ilvl w:val="0"/>
                <w:numId w:val="190"/>
              </w:numPr>
              <w:ind w:left="173" w:hanging="142"/>
              <w:rPr>
                <w:rFonts w:ascii="Times New Roman" w:hAnsi="Times New Roman"/>
                <w:sz w:val="18"/>
                <w:szCs w:val="18"/>
              </w:rPr>
            </w:pPr>
            <w:r w:rsidRPr="000B20A0">
              <w:rPr>
                <w:rFonts w:ascii="Times New Roman" w:hAnsi="Times New Roman"/>
                <w:sz w:val="18"/>
                <w:szCs w:val="18"/>
              </w:rPr>
              <w:t>Prowadzenia trwale zrównoważonej i wielofunkcyjnej gospodarki leśnej.</w:t>
            </w:r>
          </w:p>
          <w:p w:rsidR="00BC1077" w:rsidRPr="000B20A0" w:rsidRDefault="00BC1077" w:rsidP="003E0E8E">
            <w:pPr>
              <w:pStyle w:val="Bezodstpw"/>
              <w:ind w:left="1134"/>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X. Zapewnienie bezpieczeństwa chemicznego i ekologicznego mieszkańcom województwa podkarpackiego.</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Akapitzlist"/>
              <w:numPr>
                <w:ilvl w:val="0"/>
                <w:numId w:val="191"/>
              </w:numPr>
              <w:ind w:left="173" w:hanging="142"/>
              <w:contextualSpacing w:val="0"/>
              <w:rPr>
                <w:sz w:val="18"/>
                <w:szCs w:val="18"/>
              </w:rPr>
            </w:pPr>
            <w:r w:rsidRPr="000B20A0">
              <w:rPr>
                <w:sz w:val="18"/>
                <w:szCs w:val="18"/>
              </w:rPr>
              <w:t>Minimalizacja zagrożenia wystąpienia poważnej awarii przemysłowej.</w:t>
            </w:r>
          </w:p>
        </w:tc>
      </w:tr>
      <w:tr w:rsidR="00BC1077" w:rsidRPr="000B20A0" w:rsidTr="00FF21FC">
        <w:trPr>
          <w:trHeight w:val="190"/>
        </w:trPr>
        <w:tc>
          <w:tcPr>
            <w:tcW w:w="9288" w:type="dxa"/>
            <w:gridSpan w:val="2"/>
            <w:shd w:val="clear" w:color="auto" w:fill="EAF1DD" w:themeFill="accent3" w:themeFillTint="33"/>
          </w:tcPr>
          <w:p w:rsidR="00BC1077" w:rsidRPr="009A406E" w:rsidRDefault="00CB05E8" w:rsidP="003E0E8E">
            <w:pPr>
              <w:pStyle w:val="Bezodstpw"/>
              <w:jc w:val="center"/>
              <w:rPr>
                <w:rFonts w:ascii="Times New Roman" w:hAnsi="Times New Roman"/>
                <w:b/>
                <w:strike/>
                <w:sz w:val="18"/>
                <w:szCs w:val="18"/>
              </w:rPr>
            </w:pPr>
            <w:r w:rsidRPr="009A406E">
              <w:rPr>
                <w:rFonts w:ascii="Times New Roman" w:hAnsi="Times New Roman"/>
                <w:b/>
                <w:sz w:val="18"/>
                <w:szCs w:val="18"/>
              </w:rPr>
              <w:lastRenderedPageBreak/>
              <w:t>Polityka ekologiczna państwa 2030 – strategia rozwoju w obszarze środowiska i gospodarki wodnej</w:t>
            </w:r>
            <w:r w:rsidRPr="009A406E">
              <w:rPr>
                <w:rStyle w:val="Odwoanieprzypisudolnego"/>
                <w:rFonts w:ascii="Times New Roman" w:hAnsi="Times New Roman"/>
                <w:b/>
                <w:sz w:val="18"/>
                <w:szCs w:val="18"/>
              </w:rPr>
              <w:footnoteReference w:id="42"/>
            </w:r>
          </w:p>
        </w:tc>
      </w:tr>
      <w:tr w:rsidR="00CB05E8" w:rsidRPr="000B20A0" w:rsidTr="00FF21FC">
        <w:trPr>
          <w:trHeight w:val="301"/>
        </w:trPr>
        <w:tc>
          <w:tcPr>
            <w:tcW w:w="4647" w:type="dxa"/>
          </w:tcPr>
          <w:p w:rsidR="00CB05E8" w:rsidRPr="009A406E" w:rsidRDefault="00CB05E8" w:rsidP="00F979AA">
            <w:pPr>
              <w:autoSpaceDE w:val="0"/>
              <w:autoSpaceDN w:val="0"/>
              <w:adjustRightInd w:val="0"/>
              <w:rPr>
                <w:b/>
                <w:sz w:val="18"/>
                <w:szCs w:val="18"/>
              </w:rPr>
            </w:pPr>
            <w:r w:rsidRPr="009A406E">
              <w:rPr>
                <w:b/>
                <w:sz w:val="18"/>
                <w:szCs w:val="18"/>
              </w:rPr>
              <w:t>Cel główny:</w:t>
            </w:r>
            <w:r w:rsidRPr="009A406E">
              <w:rPr>
                <w:rFonts w:eastAsia="SimSun"/>
                <w:b/>
                <w:sz w:val="18"/>
                <w:szCs w:val="18"/>
                <w:lang w:eastAsia="zh-CN"/>
              </w:rPr>
              <w:t xml:space="preserve"> Rozwój potencjału środowiska na rzecz obywateli i przedsiębiorców (SOR)</w:t>
            </w:r>
            <w:r w:rsidRPr="009A406E">
              <w:rPr>
                <w:b/>
                <w:sz w:val="18"/>
                <w:szCs w:val="18"/>
              </w:rPr>
              <w:t>.</w:t>
            </w:r>
          </w:p>
          <w:p w:rsidR="00CB05E8" w:rsidRPr="009A406E" w:rsidRDefault="00CB05E8" w:rsidP="00F979AA">
            <w:pPr>
              <w:pStyle w:val="Bezodstpw"/>
              <w:rPr>
                <w:rFonts w:ascii="Times New Roman" w:hAnsi="Times New Roman"/>
                <w:sz w:val="6"/>
                <w:szCs w:val="8"/>
              </w:rPr>
            </w:pPr>
          </w:p>
          <w:p w:rsidR="00CB05E8" w:rsidRPr="009A406E" w:rsidRDefault="00CB05E8" w:rsidP="00F979AA">
            <w:pPr>
              <w:ind w:right="-108"/>
              <w:rPr>
                <w:b/>
                <w:sz w:val="18"/>
                <w:szCs w:val="18"/>
              </w:rPr>
            </w:pPr>
            <w:r w:rsidRPr="009A406E">
              <w:rPr>
                <w:b/>
                <w:sz w:val="18"/>
                <w:szCs w:val="18"/>
              </w:rPr>
              <w:t xml:space="preserve">Cel szczegółowy I </w:t>
            </w:r>
            <w:r w:rsidRPr="009A406E">
              <w:rPr>
                <w:rFonts w:eastAsia="SimSun"/>
                <w:b/>
                <w:iCs/>
                <w:sz w:val="18"/>
                <w:szCs w:val="18"/>
                <w:lang w:eastAsia="zh-CN"/>
              </w:rPr>
              <w:t>–</w:t>
            </w:r>
            <w:r w:rsidRPr="009A406E">
              <w:rPr>
                <w:b/>
                <w:sz w:val="18"/>
                <w:szCs w:val="18"/>
              </w:rPr>
              <w:t xml:space="preserve"> Środowisko i zdrowie. Poprawa jakości środowiska i bezpieczeństwa ekologicznego.</w:t>
            </w:r>
          </w:p>
          <w:p w:rsidR="00CB05E8" w:rsidRPr="009A406E" w:rsidRDefault="00CB05E8" w:rsidP="00F979AA">
            <w:pPr>
              <w:ind w:right="-105"/>
              <w:rPr>
                <w:sz w:val="6"/>
                <w:szCs w:val="6"/>
                <w:u w:val="single"/>
              </w:rPr>
            </w:pPr>
          </w:p>
          <w:p w:rsidR="00CB05E8" w:rsidRPr="009A406E" w:rsidRDefault="00CB05E8" w:rsidP="00F979AA">
            <w:pPr>
              <w:ind w:right="-105"/>
              <w:rPr>
                <w:sz w:val="18"/>
                <w:szCs w:val="18"/>
                <w:u w:val="single"/>
              </w:rPr>
            </w:pPr>
            <w:r w:rsidRPr="009A406E">
              <w:rPr>
                <w:sz w:val="18"/>
                <w:szCs w:val="18"/>
                <w:u w:val="single"/>
              </w:rPr>
              <w:t>Kierunki interwencji:</w:t>
            </w:r>
          </w:p>
          <w:p w:rsidR="00CB05E8" w:rsidRPr="009A406E" w:rsidRDefault="00CB05E8" w:rsidP="00F979AA">
            <w:pPr>
              <w:pStyle w:val="kropkitab2"/>
              <w:ind w:left="142" w:hanging="142"/>
              <w:rPr>
                <w:rFonts w:ascii="Times New Roman" w:hAnsi="Times New Roman"/>
              </w:rPr>
            </w:pPr>
            <w:r w:rsidRPr="009A406E">
              <w:rPr>
                <w:rFonts w:ascii="Times New Roman" w:hAnsi="Times New Roman"/>
              </w:rPr>
              <w:t>Zrównoważone gospodarowanie wodami, w tym zapewnienie dostępu do czystej wody dla</w:t>
            </w:r>
            <w:r w:rsidRPr="009A406E">
              <w:rPr>
                <w:sz w:val="22"/>
                <w:szCs w:val="22"/>
              </w:rPr>
              <w:t xml:space="preserve"> </w:t>
            </w:r>
            <w:r w:rsidRPr="009A406E">
              <w:rPr>
                <w:rFonts w:ascii="Times New Roman" w:hAnsi="Times New Roman"/>
              </w:rPr>
              <w:t>społeczeństwa i gospodarki oraz osiągnięcie dobrego stanu wód.</w:t>
            </w:r>
          </w:p>
          <w:p w:rsidR="00CB05E8" w:rsidRPr="009A406E" w:rsidRDefault="00CB05E8" w:rsidP="00F979AA">
            <w:pPr>
              <w:pStyle w:val="kropkitab2"/>
              <w:ind w:left="142" w:hanging="142"/>
              <w:rPr>
                <w:rFonts w:ascii="Times New Roman" w:hAnsi="Times New Roman"/>
              </w:rPr>
            </w:pPr>
            <w:r w:rsidRPr="009A406E">
              <w:rPr>
                <w:rFonts w:ascii="Times New Roman" w:hAnsi="Times New Roman"/>
              </w:rPr>
              <w:t>Likwidacja źródeł emisji zanieczyszczeń do powietrza lub istotne zmniejszenie ich oddziaływania.</w:t>
            </w:r>
          </w:p>
          <w:p w:rsidR="00CB05E8" w:rsidRPr="009A406E" w:rsidRDefault="00CB05E8" w:rsidP="00F979AA">
            <w:pPr>
              <w:pStyle w:val="kropkitab2"/>
              <w:ind w:left="142" w:hanging="142"/>
              <w:rPr>
                <w:rFonts w:ascii="Times New Roman" w:hAnsi="Times New Roman"/>
              </w:rPr>
            </w:pPr>
            <w:r w:rsidRPr="009A406E">
              <w:rPr>
                <w:rFonts w:ascii="Times New Roman" w:hAnsi="Times New Roman"/>
              </w:rPr>
              <w:t>Ochrona powierzchni ziemi, w tym gleb.</w:t>
            </w:r>
          </w:p>
          <w:p w:rsidR="00CB05E8" w:rsidRPr="009A406E" w:rsidRDefault="00CB05E8" w:rsidP="00F979AA">
            <w:pPr>
              <w:pStyle w:val="kropkitab2"/>
              <w:ind w:left="142" w:hanging="142"/>
              <w:rPr>
                <w:rFonts w:ascii="Times New Roman" w:hAnsi="Times New Roman"/>
              </w:rPr>
            </w:pPr>
            <w:r w:rsidRPr="009A406E">
              <w:rPr>
                <w:rFonts w:ascii="Times New Roman" w:hAnsi="Times New Roman"/>
              </w:rPr>
              <w:t xml:space="preserve">Przeciwdziałanie zagrożeniom środowiska oraz </w:t>
            </w:r>
            <w:r w:rsidRPr="009A406E">
              <w:rPr>
                <w:rFonts w:ascii="Times New Roman" w:hAnsi="Times New Roman"/>
              </w:rPr>
              <w:lastRenderedPageBreak/>
              <w:t>zapewnienie bezpieczeństwa biologicznego, jądrowego i ochrony radiologicznej.</w:t>
            </w:r>
          </w:p>
          <w:p w:rsidR="00CB05E8" w:rsidRPr="009A406E" w:rsidRDefault="00CB05E8" w:rsidP="00F979AA">
            <w:pPr>
              <w:ind w:right="-108"/>
              <w:rPr>
                <w:b/>
                <w:sz w:val="6"/>
                <w:szCs w:val="6"/>
              </w:rPr>
            </w:pPr>
          </w:p>
          <w:p w:rsidR="00CB05E8" w:rsidRPr="009A406E" w:rsidRDefault="00CB05E8" w:rsidP="00F979AA">
            <w:pPr>
              <w:ind w:right="-108"/>
              <w:rPr>
                <w:b/>
                <w:sz w:val="18"/>
                <w:szCs w:val="18"/>
              </w:rPr>
            </w:pPr>
            <w:r w:rsidRPr="009A406E">
              <w:rPr>
                <w:b/>
                <w:sz w:val="18"/>
                <w:szCs w:val="18"/>
              </w:rPr>
              <w:t xml:space="preserve">Cel szczegółowy II </w:t>
            </w:r>
            <w:r w:rsidRPr="009A406E">
              <w:rPr>
                <w:rFonts w:eastAsia="SimSun"/>
                <w:b/>
                <w:iCs/>
                <w:sz w:val="18"/>
                <w:szCs w:val="18"/>
                <w:lang w:eastAsia="zh-CN"/>
              </w:rPr>
              <w:t>–</w:t>
            </w:r>
            <w:r w:rsidRPr="009A406E">
              <w:rPr>
                <w:b/>
                <w:sz w:val="18"/>
                <w:szCs w:val="18"/>
              </w:rPr>
              <w:t xml:space="preserve"> Środowisko i gospodarka. Zrównoważone gospodarowanie zasobami środowiska.</w:t>
            </w:r>
          </w:p>
          <w:p w:rsidR="00CB05E8" w:rsidRPr="009A406E" w:rsidRDefault="00CB05E8" w:rsidP="00F979AA">
            <w:pPr>
              <w:ind w:right="-105"/>
              <w:rPr>
                <w:sz w:val="6"/>
                <w:szCs w:val="6"/>
                <w:u w:val="single"/>
              </w:rPr>
            </w:pPr>
          </w:p>
          <w:p w:rsidR="00CB05E8" w:rsidRPr="009A406E" w:rsidRDefault="00CB05E8" w:rsidP="00F979AA">
            <w:pPr>
              <w:ind w:right="-105"/>
              <w:rPr>
                <w:sz w:val="18"/>
                <w:szCs w:val="18"/>
                <w:u w:val="single"/>
              </w:rPr>
            </w:pPr>
            <w:r w:rsidRPr="009A406E">
              <w:rPr>
                <w:sz w:val="18"/>
                <w:szCs w:val="18"/>
                <w:u w:val="single"/>
              </w:rPr>
              <w:t>Kierunki interwencji:</w:t>
            </w:r>
          </w:p>
          <w:p w:rsidR="00CB05E8" w:rsidRPr="009A406E" w:rsidRDefault="00CB05E8" w:rsidP="00F979AA">
            <w:pPr>
              <w:pStyle w:val="kropkitab2"/>
              <w:ind w:left="142" w:hanging="142"/>
              <w:rPr>
                <w:rFonts w:ascii="Times New Roman" w:hAnsi="Times New Roman"/>
              </w:rPr>
            </w:pPr>
            <w:r w:rsidRPr="009A406E">
              <w:rPr>
                <w:rFonts w:ascii="Times New Roman" w:hAnsi="Times New Roman"/>
              </w:rPr>
              <w:t>Zarządzanie zasobami dziedzictwa przyrodniczego i kulturowego, w tym ochrona i poprawa stanu różnorodności biologicznej i krajobrazu.</w:t>
            </w:r>
          </w:p>
          <w:p w:rsidR="00CB05E8" w:rsidRPr="009A406E" w:rsidRDefault="00CB05E8" w:rsidP="00F979AA">
            <w:pPr>
              <w:pStyle w:val="kropkitab2"/>
              <w:ind w:left="142" w:hanging="142"/>
              <w:rPr>
                <w:rFonts w:ascii="Times New Roman" w:hAnsi="Times New Roman"/>
              </w:rPr>
            </w:pPr>
            <w:r w:rsidRPr="009A406E">
              <w:rPr>
                <w:rFonts w:ascii="Times New Roman" w:hAnsi="Times New Roman"/>
              </w:rPr>
              <w:t>Wspieranie wielofunkcyjnej i trwale zrównoważonej gospodarki leśnej.</w:t>
            </w:r>
          </w:p>
          <w:p w:rsidR="00CB05E8" w:rsidRPr="009A406E" w:rsidRDefault="00CB05E8" w:rsidP="00F979AA">
            <w:pPr>
              <w:pStyle w:val="kropkitab2"/>
              <w:ind w:left="142" w:hanging="142"/>
              <w:rPr>
                <w:rFonts w:ascii="Times New Roman" w:hAnsi="Times New Roman"/>
              </w:rPr>
            </w:pPr>
            <w:r w:rsidRPr="009A406E">
              <w:rPr>
                <w:rFonts w:ascii="Times New Roman" w:hAnsi="Times New Roman"/>
              </w:rPr>
              <w:t>Gospodarka odpadami w kierunku gospodarki o obiegu zamkniętym.</w:t>
            </w:r>
          </w:p>
          <w:p w:rsidR="00CB05E8" w:rsidRPr="009A406E" w:rsidRDefault="00CB05E8" w:rsidP="00F979AA">
            <w:pPr>
              <w:pStyle w:val="kropkitab2"/>
              <w:ind w:left="142" w:hanging="142"/>
              <w:rPr>
                <w:rFonts w:ascii="Times New Roman" w:hAnsi="Times New Roman"/>
              </w:rPr>
            </w:pPr>
            <w:r w:rsidRPr="009A406E">
              <w:rPr>
                <w:rFonts w:ascii="Times New Roman" w:hAnsi="Times New Roman"/>
              </w:rPr>
              <w:t>Zarządzania zasobami geologicznymi poprzez opracowanie i wdrożenie polityki surowcowej państwa.</w:t>
            </w:r>
          </w:p>
          <w:p w:rsidR="00CB05E8" w:rsidRPr="009A406E" w:rsidRDefault="00CB05E8" w:rsidP="00F979AA">
            <w:pPr>
              <w:pStyle w:val="kropkitab2"/>
              <w:ind w:left="142" w:hanging="142"/>
              <w:rPr>
                <w:rFonts w:ascii="Times New Roman" w:hAnsi="Times New Roman"/>
              </w:rPr>
            </w:pPr>
            <w:r w:rsidRPr="009A406E">
              <w:rPr>
                <w:rFonts w:ascii="Times New Roman" w:hAnsi="Times New Roman"/>
              </w:rPr>
              <w:t xml:space="preserve">Wspieranie wdrażania ekoinnowacji oraz upowszechnianie najlepszych dostępnych technik BAT. </w:t>
            </w:r>
          </w:p>
          <w:p w:rsidR="00CB05E8" w:rsidRPr="009A406E" w:rsidRDefault="00CB05E8" w:rsidP="00F979AA">
            <w:pPr>
              <w:ind w:right="-105"/>
              <w:rPr>
                <w:b/>
                <w:sz w:val="6"/>
                <w:szCs w:val="6"/>
              </w:rPr>
            </w:pPr>
          </w:p>
          <w:p w:rsidR="00CB05E8" w:rsidRPr="009A406E" w:rsidRDefault="00CB05E8" w:rsidP="00F979AA">
            <w:pPr>
              <w:ind w:right="-108"/>
              <w:rPr>
                <w:b/>
                <w:sz w:val="18"/>
                <w:szCs w:val="18"/>
              </w:rPr>
            </w:pPr>
            <w:r w:rsidRPr="009A406E">
              <w:rPr>
                <w:b/>
                <w:sz w:val="18"/>
                <w:szCs w:val="18"/>
              </w:rPr>
              <w:t xml:space="preserve">Cel szczegółowy III </w:t>
            </w:r>
            <w:r w:rsidRPr="009A406E">
              <w:rPr>
                <w:rFonts w:eastAsia="SimSun"/>
                <w:b/>
                <w:iCs/>
                <w:sz w:val="18"/>
                <w:szCs w:val="18"/>
                <w:lang w:eastAsia="zh-CN"/>
              </w:rPr>
              <w:t>–</w:t>
            </w:r>
            <w:r w:rsidRPr="009A406E">
              <w:rPr>
                <w:b/>
                <w:sz w:val="18"/>
                <w:szCs w:val="18"/>
              </w:rPr>
              <w:t xml:space="preserve"> Środowisko i klimat. Łagodzenie zmian klimatu i adaptacja do nich oraz zarządzanie ryzykiem klęsk żywiołowych.</w:t>
            </w:r>
          </w:p>
          <w:p w:rsidR="00CB05E8" w:rsidRPr="009A406E" w:rsidRDefault="00CB05E8" w:rsidP="00F979AA">
            <w:pPr>
              <w:ind w:right="-105"/>
              <w:rPr>
                <w:sz w:val="6"/>
                <w:szCs w:val="18"/>
              </w:rPr>
            </w:pPr>
          </w:p>
          <w:p w:rsidR="00CB05E8" w:rsidRPr="009A406E" w:rsidRDefault="00CB05E8" w:rsidP="00F979AA">
            <w:pPr>
              <w:ind w:right="-105"/>
              <w:rPr>
                <w:sz w:val="18"/>
                <w:szCs w:val="18"/>
                <w:u w:val="single"/>
              </w:rPr>
            </w:pPr>
            <w:r w:rsidRPr="009A406E">
              <w:rPr>
                <w:sz w:val="18"/>
                <w:szCs w:val="18"/>
                <w:u w:val="single"/>
              </w:rPr>
              <w:t xml:space="preserve">Kierunki interwencji: </w:t>
            </w:r>
          </w:p>
          <w:p w:rsidR="00CB05E8" w:rsidRPr="009A406E" w:rsidRDefault="00CB05E8" w:rsidP="00F979AA">
            <w:pPr>
              <w:pStyle w:val="kropkitab2"/>
              <w:ind w:left="142" w:hanging="142"/>
              <w:rPr>
                <w:rFonts w:ascii="Times New Roman" w:hAnsi="Times New Roman"/>
              </w:rPr>
            </w:pPr>
            <w:r w:rsidRPr="009A406E">
              <w:rPr>
                <w:rFonts w:ascii="Times New Roman" w:hAnsi="Times New Roman"/>
              </w:rPr>
              <w:t>Przeciwdziałanie zmianom klimatu.</w:t>
            </w:r>
          </w:p>
          <w:p w:rsidR="00CB05E8" w:rsidRPr="009A406E" w:rsidRDefault="00CB05E8" w:rsidP="00F979AA">
            <w:pPr>
              <w:pStyle w:val="kropkitab2"/>
              <w:ind w:left="142" w:hanging="142"/>
              <w:rPr>
                <w:rFonts w:ascii="Times New Roman" w:hAnsi="Times New Roman"/>
              </w:rPr>
            </w:pPr>
            <w:r w:rsidRPr="009A406E">
              <w:rPr>
                <w:rFonts w:ascii="Times New Roman" w:hAnsi="Times New Roman"/>
              </w:rPr>
              <w:t xml:space="preserve">Adaptacja do zmian klimatu i zarządzanie ryzykiem klęsk żywiołowych. </w:t>
            </w:r>
          </w:p>
          <w:p w:rsidR="00CB05E8" w:rsidRPr="009A406E" w:rsidRDefault="00CB05E8" w:rsidP="00F979AA">
            <w:pPr>
              <w:pStyle w:val="kropkitab2"/>
              <w:numPr>
                <w:ilvl w:val="0"/>
                <w:numId w:val="0"/>
              </w:numPr>
              <w:ind w:left="142"/>
              <w:rPr>
                <w:rFonts w:ascii="Times New Roman" w:hAnsi="Times New Roman"/>
                <w:sz w:val="6"/>
                <w:szCs w:val="6"/>
              </w:rPr>
            </w:pPr>
          </w:p>
          <w:p w:rsidR="00CB05E8" w:rsidRPr="009A406E" w:rsidRDefault="00CB05E8" w:rsidP="00F979AA">
            <w:pPr>
              <w:autoSpaceDE w:val="0"/>
              <w:autoSpaceDN w:val="0"/>
              <w:adjustRightInd w:val="0"/>
              <w:rPr>
                <w:b/>
                <w:sz w:val="18"/>
                <w:szCs w:val="18"/>
              </w:rPr>
            </w:pPr>
            <w:r w:rsidRPr="009A406E">
              <w:rPr>
                <w:b/>
                <w:sz w:val="18"/>
                <w:szCs w:val="18"/>
              </w:rPr>
              <w:t>Cele horyzontalne:</w:t>
            </w:r>
          </w:p>
          <w:p w:rsidR="00CB05E8" w:rsidRPr="009A406E" w:rsidRDefault="00CB05E8" w:rsidP="00CB05E8">
            <w:pPr>
              <w:pStyle w:val="Akapitzlist"/>
              <w:numPr>
                <w:ilvl w:val="0"/>
                <w:numId w:val="264"/>
              </w:numPr>
              <w:autoSpaceDE w:val="0"/>
              <w:autoSpaceDN w:val="0"/>
              <w:adjustRightInd w:val="0"/>
              <w:ind w:left="284" w:hanging="142"/>
              <w:rPr>
                <w:b/>
                <w:sz w:val="18"/>
                <w:szCs w:val="18"/>
              </w:rPr>
            </w:pPr>
            <w:r w:rsidRPr="009A406E">
              <w:rPr>
                <w:b/>
                <w:sz w:val="18"/>
                <w:szCs w:val="18"/>
              </w:rPr>
              <w:t>Środowisko i edukacja. Rozwijanie kompetencji (wiedzy, umiejętności i postaw) ekologicznych społeczeństwa.</w:t>
            </w:r>
          </w:p>
          <w:p w:rsidR="00CB05E8" w:rsidRPr="009A406E" w:rsidRDefault="00CB05E8" w:rsidP="00F979AA">
            <w:pPr>
              <w:ind w:right="-105"/>
              <w:rPr>
                <w:sz w:val="6"/>
                <w:szCs w:val="6"/>
                <w:u w:val="single"/>
              </w:rPr>
            </w:pPr>
          </w:p>
          <w:p w:rsidR="00CB05E8" w:rsidRPr="009A406E" w:rsidRDefault="00CB05E8" w:rsidP="00F979AA">
            <w:pPr>
              <w:ind w:right="-105"/>
              <w:rPr>
                <w:sz w:val="18"/>
                <w:szCs w:val="18"/>
                <w:u w:val="single"/>
              </w:rPr>
            </w:pPr>
            <w:r w:rsidRPr="009A406E">
              <w:rPr>
                <w:sz w:val="18"/>
                <w:szCs w:val="18"/>
                <w:u w:val="single"/>
              </w:rPr>
              <w:t xml:space="preserve">Kierunki interwencji: </w:t>
            </w:r>
          </w:p>
          <w:p w:rsidR="00CB05E8" w:rsidRPr="009A406E" w:rsidRDefault="00CB05E8" w:rsidP="00F979AA">
            <w:pPr>
              <w:pStyle w:val="kropkitab2"/>
              <w:autoSpaceDE w:val="0"/>
              <w:autoSpaceDN w:val="0"/>
              <w:adjustRightInd w:val="0"/>
              <w:ind w:left="142" w:hanging="142"/>
              <w:rPr>
                <w:b/>
              </w:rPr>
            </w:pPr>
            <w:r w:rsidRPr="009A406E">
              <w:rPr>
                <w:rFonts w:ascii="Times New Roman" w:hAnsi="Times New Roman"/>
              </w:rPr>
              <w:t>Edukacja ekologiczna, w tym kształtowanie wzorców zrównoważonej konsumpcji.</w:t>
            </w:r>
          </w:p>
          <w:p w:rsidR="00CB05E8" w:rsidRPr="009A406E" w:rsidRDefault="00CB05E8" w:rsidP="00F979AA">
            <w:pPr>
              <w:pStyle w:val="kropkitab2"/>
              <w:numPr>
                <w:ilvl w:val="0"/>
                <w:numId w:val="0"/>
              </w:numPr>
              <w:autoSpaceDE w:val="0"/>
              <w:autoSpaceDN w:val="0"/>
              <w:adjustRightInd w:val="0"/>
              <w:ind w:left="142"/>
              <w:rPr>
                <w:b/>
                <w:sz w:val="6"/>
                <w:szCs w:val="6"/>
              </w:rPr>
            </w:pPr>
          </w:p>
          <w:p w:rsidR="00CB05E8" w:rsidRPr="009A406E" w:rsidRDefault="00CB05E8" w:rsidP="00CB05E8">
            <w:pPr>
              <w:pStyle w:val="Akapitzlist"/>
              <w:numPr>
                <w:ilvl w:val="0"/>
                <w:numId w:val="264"/>
              </w:numPr>
              <w:autoSpaceDE w:val="0"/>
              <w:autoSpaceDN w:val="0"/>
              <w:adjustRightInd w:val="0"/>
              <w:ind w:left="284" w:hanging="142"/>
              <w:rPr>
                <w:b/>
                <w:sz w:val="18"/>
                <w:szCs w:val="18"/>
              </w:rPr>
            </w:pPr>
            <w:r w:rsidRPr="009A406E">
              <w:rPr>
                <w:b/>
                <w:sz w:val="18"/>
                <w:szCs w:val="18"/>
              </w:rPr>
              <w:t>Środowisko i administracja. Poprawa efektywności funkcjonowania instrumentów ochrony środowiska.</w:t>
            </w:r>
          </w:p>
          <w:p w:rsidR="00CB05E8" w:rsidRPr="009A406E" w:rsidRDefault="00CB05E8" w:rsidP="00F979AA">
            <w:pPr>
              <w:pStyle w:val="Akapitzlist"/>
              <w:autoSpaceDE w:val="0"/>
              <w:autoSpaceDN w:val="0"/>
              <w:adjustRightInd w:val="0"/>
              <w:rPr>
                <w:b/>
                <w:sz w:val="6"/>
                <w:szCs w:val="6"/>
              </w:rPr>
            </w:pPr>
            <w:r w:rsidRPr="009A406E">
              <w:rPr>
                <w:b/>
                <w:sz w:val="18"/>
                <w:szCs w:val="18"/>
              </w:rPr>
              <w:t xml:space="preserve"> </w:t>
            </w:r>
          </w:p>
          <w:p w:rsidR="00CB05E8" w:rsidRPr="009A406E" w:rsidRDefault="00CB05E8" w:rsidP="00F979AA">
            <w:pPr>
              <w:ind w:right="-105"/>
              <w:rPr>
                <w:sz w:val="18"/>
                <w:szCs w:val="18"/>
                <w:u w:val="single"/>
              </w:rPr>
            </w:pPr>
            <w:r w:rsidRPr="009A406E">
              <w:rPr>
                <w:sz w:val="18"/>
                <w:szCs w:val="18"/>
                <w:u w:val="single"/>
              </w:rPr>
              <w:t xml:space="preserve">Kierunki interwencji: </w:t>
            </w:r>
          </w:p>
          <w:p w:rsidR="00CB05E8" w:rsidRPr="009A406E" w:rsidRDefault="00CB05E8" w:rsidP="00CB05E8">
            <w:pPr>
              <w:pStyle w:val="Akapitzlist"/>
              <w:numPr>
                <w:ilvl w:val="0"/>
                <w:numId w:val="265"/>
              </w:numPr>
              <w:autoSpaceDE w:val="0"/>
              <w:autoSpaceDN w:val="0"/>
              <w:adjustRightInd w:val="0"/>
              <w:ind w:left="142" w:hanging="142"/>
              <w:rPr>
                <w:b/>
                <w:sz w:val="18"/>
                <w:szCs w:val="18"/>
              </w:rPr>
            </w:pPr>
            <w:r w:rsidRPr="009A406E">
              <w:rPr>
                <w:sz w:val="18"/>
                <w:szCs w:val="18"/>
              </w:rPr>
              <w:t>Usprawnienie systemu kontroli i zarządzania ochroną środowiska oraz doskonalenie systemu finansowania.</w:t>
            </w:r>
          </w:p>
        </w:tc>
        <w:tc>
          <w:tcPr>
            <w:tcW w:w="4641" w:type="dxa"/>
          </w:tcPr>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lastRenderedPageBreak/>
              <w:t xml:space="preserve">Cel I. Zapewnienie dobrego stanu środowiska w zakresie jakości powietrza oraz adaptacja do zmian klimatu. </w:t>
            </w:r>
          </w:p>
          <w:p w:rsidR="00CB05E8" w:rsidRPr="009A406E" w:rsidRDefault="00CB05E8" w:rsidP="00F979AA">
            <w:pPr>
              <w:tabs>
                <w:tab w:val="left" w:pos="317"/>
              </w:tabs>
              <w:ind w:right="-142"/>
              <w:rPr>
                <w:sz w:val="6"/>
                <w:szCs w:val="8"/>
                <w:u w:val="single"/>
              </w:rPr>
            </w:pPr>
          </w:p>
          <w:p w:rsidR="00CB05E8" w:rsidRPr="009A406E" w:rsidRDefault="00CB05E8" w:rsidP="00F979AA">
            <w:pPr>
              <w:tabs>
                <w:tab w:val="left" w:pos="317"/>
              </w:tabs>
              <w:ind w:right="-142"/>
              <w:rPr>
                <w:sz w:val="18"/>
                <w:szCs w:val="18"/>
                <w:u w:val="single"/>
              </w:rPr>
            </w:pPr>
            <w:r w:rsidRPr="009A406E">
              <w:rPr>
                <w:sz w:val="18"/>
                <w:szCs w:val="18"/>
                <w:u w:val="single"/>
              </w:rPr>
              <w:t>Główne kierunki interwencji:</w:t>
            </w:r>
            <w:r w:rsidRPr="009A406E">
              <w:rPr>
                <w:b/>
                <w:sz w:val="18"/>
                <w:szCs w:val="18"/>
              </w:rPr>
              <w:t xml:space="preserve"> </w:t>
            </w:r>
          </w:p>
          <w:p w:rsidR="00CB05E8" w:rsidRPr="009A406E" w:rsidRDefault="00CB05E8" w:rsidP="00CB05E8">
            <w:pPr>
              <w:pStyle w:val="Bezodstpw"/>
              <w:numPr>
                <w:ilvl w:val="0"/>
                <w:numId w:val="163"/>
              </w:numPr>
              <w:ind w:left="173" w:hanging="142"/>
              <w:rPr>
                <w:rFonts w:ascii="Times New Roman" w:hAnsi="Times New Roman"/>
                <w:sz w:val="18"/>
                <w:szCs w:val="18"/>
              </w:rPr>
            </w:pPr>
            <w:r w:rsidRPr="009A406E">
              <w:rPr>
                <w:rFonts w:ascii="Times New Roman" w:hAnsi="Times New Roman"/>
                <w:sz w:val="18"/>
                <w:szCs w:val="18"/>
              </w:rPr>
              <w:t xml:space="preserve">Monitoring i zarządzanie jakością powietrza. </w:t>
            </w:r>
          </w:p>
          <w:p w:rsidR="00CB05E8" w:rsidRPr="009A406E" w:rsidRDefault="00CB05E8" w:rsidP="00CB05E8">
            <w:pPr>
              <w:pStyle w:val="Bezodstpw"/>
              <w:numPr>
                <w:ilvl w:val="0"/>
                <w:numId w:val="163"/>
              </w:numPr>
              <w:ind w:left="173" w:hanging="142"/>
              <w:rPr>
                <w:rFonts w:ascii="Times New Roman" w:hAnsi="Times New Roman"/>
                <w:sz w:val="18"/>
                <w:szCs w:val="18"/>
              </w:rPr>
            </w:pPr>
            <w:r w:rsidRPr="009A406E">
              <w:rPr>
                <w:rFonts w:ascii="Times New Roman" w:hAnsi="Times New Roman"/>
                <w:sz w:val="18"/>
                <w:szCs w:val="18"/>
              </w:rPr>
              <w:t>Poprawa efektywności energetycznej i ograniczanie emisji niskiej z  sektora komunalno-bytowego.</w:t>
            </w:r>
          </w:p>
          <w:p w:rsidR="00CB05E8" w:rsidRPr="009A406E" w:rsidRDefault="00CB05E8" w:rsidP="00CB05E8">
            <w:pPr>
              <w:pStyle w:val="Bezodstpw"/>
              <w:numPr>
                <w:ilvl w:val="0"/>
                <w:numId w:val="163"/>
              </w:numPr>
              <w:ind w:left="173" w:hanging="142"/>
              <w:rPr>
                <w:rFonts w:ascii="Times New Roman" w:hAnsi="Times New Roman"/>
                <w:sz w:val="18"/>
                <w:szCs w:val="18"/>
              </w:rPr>
            </w:pPr>
            <w:r w:rsidRPr="009A406E">
              <w:rPr>
                <w:rFonts w:ascii="Times New Roman" w:hAnsi="Times New Roman"/>
                <w:sz w:val="18"/>
                <w:szCs w:val="18"/>
              </w:rPr>
              <w:t>Redukcja punktowej emisji zanieczyszczeń, w tym gazów cieplarnianych.</w:t>
            </w:r>
          </w:p>
          <w:p w:rsidR="00CB05E8" w:rsidRPr="009A406E" w:rsidRDefault="00CB05E8" w:rsidP="00CB05E8">
            <w:pPr>
              <w:pStyle w:val="Bezodstpw"/>
              <w:numPr>
                <w:ilvl w:val="0"/>
                <w:numId w:val="163"/>
              </w:numPr>
              <w:ind w:left="173" w:hanging="142"/>
              <w:rPr>
                <w:rFonts w:ascii="Times New Roman" w:hAnsi="Times New Roman"/>
                <w:sz w:val="18"/>
                <w:szCs w:val="18"/>
              </w:rPr>
            </w:pPr>
            <w:r w:rsidRPr="009A406E">
              <w:rPr>
                <w:rFonts w:ascii="Times New Roman" w:hAnsi="Times New Roman"/>
                <w:sz w:val="18"/>
                <w:szCs w:val="18"/>
              </w:rPr>
              <w:t>Mitygacja i adaptacja do zmian klimatu</w:t>
            </w:r>
          </w:p>
          <w:p w:rsidR="00CB05E8" w:rsidRPr="009A406E" w:rsidRDefault="00CB05E8" w:rsidP="00F979AA">
            <w:pPr>
              <w:pStyle w:val="Bezodstpw"/>
              <w:rPr>
                <w:rFonts w:ascii="Times New Roman" w:hAnsi="Times New Roman"/>
                <w:b/>
                <w:sz w:val="6"/>
                <w:szCs w:val="8"/>
              </w:rPr>
            </w:pPr>
          </w:p>
          <w:p w:rsidR="00CB05E8" w:rsidRPr="009A406E" w:rsidRDefault="00CB05E8" w:rsidP="00F979AA">
            <w:pPr>
              <w:pStyle w:val="Bezodstpw"/>
              <w:ind w:left="173"/>
              <w:rPr>
                <w:rFonts w:ascii="Times New Roman" w:hAnsi="Times New Roman"/>
                <w:sz w:val="6"/>
                <w:szCs w:val="8"/>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Cel III. Ochrona ludności i środowiska przed ponadnormatywnym promieniowaniem elektromagnetycznym.</w:t>
            </w:r>
          </w:p>
          <w:p w:rsidR="00CB05E8" w:rsidRPr="009A406E" w:rsidRDefault="00CB05E8" w:rsidP="00F979AA">
            <w:pPr>
              <w:tabs>
                <w:tab w:val="left" w:pos="317"/>
              </w:tabs>
              <w:ind w:right="-142"/>
              <w:rPr>
                <w:sz w:val="8"/>
                <w:szCs w:val="8"/>
                <w:u w:val="single"/>
              </w:rPr>
            </w:pPr>
          </w:p>
          <w:p w:rsidR="00CB05E8" w:rsidRPr="009A406E" w:rsidRDefault="00CB05E8" w:rsidP="00F979AA">
            <w:pPr>
              <w:tabs>
                <w:tab w:val="left" w:pos="317"/>
              </w:tabs>
              <w:ind w:right="-142"/>
              <w:rPr>
                <w:sz w:val="18"/>
                <w:szCs w:val="18"/>
                <w:u w:val="single"/>
              </w:rPr>
            </w:pPr>
            <w:r w:rsidRPr="009A406E">
              <w:rPr>
                <w:sz w:val="18"/>
                <w:szCs w:val="18"/>
                <w:u w:val="single"/>
              </w:rPr>
              <w:lastRenderedPageBreak/>
              <w:t>Główne kierunki interwencji:</w:t>
            </w:r>
            <w:r w:rsidRPr="009A406E">
              <w:rPr>
                <w:b/>
                <w:sz w:val="18"/>
                <w:szCs w:val="18"/>
              </w:rPr>
              <w:t xml:space="preserve"> </w:t>
            </w:r>
          </w:p>
          <w:p w:rsidR="00CB05E8" w:rsidRPr="009A406E" w:rsidRDefault="00CB05E8" w:rsidP="00CB05E8">
            <w:pPr>
              <w:pStyle w:val="Bezodstpw"/>
              <w:numPr>
                <w:ilvl w:val="0"/>
                <w:numId w:val="186"/>
              </w:numPr>
              <w:ind w:left="173" w:hanging="142"/>
              <w:rPr>
                <w:rFonts w:ascii="Times New Roman" w:hAnsi="Times New Roman"/>
                <w:sz w:val="18"/>
                <w:szCs w:val="18"/>
              </w:rPr>
            </w:pPr>
            <w:r w:rsidRPr="009A406E">
              <w:rPr>
                <w:rFonts w:ascii="Times New Roman" w:hAnsi="Times New Roman"/>
                <w:sz w:val="18"/>
                <w:szCs w:val="18"/>
              </w:rPr>
              <w:t>Utrzymanie poziomów pól elektromagnetycznych nieprzekraczających wartości dopuszczalnych.</w:t>
            </w:r>
          </w:p>
          <w:p w:rsidR="00CB05E8" w:rsidRPr="009A406E" w:rsidRDefault="00CB05E8" w:rsidP="00F979AA">
            <w:pPr>
              <w:pStyle w:val="Bezodstpw"/>
              <w:ind w:left="173" w:hanging="142"/>
              <w:rPr>
                <w:rFonts w:ascii="Times New Roman" w:hAnsi="Times New Roman"/>
                <w:b/>
                <w:sz w:val="8"/>
                <w:szCs w:val="8"/>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Cel IV. Przeciwdziałanie, minimalizowanie i usuwanie skutków ekstremalnych zjawisk naturalnych oraz zwiększenie zasobów dyspozycyjnych wody dla społeczeństwa i gospodarki.</w:t>
            </w:r>
          </w:p>
          <w:p w:rsidR="00CB05E8" w:rsidRPr="009A406E" w:rsidRDefault="00CB05E8" w:rsidP="00F979AA">
            <w:pPr>
              <w:tabs>
                <w:tab w:val="left" w:pos="317"/>
              </w:tabs>
              <w:ind w:right="-142"/>
              <w:rPr>
                <w:sz w:val="6"/>
                <w:szCs w:val="8"/>
                <w:u w:val="single"/>
              </w:rPr>
            </w:pPr>
          </w:p>
          <w:p w:rsidR="00CB05E8" w:rsidRPr="009A406E" w:rsidRDefault="00CB05E8" w:rsidP="00F979AA">
            <w:pPr>
              <w:tabs>
                <w:tab w:val="left" w:pos="317"/>
              </w:tabs>
              <w:ind w:right="-142"/>
              <w:rPr>
                <w:sz w:val="18"/>
                <w:szCs w:val="18"/>
                <w:u w:val="single"/>
              </w:rPr>
            </w:pPr>
            <w:r w:rsidRPr="009A406E">
              <w:rPr>
                <w:sz w:val="18"/>
                <w:szCs w:val="18"/>
                <w:u w:val="single"/>
              </w:rPr>
              <w:t>Główne kierunki interwencji:</w:t>
            </w:r>
            <w:r w:rsidRPr="009A406E">
              <w:rPr>
                <w:b/>
                <w:sz w:val="18"/>
                <w:szCs w:val="18"/>
              </w:rPr>
              <w:t xml:space="preserve"> </w:t>
            </w:r>
          </w:p>
          <w:p w:rsidR="00CB05E8" w:rsidRPr="009A406E" w:rsidRDefault="00CB05E8" w:rsidP="00CB05E8">
            <w:pPr>
              <w:pStyle w:val="Bezodstpw"/>
              <w:numPr>
                <w:ilvl w:val="0"/>
                <w:numId w:val="187"/>
              </w:numPr>
              <w:ind w:left="173" w:hanging="142"/>
              <w:rPr>
                <w:rFonts w:ascii="Times New Roman" w:hAnsi="Times New Roman"/>
                <w:sz w:val="18"/>
                <w:szCs w:val="18"/>
              </w:rPr>
            </w:pPr>
            <w:r w:rsidRPr="009A406E">
              <w:rPr>
                <w:rFonts w:ascii="Times New Roman" w:hAnsi="Times New Roman"/>
                <w:sz w:val="18"/>
                <w:szCs w:val="18"/>
              </w:rPr>
              <w:t>Zapobieganie i przeciwdziałanie powodziom oraz ograniczenie ich zasięgu i skutków.</w:t>
            </w:r>
          </w:p>
          <w:p w:rsidR="00CB05E8" w:rsidRPr="009A406E" w:rsidRDefault="00CB05E8" w:rsidP="00F979AA">
            <w:pPr>
              <w:pStyle w:val="Bezodstpw"/>
              <w:rPr>
                <w:rFonts w:ascii="Times New Roman" w:hAnsi="Times New Roman"/>
                <w:b/>
                <w:sz w:val="6"/>
                <w:szCs w:val="8"/>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Cel V. Zrównoważone gospodarowanie wodami dla zapewnienia zapotrzebowania na wodę dla społeczeństwa i gospodarki oraz osiągnięcia dobrego stanu wód.</w:t>
            </w:r>
          </w:p>
          <w:p w:rsidR="00CB05E8" w:rsidRPr="009A406E" w:rsidRDefault="00CB05E8" w:rsidP="00F979AA">
            <w:pPr>
              <w:pStyle w:val="Bezodstpw"/>
              <w:rPr>
                <w:rFonts w:ascii="Times New Roman" w:hAnsi="Times New Roman"/>
                <w:b/>
                <w:sz w:val="6"/>
                <w:szCs w:val="8"/>
              </w:rPr>
            </w:pPr>
          </w:p>
          <w:p w:rsidR="00CB05E8" w:rsidRPr="009A406E" w:rsidRDefault="00CB05E8" w:rsidP="00F979AA">
            <w:pPr>
              <w:tabs>
                <w:tab w:val="left" w:pos="317"/>
              </w:tabs>
              <w:ind w:right="-142"/>
              <w:rPr>
                <w:sz w:val="18"/>
                <w:szCs w:val="18"/>
                <w:u w:val="single"/>
              </w:rPr>
            </w:pPr>
            <w:r w:rsidRPr="009A406E">
              <w:rPr>
                <w:sz w:val="18"/>
                <w:szCs w:val="18"/>
                <w:u w:val="single"/>
              </w:rPr>
              <w:t>Główne kierunki interwencji:</w:t>
            </w:r>
            <w:r w:rsidRPr="009A406E">
              <w:rPr>
                <w:b/>
                <w:sz w:val="18"/>
                <w:szCs w:val="18"/>
              </w:rPr>
              <w:t xml:space="preserve"> </w:t>
            </w:r>
          </w:p>
          <w:p w:rsidR="00CB05E8" w:rsidRPr="009A406E" w:rsidRDefault="00CB05E8" w:rsidP="00CB05E8">
            <w:pPr>
              <w:pStyle w:val="Bezodstpw"/>
              <w:numPr>
                <w:ilvl w:val="0"/>
                <w:numId w:val="165"/>
              </w:numPr>
              <w:ind w:left="173" w:hanging="142"/>
              <w:rPr>
                <w:rFonts w:ascii="Times New Roman" w:hAnsi="Times New Roman"/>
                <w:sz w:val="18"/>
                <w:szCs w:val="18"/>
              </w:rPr>
            </w:pPr>
            <w:r w:rsidRPr="009A406E">
              <w:rPr>
                <w:rFonts w:ascii="Times New Roman" w:hAnsi="Times New Roman"/>
                <w:sz w:val="18"/>
                <w:szCs w:val="18"/>
              </w:rPr>
              <w:t>Przeciwdziałanie zanieczyszczeniom wody i ograniczanie ich emisji ze źródeł osadniczych oraz przemysłowych.</w:t>
            </w:r>
          </w:p>
          <w:p w:rsidR="00CB05E8" w:rsidRPr="009A406E" w:rsidRDefault="00CB05E8" w:rsidP="00CB05E8">
            <w:pPr>
              <w:pStyle w:val="Bezodstpw"/>
              <w:numPr>
                <w:ilvl w:val="0"/>
                <w:numId w:val="165"/>
              </w:numPr>
              <w:ind w:left="173" w:hanging="142"/>
              <w:rPr>
                <w:rFonts w:ascii="Times New Roman" w:hAnsi="Times New Roman"/>
                <w:sz w:val="18"/>
                <w:szCs w:val="18"/>
              </w:rPr>
            </w:pPr>
            <w:r w:rsidRPr="009A406E">
              <w:rPr>
                <w:rFonts w:ascii="Times New Roman" w:hAnsi="Times New Roman"/>
                <w:sz w:val="18"/>
                <w:szCs w:val="18"/>
              </w:rPr>
              <w:t>Monitoring wód i ochrona zasobów wodnych.</w:t>
            </w:r>
          </w:p>
          <w:p w:rsidR="00CB05E8" w:rsidRPr="009A406E" w:rsidRDefault="00CB05E8" w:rsidP="00CB05E8">
            <w:pPr>
              <w:pStyle w:val="Bezodstpw"/>
              <w:numPr>
                <w:ilvl w:val="0"/>
                <w:numId w:val="165"/>
              </w:numPr>
              <w:ind w:left="173" w:hanging="142"/>
              <w:rPr>
                <w:rFonts w:ascii="Times New Roman" w:hAnsi="Times New Roman"/>
                <w:sz w:val="18"/>
                <w:szCs w:val="18"/>
              </w:rPr>
            </w:pPr>
            <w:r w:rsidRPr="009A406E">
              <w:rPr>
                <w:rFonts w:ascii="Times New Roman" w:hAnsi="Times New Roman"/>
                <w:sz w:val="18"/>
                <w:szCs w:val="18"/>
              </w:rPr>
              <w:t>Rozwój systemów zaopatrzenia w wodę.</w:t>
            </w:r>
          </w:p>
          <w:p w:rsidR="00CB05E8" w:rsidRPr="009A406E" w:rsidRDefault="00CB05E8" w:rsidP="00F979AA">
            <w:pPr>
              <w:pStyle w:val="Bezodstpw"/>
              <w:ind w:left="173"/>
              <w:rPr>
                <w:rFonts w:ascii="Times New Roman" w:hAnsi="Times New Roman"/>
                <w:sz w:val="6"/>
                <w:szCs w:val="8"/>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Cel VI. Ochrona i racjonalne wykorzystanie zasobów geologicznych oraz ograniczanie presji na środowisko związanej z eksploatacją i prowadzeniem prac poszukiwawczych.</w:t>
            </w:r>
          </w:p>
          <w:p w:rsidR="00CB05E8" w:rsidRPr="009A406E" w:rsidRDefault="00CB05E8" w:rsidP="00F979AA">
            <w:pPr>
              <w:tabs>
                <w:tab w:val="left" w:pos="317"/>
              </w:tabs>
              <w:ind w:right="-142"/>
              <w:rPr>
                <w:sz w:val="6"/>
                <w:szCs w:val="8"/>
                <w:u w:val="single"/>
              </w:rPr>
            </w:pPr>
          </w:p>
          <w:p w:rsidR="00CB05E8" w:rsidRPr="009A406E" w:rsidRDefault="00CB05E8" w:rsidP="00F979AA">
            <w:pPr>
              <w:tabs>
                <w:tab w:val="left" w:pos="317"/>
              </w:tabs>
              <w:ind w:right="-142"/>
              <w:rPr>
                <w:sz w:val="18"/>
                <w:szCs w:val="18"/>
                <w:u w:val="single"/>
              </w:rPr>
            </w:pPr>
            <w:r w:rsidRPr="009A406E">
              <w:rPr>
                <w:sz w:val="18"/>
                <w:szCs w:val="18"/>
                <w:u w:val="single"/>
              </w:rPr>
              <w:t>Główne kierunki interwencji:</w:t>
            </w:r>
            <w:r w:rsidRPr="009A406E">
              <w:rPr>
                <w:b/>
                <w:sz w:val="18"/>
                <w:szCs w:val="18"/>
              </w:rPr>
              <w:t xml:space="preserve"> </w:t>
            </w:r>
          </w:p>
          <w:p w:rsidR="00CB05E8" w:rsidRPr="009A406E" w:rsidRDefault="00CB05E8" w:rsidP="00CB05E8">
            <w:pPr>
              <w:pStyle w:val="Bezodstpw"/>
              <w:numPr>
                <w:ilvl w:val="0"/>
                <w:numId w:val="188"/>
              </w:numPr>
              <w:ind w:left="173" w:hanging="142"/>
              <w:rPr>
                <w:rFonts w:ascii="Times New Roman" w:hAnsi="Times New Roman"/>
                <w:sz w:val="18"/>
                <w:szCs w:val="18"/>
              </w:rPr>
            </w:pPr>
            <w:r w:rsidRPr="009A406E">
              <w:rPr>
                <w:rFonts w:ascii="Times New Roman" w:hAnsi="Times New Roman"/>
                <w:sz w:val="18"/>
                <w:szCs w:val="18"/>
              </w:rPr>
              <w:t>Kompleksowa ochrona i monitoring zasobów kopalin.</w:t>
            </w:r>
          </w:p>
          <w:p w:rsidR="00CB05E8" w:rsidRPr="009A406E" w:rsidRDefault="00CB05E8" w:rsidP="00CB05E8">
            <w:pPr>
              <w:pStyle w:val="Bezodstpw"/>
              <w:numPr>
                <w:ilvl w:val="0"/>
                <w:numId w:val="188"/>
              </w:numPr>
              <w:ind w:left="173" w:hanging="142"/>
              <w:rPr>
                <w:rFonts w:ascii="Times New Roman" w:hAnsi="Times New Roman"/>
                <w:sz w:val="18"/>
                <w:szCs w:val="18"/>
              </w:rPr>
            </w:pPr>
            <w:r w:rsidRPr="009A406E">
              <w:rPr>
                <w:rFonts w:ascii="Times New Roman" w:hAnsi="Times New Roman"/>
                <w:sz w:val="18"/>
                <w:szCs w:val="18"/>
              </w:rPr>
              <w:t>Minimalizacja presji na środowisko wywieranej działalnością górniczą.</w:t>
            </w:r>
          </w:p>
          <w:p w:rsidR="00CB05E8" w:rsidRPr="009A406E" w:rsidRDefault="00CB05E8" w:rsidP="00F979AA">
            <w:pPr>
              <w:pStyle w:val="Bezodstpw"/>
              <w:ind w:left="1134"/>
              <w:rPr>
                <w:rFonts w:ascii="Times New Roman" w:hAnsi="Times New Roman"/>
                <w:sz w:val="6"/>
                <w:szCs w:val="8"/>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Cel VII. Ochrona powierzchni ziemi, gleb oraz minimalizowanie i usuwanie skutków zmian klimatu, w tym osuwisk.</w:t>
            </w:r>
          </w:p>
          <w:p w:rsidR="00CB05E8" w:rsidRPr="009A406E" w:rsidRDefault="00CB05E8" w:rsidP="00F979AA">
            <w:pPr>
              <w:tabs>
                <w:tab w:val="left" w:pos="317"/>
              </w:tabs>
              <w:ind w:right="-142"/>
              <w:rPr>
                <w:sz w:val="6"/>
                <w:szCs w:val="8"/>
                <w:u w:val="single"/>
              </w:rPr>
            </w:pPr>
          </w:p>
          <w:p w:rsidR="00CB05E8" w:rsidRPr="009A406E" w:rsidRDefault="00CB05E8" w:rsidP="00F979AA">
            <w:pPr>
              <w:tabs>
                <w:tab w:val="left" w:pos="317"/>
              </w:tabs>
              <w:ind w:right="-142"/>
              <w:rPr>
                <w:sz w:val="18"/>
                <w:szCs w:val="18"/>
                <w:u w:val="single"/>
              </w:rPr>
            </w:pPr>
            <w:r w:rsidRPr="009A406E">
              <w:rPr>
                <w:sz w:val="18"/>
                <w:szCs w:val="18"/>
                <w:u w:val="single"/>
              </w:rPr>
              <w:t>Główne kierunki interwencji:</w:t>
            </w:r>
            <w:r w:rsidRPr="009A406E">
              <w:rPr>
                <w:b/>
                <w:sz w:val="18"/>
                <w:szCs w:val="18"/>
              </w:rPr>
              <w:t xml:space="preserve"> </w:t>
            </w:r>
          </w:p>
          <w:p w:rsidR="00CB05E8" w:rsidRPr="009A406E" w:rsidRDefault="00CB05E8" w:rsidP="00CB05E8">
            <w:pPr>
              <w:pStyle w:val="Bezodstpw"/>
              <w:numPr>
                <w:ilvl w:val="0"/>
                <w:numId w:val="189"/>
              </w:numPr>
              <w:ind w:left="173" w:hanging="142"/>
              <w:rPr>
                <w:rFonts w:ascii="Times New Roman" w:hAnsi="Times New Roman"/>
                <w:sz w:val="18"/>
                <w:szCs w:val="18"/>
              </w:rPr>
            </w:pPr>
            <w:r w:rsidRPr="009A406E">
              <w:rPr>
                <w:rFonts w:ascii="Times New Roman" w:hAnsi="Times New Roman"/>
                <w:sz w:val="18"/>
                <w:szCs w:val="18"/>
              </w:rPr>
              <w:t>Zapewnienie właściwego sposobu użytkowania gleb.</w:t>
            </w:r>
          </w:p>
          <w:p w:rsidR="00CB05E8" w:rsidRPr="009A406E" w:rsidRDefault="00CB05E8" w:rsidP="00F979AA">
            <w:pPr>
              <w:pStyle w:val="Bezodstpw"/>
              <w:ind w:left="173"/>
              <w:rPr>
                <w:rFonts w:ascii="Times New Roman" w:hAnsi="Times New Roman"/>
                <w:sz w:val="6"/>
                <w:szCs w:val="8"/>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Cel VIII. Zagospodarowanie odpadów zgodne z hierarchią sposobów postępowania z odpadami, ukierunkowane na gospodarkę o obiegu zamkniętym.</w:t>
            </w:r>
          </w:p>
          <w:p w:rsidR="00CB05E8" w:rsidRPr="009A406E" w:rsidRDefault="00CB05E8" w:rsidP="00F979AA">
            <w:pPr>
              <w:tabs>
                <w:tab w:val="left" w:pos="317"/>
              </w:tabs>
              <w:ind w:right="-142"/>
              <w:rPr>
                <w:sz w:val="6"/>
                <w:szCs w:val="8"/>
                <w:u w:val="single"/>
              </w:rPr>
            </w:pPr>
          </w:p>
          <w:p w:rsidR="00CB05E8" w:rsidRPr="009A406E" w:rsidRDefault="00CB05E8" w:rsidP="00F979AA">
            <w:pPr>
              <w:tabs>
                <w:tab w:val="left" w:pos="317"/>
              </w:tabs>
              <w:ind w:right="-142"/>
              <w:rPr>
                <w:sz w:val="18"/>
                <w:szCs w:val="18"/>
                <w:u w:val="single"/>
              </w:rPr>
            </w:pPr>
            <w:r w:rsidRPr="009A406E">
              <w:rPr>
                <w:sz w:val="18"/>
                <w:szCs w:val="18"/>
                <w:u w:val="single"/>
              </w:rPr>
              <w:t>Główne kierunki interwencji:</w:t>
            </w:r>
            <w:r w:rsidRPr="009A406E">
              <w:rPr>
                <w:b/>
                <w:sz w:val="18"/>
                <w:szCs w:val="18"/>
              </w:rPr>
              <w:t xml:space="preserve"> </w:t>
            </w:r>
          </w:p>
          <w:p w:rsidR="00CB05E8" w:rsidRPr="009A406E" w:rsidRDefault="00CB05E8" w:rsidP="00CB05E8">
            <w:pPr>
              <w:pStyle w:val="Bezodstpw"/>
              <w:numPr>
                <w:ilvl w:val="0"/>
                <w:numId w:val="164"/>
              </w:numPr>
              <w:ind w:left="173" w:hanging="142"/>
              <w:rPr>
                <w:rFonts w:ascii="Times New Roman" w:hAnsi="Times New Roman"/>
                <w:sz w:val="18"/>
                <w:szCs w:val="18"/>
              </w:rPr>
            </w:pPr>
            <w:r w:rsidRPr="009A406E">
              <w:rPr>
                <w:rFonts w:ascii="Times New Roman" w:hAnsi="Times New Roman"/>
                <w:sz w:val="18"/>
                <w:szCs w:val="18"/>
              </w:rPr>
              <w:t>Zapobieganie powstawaniu oraz doskonalenie systemu pozyskiwania odpadów.</w:t>
            </w:r>
          </w:p>
          <w:p w:rsidR="00CB05E8" w:rsidRPr="009A406E" w:rsidRDefault="00CB05E8" w:rsidP="00CB05E8">
            <w:pPr>
              <w:pStyle w:val="Bezodstpw"/>
              <w:numPr>
                <w:ilvl w:val="0"/>
                <w:numId w:val="164"/>
              </w:numPr>
              <w:ind w:left="173" w:hanging="142"/>
              <w:rPr>
                <w:rFonts w:ascii="Times New Roman" w:hAnsi="Times New Roman"/>
                <w:sz w:val="18"/>
                <w:szCs w:val="18"/>
              </w:rPr>
            </w:pPr>
            <w:r w:rsidRPr="009A406E">
              <w:rPr>
                <w:rFonts w:ascii="Times New Roman" w:hAnsi="Times New Roman"/>
                <w:sz w:val="18"/>
                <w:szCs w:val="18"/>
              </w:rPr>
              <w:t>Rozwój i modernizacja infrastruktury zagospodarowania odpadów komunalnych.</w:t>
            </w:r>
          </w:p>
          <w:p w:rsidR="00CB05E8" w:rsidRPr="009A406E" w:rsidRDefault="00CB05E8" w:rsidP="00F979AA">
            <w:pPr>
              <w:pStyle w:val="Bezodstpw"/>
              <w:ind w:left="31"/>
              <w:rPr>
                <w:rFonts w:ascii="Times New Roman" w:hAnsi="Times New Roman"/>
                <w:sz w:val="6"/>
                <w:szCs w:val="8"/>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Cel IX. Zarządzanie zasobami dziedzictwa przyrodniczego, w tym ochrona i poprawianie stanu różnorodności biologicznej i krajobrazu, zasobów leśnych oraz rozwój trwałej, zrównoważonej i wielofunkcyjnej gospodarki leśnej.</w:t>
            </w:r>
          </w:p>
          <w:p w:rsidR="00CB05E8" w:rsidRPr="009A406E" w:rsidRDefault="00CB05E8" w:rsidP="00F979AA">
            <w:pPr>
              <w:pStyle w:val="Bezodstpw"/>
              <w:rPr>
                <w:rFonts w:ascii="Times New Roman" w:hAnsi="Times New Roman"/>
                <w:b/>
                <w:sz w:val="6"/>
                <w:szCs w:val="8"/>
              </w:rPr>
            </w:pPr>
          </w:p>
          <w:p w:rsidR="00CB05E8" w:rsidRPr="009A406E" w:rsidRDefault="00CB05E8" w:rsidP="00F979AA">
            <w:pPr>
              <w:tabs>
                <w:tab w:val="left" w:pos="317"/>
              </w:tabs>
              <w:ind w:right="-142"/>
              <w:rPr>
                <w:sz w:val="18"/>
                <w:szCs w:val="18"/>
                <w:u w:val="single"/>
              </w:rPr>
            </w:pPr>
            <w:r w:rsidRPr="009A406E">
              <w:rPr>
                <w:sz w:val="18"/>
                <w:szCs w:val="18"/>
                <w:u w:val="single"/>
              </w:rPr>
              <w:t>Główne kierunki interwencji:</w:t>
            </w:r>
            <w:r w:rsidRPr="009A406E">
              <w:rPr>
                <w:b/>
                <w:sz w:val="18"/>
                <w:szCs w:val="18"/>
              </w:rPr>
              <w:t xml:space="preserve"> </w:t>
            </w:r>
          </w:p>
          <w:p w:rsidR="00CB05E8" w:rsidRPr="009A406E" w:rsidRDefault="00CB05E8" w:rsidP="00CB05E8">
            <w:pPr>
              <w:pStyle w:val="Bezodstpw"/>
              <w:numPr>
                <w:ilvl w:val="0"/>
                <w:numId w:val="190"/>
              </w:numPr>
              <w:ind w:left="173" w:hanging="142"/>
              <w:rPr>
                <w:rFonts w:ascii="Times New Roman" w:hAnsi="Times New Roman"/>
                <w:sz w:val="18"/>
                <w:szCs w:val="18"/>
              </w:rPr>
            </w:pPr>
            <w:r w:rsidRPr="009A406E">
              <w:rPr>
                <w:rFonts w:ascii="Times New Roman" w:hAnsi="Times New Roman"/>
                <w:sz w:val="18"/>
                <w:szCs w:val="18"/>
              </w:rPr>
              <w:t>Zarządzanie ochroną przyrody i krajobrazu.</w:t>
            </w:r>
          </w:p>
          <w:p w:rsidR="00CB05E8" w:rsidRPr="009A406E" w:rsidRDefault="00CB05E8" w:rsidP="00CB05E8">
            <w:pPr>
              <w:pStyle w:val="Bezodstpw"/>
              <w:numPr>
                <w:ilvl w:val="0"/>
                <w:numId w:val="190"/>
              </w:numPr>
              <w:ind w:left="173" w:hanging="142"/>
              <w:rPr>
                <w:rFonts w:ascii="Times New Roman" w:hAnsi="Times New Roman"/>
                <w:sz w:val="18"/>
                <w:szCs w:val="18"/>
              </w:rPr>
            </w:pPr>
            <w:r w:rsidRPr="009A406E">
              <w:rPr>
                <w:rFonts w:ascii="Times New Roman" w:hAnsi="Times New Roman"/>
                <w:sz w:val="18"/>
                <w:szCs w:val="18"/>
              </w:rPr>
              <w:t>Prowadzenia trwale zrównoważonej i wielofunkcyjnej gospodarki leśnej.</w:t>
            </w:r>
          </w:p>
          <w:p w:rsidR="00CB05E8" w:rsidRPr="009A406E" w:rsidRDefault="00CB05E8" w:rsidP="00F979AA">
            <w:pPr>
              <w:pStyle w:val="Bezodstpw"/>
              <w:rPr>
                <w:rFonts w:ascii="Times New Roman" w:hAnsi="Times New Roman"/>
                <w:b/>
                <w:sz w:val="6"/>
                <w:szCs w:val="6"/>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Cel X. Zapewnienie bezpieczeństwa chemicznego i ekologicznego mieszkańcom województwa podkarpackiego.</w:t>
            </w:r>
          </w:p>
          <w:p w:rsidR="00CB05E8" w:rsidRPr="009A406E" w:rsidRDefault="00CB05E8" w:rsidP="00F979AA">
            <w:pPr>
              <w:tabs>
                <w:tab w:val="left" w:pos="317"/>
              </w:tabs>
              <w:ind w:right="-142"/>
              <w:rPr>
                <w:sz w:val="6"/>
                <w:szCs w:val="8"/>
                <w:u w:val="single"/>
              </w:rPr>
            </w:pPr>
          </w:p>
          <w:p w:rsidR="00CB05E8" w:rsidRPr="009A406E" w:rsidRDefault="00CB05E8" w:rsidP="00F979AA">
            <w:pPr>
              <w:tabs>
                <w:tab w:val="left" w:pos="317"/>
              </w:tabs>
              <w:ind w:right="-142"/>
              <w:rPr>
                <w:sz w:val="18"/>
                <w:szCs w:val="18"/>
                <w:u w:val="single"/>
              </w:rPr>
            </w:pPr>
            <w:r w:rsidRPr="009A406E">
              <w:rPr>
                <w:sz w:val="18"/>
                <w:szCs w:val="18"/>
                <w:u w:val="single"/>
              </w:rPr>
              <w:t>Główne kierunki interwencji:</w:t>
            </w:r>
            <w:r w:rsidRPr="009A406E">
              <w:rPr>
                <w:b/>
                <w:sz w:val="18"/>
                <w:szCs w:val="18"/>
              </w:rPr>
              <w:t xml:space="preserve"> </w:t>
            </w:r>
          </w:p>
          <w:p w:rsidR="00CB05E8" w:rsidRPr="009A406E" w:rsidRDefault="00CB05E8" w:rsidP="00CB05E8">
            <w:pPr>
              <w:pStyle w:val="Bezodstpw"/>
              <w:numPr>
                <w:ilvl w:val="0"/>
                <w:numId w:val="190"/>
              </w:numPr>
              <w:ind w:left="173" w:hanging="142"/>
              <w:rPr>
                <w:rFonts w:ascii="Times New Roman" w:hAnsi="Times New Roman"/>
                <w:sz w:val="18"/>
                <w:szCs w:val="18"/>
              </w:rPr>
            </w:pPr>
            <w:r w:rsidRPr="009A406E">
              <w:rPr>
                <w:rFonts w:ascii="Times New Roman" w:hAnsi="Times New Roman"/>
                <w:sz w:val="18"/>
                <w:szCs w:val="18"/>
              </w:rPr>
              <w:t>Minimalizacja zagrożenia wystąpienia poważnej awarii przemysłowej.</w:t>
            </w:r>
          </w:p>
        </w:tc>
      </w:tr>
      <w:tr w:rsidR="00CB05E8" w:rsidRPr="000B20A0" w:rsidTr="00FF21FC">
        <w:trPr>
          <w:trHeight w:val="209"/>
        </w:trPr>
        <w:tc>
          <w:tcPr>
            <w:tcW w:w="9288" w:type="dxa"/>
            <w:gridSpan w:val="2"/>
            <w:shd w:val="clear" w:color="auto" w:fill="EAF1DD" w:themeFill="accent3" w:themeFillTint="33"/>
          </w:tcPr>
          <w:p w:rsidR="00CB05E8" w:rsidRPr="000B20A0" w:rsidRDefault="00CB05E8" w:rsidP="003E0E8E">
            <w:pPr>
              <w:pStyle w:val="Bezodstpw"/>
              <w:jc w:val="center"/>
              <w:rPr>
                <w:rFonts w:ascii="Times New Roman" w:hAnsi="Times New Roman"/>
                <w:b/>
                <w:sz w:val="18"/>
                <w:szCs w:val="18"/>
              </w:rPr>
            </w:pPr>
            <w:r w:rsidRPr="000B20A0">
              <w:rPr>
                <w:rFonts w:ascii="Times New Roman" w:hAnsi="Times New Roman"/>
                <w:b/>
                <w:sz w:val="18"/>
                <w:szCs w:val="18"/>
              </w:rPr>
              <w:lastRenderedPageBreak/>
              <w:t>Strategia Innowacyjności i efektywności gospodarki „Dynamiczna Polska 2020” (Strategia Produktywności)</w:t>
            </w:r>
            <w:r w:rsidRPr="000B20A0">
              <w:rPr>
                <w:rStyle w:val="Odwoanieprzypisudolnego"/>
                <w:rFonts w:ascii="Times New Roman" w:hAnsi="Times New Roman"/>
                <w:b/>
                <w:sz w:val="18"/>
                <w:szCs w:val="18"/>
              </w:rPr>
              <w:footnoteReference w:id="43"/>
            </w:r>
          </w:p>
        </w:tc>
      </w:tr>
      <w:tr w:rsidR="00CB05E8" w:rsidRPr="000B20A0" w:rsidTr="00FF21FC">
        <w:trPr>
          <w:trHeight w:val="301"/>
        </w:trPr>
        <w:tc>
          <w:tcPr>
            <w:tcW w:w="4647" w:type="dxa"/>
          </w:tcPr>
          <w:p w:rsidR="00CB05E8" w:rsidRPr="000B20A0" w:rsidRDefault="00CB05E8" w:rsidP="003E0E8E">
            <w:pPr>
              <w:ind w:right="-108"/>
              <w:rPr>
                <w:b/>
                <w:sz w:val="18"/>
                <w:szCs w:val="18"/>
              </w:rPr>
            </w:pPr>
            <w:r w:rsidRPr="000B20A0">
              <w:rPr>
                <w:b/>
                <w:sz w:val="18"/>
                <w:szCs w:val="18"/>
              </w:rPr>
              <w:t>Cel 1. Dostosowanie otoczenia regulacyjnego i finansowego do potrzeb innowacyjnej i efektywnej gospodarki.</w:t>
            </w:r>
          </w:p>
          <w:p w:rsidR="00CB05E8" w:rsidRPr="000B20A0" w:rsidRDefault="00CB05E8" w:rsidP="003E0E8E">
            <w:pPr>
              <w:ind w:right="-105"/>
              <w:rPr>
                <w:sz w:val="6"/>
                <w:szCs w:val="18"/>
              </w:rPr>
            </w:pPr>
          </w:p>
          <w:p w:rsidR="00CB05E8" w:rsidRPr="000B20A0" w:rsidRDefault="00CB05E8" w:rsidP="003E0E8E">
            <w:pPr>
              <w:ind w:right="-105"/>
              <w:rPr>
                <w:sz w:val="18"/>
                <w:szCs w:val="18"/>
                <w:u w:val="single"/>
              </w:rPr>
            </w:pPr>
            <w:r w:rsidRPr="000B20A0">
              <w:rPr>
                <w:sz w:val="18"/>
                <w:szCs w:val="18"/>
                <w:u w:val="single"/>
              </w:rPr>
              <w:t>Kierunek działań:</w:t>
            </w:r>
          </w:p>
          <w:p w:rsidR="00CB05E8" w:rsidRPr="000B20A0" w:rsidRDefault="00CB05E8" w:rsidP="003E0E8E">
            <w:pPr>
              <w:pStyle w:val="kropkitab3"/>
              <w:numPr>
                <w:ilvl w:val="0"/>
                <w:numId w:val="140"/>
              </w:numPr>
              <w:tabs>
                <w:tab w:val="clear" w:pos="426"/>
                <w:tab w:val="left" w:pos="142"/>
              </w:tabs>
              <w:ind w:left="142" w:right="-105" w:hanging="142"/>
              <w:jc w:val="left"/>
            </w:pPr>
            <w:r w:rsidRPr="000B20A0">
              <w:t xml:space="preserve">Koncentracja wydatków publicznych na działaniach </w:t>
            </w:r>
            <w:r w:rsidRPr="000B20A0">
              <w:lastRenderedPageBreak/>
              <w:t>prorozwojowych i innowacyjnych.</w:t>
            </w:r>
          </w:p>
          <w:p w:rsidR="00CB05E8" w:rsidRPr="000B20A0" w:rsidRDefault="00CB05E8" w:rsidP="003E0E8E">
            <w:pPr>
              <w:ind w:right="-105"/>
              <w:rPr>
                <w:sz w:val="6"/>
                <w:szCs w:val="18"/>
              </w:rPr>
            </w:pPr>
          </w:p>
          <w:p w:rsidR="00CB05E8" w:rsidRPr="000B20A0" w:rsidRDefault="00CB05E8" w:rsidP="003E0E8E">
            <w:pPr>
              <w:ind w:right="-105"/>
              <w:rPr>
                <w:b/>
                <w:sz w:val="18"/>
                <w:szCs w:val="18"/>
              </w:rPr>
            </w:pPr>
            <w:r w:rsidRPr="000B20A0">
              <w:rPr>
                <w:b/>
                <w:sz w:val="18"/>
                <w:szCs w:val="18"/>
              </w:rPr>
              <w:t>Cel 3. Wzrost efektywności wykorzystania zasobów naturalnych i surowców.</w:t>
            </w:r>
          </w:p>
          <w:p w:rsidR="00CB05E8" w:rsidRPr="000B20A0" w:rsidRDefault="00CB05E8" w:rsidP="003E0E8E">
            <w:pPr>
              <w:ind w:right="-105"/>
              <w:rPr>
                <w:sz w:val="6"/>
                <w:szCs w:val="18"/>
              </w:rPr>
            </w:pPr>
          </w:p>
          <w:p w:rsidR="00CB05E8" w:rsidRPr="000B20A0" w:rsidRDefault="00CB05E8" w:rsidP="003E0E8E">
            <w:pPr>
              <w:ind w:right="-105"/>
              <w:rPr>
                <w:sz w:val="18"/>
                <w:szCs w:val="18"/>
                <w:u w:val="single"/>
              </w:rPr>
            </w:pPr>
            <w:r w:rsidRPr="000B20A0">
              <w:rPr>
                <w:sz w:val="18"/>
                <w:szCs w:val="18"/>
                <w:u w:val="single"/>
              </w:rPr>
              <w:t>Kierunki działań:</w:t>
            </w:r>
          </w:p>
          <w:p w:rsidR="00CB05E8" w:rsidRPr="000B20A0" w:rsidRDefault="00CB05E8" w:rsidP="003E0E8E">
            <w:pPr>
              <w:pStyle w:val="kropkitab3"/>
              <w:numPr>
                <w:ilvl w:val="0"/>
                <w:numId w:val="140"/>
              </w:numPr>
              <w:tabs>
                <w:tab w:val="clear" w:pos="426"/>
              </w:tabs>
              <w:ind w:left="142" w:right="-105" w:hanging="142"/>
              <w:jc w:val="left"/>
            </w:pPr>
            <w:r w:rsidRPr="000B20A0">
              <w:t>Transformacja systemu społeczno-gospodarczego na tzw. „bardziej zieloną ścieżkę” zwłaszcza ograniczanie energochłonności i materiałochłonności gospodarki.</w:t>
            </w:r>
          </w:p>
          <w:p w:rsidR="00CB05E8" w:rsidRPr="000B20A0" w:rsidRDefault="00CB05E8" w:rsidP="003E0E8E">
            <w:pPr>
              <w:pStyle w:val="kropkitab3"/>
              <w:numPr>
                <w:ilvl w:val="0"/>
                <w:numId w:val="140"/>
              </w:numPr>
              <w:tabs>
                <w:tab w:val="clear" w:pos="426"/>
              </w:tabs>
              <w:ind w:left="142" w:right="-105" w:hanging="142"/>
              <w:jc w:val="left"/>
            </w:pPr>
            <w:r w:rsidRPr="000B20A0">
              <w:t>Wspieranie rozwoju zrównoważonego budownictwa na etapie planowania, projektowania, wznoszenia budynków oraz zarządzania nimi przez cały cykl życia.</w:t>
            </w:r>
          </w:p>
        </w:tc>
        <w:tc>
          <w:tcPr>
            <w:tcW w:w="4641" w:type="dxa"/>
          </w:tcPr>
          <w:p w:rsidR="00CB05E8" w:rsidRPr="000B20A0" w:rsidRDefault="00CB05E8" w:rsidP="003E0E8E">
            <w:pPr>
              <w:pStyle w:val="Bezodstpw"/>
              <w:rPr>
                <w:rFonts w:ascii="Times New Roman" w:hAnsi="Times New Roman"/>
                <w:b/>
                <w:sz w:val="18"/>
                <w:szCs w:val="18"/>
              </w:rPr>
            </w:pPr>
            <w:r w:rsidRPr="000B20A0">
              <w:rPr>
                <w:rFonts w:ascii="Times New Roman" w:hAnsi="Times New Roman"/>
                <w:b/>
                <w:sz w:val="18"/>
                <w:szCs w:val="18"/>
              </w:rPr>
              <w:lastRenderedPageBreak/>
              <w:t xml:space="preserve">Cel I. Zapewnienie dobrego stanu środowiska w zakresie jakości powietrza oraz adaptacja do zmian klimatu. </w:t>
            </w:r>
          </w:p>
          <w:p w:rsidR="00CB05E8" w:rsidRPr="000B20A0" w:rsidRDefault="00CB05E8" w:rsidP="003E0E8E">
            <w:pPr>
              <w:tabs>
                <w:tab w:val="left" w:pos="317"/>
              </w:tabs>
              <w:ind w:right="-142"/>
              <w:rPr>
                <w:sz w:val="6"/>
                <w:szCs w:val="8"/>
                <w:u w:val="single"/>
              </w:rPr>
            </w:pPr>
          </w:p>
          <w:p w:rsidR="00CB05E8" w:rsidRPr="000B20A0" w:rsidRDefault="00CB05E8"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CB05E8" w:rsidRPr="000B20A0" w:rsidRDefault="00CB05E8" w:rsidP="003E0E8E">
            <w:pPr>
              <w:pStyle w:val="Bezodstpw"/>
              <w:numPr>
                <w:ilvl w:val="0"/>
                <w:numId w:val="193"/>
              </w:numPr>
              <w:ind w:left="175" w:hanging="142"/>
              <w:rPr>
                <w:rFonts w:ascii="Times New Roman" w:hAnsi="Times New Roman"/>
                <w:sz w:val="18"/>
                <w:szCs w:val="18"/>
              </w:rPr>
            </w:pPr>
            <w:r w:rsidRPr="000B20A0">
              <w:rPr>
                <w:rFonts w:ascii="Times New Roman" w:hAnsi="Times New Roman"/>
                <w:sz w:val="18"/>
                <w:szCs w:val="18"/>
              </w:rPr>
              <w:t xml:space="preserve">Poprawa efektywności energetycznej i ograniczanie emisji </w:t>
            </w:r>
            <w:r w:rsidRPr="000B20A0">
              <w:rPr>
                <w:rFonts w:ascii="Times New Roman" w:hAnsi="Times New Roman"/>
                <w:sz w:val="18"/>
                <w:szCs w:val="18"/>
              </w:rPr>
              <w:lastRenderedPageBreak/>
              <w:t>niskiej z  sektora komunalno-bytowego.</w:t>
            </w:r>
          </w:p>
          <w:p w:rsidR="00CB05E8" w:rsidRPr="000B20A0" w:rsidRDefault="00CB05E8" w:rsidP="003E0E8E">
            <w:pPr>
              <w:pStyle w:val="Bezodstpw"/>
              <w:numPr>
                <w:ilvl w:val="0"/>
                <w:numId w:val="193"/>
              </w:numPr>
              <w:ind w:left="175" w:hanging="142"/>
              <w:rPr>
                <w:rFonts w:ascii="Times New Roman" w:hAnsi="Times New Roman"/>
                <w:sz w:val="18"/>
                <w:szCs w:val="18"/>
              </w:rPr>
            </w:pPr>
            <w:r w:rsidRPr="000B20A0">
              <w:rPr>
                <w:rFonts w:ascii="Times New Roman" w:hAnsi="Times New Roman"/>
                <w:sz w:val="18"/>
                <w:szCs w:val="18"/>
              </w:rPr>
              <w:t>Wspieranie inwestycji ograniczających emisję komunikacyjną, w tym dotyczących niskoemisyjnego taboru oraz infrastruktury transportu publicznego.</w:t>
            </w:r>
          </w:p>
          <w:p w:rsidR="00CB05E8" w:rsidRPr="000B20A0" w:rsidRDefault="00CB05E8" w:rsidP="003E0E8E">
            <w:pPr>
              <w:pStyle w:val="Bezodstpw"/>
              <w:numPr>
                <w:ilvl w:val="0"/>
                <w:numId w:val="193"/>
              </w:numPr>
              <w:ind w:left="175" w:hanging="142"/>
              <w:rPr>
                <w:rFonts w:ascii="Times New Roman" w:hAnsi="Times New Roman"/>
                <w:sz w:val="18"/>
                <w:szCs w:val="18"/>
              </w:rPr>
            </w:pPr>
            <w:r w:rsidRPr="000B20A0">
              <w:rPr>
                <w:rFonts w:ascii="Times New Roman" w:hAnsi="Times New Roman"/>
                <w:sz w:val="18"/>
                <w:szCs w:val="18"/>
              </w:rPr>
              <w:t>Redukcja punktowej emisji zanieczyszczeń, w tym gazów cieplarnianych.</w:t>
            </w:r>
          </w:p>
          <w:p w:rsidR="00CB05E8" w:rsidRPr="000B20A0" w:rsidRDefault="00CB05E8" w:rsidP="003E0E8E">
            <w:pPr>
              <w:pStyle w:val="Bezodstpw"/>
              <w:numPr>
                <w:ilvl w:val="0"/>
                <w:numId w:val="193"/>
              </w:numPr>
              <w:ind w:left="175" w:hanging="142"/>
              <w:rPr>
                <w:rFonts w:ascii="Times New Roman" w:hAnsi="Times New Roman"/>
                <w:sz w:val="18"/>
                <w:szCs w:val="18"/>
              </w:rPr>
            </w:pPr>
            <w:r w:rsidRPr="000B20A0">
              <w:rPr>
                <w:rFonts w:ascii="Times New Roman" w:hAnsi="Times New Roman"/>
                <w:sz w:val="18"/>
                <w:szCs w:val="18"/>
              </w:rPr>
              <w:t>Wzrost wykorzystania odnawialnych źródeł energii.</w:t>
            </w:r>
          </w:p>
          <w:p w:rsidR="00CB05E8" w:rsidRPr="000B20A0" w:rsidRDefault="00CB05E8" w:rsidP="003E0E8E">
            <w:pPr>
              <w:pStyle w:val="Bezodstpw"/>
              <w:numPr>
                <w:ilvl w:val="0"/>
                <w:numId w:val="193"/>
              </w:numPr>
              <w:ind w:left="175" w:hanging="142"/>
              <w:rPr>
                <w:rFonts w:ascii="Times New Roman" w:hAnsi="Times New Roman"/>
                <w:sz w:val="18"/>
                <w:szCs w:val="18"/>
              </w:rPr>
            </w:pPr>
            <w:r w:rsidRPr="000B20A0">
              <w:rPr>
                <w:rFonts w:ascii="Times New Roman" w:hAnsi="Times New Roman"/>
                <w:sz w:val="18"/>
                <w:szCs w:val="18"/>
              </w:rPr>
              <w:t>Mitygacja i adaptacja do zmian klimatu.</w:t>
            </w:r>
          </w:p>
          <w:p w:rsidR="00CB05E8" w:rsidRPr="000B20A0" w:rsidRDefault="00CB05E8" w:rsidP="003E0E8E">
            <w:pPr>
              <w:pStyle w:val="Bezodstpw"/>
              <w:rPr>
                <w:rFonts w:ascii="Times New Roman" w:hAnsi="Times New Roman"/>
                <w:b/>
                <w:sz w:val="6"/>
                <w:szCs w:val="8"/>
              </w:rPr>
            </w:pPr>
          </w:p>
          <w:p w:rsidR="00CB05E8" w:rsidRPr="000B20A0" w:rsidRDefault="00CB05E8" w:rsidP="003E0E8E">
            <w:pPr>
              <w:pStyle w:val="Bezodstpw"/>
              <w:rPr>
                <w:rFonts w:ascii="Times New Roman" w:hAnsi="Times New Roman"/>
                <w:b/>
                <w:sz w:val="18"/>
                <w:szCs w:val="18"/>
              </w:rPr>
            </w:pPr>
            <w:r w:rsidRPr="000B20A0">
              <w:rPr>
                <w:rFonts w:ascii="Times New Roman" w:hAnsi="Times New Roman"/>
                <w:b/>
                <w:sz w:val="18"/>
                <w:szCs w:val="18"/>
              </w:rPr>
              <w:t xml:space="preserve">Cel II. Poprawa klimatu akustycznego w województwie podkarpackim. </w:t>
            </w:r>
          </w:p>
          <w:p w:rsidR="00CB05E8" w:rsidRPr="000B20A0" w:rsidRDefault="00CB05E8" w:rsidP="003E0E8E">
            <w:pPr>
              <w:tabs>
                <w:tab w:val="left" w:pos="317"/>
              </w:tabs>
              <w:ind w:right="-142"/>
              <w:rPr>
                <w:sz w:val="6"/>
                <w:szCs w:val="8"/>
                <w:u w:val="single"/>
              </w:rPr>
            </w:pPr>
          </w:p>
          <w:p w:rsidR="00CB05E8" w:rsidRPr="000B20A0" w:rsidRDefault="00CB05E8"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CB05E8" w:rsidRPr="000B20A0" w:rsidRDefault="00CB05E8" w:rsidP="003E0E8E">
            <w:pPr>
              <w:pStyle w:val="Bezodstpw"/>
              <w:numPr>
                <w:ilvl w:val="0"/>
                <w:numId w:val="194"/>
              </w:numPr>
              <w:ind w:left="175" w:hanging="142"/>
              <w:rPr>
                <w:rFonts w:ascii="Times New Roman" w:hAnsi="Times New Roman"/>
                <w:sz w:val="18"/>
                <w:szCs w:val="18"/>
              </w:rPr>
            </w:pPr>
            <w:r w:rsidRPr="000B20A0">
              <w:rPr>
                <w:rFonts w:ascii="Times New Roman" w:hAnsi="Times New Roman"/>
                <w:sz w:val="18"/>
                <w:szCs w:val="18"/>
              </w:rPr>
              <w:t>Wzrost świadomości ekologicznej społeczeństwa.</w:t>
            </w:r>
          </w:p>
          <w:p w:rsidR="00CB05E8" w:rsidRPr="000B20A0" w:rsidRDefault="00CB05E8" w:rsidP="003E0E8E">
            <w:pPr>
              <w:pStyle w:val="Bezodstpw"/>
              <w:ind w:left="175"/>
              <w:rPr>
                <w:rFonts w:ascii="Times New Roman" w:hAnsi="Times New Roman"/>
                <w:sz w:val="6"/>
                <w:szCs w:val="8"/>
              </w:rPr>
            </w:pPr>
          </w:p>
          <w:p w:rsidR="00CB05E8" w:rsidRPr="000B20A0" w:rsidRDefault="00CB05E8" w:rsidP="003E0E8E">
            <w:pPr>
              <w:pStyle w:val="Bezodstpw"/>
              <w:rPr>
                <w:rFonts w:ascii="Times New Roman" w:hAnsi="Times New Roman"/>
                <w:b/>
                <w:sz w:val="18"/>
                <w:szCs w:val="18"/>
              </w:rPr>
            </w:pPr>
            <w:r w:rsidRPr="000B20A0">
              <w:rPr>
                <w:rFonts w:ascii="Times New Roman" w:hAnsi="Times New Roman"/>
                <w:b/>
                <w:sz w:val="18"/>
                <w:szCs w:val="18"/>
              </w:rPr>
              <w:t>Cel V. Zrównoważone gospodarowanie wodami dla zapewnienia zapotrzebowania na wodę dla społeczeństwa i gospodarki oraz osiągnięcia dobrego stanu wód.</w:t>
            </w:r>
          </w:p>
          <w:p w:rsidR="00CB05E8" w:rsidRPr="000B20A0" w:rsidRDefault="00CB05E8" w:rsidP="003E0E8E">
            <w:pPr>
              <w:tabs>
                <w:tab w:val="left" w:pos="317"/>
              </w:tabs>
              <w:ind w:right="-142"/>
              <w:rPr>
                <w:sz w:val="6"/>
                <w:szCs w:val="8"/>
                <w:u w:val="single"/>
              </w:rPr>
            </w:pPr>
          </w:p>
          <w:p w:rsidR="00CB05E8" w:rsidRPr="000B20A0" w:rsidRDefault="00CB05E8"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CB05E8" w:rsidRPr="000B20A0" w:rsidRDefault="00CB05E8" w:rsidP="003E0E8E">
            <w:pPr>
              <w:pStyle w:val="Bezodstpw"/>
              <w:numPr>
                <w:ilvl w:val="0"/>
                <w:numId w:val="195"/>
              </w:numPr>
              <w:ind w:left="175" w:hanging="175"/>
              <w:rPr>
                <w:rFonts w:ascii="Times New Roman" w:hAnsi="Times New Roman"/>
                <w:sz w:val="18"/>
                <w:szCs w:val="18"/>
              </w:rPr>
            </w:pPr>
            <w:r w:rsidRPr="000B20A0">
              <w:rPr>
                <w:rFonts w:ascii="Times New Roman" w:hAnsi="Times New Roman"/>
                <w:sz w:val="18"/>
                <w:szCs w:val="18"/>
              </w:rPr>
              <w:t>Przeciwdziałanie zanieczyszczeniom wody i ograniczanie ich emisji ze źródeł osadniczych oraz przemysłowych.</w:t>
            </w:r>
          </w:p>
          <w:p w:rsidR="00CB05E8" w:rsidRPr="000B20A0" w:rsidRDefault="00CB05E8" w:rsidP="003E0E8E">
            <w:pPr>
              <w:pStyle w:val="Bezodstpw"/>
              <w:rPr>
                <w:rFonts w:ascii="Times New Roman" w:hAnsi="Times New Roman"/>
                <w:b/>
                <w:sz w:val="6"/>
                <w:szCs w:val="8"/>
              </w:rPr>
            </w:pPr>
          </w:p>
          <w:p w:rsidR="00CB05E8" w:rsidRPr="000B20A0" w:rsidRDefault="00CB05E8" w:rsidP="003E0E8E">
            <w:pPr>
              <w:pStyle w:val="Bezodstpw"/>
              <w:rPr>
                <w:rFonts w:ascii="Times New Roman" w:hAnsi="Times New Roman"/>
                <w:b/>
                <w:sz w:val="18"/>
                <w:szCs w:val="18"/>
              </w:rPr>
            </w:pPr>
            <w:r w:rsidRPr="000B20A0">
              <w:rPr>
                <w:rFonts w:ascii="Times New Roman" w:hAnsi="Times New Roman"/>
                <w:b/>
                <w:sz w:val="18"/>
                <w:szCs w:val="18"/>
              </w:rPr>
              <w:t>Cel VIII. Zagospodarowanie odpadów zgodne z hierarchią sposobów postępowania z odpadami, ukierunkowane na gospodarkę o obiegu zamkniętym.</w:t>
            </w:r>
          </w:p>
          <w:p w:rsidR="00CB05E8" w:rsidRPr="000B20A0" w:rsidRDefault="00CB05E8" w:rsidP="003E0E8E">
            <w:pPr>
              <w:tabs>
                <w:tab w:val="left" w:pos="317"/>
              </w:tabs>
              <w:ind w:right="-142"/>
              <w:rPr>
                <w:sz w:val="6"/>
                <w:szCs w:val="8"/>
                <w:u w:val="single"/>
              </w:rPr>
            </w:pPr>
          </w:p>
          <w:p w:rsidR="00CB05E8" w:rsidRPr="000B20A0" w:rsidRDefault="00CB05E8"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CB05E8" w:rsidRPr="000B20A0" w:rsidRDefault="00CB05E8" w:rsidP="003E0E8E">
            <w:pPr>
              <w:pStyle w:val="Bezodstpw"/>
              <w:numPr>
                <w:ilvl w:val="0"/>
                <w:numId w:val="196"/>
              </w:numPr>
              <w:ind w:left="175" w:hanging="142"/>
              <w:rPr>
                <w:rFonts w:ascii="Times New Roman" w:hAnsi="Times New Roman"/>
                <w:sz w:val="18"/>
                <w:szCs w:val="18"/>
              </w:rPr>
            </w:pPr>
            <w:r w:rsidRPr="000B20A0">
              <w:rPr>
                <w:rFonts w:ascii="Times New Roman" w:hAnsi="Times New Roman"/>
                <w:sz w:val="18"/>
                <w:szCs w:val="18"/>
              </w:rPr>
              <w:t>Nadzór nad systemem gospodarki odpadami w województwie podkarpackim.</w:t>
            </w:r>
          </w:p>
          <w:p w:rsidR="00CB05E8" w:rsidRPr="000B20A0" w:rsidRDefault="00CB05E8" w:rsidP="003E0E8E">
            <w:pPr>
              <w:pStyle w:val="Bezodstpw"/>
              <w:numPr>
                <w:ilvl w:val="0"/>
                <w:numId w:val="196"/>
              </w:numPr>
              <w:ind w:left="175" w:hanging="142"/>
              <w:rPr>
                <w:rFonts w:ascii="Times New Roman" w:hAnsi="Times New Roman"/>
                <w:sz w:val="18"/>
                <w:szCs w:val="18"/>
              </w:rPr>
            </w:pPr>
            <w:r w:rsidRPr="000B20A0">
              <w:rPr>
                <w:rFonts w:ascii="Times New Roman" w:hAnsi="Times New Roman"/>
                <w:sz w:val="18"/>
                <w:szCs w:val="18"/>
              </w:rPr>
              <w:t>Zapobieganie powstawaniu oraz doskonalenie systemu pozyskiwania odpadów.</w:t>
            </w:r>
          </w:p>
          <w:p w:rsidR="00CB05E8" w:rsidRPr="000B20A0" w:rsidRDefault="00CB05E8" w:rsidP="003E0E8E">
            <w:pPr>
              <w:pStyle w:val="Bezodstpw"/>
              <w:numPr>
                <w:ilvl w:val="0"/>
                <w:numId w:val="196"/>
              </w:numPr>
              <w:ind w:left="175" w:hanging="142"/>
              <w:rPr>
                <w:rFonts w:ascii="Times New Roman" w:hAnsi="Times New Roman"/>
                <w:sz w:val="18"/>
                <w:szCs w:val="18"/>
              </w:rPr>
            </w:pPr>
            <w:r w:rsidRPr="000B20A0">
              <w:rPr>
                <w:rFonts w:ascii="Times New Roman" w:hAnsi="Times New Roman"/>
                <w:sz w:val="18"/>
                <w:szCs w:val="18"/>
              </w:rPr>
              <w:t>Rozwój i modernizacja infrastruktury zagospodarowania odpadów komunalnych.</w:t>
            </w:r>
          </w:p>
          <w:p w:rsidR="00CB05E8" w:rsidRPr="000B20A0" w:rsidRDefault="00CB05E8" w:rsidP="003E0E8E">
            <w:pPr>
              <w:pStyle w:val="Bezodstpw"/>
              <w:rPr>
                <w:rFonts w:ascii="Times New Roman" w:hAnsi="Times New Roman"/>
                <w:b/>
                <w:sz w:val="6"/>
                <w:szCs w:val="8"/>
              </w:rPr>
            </w:pPr>
          </w:p>
          <w:p w:rsidR="00CB05E8" w:rsidRPr="000B20A0" w:rsidRDefault="00CB05E8" w:rsidP="003E0E8E">
            <w:pPr>
              <w:pStyle w:val="Bezodstpw"/>
              <w:rPr>
                <w:rFonts w:ascii="Times New Roman" w:hAnsi="Times New Roman"/>
                <w:sz w:val="18"/>
                <w:szCs w:val="18"/>
              </w:rPr>
            </w:pPr>
            <w:r w:rsidRPr="000B20A0">
              <w:rPr>
                <w:rFonts w:ascii="Times New Roman" w:hAnsi="Times New Roman"/>
                <w:b/>
                <w:sz w:val="18"/>
                <w:szCs w:val="18"/>
              </w:rPr>
              <w:t>Cel IX. Zarządzanie zasobami dziedzictwa przyrodniczego, w tym ochrona i poprawianie stanu różnorodności biologicznej i krajobrazu, zasobów leśnych oraz rozwój trwałej, zrównoważonej i wielofunkcyjnej gospodarki leśnej</w:t>
            </w:r>
            <w:r w:rsidRPr="000B20A0">
              <w:rPr>
                <w:rFonts w:ascii="Times New Roman" w:hAnsi="Times New Roman"/>
                <w:sz w:val="18"/>
                <w:szCs w:val="18"/>
              </w:rPr>
              <w:t>.</w:t>
            </w:r>
          </w:p>
          <w:p w:rsidR="00CB05E8" w:rsidRPr="000B20A0" w:rsidRDefault="00CB05E8" w:rsidP="003E0E8E">
            <w:pPr>
              <w:tabs>
                <w:tab w:val="left" w:pos="317"/>
              </w:tabs>
              <w:ind w:right="-142"/>
              <w:rPr>
                <w:sz w:val="6"/>
                <w:szCs w:val="8"/>
                <w:u w:val="single"/>
              </w:rPr>
            </w:pPr>
          </w:p>
          <w:p w:rsidR="00CB05E8" w:rsidRPr="000B20A0" w:rsidRDefault="00CB05E8"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CB05E8" w:rsidRPr="000B20A0" w:rsidRDefault="00CB05E8" w:rsidP="003E0E8E">
            <w:pPr>
              <w:pStyle w:val="Bezodstpw"/>
              <w:numPr>
                <w:ilvl w:val="0"/>
                <w:numId w:val="197"/>
              </w:numPr>
              <w:ind w:left="175" w:hanging="142"/>
              <w:rPr>
                <w:rFonts w:ascii="Times New Roman" w:hAnsi="Times New Roman"/>
                <w:sz w:val="18"/>
                <w:szCs w:val="18"/>
              </w:rPr>
            </w:pPr>
            <w:r w:rsidRPr="000B20A0">
              <w:rPr>
                <w:rFonts w:ascii="Times New Roman" w:hAnsi="Times New Roman"/>
                <w:sz w:val="18"/>
                <w:szCs w:val="18"/>
              </w:rPr>
              <w:t>Budowanie świadomości ekologicznej i aktywizacja społeczeństwa na rzecz ochrony różnorodności biologicznej.</w:t>
            </w:r>
          </w:p>
          <w:p w:rsidR="00CB05E8" w:rsidRPr="000B20A0" w:rsidRDefault="00CB05E8" w:rsidP="003E0E8E">
            <w:pPr>
              <w:pStyle w:val="Bezodstpw"/>
              <w:numPr>
                <w:ilvl w:val="0"/>
                <w:numId w:val="197"/>
              </w:numPr>
              <w:ind w:left="175" w:hanging="142"/>
              <w:rPr>
                <w:rFonts w:ascii="Times New Roman" w:hAnsi="Times New Roman"/>
                <w:sz w:val="18"/>
                <w:szCs w:val="18"/>
              </w:rPr>
            </w:pPr>
            <w:r w:rsidRPr="000B20A0">
              <w:rPr>
                <w:rFonts w:ascii="Times New Roman" w:hAnsi="Times New Roman"/>
                <w:sz w:val="18"/>
                <w:szCs w:val="18"/>
              </w:rPr>
              <w:t>Realizacja inwestycji w zakresie zielonej i niebieskiej infrastruktury w miastach.</w:t>
            </w:r>
          </w:p>
          <w:p w:rsidR="00CB05E8" w:rsidRPr="000B20A0" w:rsidRDefault="00CB05E8" w:rsidP="003E0E8E">
            <w:pPr>
              <w:pStyle w:val="Bezodstpw"/>
              <w:ind w:left="1134"/>
              <w:rPr>
                <w:rFonts w:ascii="Times New Roman" w:hAnsi="Times New Roman"/>
                <w:sz w:val="6"/>
                <w:szCs w:val="8"/>
              </w:rPr>
            </w:pPr>
          </w:p>
          <w:p w:rsidR="00CB05E8" w:rsidRPr="000B20A0" w:rsidRDefault="00CB05E8" w:rsidP="003E0E8E">
            <w:pPr>
              <w:pStyle w:val="Bezodstpw"/>
              <w:rPr>
                <w:rFonts w:ascii="Times New Roman" w:hAnsi="Times New Roman"/>
                <w:b/>
                <w:sz w:val="18"/>
                <w:szCs w:val="18"/>
              </w:rPr>
            </w:pPr>
            <w:r w:rsidRPr="000B20A0">
              <w:rPr>
                <w:rFonts w:ascii="Times New Roman" w:hAnsi="Times New Roman"/>
                <w:b/>
                <w:sz w:val="18"/>
                <w:szCs w:val="18"/>
              </w:rPr>
              <w:t>Cel X. Zapewnienie bezpieczeństwa chemicznego i ekologicznego mieszkańcom województwa podkarpackiego.</w:t>
            </w:r>
          </w:p>
          <w:p w:rsidR="00CB05E8" w:rsidRPr="000B20A0" w:rsidRDefault="00CB05E8" w:rsidP="003E0E8E">
            <w:pPr>
              <w:pStyle w:val="Bezodstpw"/>
              <w:rPr>
                <w:rFonts w:ascii="Times New Roman" w:hAnsi="Times New Roman"/>
                <w:b/>
                <w:sz w:val="6"/>
                <w:szCs w:val="8"/>
              </w:rPr>
            </w:pPr>
          </w:p>
          <w:p w:rsidR="00CB05E8" w:rsidRPr="000B20A0" w:rsidRDefault="00CB05E8"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CB05E8" w:rsidRPr="000B20A0" w:rsidRDefault="00CB05E8" w:rsidP="003E0E8E">
            <w:pPr>
              <w:pStyle w:val="Akapitzlist"/>
              <w:numPr>
                <w:ilvl w:val="0"/>
                <w:numId w:val="198"/>
              </w:numPr>
              <w:ind w:left="175" w:hanging="142"/>
              <w:contextualSpacing w:val="0"/>
              <w:rPr>
                <w:sz w:val="18"/>
                <w:szCs w:val="18"/>
              </w:rPr>
            </w:pPr>
            <w:r w:rsidRPr="000B20A0">
              <w:rPr>
                <w:sz w:val="18"/>
                <w:szCs w:val="18"/>
              </w:rPr>
              <w:t>Minimalizacja zagrożenia wystąpienia poważnej awarii przemysłowej.</w:t>
            </w:r>
          </w:p>
        </w:tc>
      </w:tr>
      <w:tr w:rsidR="00CB05E8" w:rsidRPr="000B20A0" w:rsidTr="00FF21FC">
        <w:trPr>
          <w:trHeight w:val="127"/>
        </w:trPr>
        <w:tc>
          <w:tcPr>
            <w:tcW w:w="9288" w:type="dxa"/>
            <w:gridSpan w:val="2"/>
            <w:shd w:val="clear" w:color="auto" w:fill="EAF1DD" w:themeFill="accent3" w:themeFillTint="33"/>
          </w:tcPr>
          <w:p w:rsidR="00CB05E8" w:rsidRPr="000B20A0" w:rsidRDefault="00CB05E8" w:rsidP="003E0E8E">
            <w:pPr>
              <w:pStyle w:val="Bezodstpw"/>
              <w:jc w:val="center"/>
              <w:rPr>
                <w:rFonts w:ascii="Times New Roman" w:hAnsi="Times New Roman"/>
                <w:b/>
                <w:sz w:val="18"/>
                <w:szCs w:val="18"/>
              </w:rPr>
            </w:pPr>
            <w:r w:rsidRPr="000B20A0">
              <w:rPr>
                <w:rFonts w:ascii="Times New Roman" w:hAnsi="Times New Roman"/>
                <w:b/>
                <w:sz w:val="18"/>
                <w:szCs w:val="18"/>
              </w:rPr>
              <w:lastRenderedPageBreak/>
              <w:t>Strategia „Sprawne Państwo 2020”</w:t>
            </w:r>
            <w:r w:rsidRPr="000B20A0">
              <w:rPr>
                <w:rStyle w:val="Odwoanieprzypisudolnego"/>
                <w:rFonts w:ascii="Times New Roman" w:hAnsi="Times New Roman"/>
                <w:b/>
                <w:sz w:val="18"/>
                <w:szCs w:val="18"/>
              </w:rPr>
              <w:footnoteReference w:id="44"/>
            </w:r>
          </w:p>
        </w:tc>
      </w:tr>
      <w:tr w:rsidR="00CB05E8" w:rsidRPr="000B20A0" w:rsidTr="00FF21FC">
        <w:trPr>
          <w:trHeight w:val="301"/>
        </w:trPr>
        <w:tc>
          <w:tcPr>
            <w:tcW w:w="4647" w:type="dxa"/>
          </w:tcPr>
          <w:p w:rsidR="00CB05E8" w:rsidRPr="000B20A0" w:rsidRDefault="00CB05E8" w:rsidP="003E0E8E">
            <w:pPr>
              <w:pStyle w:val="Bezodstpw"/>
              <w:rPr>
                <w:rFonts w:ascii="Times New Roman" w:hAnsi="Times New Roman"/>
                <w:b/>
                <w:sz w:val="18"/>
                <w:szCs w:val="18"/>
              </w:rPr>
            </w:pPr>
            <w:r w:rsidRPr="000B20A0">
              <w:rPr>
                <w:rFonts w:ascii="Times New Roman" w:hAnsi="Times New Roman"/>
                <w:b/>
                <w:sz w:val="18"/>
                <w:szCs w:val="18"/>
              </w:rPr>
              <w:t>Cel główny: Zwiększenie skuteczności i efektywności państwa otwartego na współpracę z obywatelami.</w:t>
            </w:r>
          </w:p>
          <w:p w:rsidR="00CB05E8" w:rsidRPr="000B20A0" w:rsidRDefault="00CB05E8" w:rsidP="003E0E8E">
            <w:pPr>
              <w:pStyle w:val="Bezodstpw"/>
              <w:rPr>
                <w:rFonts w:ascii="Times New Roman" w:hAnsi="Times New Roman"/>
                <w:b/>
                <w:sz w:val="6"/>
                <w:szCs w:val="8"/>
              </w:rPr>
            </w:pPr>
          </w:p>
          <w:p w:rsidR="00CB05E8" w:rsidRPr="000B20A0" w:rsidRDefault="00CB05E8" w:rsidP="003E0E8E">
            <w:pPr>
              <w:pStyle w:val="Bezodstpw"/>
              <w:rPr>
                <w:rFonts w:ascii="Times New Roman" w:hAnsi="Times New Roman"/>
                <w:b/>
                <w:sz w:val="18"/>
                <w:szCs w:val="18"/>
              </w:rPr>
            </w:pPr>
            <w:r w:rsidRPr="000B20A0">
              <w:rPr>
                <w:rFonts w:ascii="Times New Roman" w:hAnsi="Times New Roman"/>
                <w:b/>
                <w:sz w:val="18"/>
                <w:szCs w:val="18"/>
              </w:rPr>
              <w:t>Cel 1. Otwarty rząd</w:t>
            </w:r>
          </w:p>
          <w:p w:rsidR="00CB05E8" w:rsidRPr="000B20A0" w:rsidRDefault="00CB05E8" w:rsidP="003E0E8E">
            <w:pPr>
              <w:pStyle w:val="Bezodstpw"/>
              <w:rPr>
                <w:rFonts w:ascii="Times New Roman" w:hAnsi="Times New Roman"/>
                <w:b/>
                <w:sz w:val="6"/>
                <w:szCs w:val="8"/>
              </w:rPr>
            </w:pPr>
          </w:p>
          <w:p w:rsidR="00CB05E8" w:rsidRPr="000B20A0" w:rsidRDefault="00CB05E8" w:rsidP="003E0E8E">
            <w:pPr>
              <w:ind w:right="-105"/>
              <w:rPr>
                <w:sz w:val="18"/>
                <w:szCs w:val="18"/>
                <w:u w:val="single"/>
              </w:rPr>
            </w:pPr>
            <w:r w:rsidRPr="000B20A0">
              <w:rPr>
                <w:sz w:val="18"/>
                <w:szCs w:val="18"/>
                <w:u w:val="single"/>
              </w:rPr>
              <w:t>Kierunki interwencji:</w:t>
            </w:r>
          </w:p>
          <w:p w:rsidR="00CB05E8" w:rsidRPr="000B20A0" w:rsidRDefault="00CB05E8" w:rsidP="003E0E8E">
            <w:pPr>
              <w:pStyle w:val="Bezodstpw"/>
              <w:numPr>
                <w:ilvl w:val="0"/>
                <w:numId w:val="191"/>
              </w:numPr>
              <w:ind w:left="142" w:hanging="142"/>
              <w:rPr>
                <w:rFonts w:ascii="Times New Roman" w:hAnsi="Times New Roman"/>
                <w:sz w:val="18"/>
                <w:szCs w:val="18"/>
              </w:rPr>
            </w:pPr>
            <w:r w:rsidRPr="000B20A0">
              <w:rPr>
                <w:rFonts w:ascii="Times New Roman" w:hAnsi="Times New Roman"/>
                <w:sz w:val="18"/>
                <w:szCs w:val="18"/>
              </w:rPr>
              <w:t xml:space="preserve">Otwarcie zasobów sektora publicznego. </w:t>
            </w:r>
          </w:p>
          <w:p w:rsidR="00CB05E8" w:rsidRPr="000B20A0" w:rsidRDefault="00CB05E8" w:rsidP="003E0E8E">
            <w:pPr>
              <w:pStyle w:val="Bezodstpw"/>
              <w:numPr>
                <w:ilvl w:val="0"/>
                <w:numId w:val="191"/>
              </w:numPr>
              <w:ind w:left="142" w:hanging="142"/>
              <w:rPr>
                <w:rFonts w:ascii="Times New Roman" w:hAnsi="Times New Roman"/>
                <w:sz w:val="18"/>
                <w:szCs w:val="18"/>
              </w:rPr>
            </w:pPr>
            <w:r w:rsidRPr="000B20A0">
              <w:rPr>
                <w:rFonts w:ascii="Times New Roman" w:hAnsi="Times New Roman"/>
                <w:sz w:val="18"/>
                <w:szCs w:val="18"/>
              </w:rPr>
              <w:t>Usprawnienie procesu konsultacji oraz inne formy zaangażowania obywateli w rządzenie.</w:t>
            </w:r>
          </w:p>
          <w:p w:rsidR="00CB05E8" w:rsidRPr="000B20A0" w:rsidRDefault="00CB05E8" w:rsidP="003E0E8E">
            <w:pPr>
              <w:pStyle w:val="Bezodstpw"/>
              <w:ind w:left="142"/>
              <w:rPr>
                <w:rFonts w:ascii="Times New Roman" w:hAnsi="Times New Roman"/>
                <w:sz w:val="6"/>
                <w:szCs w:val="8"/>
              </w:rPr>
            </w:pPr>
          </w:p>
          <w:p w:rsidR="00CB05E8" w:rsidRPr="000B20A0" w:rsidRDefault="00CB05E8" w:rsidP="003E0E8E">
            <w:pPr>
              <w:pStyle w:val="Bezodstpw"/>
              <w:rPr>
                <w:rFonts w:ascii="Times New Roman" w:hAnsi="Times New Roman"/>
                <w:b/>
                <w:sz w:val="18"/>
                <w:szCs w:val="18"/>
              </w:rPr>
            </w:pPr>
            <w:r w:rsidRPr="000B20A0">
              <w:rPr>
                <w:rFonts w:ascii="Times New Roman" w:hAnsi="Times New Roman"/>
                <w:b/>
                <w:sz w:val="18"/>
                <w:szCs w:val="18"/>
              </w:rPr>
              <w:t>Cel 3. Skuteczne zarządzanie i koordynacja działań rozwojowych</w:t>
            </w:r>
          </w:p>
          <w:p w:rsidR="00CB05E8" w:rsidRPr="000B20A0" w:rsidRDefault="00CB05E8" w:rsidP="003E0E8E">
            <w:pPr>
              <w:ind w:right="-105"/>
              <w:rPr>
                <w:sz w:val="6"/>
                <w:szCs w:val="8"/>
                <w:u w:val="single"/>
              </w:rPr>
            </w:pPr>
          </w:p>
          <w:p w:rsidR="00CB05E8" w:rsidRPr="000B20A0" w:rsidRDefault="00CB05E8" w:rsidP="003E0E8E">
            <w:pPr>
              <w:ind w:right="-105"/>
              <w:rPr>
                <w:sz w:val="18"/>
                <w:szCs w:val="18"/>
                <w:u w:val="single"/>
              </w:rPr>
            </w:pPr>
            <w:r w:rsidRPr="000B20A0">
              <w:rPr>
                <w:sz w:val="18"/>
                <w:szCs w:val="18"/>
                <w:u w:val="single"/>
              </w:rPr>
              <w:t>Kierunki interwencji:</w:t>
            </w:r>
          </w:p>
          <w:p w:rsidR="00CB05E8" w:rsidRPr="000B20A0" w:rsidRDefault="00CB05E8" w:rsidP="003E0E8E">
            <w:pPr>
              <w:pStyle w:val="Bezodstpw"/>
              <w:numPr>
                <w:ilvl w:val="0"/>
                <w:numId w:val="191"/>
              </w:numPr>
              <w:ind w:left="142" w:hanging="142"/>
              <w:rPr>
                <w:rFonts w:ascii="Times New Roman" w:hAnsi="Times New Roman"/>
                <w:sz w:val="18"/>
                <w:szCs w:val="18"/>
              </w:rPr>
            </w:pPr>
            <w:r w:rsidRPr="000B20A0">
              <w:rPr>
                <w:rFonts w:ascii="Times New Roman" w:hAnsi="Times New Roman"/>
                <w:sz w:val="18"/>
                <w:szCs w:val="18"/>
              </w:rPr>
              <w:t xml:space="preserve">Poprawa skuteczności planowania strategicznego i zarządzania finansowego. </w:t>
            </w:r>
          </w:p>
          <w:p w:rsidR="00CB05E8" w:rsidRPr="000B20A0" w:rsidRDefault="00CB05E8" w:rsidP="003E0E8E">
            <w:pPr>
              <w:pStyle w:val="Bezodstpw"/>
              <w:numPr>
                <w:ilvl w:val="0"/>
                <w:numId w:val="191"/>
              </w:numPr>
              <w:ind w:left="142" w:hanging="142"/>
              <w:rPr>
                <w:rFonts w:ascii="Times New Roman" w:hAnsi="Times New Roman"/>
                <w:sz w:val="18"/>
                <w:szCs w:val="18"/>
              </w:rPr>
            </w:pPr>
            <w:r w:rsidRPr="000B20A0">
              <w:rPr>
                <w:rFonts w:ascii="Times New Roman" w:hAnsi="Times New Roman"/>
                <w:sz w:val="18"/>
                <w:szCs w:val="18"/>
              </w:rPr>
              <w:t xml:space="preserve">Skuteczny system zarządzania rozwojem kraju. </w:t>
            </w:r>
          </w:p>
          <w:p w:rsidR="00CB05E8" w:rsidRPr="000B20A0" w:rsidRDefault="00CB05E8" w:rsidP="003E0E8E">
            <w:pPr>
              <w:pStyle w:val="Bezodstpw"/>
              <w:numPr>
                <w:ilvl w:val="0"/>
                <w:numId w:val="191"/>
              </w:numPr>
              <w:ind w:left="142" w:hanging="142"/>
              <w:rPr>
                <w:rFonts w:ascii="Times New Roman" w:hAnsi="Times New Roman"/>
                <w:sz w:val="18"/>
                <w:szCs w:val="18"/>
              </w:rPr>
            </w:pPr>
            <w:r w:rsidRPr="000B20A0">
              <w:rPr>
                <w:rFonts w:ascii="Times New Roman" w:hAnsi="Times New Roman"/>
                <w:sz w:val="18"/>
                <w:szCs w:val="18"/>
              </w:rPr>
              <w:lastRenderedPageBreak/>
              <w:t>Koordynacja i współpraca przy realizacji zadań publicznych.</w:t>
            </w:r>
          </w:p>
          <w:p w:rsidR="00CB05E8" w:rsidRPr="000B20A0" w:rsidRDefault="00CB05E8" w:rsidP="003E0E8E">
            <w:pPr>
              <w:pStyle w:val="Bezodstpw"/>
              <w:ind w:left="142"/>
              <w:rPr>
                <w:rFonts w:ascii="Times New Roman" w:hAnsi="Times New Roman"/>
                <w:sz w:val="6"/>
                <w:szCs w:val="8"/>
              </w:rPr>
            </w:pPr>
          </w:p>
          <w:p w:rsidR="00CB05E8" w:rsidRPr="000B20A0" w:rsidRDefault="00CB05E8" w:rsidP="003E0E8E">
            <w:pPr>
              <w:pStyle w:val="Bezodstpw"/>
              <w:rPr>
                <w:rFonts w:ascii="Times New Roman" w:hAnsi="Times New Roman"/>
                <w:b/>
                <w:sz w:val="18"/>
                <w:szCs w:val="18"/>
              </w:rPr>
            </w:pPr>
            <w:r w:rsidRPr="000B20A0">
              <w:rPr>
                <w:rFonts w:ascii="Times New Roman" w:hAnsi="Times New Roman"/>
                <w:b/>
                <w:sz w:val="18"/>
                <w:szCs w:val="18"/>
              </w:rPr>
              <w:t xml:space="preserve">Cel 5. Efektywne świadczenie usług publicznych </w:t>
            </w:r>
          </w:p>
          <w:p w:rsidR="00CB05E8" w:rsidRPr="000B20A0" w:rsidRDefault="00CB05E8" w:rsidP="003E0E8E">
            <w:pPr>
              <w:ind w:right="-105"/>
              <w:rPr>
                <w:sz w:val="6"/>
                <w:szCs w:val="8"/>
                <w:u w:val="single"/>
              </w:rPr>
            </w:pPr>
          </w:p>
          <w:p w:rsidR="00CB05E8" w:rsidRPr="000B20A0" w:rsidRDefault="00CB05E8" w:rsidP="003E0E8E">
            <w:pPr>
              <w:ind w:right="-105"/>
              <w:rPr>
                <w:sz w:val="18"/>
                <w:szCs w:val="18"/>
                <w:u w:val="single"/>
              </w:rPr>
            </w:pPr>
            <w:r w:rsidRPr="000B20A0">
              <w:rPr>
                <w:sz w:val="18"/>
                <w:szCs w:val="18"/>
                <w:u w:val="single"/>
              </w:rPr>
              <w:t>Kierunki interwencji:</w:t>
            </w:r>
          </w:p>
          <w:p w:rsidR="00CB05E8" w:rsidRPr="000B20A0" w:rsidRDefault="00CB05E8" w:rsidP="003E0E8E">
            <w:pPr>
              <w:pStyle w:val="Akapitzlist"/>
              <w:numPr>
                <w:ilvl w:val="0"/>
                <w:numId w:val="191"/>
              </w:numPr>
              <w:ind w:left="142" w:right="-105" w:hanging="142"/>
              <w:rPr>
                <w:sz w:val="18"/>
                <w:szCs w:val="18"/>
              </w:rPr>
            </w:pPr>
            <w:r w:rsidRPr="000B20A0">
              <w:rPr>
                <w:sz w:val="18"/>
                <w:szCs w:val="18"/>
              </w:rPr>
              <w:t>Sprawnie funkcjonujące rejestry publiczne.</w:t>
            </w:r>
          </w:p>
          <w:p w:rsidR="00CB05E8" w:rsidRPr="000B20A0" w:rsidRDefault="00CB05E8" w:rsidP="003E0E8E">
            <w:pPr>
              <w:pStyle w:val="Bezodstpw"/>
              <w:rPr>
                <w:rFonts w:ascii="Times New Roman" w:hAnsi="Times New Roman"/>
                <w:b/>
                <w:sz w:val="6"/>
                <w:szCs w:val="8"/>
              </w:rPr>
            </w:pPr>
          </w:p>
          <w:p w:rsidR="00CB05E8" w:rsidRPr="000B20A0" w:rsidRDefault="00CB05E8" w:rsidP="003E0E8E">
            <w:pPr>
              <w:pStyle w:val="Bezodstpw"/>
              <w:rPr>
                <w:rFonts w:ascii="Times New Roman" w:hAnsi="Times New Roman"/>
                <w:b/>
                <w:sz w:val="18"/>
                <w:szCs w:val="18"/>
              </w:rPr>
            </w:pPr>
            <w:r w:rsidRPr="000B20A0">
              <w:rPr>
                <w:rFonts w:ascii="Times New Roman" w:hAnsi="Times New Roman"/>
                <w:b/>
                <w:sz w:val="18"/>
                <w:szCs w:val="18"/>
              </w:rPr>
              <w:t>Cel 7. Zapewnienie wysokiego poziomu bezpieczeństwa i porządku publicznego</w:t>
            </w:r>
          </w:p>
          <w:p w:rsidR="00CB05E8" w:rsidRPr="000B20A0" w:rsidRDefault="00CB05E8" w:rsidP="003E0E8E">
            <w:pPr>
              <w:ind w:right="-105"/>
              <w:rPr>
                <w:sz w:val="6"/>
                <w:szCs w:val="8"/>
                <w:u w:val="single"/>
              </w:rPr>
            </w:pPr>
          </w:p>
          <w:p w:rsidR="00CB05E8" w:rsidRPr="000B20A0" w:rsidRDefault="00CB05E8" w:rsidP="003E0E8E">
            <w:pPr>
              <w:ind w:right="-105"/>
              <w:rPr>
                <w:sz w:val="18"/>
                <w:szCs w:val="18"/>
                <w:u w:val="single"/>
              </w:rPr>
            </w:pPr>
            <w:r w:rsidRPr="000B20A0">
              <w:rPr>
                <w:sz w:val="18"/>
                <w:szCs w:val="18"/>
                <w:u w:val="single"/>
              </w:rPr>
              <w:t>Kierunki interwencji:</w:t>
            </w:r>
          </w:p>
          <w:p w:rsidR="00CB05E8" w:rsidRPr="000B20A0" w:rsidRDefault="00CB05E8" w:rsidP="003E0E8E">
            <w:pPr>
              <w:pStyle w:val="Bezodstpw"/>
              <w:numPr>
                <w:ilvl w:val="0"/>
                <w:numId w:val="191"/>
              </w:numPr>
              <w:ind w:left="142" w:hanging="142"/>
              <w:rPr>
                <w:rFonts w:ascii="Times New Roman" w:hAnsi="Times New Roman"/>
                <w:sz w:val="18"/>
                <w:szCs w:val="18"/>
              </w:rPr>
            </w:pPr>
            <w:r w:rsidRPr="000B20A0">
              <w:rPr>
                <w:rFonts w:ascii="Times New Roman" w:hAnsi="Times New Roman"/>
                <w:sz w:val="18"/>
                <w:szCs w:val="18"/>
              </w:rPr>
              <w:t xml:space="preserve">Ratownictwo i ochrona ludności (ochrona przeciwpożarowa, działalność zapobiegawcza, ratownicza i gaśnicza). </w:t>
            </w:r>
          </w:p>
          <w:p w:rsidR="00CB05E8" w:rsidRPr="000B20A0" w:rsidRDefault="00CB05E8" w:rsidP="003E0E8E">
            <w:pPr>
              <w:pStyle w:val="Bezodstpw"/>
              <w:numPr>
                <w:ilvl w:val="0"/>
                <w:numId w:val="191"/>
              </w:numPr>
              <w:ind w:left="142" w:hanging="142"/>
              <w:rPr>
                <w:rFonts w:ascii="Times New Roman" w:hAnsi="Times New Roman"/>
                <w:b/>
                <w:sz w:val="18"/>
                <w:szCs w:val="18"/>
              </w:rPr>
            </w:pPr>
            <w:r w:rsidRPr="000B20A0">
              <w:rPr>
                <w:rFonts w:ascii="Times New Roman" w:hAnsi="Times New Roman"/>
                <w:sz w:val="18"/>
                <w:szCs w:val="18"/>
              </w:rPr>
              <w:t>Doskonalenie systemu zarządzania kryzysowego.</w:t>
            </w:r>
          </w:p>
        </w:tc>
        <w:tc>
          <w:tcPr>
            <w:tcW w:w="4641" w:type="dxa"/>
          </w:tcPr>
          <w:p w:rsidR="00CB05E8" w:rsidRPr="000B20A0" w:rsidRDefault="00CB05E8" w:rsidP="003E0E8E">
            <w:pPr>
              <w:pStyle w:val="Bezodstpw"/>
              <w:rPr>
                <w:rFonts w:ascii="Times New Roman" w:hAnsi="Times New Roman"/>
                <w:b/>
                <w:sz w:val="18"/>
                <w:szCs w:val="18"/>
              </w:rPr>
            </w:pPr>
            <w:r w:rsidRPr="000B20A0">
              <w:rPr>
                <w:rFonts w:ascii="Times New Roman" w:hAnsi="Times New Roman"/>
                <w:b/>
                <w:sz w:val="18"/>
                <w:szCs w:val="18"/>
              </w:rPr>
              <w:lastRenderedPageBreak/>
              <w:t>Cel V. Zrównoważone gospodarowanie wodami dla zapewnienia zapotrzebowania na wodę dla społeczeństwa i gospodarki oraz osiągnięcia dobrego stanu wód.</w:t>
            </w:r>
          </w:p>
          <w:p w:rsidR="00CB05E8" w:rsidRPr="000B20A0" w:rsidRDefault="00CB05E8" w:rsidP="003E0E8E">
            <w:pPr>
              <w:tabs>
                <w:tab w:val="left" w:pos="317"/>
              </w:tabs>
              <w:ind w:right="-142"/>
              <w:rPr>
                <w:sz w:val="8"/>
                <w:szCs w:val="8"/>
                <w:u w:val="single"/>
              </w:rPr>
            </w:pPr>
          </w:p>
          <w:p w:rsidR="00CB05E8" w:rsidRPr="000B20A0" w:rsidRDefault="00CB05E8"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CB05E8" w:rsidRPr="000B20A0" w:rsidRDefault="00CB05E8" w:rsidP="003E0E8E">
            <w:pPr>
              <w:pStyle w:val="Bezodstpw"/>
              <w:numPr>
                <w:ilvl w:val="0"/>
                <w:numId w:val="177"/>
              </w:numPr>
              <w:ind w:left="176" w:hanging="142"/>
              <w:rPr>
                <w:rFonts w:ascii="Times New Roman" w:hAnsi="Times New Roman"/>
                <w:sz w:val="18"/>
                <w:szCs w:val="18"/>
              </w:rPr>
            </w:pPr>
            <w:r w:rsidRPr="000B20A0">
              <w:rPr>
                <w:rFonts w:ascii="Times New Roman" w:hAnsi="Times New Roman"/>
                <w:sz w:val="18"/>
                <w:szCs w:val="18"/>
              </w:rPr>
              <w:t>Monitoring wód i ochrona zasobów wodnych.</w:t>
            </w:r>
          </w:p>
          <w:p w:rsidR="00CB05E8" w:rsidRPr="000B20A0" w:rsidRDefault="00CB05E8" w:rsidP="003E0E8E">
            <w:pPr>
              <w:pStyle w:val="Bezodstpw"/>
              <w:rPr>
                <w:rFonts w:ascii="Times New Roman" w:hAnsi="Times New Roman"/>
                <w:b/>
                <w:sz w:val="6"/>
                <w:szCs w:val="8"/>
              </w:rPr>
            </w:pPr>
          </w:p>
          <w:p w:rsidR="00CB05E8" w:rsidRPr="000B20A0" w:rsidRDefault="00CB05E8" w:rsidP="003E0E8E">
            <w:pPr>
              <w:pStyle w:val="Bezodstpw"/>
              <w:rPr>
                <w:rFonts w:ascii="Times New Roman" w:hAnsi="Times New Roman"/>
                <w:b/>
                <w:sz w:val="18"/>
                <w:szCs w:val="18"/>
              </w:rPr>
            </w:pPr>
            <w:r w:rsidRPr="000B20A0">
              <w:rPr>
                <w:rFonts w:ascii="Times New Roman" w:hAnsi="Times New Roman"/>
                <w:b/>
                <w:sz w:val="18"/>
                <w:szCs w:val="18"/>
              </w:rPr>
              <w:t xml:space="preserve">Cel VI. Ochrona i racjonalne wykorzystanie zasobów geologicznych oraz ograniczanie presji na środowisko związanej z eksploatacją i prowadzeniem prac poszukiwawczych.  </w:t>
            </w:r>
          </w:p>
          <w:p w:rsidR="00CB05E8" w:rsidRPr="000B20A0" w:rsidRDefault="00CB05E8" w:rsidP="003E0E8E">
            <w:pPr>
              <w:pStyle w:val="Bezodstpw"/>
              <w:rPr>
                <w:rFonts w:ascii="Times New Roman" w:hAnsi="Times New Roman"/>
                <w:b/>
                <w:sz w:val="6"/>
                <w:szCs w:val="8"/>
              </w:rPr>
            </w:pPr>
          </w:p>
          <w:p w:rsidR="00CB05E8" w:rsidRPr="000B20A0" w:rsidRDefault="00CB05E8"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CB05E8" w:rsidRPr="000B20A0" w:rsidRDefault="00CB05E8" w:rsidP="003E0E8E">
            <w:pPr>
              <w:pStyle w:val="Bezodstpw"/>
              <w:numPr>
                <w:ilvl w:val="0"/>
                <w:numId w:val="177"/>
              </w:numPr>
              <w:ind w:left="176" w:hanging="142"/>
              <w:rPr>
                <w:rFonts w:ascii="Times New Roman" w:hAnsi="Times New Roman"/>
                <w:sz w:val="18"/>
                <w:szCs w:val="18"/>
              </w:rPr>
            </w:pPr>
            <w:r w:rsidRPr="000B20A0">
              <w:rPr>
                <w:rFonts w:ascii="Times New Roman" w:hAnsi="Times New Roman"/>
                <w:sz w:val="18"/>
                <w:szCs w:val="18"/>
              </w:rPr>
              <w:t>Kompleksowa ochrona i monitoring zasobów kopalin.</w:t>
            </w:r>
          </w:p>
          <w:p w:rsidR="00CB05E8" w:rsidRPr="000B20A0" w:rsidRDefault="00CB05E8" w:rsidP="003E0E8E">
            <w:pPr>
              <w:pStyle w:val="Bezodstpw"/>
              <w:ind w:left="176"/>
              <w:rPr>
                <w:rFonts w:ascii="Times New Roman" w:hAnsi="Times New Roman"/>
                <w:sz w:val="6"/>
                <w:szCs w:val="8"/>
              </w:rPr>
            </w:pPr>
          </w:p>
          <w:p w:rsidR="00CB05E8" w:rsidRPr="000B20A0" w:rsidRDefault="00CB05E8" w:rsidP="003E0E8E">
            <w:pPr>
              <w:pStyle w:val="Bezodstpw"/>
              <w:rPr>
                <w:rFonts w:ascii="Times New Roman" w:hAnsi="Times New Roman"/>
                <w:b/>
                <w:sz w:val="18"/>
                <w:szCs w:val="18"/>
              </w:rPr>
            </w:pPr>
            <w:r w:rsidRPr="000B20A0">
              <w:rPr>
                <w:rFonts w:ascii="Times New Roman" w:hAnsi="Times New Roman"/>
                <w:b/>
                <w:sz w:val="18"/>
                <w:szCs w:val="18"/>
              </w:rPr>
              <w:t xml:space="preserve">Cel IX. Zarządzanie zasobami dziedzictwa przyrodniczego, w tym ochrona i poprawianie stanu </w:t>
            </w:r>
            <w:r w:rsidRPr="000B20A0">
              <w:rPr>
                <w:rFonts w:ascii="Times New Roman" w:hAnsi="Times New Roman"/>
                <w:b/>
                <w:sz w:val="18"/>
                <w:szCs w:val="18"/>
              </w:rPr>
              <w:lastRenderedPageBreak/>
              <w:t>różnorodności biologicznej i krajobrazu, zasobów leśnych oraz rozwój trwałej, zrównoważonej i wielofunkcyjnej gospodarki leśnej.</w:t>
            </w:r>
          </w:p>
          <w:p w:rsidR="00CB05E8" w:rsidRPr="000B20A0" w:rsidRDefault="00CB05E8" w:rsidP="003E0E8E">
            <w:pPr>
              <w:tabs>
                <w:tab w:val="left" w:pos="317"/>
              </w:tabs>
              <w:ind w:right="-142"/>
              <w:rPr>
                <w:sz w:val="6"/>
                <w:szCs w:val="8"/>
                <w:u w:val="single"/>
              </w:rPr>
            </w:pPr>
          </w:p>
          <w:p w:rsidR="00CB05E8" w:rsidRPr="000B20A0" w:rsidRDefault="00CB05E8"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CB05E8" w:rsidRPr="000B20A0" w:rsidRDefault="00CB05E8" w:rsidP="003E0E8E">
            <w:pPr>
              <w:pStyle w:val="Bezodstpw"/>
              <w:numPr>
                <w:ilvl w:val="0"/>
                <w:numId w:val="177"/>
              </w:numPr>
              <w:ind w:left="175" w:hanging="175"/>
              <w:rPr>
                <w:rFonts w:ascii="Times New Roman" w:hAnsi="Times New Roman"/>
                <w:sz w:val="18"/>
                <w:szCs w:val="18"/>
              </w:rPr>
            </w:pPr>
            <w:r w:rsidRPr="000B20A0">
              <w:rPr>
                <w:rFonts w:ascii="Times New Roman" w:hAnsi="Times New Roman"/>
                <w:sz w:val="18"/>
                <w:szCs w:val="18"/>
              </w:rPr>
              <w:t>Zarządzanie ochroną przyrody i krajobrazu.</w:t>
            </w:r>
          </w:p>
          <w:p w:rsidR="00CB05E8" w:rsidRPr="000B20A0" w:rsidRDefault="00CB05E8" w:rsidP="003E0E8E">
            <w:pPr>
              <w:pStyle w:val="Bezodstpw"/>
              <w:ind w:left="175"/>
              <w:rPr>
                <w:rFonts w:ascii="Times New Roman" w:hAnsi="Times New Roman"/>
                <w:sz w:val="6"/>
                <w:szCs w:val="8"/>
              </w:rPr>
            </w:pPr>
          </w:p>
          <w:p w:rsidR="00CB05E8" w:rsidRPr="000B20A0" w:rsidRDefault="00CB05E8" w:rsidP="003E0E8E">
            <w:pPr>
              <w:pStyle w:val="Bezodstpw"/>
              <w:rPr>
                <w:rFonts w:ascii="Times New Roman" w:hAnsi="Times New Roman"/>
                <w:b/>
                <w:sz w:val="18"/>
                <w:szCs w:val="18"/>
              </w:rPr>
            </w:pPr>
            <w:r w:rsidRPr="000B20A0">
              <w:rPr>
                <w:rFonts w:ascii="Times New Roman" w:hAnsi="Times New Roman"/>
                <w:b/>
                <w:sz w:val="18"/>
                <w:szCs w:val="18"/>
              </w:rPr>
              <w:t>Cel X. Zapewnienie bezpieczeństwa chemicznego i ekologicznego mieszkańcom województwa podkarpackiego.</w:t>
            </w:r>
          </w:p>
          <w:p w:rsidR="00CB05E8" w:rsidRPr="000B20A0" w:rsidRDefault="00CB05E8" w:rsidP="003E0E8E">
            <w:pPr>
              <w:tabs>
                <w:tab w:val="left" w:pos="317"/>
              </w:tabs>
              <w:ind w:right="-142"/>
              <w:rPr>
                <w:sz w:val="6"/>
                <w:szCs w:val="8"/>
                <w:u w:val="single"/>
              </w:rPr>
            </w:pPr>
          </w:p>
          <w:p w:rsidR="00CB05E8" w:rsidRPr="000B20A0" w:rsidRDefault="00CB05E8"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CB05E8" w:rsidRPr="000B20A0" w:rsidRDefault="00CB05E8" w:rsidP="003E0E8E">
            <w:pPr>
              <w:pStyle w:val="Akapitzlist"/>
              <w:numPr>
                <w:ilvl w:val="0"/>
                <w:numId w:val="192"/>
              </w:numPr>
              <w:ind w:left="175" w:hanging="142"/>
              <w:contextualSpacing w:val="0"/>
              <w:jc w:val="both"/>
              <w:rPr>
                <w:sz w:val="18"/>
                <w:szCs w:val="18"/>
              </w:rPr>
            </w:pPr>
            <w:r w:rsidRPr="000B20A0">
              <w:rPr>
                <w:sz w:val="18"/>
                <w:szCs w:val="18"/>
              </w:rPr>
              <w:t>Minimalizacja zagrożenia wystąpienia poważnej awarii przemysłowej.</w:t>
            </w:r>
          </w:p>
        </w:tc>
      </w:tr>
      <w:tr w:rsidR="00BC1077" w:rsidRPr="000B20A0" w:rsidTr="00FF21FC">
        <w:trPr>
          <w:trHeight w:val="109"/>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lastRenderedPageBreak/>
              <w:t>Strategia Rozwoju Kapitału Ludzkiego 2020</w:t>
            </w:r>
            <w:r w:rsidRPr="000B20A0">
              <w:rPr>
                <w:rStyle w:val="Odwoanieprzypisudolnego"/>
                <w:rFonts w:ascii="Times New Roman" w:hAnsi="Times New Roman"/>
                <w:b/>
                <w:sz w:val="18"/>
                <w:szCs w:val="18"/>
              </w:rPr>
              <w:footnoteReference w:id="45"/>
            </w:r>
          </w:p>
        </w:tc>
      </w:tr>
      <w:tr w:rsidR="00BC1077" w:rsidRPr="000B20A0" w:rsidTr="00FF21FC">
        <w:trPr>
          <w:trHeight w:val="301"/>
        </w:trPr>
        <w:tc>
          <w:tcPr>
            <w:tcW w:w="4647" w:type="dxa"/>
          </w:tcPr>
          <w:p w:rsidR="00BC1077" w:rsidRPr="000B20A0" w:rsidRDefault="00BC1077" w:rsidP="003E0E8E">
            <w:pPr>
              <w:rPr>
                <w:b/>
                <w:sz w:val="18"/>
                <w:szCs w:val="18"/>
              </w:rPr>
            </w:pPr>
            <w:r w:rsidRPr="000B20A0">
              <w:rPr>
                <w:b/>
                <w:sz w:val="18"/>
                <w:szCs w:val="18"/>
              </w:rPr>
              <w:t>Cel szczegółowy 4. Poprawa zdrowia obywateli oraz efektywności systemu opieki zdrowotnej.</w:t>
            </w:r>
          </w:p>
          <w:p w:rsidR="00BC1077" w:rsidRPr="000B20A0" w:rsidRDefault="00BC1077" w:rsidP="003E0E8E">
            <w:pPr>
              <w:pStyle w:val="Bezodstpw"/>
              <w:rPr>
                <w:rFonts w:ascii="Times New Roman" w:hAnsi="Times New Roman"/>
                <w:sz w:val="6"/>
                <w:szCs w:val="18"/>
              </w:rPr>
            </w:pPr>
          </w:p>
          <w:p w:rsidR="00BC1077" w:rsidRPr="000B20A0" w:rsidRDefault="00BC1077" w:rsidP="003E0E8E">
            <w:pPr>
              <w:pStyle w:val="Bezodstpw"/>
              <w:rPr>
                <w:rFonts w:ascii="Times New Roman" w:hAnsi="Times New Roman"/>
                <w:sz w:val="18"/>
                <w:szCs w:val="18"/>
                <w:u w:val="single"/>
              </w:rPr>
            </w:pPr>
            <w:r w:rsidRPr="000B20A0">
              <w:rPr>
                <w:rFonts w:ascii="Times New Roman" w:hAnsi="Times New Roman"/>
                <w:sz w:val="18"/>
                <w:szCs w:val="18"/>
                <w:u w:val="single"/>
              </w:rPr>
              <w:t>Kierunek interwencji:</w:t>
            </w:r>
          </w:p>
          <w:p w:rsidR="00BC1077" w:rsidRPr="000B20A0" w:rsidRDefault="00BC1077" w:rsidP="003E0E8E">
            <w:pPr>
              <w:pStyle w:val="Bezodstpw"/>
              <w:numPr>
                <w:ilvl w:val="0"/>
                <w:numId w:val="192"/>
              </w:numPr>
              <w:ind w:left="142" w:hanging="142"/>
              <w:rPr>
                <w:rFonts w:ascii="Times New Roman" w:hAnsi="Times New Roman"/>
                <w:b/>
                <w:sz w:val="18"/>
                <w:szCs w:val="18"/>
              </w:rPr>
            </w:pPr>
            <w:r w:rsidRPr="000B20A0">
              <w:rPr>
                <w:rFonts w:ascii="Times New Roman" w:hAnsi="Times New Roman"/>
                <w:sz w:val="18"/>
              </w:rPr>
              <w:t>Kształtowanie zdrowego stylu życia poprzez promocję zdrowia, edukację zdrowotną oraz prośrodowiskową oraz działania wspierające dostęp do zdrowej i bezpiecznej żywności.</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I. Zapewnienie dobrego stanu środowiska w zakresie jakości powietrza oraz adaptacja do zmian klimatu.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99"/>
              </w:numPr>
              <w:ind w:left="175" w:hanging="142"/>
              <w:rPr>
                <w:rFonts w:ascii="Times New Roman" w:hAnsi="Times New Roman"/>
                <w:sz w:val="18"/>
                <w:szCs w:val="18"/>
              </w:rPr>
            </w:pPr>
            <w:r w:rsidRPr="000B20A0">
              <w:rPr>
                <w:rFonts w:ascii="Times New Roman" w:hAnsi="Times New Roman"/>
                <w:sz w:val="18"/>
                <w:szCs w:val="18"/>
              </w:rPr>
              <w:t>Redukcja punktowej emisji zanieczyszczeń, w tym gazów cieplarnianych.</w:t>
            </w:r>
          </w:p>
          <w:p w:rsidR="00BC1077" w:rsidRPr="000B20A0" w:rsidRDefault="00BC1077" w:rsidP="003E0E8E">
            <w:pPr>
              <w:pStyle w:val="Bezodstpw"/>
              <w:rPr>
                <w:rFonts w:ascii="Times New Roman" w:hAnsi="Times New Roman"/>
                <w:b/>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III. Ochrona ludności i środowiska przed ponadnormatywnym promieniowaniem</w:t>
            </w:r>
            <w:r w:rsidRPr="000B20A0">
              <w:rPr>
                <w:rFonts w:ascii="Times New Roman" w:hAnsi="Times New Roman"/>
                <w:sz w:val="18"/>
                <w:szCs w:val="18"/>
              </w:rPr>
              <w:t xml:space="preserve"> </w:t>
            </w:r>
            <w:r w:rsidRPr="000B20A0">
              <w:rPr>
                <w:rFonts w:ascii="Times New Roman" w:hAnsi="Times New Roman"/>
                <w:b/>
                <w:sz w:val="18"/>
                <w:szCs w:val="18"/>
              </w:rPr>
              <w:t>elektromagnetycznym.</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200"/>
              </w:numPr>
              <w:ind w:left="175" w:hanging="142"/>
              <w:rPr>
                <w:rFonts w:ascii="Times New Roman" w:hAnsi="Times New Roman"/>
                <w:sz w:val="18"/>
                <w:szCs w:val="18"/>
              </w:rPr>
            </w:pPr>
            <w:r w:rsidRPr="000B20A0">
              <w:rPr>
                <w:rFonts w:ascii="Times New Roman" w:hAnsi="Times New Roman"/>
                <w:sz w:val="18"/>
                <w:szCs w:val="18"/>
              </w:rPr>
              <w:t>Utrzymanie poziomów pól elektromagnetycznych nieprzekraczających wartości dopuszczalnych.</w:t>
            </w:r>
          </w:p>
          <w:p w:rsidR="00BC1077" w:rsidRPr="000B20A0" w:rsidRDefault="00BC1077" w:rsidP="003E0E8E">
            <w:pPr>
              <w:pStyle w:val="Bezodstpw"/>
              <w:rPr>
                <w:rFonts w:ascii="Times New Roman" w:hAnsi="Times New Roman"/>
                <w:b/>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 Zrównoważone gospodarowanie wodami dla zapewnienia zapotrzebowania na wodę dla społeczeństwa i gospodarki oraz osiągnięcia dobrego stanu wód.</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201"/>
              </w:numPr>
              <w:ind w:left="175" w:hanging="175"/>
              <w:rPr>
                <w:rFonts w:ascii="Times New Roman" w:hAnsi="Times New Roman"/>
                <w:sz w:val="18"/>
                <w:szCs w:val="18"/>
              </w:rPr>
            </w:pPr>
            <w:r w:rsidRPr="000B20A0">
              <w:rPr>
                <w:rFonts w:ascii="Times New Roman" w:hAnsi="Times New Roman"/>
                <w:sz w:val="18"/>
                <w:szCs w:val="18"/>
              </w:rPr>
              <w:t>Przeciwdziałanie zanieczyszczeniom wody i ograniczanie ich emisji ze źródeł osadniczych oraz przemysłowych.</w:t>
            </w:r>
          </w:p>
          <w:p w:rsidR="00BC1077" w:rsidRPr="000B20A0" w:rsidRDefault="00BC1077" w:rsidP="003E0E8E">
            <w:pPr>
              <w:pStyle w:val="Bezodstpw"/>
              <w:ind w:left="175"/>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VII. Ochrona powierzchni ziemi, gleb oraz minimalizowanie i usuwanie skutków zmian klimatu, w tym osuwisk.</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202"/>
              </w:numPr>
              <w:ind w:left="175" w:hanging="142"/>
              <w:rPr>
                <w:rFonts w:ascii="Times New Roman" w:hAnsi="Times New Roman"/>
                <w:sz w:val="18"/>
                <w:szCs w:val="18"/>
              </w:rPr>
            </w:pPr>
            <w:r w:rsidRPr="000B20A0">
              <w:rPr>
                <w:rFonts w:ascii="Times New Roman" w:hAnsi="Times New Roman"/>
                <w:sz w:val="18"/>
                <w:szCs w:val="18"/>
              </w:rPr>
              <w:t>Remediacja zanieczyszczonej powierzchni ziemi, rekultywacja gruntów zdegradowanych i zdewastowanych, oraz rewitalizacja obszarów zdegradowanych.</w:t>
            </w:r>
          </w:p>
        </w:tc>
      </w:tr>
      <w:tr w:rsidR="00BC1077" w:rsidRPr="000B20A0" w:rsidTr="00FF21FC">
        <w:trPr>
          <w:trHeight w:val="95"/>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t>Strategia Rozwoju Kapitału Społecznego 2020</w:t>
            </w:r>
            <w:r w:rsidRPr="000B20A0">
              <w:rPr>
                <w:rStyle w:val="Odwoanieprzypisudolnego"/>
                <w:rFonts w:ascii="Times New Roman" w:hAnsi="Times New Roman"/>
                <w:b/>
                <w:sz w:val="18"/>
                <w:szCs w:val="18"/>
              </w:rPr>
              <w:footnoteReference w:id="46"/>
            </w:r>
          </w:p>
        </w:tc>
      </w:tr>
      <w:tr w:rsidR="00BC1077" w:rsidRPr="000B20A0" w:rsidTr="00FF21FC">
        <w:trPr>
          <w:trHeight w:val="301"/>
        </w:trPr>
        <w:tc>
          <w:tcPr>
            <w:tcW w:w="4647" w:type="dxa"/>
          </w:tcPr>
          <w:p w:rsidR="00BC1077" w:rsidRPr="000B20A0" w:rsidRDefault="00BC1077" w:rsidP="003E0E8E">
            <w:pPr>
              <w:ind w:right="-108"/>
              <w:rPr>
                <w:b/>
                <w:sz w:val="18"/>
                <w:szCs w:val="18"/>
              </w:rPr>
            </w:pPr>
            <w:r w:rsidRPr="000B20A0">
              <w:rPr>
                <w:b/>
                <w:sz w:val="18"/>
                <w:szCs w:val="18"/>
              </w:rPr>
              <w:t>Cel szczegółowy 4. Rozwój i efektywne wykorzystanie potencjału kulturowego i kreatywnego.</w:t>
            </w:r>
          </w:p>
          <w:p w:rsidR="00BC1077" w:rsidRPr="000B20A0" w:rsidRDefault="00BC1077" w:rsidP="003E0E8E">
            <w:pPr>
              <w:ind w:right="-105"/>
              <w:rPr>
                <w:sz w:val="6"/>
                <w:szCs w:val="18"/>
              </w:rPr>
            </w:pPr>
          </w:p>
          <w:p w:rsidR="00BC1077" w:rsidRPr="000B20A0" w:rsidRDefault="00BC1077" w:rsidP="003E0E8E">
            <w:pPr>
              <w:ind w:right="-105"/>
              <w:rPr>
                <w:sz w:val="18"/>
                <w:szCs w:val="18"/>
              </w:rPr>
            </w:pPr>
            <w:r w:rsidRPr="000B20A0">
              <w:rPr>
                <w:sz w:val="18"/>
                <w:szCs w:val="18"/>
                <w:u w:val="single"/>
              </w:rPr>
              <w:t>Priorytet Strategii:</w:t>
            </w:r>
            <w:r w:rsidRPr="000B20A0">
              <w:rPr>
                <w:sz w:val="18"/>
                <w:szCs w:val="18"/>
              </w:rPr>
              <w:t xml:space="preserve"> Wzmocnienie roli kultury w budowaniu spójności społecznej.</w:t>
            </w:r>
          </w:p>
          <w:p w:rsidR="00BC1077" w:rsidRPr="000B20A0" w:rsidRDefault="00BC1077" w:rsidP="003E0E8E">
            <w:pPr>
              <w:ind w:right="-105"/>
              <w:rPr>
                <w:sz w:val="6"/>
                <w:szCs w:val="18"/>
              </w:rPr>
            </w:pPr>
          </w:p>
          <w:p w:rsidR="00BC1077" w:rsidRPr="000B20A0" w:rsidRDefault="00BC1077" w:rsidP="003E0E8E">
            <w:pPr>
              <w:ind w:right="-105"/>
              <w:rPr>
                <w:sz w:val="18"/>
                <w:szCs w:val="18"/>
                <w:u w:val="single"/>
              </w:rPr>
            </w:pPr>
            <w:r w:rsidRPr="000B20A0">
              <w:rPr>
                <w:sz w:val="18"/>
                <w:szCs w:val="18"/>
                <w:u w:val="single"/>
              </w:rPr>
              <w:t>Kierunek działań:</w:t>
            </w:r>
          </w:p>
          <w:p w:rsidR="00BC1077" w:rsidRPr="000B20A0" w:rsidRDefault="00BC1077" w:rsidP="003E0E8E">
            <w:pPr>
              <w:pStyle w:val="Bezodstpw"/>
              <w:rPr>
                <w:rFonts w:ascii="Times New Roman" w:hAnsi="Times New Roman"/>
                <w:b/>
                <w:sz w:val="18"/>
                <w:szCs w:val="18"/>
              </w:rPr>
            </w:pPr>
            <w:r w:rsidRPr="000B20A0">
              <w:rPr>
                <w:rFonts w:ascii="Times New Roman" w:hAnsi="Times New Roman"/>
                <w:sz w:val="18"/>
              </w:rPr>
              <w:t>Ochrona dziedzictwa kulturowego i przyrodniczego oraz krajobrazu.</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IX. Zarządzanie zasobami dziedzictwa przyrodniczego, w tym ochrona i poprawianie stanu różnorodności biologicznej i krajobrazu, zasobów leśnych oraz rozwój trwałej, zrównoważonej i wielofunkcyjnej gospodarki leśnej.</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203"/>
              </w:numPr>
              <w:ind w:left="175" w:hanging="175"/>
              <w:rPr>
                <w:rFonts w:ascii="Times New Roman" w:hAnsi="Times New Roman"/>
                <w:sz w:val="18"/>
                <w:szCs w:val="18"/>
              </w:rPr>
            </w:pPr>
            <w:r w:rsidRPr="000B20A0">
              <w:rPr>
                <w:rFonts w:ascii="Times New Roman" w:hAnsi="Times New Roman"/>
                <w:sz w:val="18"/>
                <w:szCs w:val="18"/>
              </w:rPr>
              <w:t>Budowanie świadomości ekologicznej i aktywizacja społeczeństwa na rzecz ochrony różnorodności biologicznej.</w:t>
            </w:r>
          </w:p>
        </w:tc>
      </w:tr>
      <w:tr w:rsidR="00BC1077" w:rsidRPr="000B20A0" w:rsidTr="00FF21FC">
        <w:trPr>
          <w:trHeight w:val="208"/>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t>Strategia rozwoju społeczno-gospodarczego Polski Wschodniej do roku 2020. Aktualizacja</w:t>
            </w:r>
            <w:r w:rsidRPr="000B20A0">
              <w:rPr>
                <w:rStyle w:val="Odwoanieprzypisudolnego"/>
                <w:rFonts w:ascii="Times New Roman" w:hAnsi="Times New Roman"/>
                <w:b/>
                <w:sz w:val="18"/>
                <w:szCs w:val="18"/>
              </w:rPr>
              <w:footnoteReference w:id="47"/>
            </w:r>
          </w:p>
        </w:tc>
      </w:tr>
      <w:tr w:rsidR="00BC1077" w:rsidRPr="000B20A0" w:rsidTr="00FF21FC">
        <w:trPr>
          <w:trHeight w:val="301"/>
        </w:trPr>
        <w:tc>
          <w:tcPr>
            <w:tcW w:w="4647" w:type="dxa"/>
          </w:tcPr>
          <w:p w:rsidR="00BC1077" w:rsidRPr="000B20A0" w:rsidRDefault="00BC1077" w:rsidP="003E0E8E">
            <w:pPr>
              <w:ind w:right="-108"/>
              <w:rPr>
                <w:b/>
                <w:sz w:val="18"/>
                <w:szCs w:val="18"/>
              </w:rPr>
            </w:pPr>
            <w:r w:rsidRPr="000B20A0">
              <w:rPr>
                <w:b/>
                <w:sz w:val="18"/>
                <w:szCs w:val="18"/>
              </w:rPr>
              <w:t>Cel główny: Wzrost wydajności pracy we wszystkich sektorach gospodarki Polski Wschodniej</w:t>
            </w:r>
          </w:p>
          <w:p w:rsidR="00BC1077" w:rsidRPr="000B20A0" w:rsidRDefault="00BC1077" w:rsidP="003E0E8E">
            <w:pPr>
              <w:ind w:right="-108"/>
              <w:rPr>
                <w:sz w:val="6"/>
                <w:szCs w:val="8"/>
                <w:u w:val="single"/>
              </w:rPr>
            </w:pPr>
          </w:p>
          <w:p w:rsidR="00BC1077" w:rsidRPr="000B20A0" w:rsidRDefault="00BC1077" w:rsidP="003E0E8E">
            <w:pPr>
              <w:ind w:right="-108"/>
              <w:rPr>
                <w:sz w:val="18"/>
                <w:szCs w:val="18"/>
                <w:u w:val="single"/>
              </w:rPr>
            </w:pPr>
            <w:r w:rsidRPr="000B20A0">
              <w:rPr>
                <w:sz w:val="18"/>
                <w:szCs w:val="18"/>
                <w:u w:val="single"/>
              </w:rPr>
              <w:t>Strategiczne obszary:</w:t>
            </w:r>
          </w:p>
          <w:p w:rsidR="00BC1077" w:rsidRPr="000B20A0" w:rsidRDefault="00BC1077" w:rsidP="003E0E8E">
            <w:pPr>
              <w:pStyle w:val="Akapitzlist"/>
              <w:numPr>
                <w:ilvl w:val="0"/>
                <w:numId w:val="223"/>
              </w:numPr>
              <w:ind w:left="142" w:right="-108" w:hanging="142"/>
              <w:rPr>
                <w:b/>
                <w:sz w:val="18"/>
                <w:szCs w:val="18"/>
                <w:u w:val="single"/>
              </w:rPr>
            </w:pPr>
            <w:r w:rsidRPr="000B20A0">
              <w:rPr>
                <w:sz w:val="18"/>
                <w:szCs w:val="18"/>
              </w:rPr>
              <w:t>Infrastruktura transportowa i elektroenergetyczna.</w:t>
            </w:r>
          </w:p>
        </w:tc>
        <w:tc>
          <w:tcPr>
            <w:tcW w:w="4641" w:type="dxa"/>
          </w:tcPr>
          <w:p w:rsidR="00BC1077" w:rsidRPr="000B20A0" w:rsidRDefault="00BC1077" w:rsidP="003E0E8E">
            <w:pPr>
              <w:ind w:right="-142"/>
              <w:rPr>
                <w:b/>
                <w:sz w:val="18"/>
                <w:szCs w:val="18"/>
              </w:rPr>
            </w:pPr>
            <w:r w:rsidRPr="000B20A0">
              <w:rPr>
                <w:b/>
                <w:sz w:val="18"/>
                <w:szCs w:val="18"/>
              </w:rPr>
              <w:t>Cel II. Poprawa klimatu akustycznego w województwie podkarpackim.</w:t>
            </w:r>
          </w:p>
          <w:p w:rsidR="00BC1077" w:rsidRPr="000B20A0" w:rsidRDefault="00BC1077" w:rsidP="003E0E8E">
            <w:pPr>
              <w:ind w:right="-142"/>
              <w:rPr>
                <w:b/>
                <w:sz w:val="6"/>
                <w:szCs w:val="8"/>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Akapitzlist"/>
              <w:numPr>
                <w:ilvl w:val="0"/>
                <w:numId w:val="223"/>
              </w:numPr>
              <w:ind w:left="175" w:right="-142" w:hanging="175"/>
              <w:rPr>
                <w:sz w:val="18"/>
                <w:szCs w:val="18"/>
              </w:rPr>
            </w:pPr>
            <w:r w:rsidRPr="000B20A0">
              <w:rPr>
                <w:sz w:val="18"/>
                <w:szCs w:val="18"/>
              </w:rPr>
              <w:t xml:space="preserve">Wyprowadzenie ruchu tranzytowego poza tereny zabudowy i zmniejszenie hałasu drogowego. </w:t>
            </w:r>
          </w:p>
        </w:tc>
      </w:tr>
    </w:tbl>
    <w:p w:rsidR="00E5289D" w:rsidRDefault="00E5289D">
      <w:r>
        <w:br w:type="page"/>
      </w:r>
    </w:p>
    <w:tbl>
      <w:tblPr>
        <w:tblStyle w:val="Tabela-Siatka1"/>
        <w:tblW w:w="0" w:type="auto"/>
        <w:tblCellMar>
          <w:top w:w="11" w:type="dxa"/>
          <w:bottom w:w="11" w:type="dxa"/>
        </w:tblCellMar>
        <w:tblLook w:val="04A0"/>
      </w:tblPr>
      <w:tblGrid>
        <w:gridCol w:w="4647"/>
        <w:gridCol w:w="4641"/>
      </w:tblGrid>
      <w:tr w:rsidR="00BC1077" w:rsidRPr="000B20A0" w:rsidTr="00FF21FC">
        <w:trPr>
          <w:trHeight w:val="144"/>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lastRenderedPageBreak/>
              <w:t>KRAJOWE PROGRAMY OPERACYJNE</w:t>
            </w:r>
          </w:p>
        </w:tc>
      </w:tr>
      <w:tr w:rsidR="00BC1077" w:rsidRPr="000B20A0" w:rsidTr="00FF21FC">
        <w:trPr>
          <w:trHeight w:val="119"/>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bCs/>
                <w:sz w:val="18"/>
                <w:szCs w:val="18"/>
              </w:rPr>
              <w:t>Program Operacyjny Infrastruktura i Środowisko 2014-2020</w:t>
            </w:r>
          </w:p>
        </w:tc>
      </w:tr>
      <w:tr w:rsidR="00BC1077" w:rsidRPr="000B20A0" w:rsidTr="00FF21FC">
        <w:trPr>
          <w:trHeight w:val="301"/>
        </w:trPr>
        <w:tc>
          <w:tcPr>
            <w:tcW w:w="4647" w:type="dxa"/>
          </w:tcPr>
          <w:p w:rsidR="00BC1077" w:rsidRPr="000B20A0" w:rsidRDefault="00BC1077" w:rsidP="003E0E8E">
            <w:pPr>
              <w:pStyle w:val="Akapitzlist"/>
              <w:tabs>
                <w:tab w:val="left" w:pos="142"/>
              </w:tabs>
              <w:autoSpaceDE w:val="0"/>
              <w:autoSpaceDN w:val="0"/>
              <w:adjustRightInd w:val="0"/>
              <w:ind w:left="284" w:right="-108" w:hanging="284"/>
              <w:rPr>
                <w:b/>
                <w:bCs/>
                <w:iCs/>
                <w:sz w:val="18"/>
                <w:szCs w:val="18"/>
              </w:rPr>
            </w:pPr>
            <w:r w:rsidRPr="000B20A0">
              <w:rPr>
                <w:b/>
                <w:bCs/>
                <w:iCs/>
                <w:sz w:val="18"/>
                <w:szCs w:val="18"/>
              </w:rPr>
              <w:t>I. Oś priorytetowa: Zmniejszenie emisyjności gospodarki.</w:t>
            </w:r>
          </w:p>
          <w:p w:rsidR="00BC1077" w:rsidRPr="000B20A0" w:rsidRDefault="00BC1077" w:rsidP="003E0E8E">
            <w:pPr>
              <w:tabs>
                <w:tab w:val="left" w:pos="175"/>
              </w:tabs>
              <w:autoSpaceDE w:val="0"/>
              <w:autoSpaceDN w:val="0"/>
              <w:adjustRightInd w:val="0"/>
              <w:ind w:right="-105"/>
              <w:rPr>
                <w:bCs/>
                <w:iCs/>
                <w:sz w:val="6"/>
                <w:szCs w:val="8"/>
              </w:rPr>
            </w:pPr>
          </w:p>
          <w:p w:rsidR="00BC1077" w:rsidRPr="000B20A0" w:rsidRDefault="00BC1077" w:rsidP="003E0E8E">
            <w:pPr>
              <w:tabs>
                <w:tab w:val="left" w:pos="175"/>
              </w:tabs>
              <w:autoSpaceDE w:val="0"/>
              <w:autoSpaceDN w:val="0"/>
              <w:adjustRightInd w:val="0"/>
              <w:ind w:right="-105"/>
              <w:rPr>
                <w:bCs/>
                <w:iCs/>
                <w:sz w:val="18"/>
                <w:szCs w:val="18"/>
                <w:u w:val="single"/>
              </w:rPr>
            </w:pPr>
            <w:r w:rsidRPr="000B20A0">
              <w:rPr>
                <w:bCs/>
                <w:iCs/>
                <w:sz w:val="18"/>
                <w:szCs w:val="18"/>
                <w:u w:val="single"/>
              </w:rPr>
              <w:t>Priorytety inwestycyjne: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Wspieranie wytwarzania i dystrybucji pochodzącej ze źródeł odnawialnych.</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Promowanie efektywności energetycznej i korzystania z odnawialnych źródeł energii w przedsiębiorstwach.</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Wspieranie efektywności energetycznej, inteligentnego zarządzania energią i wykorzystania odnawialnych źródeł energii w infrastrukturze publicznej, w tym w budynkach publicznych i w sektorze mieszkaniowym.</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Rozwijanie i wdrażanie inteligentnych systemów dystrybucji działających na niskich i średnich poziomach napięcia.</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Promowanie strategii niskoemisyjnych dla wszystkich rodzajów terytoriów, w szczególności dla obszarów miejskich, w tym wspieranie zrównoważonej multimodalnej mobilności miejskiej i działań adaptacyjnych mających oddziaływanie łagodzące na zmiany klimatu.</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Promowanie wykorzystywania wysokosprawnej kogeneracji ciepła i energii elektrycznej w oparciu o zapotrzebowanie na ciepło użytkowe.</w:t>
            </w:r>
          </w:p>
          <w:p w:rsidR="00BC1077" w:rsidRPr="000B20A0" w:rsidRDefault="00BC1077" w:rsidP="003E0E8E">
            <w:pPr>
              <w:pStyle w:val="Akapitzlist"/>
              <w:autoSpaceDE w:val="0"/>
              <w:autoSpaceDN w:val="0"/>
              <w:adjustRightInd w:val="0"/>
              <w:ind w:left="0" w:right="-105"/>
              <w:rPr>
                <w:bCs/>
                <w:iCs/>
                <w:sz w:val="6"/>
                <w:szCs w:val="8"/>
              </w:rPr>
            </w:pPr>
          </w:p>
          <w:p w:rsidR="00BC1077" w:rsidRPr="000B20A0" w:rsidRDefault="00BC1077" w:rsidP="003E0E8E">
            <w:pPr>
              <w:tabs>
                <w:tab w:val="left" w:pos="0"/>
                <w:tab w:val="left" w:pos="307"/>
              </w:tabs>
              <w:autoSpaceDE w:val="0"/>
              <w:autoSpaceDN w:val="0"/>
              <w:adjustRightInd w:val="0"/>
              <w:ind w:right="-105"/>
              <w:rPr>
                <w:b/>
                <w:bCs/>
                <w:iCs/>
                <w:sz w:val="18"/>
                <w:szCs w:val="18"/>
              </w:rPr>
            </w:pPr>
            <w:r w:rsidRPr="000B20A0">
              <w:rPr>
                <w:b/>
                <w:bCs/>
                <w:iCs/>
                <w:sz w:val="18"/>
                <w:szCs w:val="18"/>
              </w:rPr>
              <w:t>II. Oś priorytetowa: Ochrona Środowiska, w tym adaptacja do zmian klimatu.</w:t>
            </w:r>
          </w:p>
          <w:p w:rsidR="00BC1077" w:rsidRPr="000B20A0" w:rsidRDefault="00BC1077" w:rsidP="003E0E8E">
            <w:pPr>
              <w:tabs>
                <w:tab w:val="left" w:pos="175"/>
              </w:tabs>
              <w:autoSpaceDE w:val="0"/>
              <w:autoSpaceDN w:val="0"/>
              <w:adjustRightInd w:val="0"/>
              <w:ind w:right="-105"/>
              <w:rPr>
                <w:bCs/>
                <w:iCs/>
                <w:sz w:val="6"/>
                <w:szCs w:val="8"/>
              </w:rPr>
            </w:pPr>
          </w:p>
          <w:p w:rsidR="00BC1077" w:rsidRPr="000B20A0" w:rsidRDefault="00BC1077" w:rsidP="003E0E8E">
            <w:pPr>
              <w:tabs>
                <w:tab w:val="left" w:pos="175"/>
              </w:tabs>
              <w:autoSpaceDE w:val="0"/>
              <w:autoSpaceDN w:val="0"/>
              <w:adjustRightInd w:val="0"/>
              <w:ind w:right="-105"/>
              <w:rPr>
                <w:bCs/>
                <w:iCs/>
                <w:sz w:val="18"/>
                <w:szCs w:val="18"/>
                <w:u w:val="single"/>
              </w:rPr>
            </w:pPr>
            <w:r w:rsidRPr="000B20A0">
              <w:rPr>
                <w:bCs/>
                <w:iCs/>
                <w:sz w:val="18"/>
                <w:szCs w:val="18"/>
                <w:u w:val="single"/>
              </w:rPr>
              <w:t>Priorytety inwestycyjne:</w:t>
            </w:r>
          </w:p>
          <w:p w:rsidR="00BC1077" w:rsidRPr="000B20A0" w:rsidRDefault="00BC1077" w:rsidP="003E0E8E">
            <w:pPr>
              <w:pStyle w:val="kropkitab2"/>
              <w:ind w:left="142" w:hanging="142"/>
              <w:rPr>
                <w:rFonts w:ascii="Times New Roman" w:hAnsi="Times New Roman"/>
                <w:iCs/>
              </w:rPr>
            </w:pPr>
            <w:r w:rsidRPr="000B20A0">
              <w:rPr>
                <w:rFonts w:ascii="Times New Roman" w:hAnsi="Times New Roman"/>
              </w:rPr>
              <w:t>Wspieranie inwestycji ukierunkowanych na konkretne rodzaje zagrożeń przy jednoczesnym zwiększeniu odporności na klęski i katastrofy i rozwijaniu systemów zarządzania klęskami i katastrofami.</w:t>
            </w:r>
          </w:p>
          <w:p w:rsidR="00BC1077" w:rsidRPr="000B20A0" w:rsidRDefault="00BC1077" w:rsidP="003E0E8E">
            <w:pPr>
              <w:pStyle w:val="kropkitab2"/>
              <w:ind w:left="142" w:hanging="142"/>
              <w:rPr>
                <w:rFonts w:ascii="Times New Roman" w:hAnsi="Times New Roman"/>
                <w:iCs/>
              </w:rPr>
            </w:pPr>
            <w:r w:rsidRPr="000B20A0">
              <w:rPr>
                <w:rFonts w:ascii="Times New Roman" w:hAnsi="Times New Roman"/>
              </w:rPr>
              <w:t>Inwestowanie w sektor gospodarki odpadami celem wypełnienia zobowiązań określonych w dorobku prawnym Unii w zakresie środowiska oraz zaspokojenia wykraczających poza te zobowiązania potrz</w:t>
            </w:r>
            <w:r w:rsidR="007F71CF" w:rsidRPr="000B20A0">
              <w:rPr>
                <w:rFonts w:ascii="Times New Roman" w:hAnsi="Times New Roman"/>
              </w:rPr>
              <w:t xml:space="preserve">eb inwestycyjnych określonych </w:t>
            </w:r>
            <w:r w:rsidRPr="000B20A0">
              <w:rPr>
                <w:rFonts w:ascii="Times New Roman" w:hAnsi="Times New Roman"/>
              </w:rPr>
              <w:t>przez państwa członkowskie.</w:t>
            </w:r>
          </w:p>
          <w:p w:rsidR="00BC1077" w:rsidRPr="000B20A0" w:rsidRDefault="00BC1077" w:rsidP="003E0E8E">
            <w:pPr>
              <w:pStyle w:val="kropkitab2"/>
              <w:ind w:left="142" w:hanging="142"/>
              <w:rPr>
                <w:rFonts w:ascii="Times New Roman" w:hAnsi="Times New Roman"/>
                <w:iCs/>
              </w:rPr>
            </w:pPr>
            <w:r w:rsidRPr="000B20A0">
              <w:rPr>
                <w:rFonts w:ascii="Times New Roman" w:hAnsi="Times New Roman"/>
              </w:rPr>
              <w:t>Inwestowanie w sektor gospodarki wodnej celem wypełnienia zobowiązań określonych w dorobku prawnym Unii w zakresie środowiska oraz zaspokojenia wykraczających poza te zobowiązania potr</w:t>
            </w:r>
            <w:r w:rsidR="007F71CF" w:rsidRPr="000B20A0">
              <w:rPr>
                <w:rFonts w:ascii="Times New Roman" w:hAnsi="Times New Roman"/>
              </w:rPr>
              <w:t>zeb inwestycyjnych określonych</w:t>
            </w:r>
            <w:r w:rsidRPr="000B20A0">
              <w:rPr>
                <w:rFonts w:ascii="Times New Roman" w:hAnsi="Times New Roman"/>
              </w:rPr>
              <w:t xml:space="preserve"> przez państwa członkowskie.</w:t>
            </w:r>
          </w:p>
          <w:p w:rsidR="00BC1077" w:rsidRPr="000B20A0" w:rsidRDefault="00BC1077" w:rsidP="003E0E8E">
            <w:pPr>
              <w:pStyle w:val="kropkitab2"/>
              <w:ind w:left="142" w:hanging="142"/>
              <w:rPr>
                <w:rFonts w:ascii="Times New Roman" w:hAnsi="Times New Roman"/>
                <w:iCs/>
              </w:rPr>
            </w:pPr>
            <w:r w:rsidRPr="000B20A0">
              <w:rPr>
                <w:rFonts w:ascii="Times New Roman" w:hAnsi="Times New Roman"/>
              </w:rPr>
              <w:t>Ochrona i przywrócenie różnorodności biologicznej, ochr</w:t>
            </w:r>
            <w:r w:rsidR="007F71CF" w:rsidRPr="000B20A0">
              <w:rPr>
                <w:rFonts w:ascii="Times New Roman" w:hAnsi="Times New Roman"/>
              </w:rPr>
              <w:t>ona i rekultywacja gleby oraz w</w:t>
            </w:r>
            <w:r w:rsidRPr="000B20A0">
              <w:rPr>
                <w:rFonts w:ascii="Times New Roman" w:hAnsi="Times New Roman"/>
              </w:rPr>
              <w:t>spieranie usług ekosystemowych, także poprzez program „Natura 2000” i zieloną Infrastrukturę.</w:t>
            </w:r>
          </w:p>
          <w:p w:rsidR="00BC1077" w:rsidRPr="000B20A0" w:rsidRDefault="00BC1077" w:rsidP="003E0E8E">
            <w:pPr>
              <w:pStyle w:val="kropkitab2"/>
              <w:ind w:left="142" w:hanging="142"/>
              <w:rPr>
                <w:rFonts w:ascii="Times New Roman" w:hAnsi="Times New Roman"/>
                <w:iCs/>
              </w:rPr>
            </w:pPr>
            <w:r w:rsidRPr="000B20A0">
              <w:rPr>
                <w:rFonts w:ascii="Times New Roman" w:hAnsi="Times New Roman"/>
              </w:rPr>
              <w:t>Podejmowanie przedsięwzięć mających na celu poprawę stanu jakości środowiska miejskiego, rewitalizacje miast, rekultywację i dekontaminację terenów poprzemysłowych (w tym powojskowych), zmniejszenie zanieczyszczenia powietrza i propagowanie działań służących zmniejszeniu hałasu.</w:t>
            </w:r>
          </w:p>
          <w:p w:rsidR="00BC1077" w:rsidRPr="000B20A0" w:rsidRDefault="00BC1077" w:rsidP="003E0E8E">
            <w:pPr>
              <w:pStyle w:val="kropkitab3"/>
              <w:numPr>
                <w:ilvl w:val="0"/>
                <w:numId w:val="0"/>
              </w:numPr>
              <w:ind w:left="426" w:right="-105"/>
              <w:rPr>
                <w:iCs/>
                <w:sz w:val="6"/>
                <w:szCs w:val="8"/>
              </w:rPr>
            </w:pPr>
          </w:p>
          <w:p w:rsidR="00BC1077" w:rsidRPr="000B20A0" w:rsidRDefault="00BC1077" w:rsidP="003E0E8E">
            <w:pPr>
              <w:ind w:right="-105"/>
              <w:rPr>
                <w:b/>
                <w:sz w:val="18"/>
                <w:szCs w:val="18"/>
              </w:rPr>
            </w:pPr>
            <w:r w:rsidRPr="000B20A0">
              <w:rPr>
                <w:b/>
                <w:sz w:val="18"/>
                <w:szCs w:val="18"/>
              </w:rPr>
              <w:t>III. Oś priorytetowa: Rozwój sieci TEN-T i transportu multimodalnego.</w:t>
            </w:r>
          </w:p>
          <w:p w:rsidR="00BC1077" w:rsidRPr="000B20A0" w:rsidRDefault="00BC1077" w:rsidP="003E0E8E">
            <w:pPr>
              <w:ind w:right="-105"/>
              <w:rPr>
                <w:sz w:val="8"/>
                <w:szCs w:val="8"/>
              </w:rPr>
            </w:pPr>
          </w:p>
          <w:p w:rsidR="00BC1077" w:rsidRPr="000B20A0" w:rsidRDefault="00BC1077" w:rsidP="003E0E8E">
            <w:pPr>
              <w:ind w:right="-105"/>
              <w:rPr>
                <w:sz w:val="18"/>
                <w:szCs w:val="18"/>
                <w:u w:val="single"/>
              </w:rPr>
            </w:pPr>
            <w:r w:rsidRPr="000B20A0">
              <w:rPr>
                <w:sz w:val="18"/>
                <w:szCs w:val="18"/>
                <w:u w:val="single"/>
              </w:rPr>
              <w:t>Priorytety inwestycyjne: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Wspieranie multimodalnego jednolitego europejskiego obszaru transportu poprzez inwestycje w TEN-T.</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 xml:space="preserve">Rozwój i usprawnienie przyjaznych środowisku </w:t>
            </w:r>
          </w:p>
          <w:p w:rsidR="00BC1077" w:rsidRPr="000B20A0" w:rsidRDefault="00BC1077" w:rsidP="003E0E8E">
            <w:pPr>
              <w:pStyle w:val="kropkitab2"/>
              <w:numPr>
                <w:ilvl w:val="0"/>
                <w:numId w:val="0"/>
              </w:numPr>
              <w:ind w:left="142"/>
              <w:rPr>
                <w:rFonts w:ascii="Times New Roman" w:hAnsi="Times New Roman"/>
              </w:rPr>
            </w:pPr>
            <w:r w:rsidRPr="000B20A0">
              <w:rPr>
                <w:rFonts w:ascii="Times New Roman" w:hAnsi="Times New Roman"/>
              </w:rPr>
              <w:t>i niskoemisyjnych systemów transportu, w tym śródlądowych dróg wodnych i transportu morskiego, połączeń multimodalnych oraz infrastruktury portów lotniczych, w celu promowania zrównoważonej mobilności regionalnej i lokalnej.</w:t>
            </w:r>
          </w:p>
          <w:p w:rsidR="00BC1077" w:rsidRPr="000B20A0" w:rsidRDefault="00BC1077" w:rsidP="003E0E8E">
            <w:pPr>
              <w:pStyle w:val="kropkitab3"/>
              <w:numPr>
                <w:ilvl w:val="0"/>
                <w:numId w:val="0"/>
              </w:numPr>
              <w:ind w:left="426" w:right="-105"/>
              <w:rPr>
                <w:sz w:val="6"/>
                <w:szCs w:val="8"/>
              </w:rPr>
            </w:pPr>
          </w:p>
          <w:p w:rsidR="00BC1077" w:rsidRPr="000B20A0" w:rsidRDefault="00BC1077" w:rsidP="003E0E8E">
            <w:pPr>
              <w:ind w:right="-105"/>
              <w:rPr>
                <w:b/>
                <w:sz w:val="18"/>
                <w:szCs w:val="18"/>
              </w:rPr>
            </w:pPr>
            <w:r w:rsidRPr="000B20A0">
              <w:rPr>
                <w:b/>
                <w:sz w:val="18"/>
                <w:szCs w:val="18"/>
              </w:rPr>
              <w:t>IV. Oś priorytetowa: Infrastruktura drogowa dla miast.</w:t>
            </w:r>
          </w:p>
          <w:p w:rsidR="00BC1077" w:rsidRPr="000B20A0" w:rsidRDefault="00BC1077" w:rsidP="003E0E8E">
            <w:pPr>
              <w:ind w:right="-105"/>
              <w:rPr>
                <w:sz w:val="6"/>
                <w:szCs w:val="8"/>
              </w:rPr>
            </w:pPr>
          </w:p>
          <w:p w:rsidR="00BC1077" w:rsidRPr="000B20A0" w:rsidRDefault="00BC1077" w:rsidP="003E0E8E">
            <w:pPr>
              <w:ind w:right="-105"/>
              <w:rPr>
                <w:sz w:val="18"/>
                <w:szCs w:val="18"/>
                <w:u w:val="single"/>
              </w:rPr>
            </w:pPr>
            <w:r w:rsidRPr="000B20A0">
              <w:rPr>
                <w:sz w:val="18"/>
                <w:szCs w:val="18"/>
                <w:u w:val="single"/>
              </w:rPr>
              <w:t>Priorytety inwestycyjne: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 xml:space="preserve">Wspieranie multimodalnego, jednolitego europejskiego </w:t>
            </w:r>
            <w:r w:rsidRPr="000B20A0">
              <w:rPr>
                <w:rFonts w:ascii="Times New Roman" w:hAnsi="Times New Roman"/>
              </w:rPr>
              <w:lastRenderedPageBreak/>
              <w:t>obszaru transportu poprzez inwestycję w TEN-T.</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Zwiększanie mobilności regionalnej poprzez łączenie węzłów drugorzędnych i trzeciorzędnych z infrastrukturą TEN-T, w tym z węzłami multimodalnymi.</w:t>
            </w:r>
          </w:p>
          <w:p w:rsidR="00BC1077" w:rsidRPr="000B20A0" w:rsidRDefault="00BC1077" w:rsidP="003E0E8E">
            <w:pPr>
              <w:pStyle w:val="kropkitab3"/>
              <w:numPr>
                <w:ilvl w:val="0"/>
                <w:numId w:val="0"/>
              </w:numPr>
              <w:ind w:left="142" w:right="-105" w:hanging="142"/>
              <w:rPr>
                <w:iCs/>
                <w:sz w:val="6"/>
                <w:szCs w:val="8"/>
              </w:rPr>
            </w:pPr>
          </w:p>
          <w:p w:rsidR="00BC1077" w:rsidRPr="000B20A0" w:rsidRDefault="00BC1077" w:rsidP="003E0E8E">
            <w:pPr>
              <w:ind w:right="-105"/>
              <w:rPr>
                <w:b/>
                <w:sz w:val="18"/>
                <w:szCs w:val="18"/>
              </w:rPr>
            </w:pPr>
            <w:r w:rsidRPr="000B20A0">
              <w:rPr>
                <w:b/>
                <w:sz w:val="18"/>
                <w:szCs w:val="18"/>
              </w:rPr>
              <w:t>V. Oś priorytetowa: Rozwój transportu kolejowego w Polsce.</w:t>
            </w:r>
          </w:p>
          <w:p w:rsidR="00BC1077" w:rsidRPr="000B20A0" w:rsidRDefault="00BC1077" w:rsidP="003E0E8E">
            <w:pPr>
              <w:ind w:right="-105"/>
              <w:rPr>
                <w:sz w:val="6"/>
                <w:szCs w:val="8"/>
              </w:rPr>
            </w:pPr>
          </w:p>
          <w:p w:rsidR="00BC1077" w:rsidRPr="000B20A0" w:rsidRDefault="00BC1077" w:rsidP="003E0E8E">
            <w:pPr>
              <w:ind w:right="-105"/>
              <w:rPr>
                <w:sz w:val="18"/>
                <w:szCs w:val="18"/>
                <w:u w:val="single"/>
              </w:rPr>
            </w:pPr>
            <w:r w:rsidRPr="000B20A0">
              <w:rPr>
                <w:sz w:val="18"/>
                <w:szCs w:val="18"/>
                <w:u w:val="single"/>
              </w:rPr>
              <w:t>Priorytety inwestycyjne: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Wspieranie multimodalnego jednolitego europejskiego obszaru transportu poprzez inwestycje w TEN-T.</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Rozwój i rehabilitacja kompleksowych, wysokiej jakości i interoperacyjnych systemów transportu kolejowego oraz propagowanie działań służących zmniejszaniu hałasu.</w:t>
            </w:r>
          </w:p>
          <w:p w:rsidR="00BC1077" w:rsidRPr="000B20A0" w:rsidRDefault="00BC1077" w:rsidP="003E0E8E">
            <w:pPr>
              <w:ind w:right="-105"/>
              <w:rPr>
                <w:sz w:val="6"/>
                <w:szCs w:val="8"/>
              </w:rPr>
            </w:pPr>
          </w:p>
          <w:p w:rsidR="00BC1077" w:rsidRPr="000B20A0" w:rsidRDefault="00BC1077" w:rsidP="003E0E8E">
            <w:pPr>
              <w:ind w:right="-105"/>
              <w:rPr>
                <w:b/>
                <w:sz w:val="18"/>
                <w:szCs w:val="18"/>
              </w:rPr>
            </w:pPr>
            <w:r w:rsidRPr="000B20A0">
              <w:rPr>
                <w:b/>
                <w:sz w:val="18"/>
                <w:szCs w:val="18"/>
              </w:rPr>
              <w:t>VI. Oś priorytetowa: Rozwój niskoemisyjnego transportu zbiorowego w miastach.</w:t>
            </w:r>
          </w:p>
          <w:p w:rsidR="00BC1077" w:rsidRPr="000B20A0" w:rsidRDefault="00BC1077" w:rsidP="003E0E8E">
            <w:pPr>
              <w:ind w:right="-105"/>
              <w:rPr>
                <w:sz w:val="6"/>
                <w:szCs w:val="8"/>
              </w:rPr>
            </w:pPr>
          </w:p>
          <w:p w:rsidR="00BC1077" w:rsidRPr="000B20A0" w:rsidRDefault="00BC1077" w:rsidP="003E0E8E">
            <w:pPr>
              <w:ind w:right="-105"/>
              <w:rPr>
                <w:sz w:val="18"/>
                <w:szCs w:val="18"/>
                <w:u w:val="single"/>
              </w:rPr>
            </w:pPr>
            <w:r w:rsidRPr="000B20A0">
              <w:rPr>
                <w:sz w:val="18"/>
                <w:szCs w:val="18"/>
                <w:u w:val="single"/>
              </w:rPr>
              <w:t>Priorytety inwestycyjne: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Promowanie strategii niskoemisyjnych dla wszystkich rodzajów terytoriów, w szczególności dla obszarów miejskich, w tym wspieranie zrównoważonej multimodalnej mobilności miejskiej i działań adaptacyjnych mających oddziaływanie łagodzące na zmiany klimatu.</w:t>
            </w:r>
          </w:p>
          <w:p w:rsidR="00BC1077" w:rsidRPr="000B20A0" w:rsidRDefault="00BC1077" w:rsidP="003E0E8E">
            <w:pPr>
              <w:pStyle w:val="kropkitab3"/>
              <w:numPr>
                <w:ilvl w:val="0"/>
                <w:numId w:val="0"/>
              </w:numPr>
              <w:ind w:left="426" w:right="-105"/>
              <w:rPr>
                <w:sz w:val="6"/>
                <w:szCs w:val="8"/>
              </w:rPr>
            </w:pPr>
          </w:p>
          <w:p w:rsidR="00BC1077" w:rsidRPr="000B20A0" w:rsidRDefault="00BC1077" w:rsidP="003E0E8E">
            <w:pPr>
              <w:ind w:right="-105"/>
              <w:rPr>
                <w:b/>
                <w:sz w:val="18"/>
                <w:szCs w:val="18"/>
              </w:rPr>
            </w:pPr>
            <w:r w:rsidRPr="000B20A0">
              <w:rPr>
                <w:b/>
                <w:sz w:val="18"/>
                <w:szCs w:val="18"/>
              </w:rPr>
              <w:t>VII. Oś priorytetowa: Poprawa bezpieczeństwa energetycznego.</w:t>
            </w:r>
          </w:p>
          <w:p w:rsidR="00BC1077" w:rsidRPr="000B20A0" w:rsidRDefault="00BC1077" w:rsidP="003E0E8E">
            <w:pPr>
              <w:ind w:right="-105"/>
              <w:rPr>
                <w:sz w:val="6"/>
                <w:szCs w:val="8"/>
              </w:rPr>
            </w:pPr>
          </w:p>
          <w:p w:rsidR="00BC1077" w:rsidRPr="000B20A0" w:rsidRDefault="00BC1077" w:rsidP="003E0E8E">
            <w:pPr>
              <w:ind w:right="-105"/>
              <w:rPr>
                <w:sz w:val="18"/>
                <w:szCs w:val="18"/>
                <w:u w:val="single"/>
              </w:rPr>
            </w:pPr>
            <w:r w:rsidRPr="000B20A0">
              <w:rPr>
                <w:sz w:val="18"/>
                <w:szCs w:val="18"/>
                <w:u w:val="single"/>
              </w:rPr>
              <w:t>Priorytety inwestycyjne: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Zwiększenie efektywności energetycznej i bezpieczeństwa dostaw poprzez rozwój inteligentnych systemów dystrybucji, magazynowania i przesyłu energii oraz poprzez integrację rozproszonego wytwarzania energii ze źródeł odnawialnych.</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lastRenderedPageBreak/>
              <w:t xml:space="preserve">Cel I. Zapewnienie dobrego stanu środowiska w zakresie jakości powietrza oraz adaptacja do zmian klimatu.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69"/>
              </w:numPr>
              <w:ind w:left="173" w:hanging="142"/>
              <w:rPr>
                <w:rFonts w:ascii="Times New Roman" w:hAnsi="Times New Roman"/>
                <w:sz w:val="18"/>
                <w:szCs w:val="18"/>
              </w:rPr>
            </w:pPr>
            <w:r w:rsidRPr="000B20A0">
              <w:rPr>
                <w:rFonts w:ascii="Times New Roman" w:hAnsi="Times New Roman"/>
                <w:sz w:val="18"/>
                <w:szCs w:val="18"/>
              </w:rPr>
              <w:t>Monitoring i zarządzanie jakością powietrza.</w:t>
            </w:r>
          </w:p>
          <w:p w:rsidR="00BC1077" w:rsidRPr="000B20A0" w:rsidRDefault="00BC1077" w:rsidP="003E0E8E">
            <w:pPr>
              <w:pStyle w:val="Bezodstpw"/>
              <w:numPr>
                <w:ilvl w:val="0"/>
                <w:numId w:val="169"/>
              </w:numPr>
              <w:ind w:left="173" w:hanging="142"/>
              <w:rPr>
                <w:rFonts w:ascii="Times New Roman" w:hAnsi="Times New Roman"/>
                <w:sz w:val="18"/>
                <w:szCs w:val="18"/>
              </w:rPr>
            </w:pPr>
            <w:r w:rsidRPr="000B20A0">
              <w:rPr>
                <w:rFonts w:ascii="Times New Roman" w:hAnsi="Times New Roman"/>
                <w:sz w:val="18"/>
                <w:szCs w:val="18"/>
              </w:rPr>
              <w:t>Poprawa efektywności energetycznej i ograniczanie emisji niskiej z  sektora komunalno-bytowego.</w:t>
            </w:r>
          </w:p>
          <w:p w:rsidR="00BC1077" w:rsidRPr="000B20A0" w:rsidRDefault="00BC1077" w:rsidP="003E0E8E">
            <w:pPr>
              <w:pStyle w:val="Bezodstpw"/>
              <w:numPr>
                <w:ilvl w:val="0"/>
                <w:numId w:val="169"/>
              </w:numPr>
              <w:ind w:left="173" w:hanging="142"/>
              <w:rPr>
                <w:rFonts w:ascii="Times New Roman" w:hAnsi="Times New Roman"/>
                <w:sz w:val="18"/>
                <w:szCs w:val="18"/>
              </w:rPr>
            </w:pPr>
            <w:r w:rsidRPr="000B20A0">
              <w:rPr>
                <w:rFonts w:ascii="Times New Roman" w:hAnsi="Times New Roman"/>
                <w:sz w:val="18"/>
                <w:szCs w:val="18"/>
              </w:rPr>
              <w:t>Wspieranie inwestycji ograniczających emisję komunikacyjną, w tym dotyczących niskoemisyjnego taboru oraz infrastruktury transportu publicznego.</w:t>
            </w:r>
          </w:p>
          <w:p w:rsidR="00BC1077" w:rsidRPr="000B20A0" w:rsidRDefault="00BC1077" w:rsidP="003E0E8E">
            <w:pPr>
              <w:pStyle w:val="Bezodstpw"/>
              <w:numPr>
                <w:ilvl w:val="0"/>
                <w:numId w:val="169"/>
              </w:numPr>
              <w:ind w:left="173" w:hanging="142"/>
              <w:rPr>
                <w:rFonts w:ascii="Times New Roman" w:hAnsi="Times New Roman"/>
                <w:sz w:val="18"/>
                <w:szCs w:val="18"/>
              </w:rPr>
            </w:pPr>
            <w:r w:rsidRPr="000B20A0">
              <w:rPr>
                <w:rFonts w:ascii="Times New Roman" w:hAnsi="Times New Roman"/>
                <w:sz w:val="18"/>
                <w:szCs w:val="18"/>
              </w:rPr>
              <w:t>Redukcja punktowej emisji zanieczyszczeń, w tym gazów cieplarnianych.</w:t>
            </w:r>
          </w:p>
          <w:p w:rsidR="00BC1077" w:rsidRPr="000B20A0" w:rsidRDefault="00BC1077" w:rsidP="003E0E8E">
            <w:pPr>
              <w:pStyle w:val="Bezodstpw"/>
              <w:numPr>
                <w:ilvl w:val="0"/>
                <w:numId w:val="169"/>
              </w:numPr>
              <w:ind w:left="173" w:hanging="142"/>
              <w:rPr>
                <w:rFonts w:ascii="Times New Roman" w:hAnsi="Times New Roman"/>
                <w:sz w:val="18"/>
                <w:szCs w:val="18"/>
              </w:rPr>
            </w:pPr>
            <w:r w:rsidRPr="000B20A0">
              <w:rPr>
                <w:rFonts w:ascii="Times New Roman" w:hAnsi="Times New Roman"/>
                <w:sz w:val="18"/>
                <w:szCs w:val="18"/>
              </w:rPr>
              <w:t>Wzrost wykorzystania odnawialnych źródeł energii.</w:t>
            </w:r>
          </w:p>
          <w:p w:rsidR="00BC1077" w:rsidRPr="000B20A0" w:rsidRDefault="00BC1077" w:rsidP="003E0E8E">
            <w:pPr>
              <w:pStyle w:val="Bezodstpw"/>
              <w:numPr>
                <w:ilvl w:val="0"/>
                <w:numId w:val="169"/>
              </w:numPr>
              <w:ind w:left="173" w:hanging="142"/>
              <w:rPr>
                <w:rFonts w:ascii="Times New Roman" w:hAnsi="Times New Roman"/>
                <w:sz w:val="18"/>
                <w:szCs w:val="18"/>
              </w:rPr>
            </w:pPr>
            <w:r w:rsidRPr="000B20A0">
              <w:rPr>
                <w:rFonts w:ascii="Times New Roman" w:hAnsi="Times New Roman"/>
                <w:sz w:val="18"/>
                <w:szCs w:val="18"/>
              </w:rPr>
              <w:t>Mitygacja i adaptacja do zmian klimatu.</w:t>
            </w:r>
          </w:p>
          <w:p w:rsidR="00BC1077" w:rsidRPr="000B20A0" w:rsidRDefault="00BC1077" w:rsidP="003E0E8E">
            <w:pPr>
              <w:pStyle w:val="Bezodstpw"/>
              <w:ind w:left="851"/>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II. Poprawa klimatu akustycznego w województwie podkarpackim.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70"/>
              </w:numPr>
              <w:ind w:left="173" w:hanging="142"/>
              <w:rPr>
                <w:rFonts w:ascii="Times New Roman" w:hAnsi="Times New Roman"/>
                <w:sz w:val="18"/>
                <w:szCs w:val="18"/>
              </w:rPr>
            </w:pPr>
            <w:r w:rsidRPr="000B20A0">
              <w:rPr>
                <w:rFonts w:ascii="Times New Roman" w:hAnsi="Times New Roman"/>
                <w:sz w:val="18"/>
                <w:szCs w:val="18"/>
              </w:rPr>
              <w:t>Wyprowadzenie ruchu tranzytowego poza tereny zabudowy i zmniejszenie hałasu drogowego.</w:t>
            </w:r>
          </w:p>
          <w:p w:rsidR="00BC1077" w:rsidRPr="000B20A0" w:rsidRDefault="00BC1077" w:rsidP="003E0E8E">
            <w:pPr>
              <w:pStyle w:val="Bezodstpw"/>
              <w:numPr>
                <w:ilvl w:val="0"/>
                <w:numId w:val="170"/>
              </w:numPr>
              <w:ind w:left="173" w:hanging="142"/>
              <w:rPr>
                <w:rFonts w:ascii="Times New Roman" w:hAnsi="Times New Roman"/>
                <w:sz w:val="18"/>
                <w:szCs w:val="18"/>
              </w:rPr>
            </w:pPr>
            <w:r w:rsidRPr="000B20A0">
              <w:rPr>
                <w:rFonts w:ascii="Times New Roman" w:hAnsi="Times New Roman"/>
                <w:sz w:val="18"/>
                <w:szCs w:val="18"/>
              </w:rPr>
              <w:t>Poprawa standardów klimatu akustycznego w terenach zabudowanych.</w:t>
            </w:r>
          </w:p>
          <w:p w:rsidR="00BC1077" w:rsidRPr="000B20A0" w:rsidRDefault="00BC1077" w:rsidP="003E0E8E">
            <w:pPr>
              <w:pStyle w:val="Bezodstpw"/>
              <w:numPr>
                <w:ilvl w:val="0"/>
                <w:numId w:val="170"/>
              </w:numPr>
              <w:ind w:left="173" w:hanging="142"/>
              <w:rPr>
                <w:rFonts w:ascii="Times New Roman" w:hAnsi="Times New Roman"/>
                <w:sz w:val="18"/>
                <w:szCs w:val="18"/>
              </w:rPr>
            </w:pPr>
            <w:r w:rsidRPr="000B20A0">
              <w:rPr>
                <w:rFonts w:ascii="Times New Roman" w:hAnsi="Times New Roman"/>
                <w:sz w:val="18"/>
                <w:szCs w:val="18"/>
              </w:rPr>
              <w:t>Wzrost świadomości ekologicznej społeczeństwa.</w:t>
            </w:r>
          </w:p>
          <w:p w:rsidR="00BC1077" w:rsidRPr="000B20A0" w:rsidRDefault="00BC1077" w:rsidP="003E0E8E">
            <w:pPr>
              <w:pStyle w:val="Bezodstpw"/>
              <w:ind w:left="1134"/>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 Zrównoważone gospodarowanie wodami dla zapewnienia zapotrzebowania na wodę dla społeczeństwa i gospodarki oraz osiągnięcia dobrego stanu wód.</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73"/>
              </w:numPr>
              <w:ind w:left="173" w:hanging="173"/>
              <w:rPr>
                <w:rFonts w:ascii="Times New Roman" w:hAnsi="Times New Roman"/>
                <w:sz w:val="18"/>
                <w:szCs w:val="18"/>
              </w:rPr>
            </w:pPr>
            <w:r w:rsidRPr="000B20A0">
              <w:rPr>
                <w:rFonts w:ascii="Times New Roman" w:hAnsi="Times New Roman"/>
                <w:sz w:val="18"/>
                <w:szCs w:val="18"/>
              </w:rPr>
              <w:t>Przeciwdziałanie zanieczyszczeniom wody i ograniczanie ich emisji ze źródeł osadniczych oraz przemysłowych.</w:t>
            </w:r>
          </w:p>
          <w:p w:rsidR="00BC1077" w:rsidRPr="000B20A0" w:rsidRDefault="00BC1077" w:rsidP="003E0E8E">
            <w:pPr>
              <w:pStyle w:val="Bezodstpw"/>
              <w:numPr>
                <w:ilvl w:val="0"/>
                <w:numId w:val="173"/>
              </w:numPr>
              <w:ind w:left="173" w:hanging="173"/>
              <w:rPr>
                <w:rFonts w:ascii="Times New Roman" w:hAnsi="Times New Roman"/>
                <w:sz w:val="18"/>
                <w:szCs w:val="18"/>
              </w:rPr>
            </w:pPr>
            <w:r w:rsidRPr="000B20A0">
              <w:rPr>
                <w:rFonts w:ascii="Times New Roman" w:hAnsi="Times New Roman"/>
                <w:sz w:val="18"/>
                <w:szCs w:val="18"/>
              </w:rPr>
              <w:t>Monitoring wód i ochrona zasobów wodnych.</w:t>
            </w:r>
          </w:p>
          <w:p w:rsidR="00BC1077" w:rsidRPr="000B20A0" w:rsidRDefault="00BC1077" w:rsidP="003E0E8E">
            <w:pPr>
              <w:pStyle w:val="Bezodstpw"/>
              <w:ind w:left="173"/>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VIII. Zagospodarowanie odpadów zgodne z hierarchią sposobów postępowania z odpadami, ukierunkowane na gospodarkę o obiegu zamkniętym.</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71"/>
              </w:numPr>
              <w:ind w:left="173" w:hanging="142"/>
              <w:rPr>
                <w:rFonts w:ascii="Times New Roman" w:hAnsi="Times New Roman"/>
                <w:sz w:val="18"/>
                <w:szCs w:val="18"/>
              </w:rPr>
            </w:pPr>
            <w:r w:rsidRPr="000B20A0">
              <w:rPr>
                <w:rFonts w:ascii="Times New Roman" w:hAnsi="Times New Roman"/>
                <w:sz w:val="18"/>
                <w:szCs w:val="18"/>
              </w:rPr>
              <w:t>Redukcja negatywnego wpływu oraz likwidacja szkód powstałych w środowisku w wyniku prowadzenia gospodarki odpadami.</w:t>
            </w:r>
          </w:p>
          <w:p w:rsidR="00BC1077" w:rsidRPr="000B20A0" w:rsidRDefault="00BC1077" w:rsidP="003E0E8E">
            <w:pPr>
              <w:pStyle w:val="Bezodstpw"/>
              <w:ind w:left="173" w:hanging="142"/>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IX. Zarządzanie zasobami dziedzictwa przyrodniczego, w tym ochrona i poprawianie stanu różnorodności biologicznej i krajobrazu, zasobów leśnych oraz rozwój trwałej, zrównoważonej i wielofunkcyjnej gospodarki leśnej.</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72"/>
              </w:numPr>
              <w:ind w:left="173" w:hanging="173"/>
              <w:rPr>
                <w:rFonts w:ascii="Times New Roman" w:hAnsi="Times New Roman"/>
                <w:sz w:val="18"/>
                <w:szCs w:val="18"/>
              </w:rPr>
            </w:pPr>
            <w:r w:rsidRPr="000B20A0">
              <w:rPr>
                <w:rFonts w:ascii="Times New Roman" w:hAnsi="Times New Roman"/>
                <w:sz w:val="18"/>
                <w:szCs w:val="18"/>
              </w:rPr>
              <w:t>Zachowanie i przywracanie właściwego stanu siedlisk i gatunków, w szczególności gatunków zagrożonych.</w:t>
            </w:r>
          </w:p>
          <w:p w:rsidR="00BC1077" w:rsidRPr="000B20A0" w:rsidRDefault="00BC1077" w:rsidP="003E0E8E">
            <w:pPr>
              <w:pStyle w:val="Bezodstpw"/>
              <w:numPr>
                <w:ilvl w:val="0"/>
                <w:numId w:val="172"/>
              </w:numPr>
              <w:ind w:left="173" w:hanging="173"/>
              <w:rPr>
                <w:rFonts w:ascii="Times New Roman" w:hAnsi="Times New Roman"/>
                <w:sz w:val="18"/>
                <w:szCs w:val="18"/>
              </w:rPr>
            </w:pPr>
            <w:r w:rsidRPr="000B20A0">
              <w:rPr>
                <w:rFonts w:ascii="Times New Roman" w:hAnsi="Times New Roman"/>
                <w:sz w:val="18"/>
                <w:szCs w:val="18"/>
              </w:rPr>
              <w:t>Utrzymanie i poprawa stanu siedlisk przyrodniczych użytkowanych rolniczo.</w:t>
            </w:r>
          </w:p>
          <w:p w:rsidR="00BC1077" w:rsidRPr="000B20A0" w:rsidRDefault="00BC1077" w:rsidP="003E0E8E">
            <w:pPr>
              <w:pStyle w:val="Bezodstpw"/>
              <w:numPr>
                <w:ilvl w:val="0"/>
                <w:numId w:val="172"/>
              </w:numPr>
              <w:ind w:left="173" w:hanging="173"/>
              <w:rPr>
                <w:rFonts w:ascii="Times New Roman" w:hAnsi="Times New Roman"/>
                <w:sz w:val="18"/>
                <w:szCs w:val="18"/>
              </w:rPr>
            </w:pPr>
            <w:r w:rsidRPr="000B20A0">
              <w:rPr>
                <w:rFonts w:ascii="Times New Roman" w:hAnsi="Times New Roman"/>
                <w:sz w:val="18"/>
                <w:szCs w:val="18"/>
              </w:rPr>
              <w:t>Budowanie świadomości ekologicznej i aktywizacja społeczeństwa na rzecz ochrony różnorodności biologicznej.</w:t>
            </w:r>
          </w:p>
          <w:p w:rsidR="00BC1077" w:rsidRPr="000B20A0" w:rsidRDefault="00BC1077" w:rsidP="003E0E8E">
            <w:pPr>
              <w:pStyle w:val="Bezodstpw"/>
              <w:numPr>
                <w:ilvl w:val="0"/>
                <w:numId w:val="172"/>
              </w:numPr>
              <w:ind w:left="173" w:hanging="173"/>
              <w:rPr>
                <w:rFonts w:ascii="Times New Roman" w:hAnsi="Times New Roman"/>
                <w:sz w:val="18"/>
                <w:szCs w:val="18"/>
              </w:rPr>
            </w:pPr>
            <w:r w:rsidRPr="000B20A0">
              <w:rPr>
                <w:rFonts w:ascii="Times New Roman" w:hAnsi="Times New Roman"/>
                <w:sz w:val="18"/>
                <w:szCs w:val="18"/>
              </w:rPr>
              <w:t>Realizacja inwestycji w zakresie zielonej i niebieskiej infrastruktury w miastach.</w:t>
            </w:r>
          </w:p>
          <w:p w:rsidR="00BC1077" w:rsidRPr="000B20A0" w:rsidRDefault="00BC1077" w:rsidP="003E0E8E">
            <w:pPr>
              <w:pStyle w:val="Bezodstpw"/>
              <w:numPr>
                <w:ilvl w:val="0"/>
                <w:numId w:val="172"/>
              </w:numPr>
              <w:ind w:left="173" w:hanging="173"/>
              <w:rPr>
                <w:rFonts w:ascii="Times New Roman" w:hAnsi="Times New Roman"/>
                <w:sz w:val="18"/>
                <w:szCs w:val="18"/>
              </w:rPr>
            </w:pPr>
            <w:r w:rsidRPr="000B20A0">
              <w:rPr>
                <w:rFonts w:ascii="Times New Roman" w:hAnsi="Times New Roman"/>
                <w:sz w:val="18"/>
                <w:szCs w:val="18"/>
              </w:rPr>
              <w:t>Prowadzenia trwale zrównoważonej i wielofunkcyjnej gospodarki leśnej.</w:t>
            </w:r>
          </w:p>
          <w:p w:rsidR="00BC1077" w:rsidRPr="000B20A0" w:rsidRDefault="00BC1077" w:rsidP="003E0E8E">
            <w:pPr>
              <w:pStyle w:val="Bezodstpw"/>
              <w:numPr>
                <w:ilvl w:val="0"/>
                <w:numId w:val="172"/>
              </w:numPr>
              <w:ind w:left="173" w:hanging="173"/>
              <w:rPr>
                <w:rFonts w:ascii="Times New Roman" w:hAnsi="Times New Roman"/>
                <w:sz w:val="18"/>
                <w:szCs w:val="18"/>
              </w:rPr>
            </w:pPr>
            <w:r w:rsidRPr="000B20A0">
              <w:rPr>
                <w:rFonts w:ascii="Times New Roman" w:hAnsi="Times New Roman"/>
                <w:sz w:val="18"/>
                <w:szCs w:val="18"/>
              </w:rPr>
              <w:t>Ochrona lasów przed pożarami i szkodnikami.</w:t>
            </w:r>
          </w:p>
          <w:p w:rsidR="00BC1077" w:rsidRPr="000B20A0" w:rsidRDefault="00BC1077" w:rsidP="003E0E8E">
            <w:pPr>
              <w:ind w:right="-142"/>
              <w:rPr>
                <w:sz w:val="18"/>
              </w:rPr>
            </w:pPr>
          </w:p>
        </w:tc>
      </w:tr>
      <w:tr w:rsidR="00BC1077" w:rsidRPr="000B20A0" w:rsidTr="00FF21FC">
        <w:trPr>
          <w:trHeight w:val="150"/>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lastRenderedPageBreak/>
              <w:t>Program Operacyjny Polska Wschodnia 2014-2020</w:t>
            </w:r>
          </w:p>
        </w:tc>
      </w:tr>
      <w:tr w:rsidR="00BC1077" w:rsidRPr="000B20A0" w:rsidTr="00FF21FC">
        <w:trPr>
          <w:trHeight w:val="301"/>
        </w:trPr>
        <w:tc>
          <w:tcPr>
            <w:tcW w:w="4647" w:type="dxa"/>
          </w:tcPr>
          <w:p w:rsidR="00BC1077" w:rsidRPr="000B20A0" w:rsidRDefault="00BC1077" w:rsidP="003E0E8E">
            <w:pPr>
              <w:ind w:right="-105"/>
              <w:rPr>
                <w:b/>
                <w:sz w:val="18"/>
                <w:szCs w:val="18"/>
              </w:rPr>
            </w:pPr>
            <w:r w:rsidRPr="000B20A0">
              <w:rPr>
                <w:b/>
                <w:sz w:val="18"/>
                <w:szCs w:val="18"/>
              </w:rPr>
              <w:t>Oś priorytetowa II: Nowoczesna infrastruktura transportowa.</w:t>
            </w:r>
          </w:p>
          <w:p w:rsidR="00BC1077" w:rsidRPr="000B20A0" w:rsidRDefault="00BC1077" w:rsidP="003E0E8E">
            <w:pPr>
              <w:ind w:right="-105"/>
              <w:rPr>
                <w:sz w:val="6"/>
                <w:szCs w:val="18"/>
              </w:rPr>
            </w:pPr>
          </w:p>
          <w:p w:rsidR="00BC1077" w:rsidRPr="000B20A0" w:rsidRDefault="00BC1077" w:rsidP="003E0E8E">
            <w:pPr>
              <w:pStyle w:val="kropkitab3"/>
              <w:numPr>
                <w:ilvl w:val="0"/>
                <w:numId w:val="0"/>
              </w:numPr>
              <w:ind w:right="-105"/>
              <w:jc w:val="left"/>
            </w:pPr>
            <w:r w:rsidRPr="000B20A0">
              <w:rPr>
                <w:u w:val="single"/>
              </w:rPr>
              <w:t>Priorytet inwestycyjny 4e.:</w:t>
            </w:r>
            <w:r w:rsidRPr="000B20A0">
              <w:t xml:space="preserve"> promowanie strategii niskoemisyjnych dla wszystkich rodzajów terytoriów, w szczególności dla obszarów miejskich, w tym wspieranie zrównoważonej multimodalnej mobilności miejskiej i działań adaptacyjnych mających oddziaływanie łagodzące na zmiany klimatu.</w:t>
            </w:r>
          </w:p>
          <w:p w:rsidR="00BC1077" w:rsidRPr="000B20A0" w:rsidRDefault="00BC1077" w:rsidP="003E0E8E">
            <w:pPr>
              <w:pStyle w:val="kropkitab3"/>
              <w:numPr>
                <w:ilvl w:val="0"/>
                <w:numId w:val="166"/>
              </w:numPr>
              <w:ind w:left="142" w:right="-105" w:hanging="142"/>
              <w:jc w:val="left"/>
            </w:pPr>
            <w:r w:rsidRPr="000B20A0">
              <w:t>Cel szczegółowy: Zwiększone wykorzystanie transportu miejskiego w miastach wojewódzkich i ich obszarach funkcjonalnych.</w:t>
            </w:r>
          </w:p>
          <w:p w:rsidR="00BC1077" w:rsidRPr="000B20A0" w:rsidRDefault="00BC1077" w:rsidP="003E0E8E">
            <w:pPr>
              <w:pStyle w:val="kropkitab3"/>
              <w:numPr>
                <w:ilvl w:val="0"/>
                <w:numId w:val="0"/>
              </w:numPr>
              <w:ind w:right="-105"/>
              <w:rPr>
                <w:sz w:val="6"/>
              </w:rPr>
            </w:pPr>
          </w:p>
          <w:p w:rsidR="00BC1077" w:rsidRPr="000B20A0" w:rsidRDefault="00BC1077" w:rsidP="003E0E8E">
            <w:pPr>
              <w:pStyle w:val="kropkitab3"/>
              <w:numPr>
                <w:ilvl w:val="0"/>
                <w:numId w:val="0"/>
              </w:numPr>
              <w:ind w:right="-105"/>
              <w:jc w:val="left"/>
            </w:pPr>
            <w:r w:rsidRPr="000B20A0">
              <w:rPr>
                <w:u w:val="single"/>
              </w:rPr>
              <w:t>Priorytet inwestycyjny 7b.:</w:t>
            </w:r>
            <w:r w:rsidRPr="000B20A0">
              <w:t xml:space="preserve"> zwiększanie mobilności regionalnej poprzez  łączenie węzłów drugorzędnych i trzeciorzędnych z infrastrukturą </w:t>
            </w:r>
            <w:r w:rsidR="00EA50DF" w:rsidRPr="000B20A0">
              <w:t>TEN-</w:t>
            </w:r>
            <w:r w:rsidRPr="000B20A0">
              <w:t>T, w tym z węzłami multimodalnymi.</w:t>
            </w:r>
          </w:p>
          <w:p w:rsidR="00BC1077" w:rsidRPr="000B20A0" w:rsidRDefault="00BC1077" w:rsidP="003E0E8E">
            <w:pPr>
              <w:pStyle w:val="kropkitab3"/>
              <w:numPr>
                <w:ilvl w:val="0"/>
                <w:numId w:val="167"/>
              </w:numPr>
              <w:ind w:left="142" w:right="-105" w:hanging="142"/>
              <w:jc w:val="left"/>
            </w:pPr>
            <w:r w:rsidRPr="000B20A0">
              <w:t>Cel szczegółowy: Zwiększona dostępność miast wojewódzkich i ich obszarów funkcjonalnych w zakresie infrastruktury drogowej.</w:t>
            </w:r>
          </w:p>
          <w:p w:rsidR="00BC1077" w:rsidRPr="000B20A0" w:rsidRDefault="00BC1077" w:rsidP="003E0E8E">
            <w:pPr>
              <w:pStyle w:val="kropkitab3"/>
              <w:numPr>
                <w:ilvl w:val="0"/>
                <w:numId w:val="0"/>
              </w:numPr>
              <w:ind w:right="-105"/>
              <w:rPr>
                <w:sz w:val="6"/>
              </w:rPr>
            </w:pPr>
          </w:p>
          <w:p w:rsidR="00BC1077" w:rsidRPr="000B20A0" w:rsidRDefault="00BC1077" w:rsidP="003E0E8E">
            <w:pPr>
              <w:pStyle w:val="kropkitab3"/>
              <w:numPr>
                <w:ilvl w:val="0"/>
                <w:numId w:val="0"/>
              </w:numPr>
              <w:ind w:right="-105"/>
              <w:jc w:val="left"/>
              <w:rPr>
                <w:b/>
              </w:rPr>
            </w:pPr>
            <w:r w:rsidRPr="000B20A0">
              <w:rPr>
                <w:b/>
              </w:rPr>
              <w:t>Oś priorytetowa III: Ponadregionalna infrastruktura kolejowa.</w:t>
            </w:r>
          </w:p>
          <w:p w:rsidR="00BC1077" w:rsidRPr="000B20A0" w:rsidRDefault="00BC1077" w:rsidP="003E0E8E">
            <w:pPr>
              <w:pStyle w:val="kropkitab3"/>
              <w:numPr>
                <w:ilvl w:val="0"/>
                <w:numId w:val="0"/>
              </w:numPr>
              <w:ind w:right="-105"/>
              <w:rPr>
                <w:sz w:val="6"/>
              </w:rPr>
            </w:pPr>
          </w:p>
          <w:p w:rsidR="00BC1077" w:rsidRPr="000B20A0" w:rsidRDefault="00BC1077" w:rsidP="003E0E8E">
            <w:pPr>
              <w:pStyle w:val="kropkitab3"/>
              <w:numPr>
                <w:ilvl w:val="0"/>
                <w:numId w:val="0"/>
              </w:numPr>
              <w:ind w:right="-105"/>
              <w:jc w:val="left"/>
            </w:pPr>
            <w:r w:rsidRPr="000B20A0">
              <w:rPr>
                <w:u w:val="single"/>
              </w:rPr>
              <w:t>Priorytet inwestycyjny 7d.:</w:t>
            </w:r>
            <w:r w:rsidRPr="000B20A0">
              <w:t xml:space="preserve"> rozwój i rehabilitacja kompleksowych, wysokiej jakości i interoperacyjnych systemów transportu kolejowego oraz propagowanie działań służących zmniejszeniu hałasu.</w:t>
            </w:r>
          </w:p>
          <w:p w:rsidR="00BC1077" w:rsidRPr="000B20A0" w:rsidRDefault="00BC1077" w:rsidP="003E0E8E">
            <w:pPr>
              <w:pStyle w:val="kropkitab3"/>
              <w:numPr>
                <w:ilvl w:val="0"/>
                <w:numId w:val="168"/>
              </w:numPr>
              <w:ind w:left="142" w:right="-108" w:hanging="142"/>
              <w:jc w:val="left"/>
            </w:pPr>
            <w:r w:rsidRPr="000B20A0">
              <w:t>Cel szczegółowy: Zwiększona dostępność Polski Wschodniej w zakresie infrastruktury kolejowej.</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I. Zapewnienie dobrego stanu środowiska w zakresie jakości powietrza oraz adaptacja do zmian klimatu.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74"/>
              </w:numPr>
              <w:ind w:left="173" w:hanging="142"/>
              <w:rPr>
                <w:rFonts w:ascii="Times New Roman" w:hAnsi="Times New Roman"/>
                <w:sz w:val="18"/>
                <w:szCs w:val="18"/>
              </w:rPr>
            </w:pPr>
            <w:r w:rsidRPr="000B20A0">
              <w:rPr>
                <w:rFonts w:ascii="Times New Roman" w:hAnsi="Times New Roman"/>
                <w:sz w:val="18"/>
                <w:szCs w:val="18"/>
              </w:rPr>
              <w:t>Poprawa efektywności energetycznej i</w:t>
            </w:r>
            <w:r w:rsidR="007F71CF" w:rsidRPr="000B20A0">
              <w:rPr>
                <w:rFonts w:ascii="Times New Roman" w:hAnsi="Times New Roman"/>
                <w:sz w:val="18"/>
                <w:szCs w:val="18"/>
              </w:rPr>
              <w:t> ograniczanie emisji niskiej z </w:t>
            </w:r>
            <w:r w:rsidRPr="000B20A0">
              <w:rPr>
                <w:rFonts w:ascii="Times New Roman" w:hAnsi="Times New Roman"/>
                <w:sz w:val="18"/>
                <w:szCs w:val="18"/>
              </w:rPr>
              <w:t>sektora komunalno-bytowego.</w:t>
            </w:r>
          </w:p>
          <w:p w:rsidR="00BC1077" w:rsidRPr="000B20A0" w:rsidRDefault="00BC1077" w:rsidP="003E0E8E">
            <w:pPr>
              <w:pStyle w:val="Bezodstpw"/>
              <w:numPr>
                <w:ilvl w:val="0"/>
                <w:numId w:val="174"/>
              </w:numPr>
              <w:ind w:left="173" w:hanging="142"/>
              <w:rPr>
                <w:rFonts w:ascii="Times New Roman" w:hAnsi="Times New Roman"/>
                <w:sz w:val="18"/>
                <w:szCs w:val="18"/>
              </w:rPr>
            </w:pPr>
            <w:r w:rsidRPr="000B20A0">
              <w:rPr>
                <w:rFonts w:ascii="Times New Roman" w:hAnsi="Times New Roman"/>
                <w:sz w:val="18"/>
                <w:szCs w:val="18"/>
              </w:rPr>
              <w:t>Wspieranie inwestycji ograniczających emisję komunikacyjną, w tym dotyczących niskoemisyjnego taboru oraz infrastruktury transportu publicznego.</w:t>
            </w:r>
          </w:p>
          <w:p w:rsidR="00BC1077" w:rsidRPr="000B20A0" w:rsidRDefault="00BC1077" w:rsidP="003E0E8E">
            <w:pPr>
              <w:pStyle w:val="Bezodstpw"/>
              <w:numPr>
                <w:ilvl w:val="0"/>
                <w:numId w:val="174"/>
              </w:numPr>
              <w:ind w:left="173" w:hanging="142"/>
              <w:rPr>
                <w:rFonts w:ascii="Times New Roman" w:hAnsi="Times New Roman"/>
                <w:sz w:val="18"/>
                <w:szCs w:val="18"/>
              </w:rPr>
            </w:pPr>
            <w:r w:rsidRPr="000B20A0">
              <w:rPr>
                <w:rFonts w:ascii="Times New Roman" w:hAnsi="Times New Roman"/>
                <w:sz w:val="18"/>
                <w:szCs w:val="18"/>
              </w:rPr>
              <w:t>Redukcja punktowej emisji zanieczyszczeń, w tym gazów cieplarnianych.</w:t>
            </w:r>
          </w:p>
          <w:p w:rsidR="00BC1077" w:rsidRPr="000B20A0" w:rsidRDefault="00BC1077" w:rsidP="003E0E8E">
            <w:pPr>
              <w:pStyle w:val="Bezodstpw"/>
              <w:numPr>
                <w:ilvl w:val="0"/>
                <w:numId w:val="174"/>
              </w:numPr>
              <w:ind w:left="173" w:hanging="142"/>
              <w:rPr>
                <w:rFonts w:ascii="Times New Roman" w:hAnsi="Times New Roman"/>
                <w:sz w:val="18"/>
                <w:szCs w:val="18"/>
              </w:rPr>
            </w:pPr>
            <w:r w:rsidRPr="000B20A0">
              <w:rPr>
                <w:rFonts w:ascii="Times New Roman" w:hAnsi="Times New Roman"/>
                <w:sz w:val="18"/>
                <w:szCs w:val="18"/>
              </w:rPr>
              <w:t>Wzrost wykorzystania odnawialnych źródeł energii.</w:t>
            </w:r>
          </w:p>
          <w:p w:rsidR="00BC1077" w:rsidRPr="000B20A0" w:rsidRDefault="00BC1077" w:rsidP="003E0E8E">
            <w:pPr>
              <w:pStyle w:val="Bezodstpw"/>
              <w:numPr>
                <w:ilvl w:val="0"/>
                <w:numId w:val="174"/>
              </w:numPr>
              <w:ind w:left="173" w:hanging="142"/>
              <w:rPr>
                <w:rFonts w:ascii="Times New Roman" w:hAnsi="Times New Roman"/>
                <w:sz w:val="18"/>
                <w:szCs w:val="18"/>
              </w:rPr>
            </w:pPr>
            <w:r w:rsidRPr="000B20A0">
              <w:rPr>
                <w:rFonts w:ascii="Times New Roman" w:hAnsi="Times New Roman"/>
                <w:sz w:val="18"/>
                <w:szCs w:val="18"/>
              </w:rPr>
              <w:t>Mitygacja i adaptacja do zmian klimatu.</w:t>
            </w:r>
          </w:p>
          <w:p w:rsidR="00BC1077" w:rsidRPr="000B20A0" w:rsidRDefault="00BC1077" w:rsidP="003E0E8E">
            <w:pPr>
              <w:pStyle w:val="Bezodstpw"/>
              <w:ind w:left="851"/>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II. Poprawa klimatu akustycznego w województwie podkarpackim.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175"/>
              </w:numPr>
              <w:ind w:left="173" w:hanging="173"/>
              <w:rPr>
                <w:rFonts w:ascii="Times New Roman" w:hAnsi="Times New Roman"/>
                <w:sz w:val="18"/>
                <w:szCs w:val="18"/>
              </w:rPr>
            </w:pPr>
            <w:r w:rsidRPr="000B20A0">
              <w:rPr>
                <w:rFonts w:ascii="Times New Roman" w:hAnsi="Times New Roman"/>
                <w:sz w:val="18"/>
                <w:szCs w:val="18"/>
              </w:rPr>
              <w:t>Zarządzane jakością klimatu akustycznego w województwie podkarpackim.</w:t>
            </w:r>
          </w:p>
          <w:p w:rsidR="00BC1077" w:rsidRPr="000B20A0" w:rsidRDefault="00BC1077" w:rsidP="003E0E8E">
            <w:pPr>
              <w:pStyle w:val="Bezodstpw"/>
              <w:numPr>
                <w:ilvl w:val="0"/>
                <w:numId w:val="175"/>
              </w:numPr>
              <w:ind w:left="173" w:hanging="173"/>
              <w:rPr>
                <w:rFonts w:ascii="Times New Roman" w:hAnsi="Times New Roman"/>
                <w:sz w:val="18"/>
                <w:szCs w:val="18"/>
              </w:rPr>
            </w:pPr>
            <w:r w:rsidRPr="000B20A0">
              <w:rPr>
                <w:rFonts w:ascii="Times New Roman" w:hAnsi="Times New Roman"/>
                <w:sz w:val="18"/>
                <w:szCs w:val="18"/>
              </w:rPr>
              <w:t>Wyprowadzenie ruchu tranzytowego poza tereny zabudowy i zmniejszenie hałasu drogowego.</w:t>
            </w:r>
          </w:p>
          <w:p w:rsidR="00BC1077" w:rsidRPr="000B20A0" w:rsidRDefault="00BC1077" w:rsidP="003E0E8E">
            <w:pPr>
              <w:pStyle w:val="Bezodstpw"/>
              <w:numPr>
                <w:ilvl w:val="0"/>
                <w:numId w:val="175"/>
              </w:numPr>
              <w:ind w:left="173" w:hanging="173"/>
              <w:rPr>
                <w:rFonts w:ascii="Times New Roman" w:hAnsi="Times New Roman"/>
                <w:sz w:val="18"/>
                <w:szCs w:val="18"/>
              </w:rPr>
            </w:pPr>
            <w:r w:rsidRPr="000B20A0">
              <w:rPr>
                <w:rFonts w:ascii="Times New Roman" w:hAnsi="Times New Roman"/>
                <w:sz w:val="18"/>
                <w:szCs w:val="18"/>
              </w:rPr>
              <w:t>Poprawa standardów klimatu akustycznego w terenach zabudowanych.</w:t>
            </w:r>
          </w:p>
        </w:tc>
      </w:tr>
      <w:tr w:rsidR="00BC1077" w:rsidRPr="000B20A0" w:rsidTr="00FF21FC">
        <w:trPr>
          <w:trHeight w:val="128"/>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t>PROGRAMY EUROPEJSKIEJ WSPÓŁPRACY TERYTORIALNEJ</w:t>
            </w:r>
          </w:p>
        </w:tc>
      </w:tr>
      <w:tr w:rsidR="00BC1077" w:rsidRPr="000B20A0" w:rsidTr="00FF21FC">
        <w:trPr>
          <w:trHeight w:val="89"/>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bCs/>
                <w:sz w:val="18"/>
                <w:szCs w:val="18"/>
              </w:rPr>
              <w:t>Program Współpracy Transgranicznej Polska – Białoruś – Ukraina 2014-2020</w:t>
            </w:r>
          </w:p>
        </w:tc>
      </w:tr>
      <w:tr w:rsidR="00BC1077" w:rsidRPr="000B20A0" w:rsidTr="00FF21FC">
        <w:trPr>
          <w:trHeight w:val="301"/>
        </w:trPr>
        <w:tc>
          <w:tcPr>
            <w:tcW w:w="4647" w:type="dxa"/>
          </w:tcPr>
          <w:p w:rsidR="00BC1077" w:rsidRPr="000B20A0" w:rsidRDefault="00BC1077" w:rsidP="003E0E8E">
            <w:pPr>
              <w:rPr>
                <w:b/>
                <w:sz w:val="18"/>
                <w:szCs w:val="18"/>
              </w:rPr>
            </w:pPr>
            <w:r w:rsidRPr="000B20A0">
              <w:rPr>
                <w:b/>
                <w:sz w:val="18"/>
                <w:szCs w:val="18"/>
              </w:rPr>
              <w:t>Cel tematyczny 1. Promocja kultury lokalnej i zachowanie dziedzictwa historycznego (CT3).</w:t>
            </w:r>
          </w:p>
          <w:p w:rsidR="00BC1077" w:rsidRPr="000B20A0" w:rsidRDefault="00BC1077" w:rsidP="003E0E8E">
            <w:pPr>
              <w:rPr>
                <w:sz w:val="6"/>
                <w:szCs w:val="18"/>
              </w:rPr>
            </w:pPr>
          </w:p>
          <w:p w:rsidR="00BC1077" w:rsidRPr="000B20A0" w:rsidRDefault="00BC1077" w:rsidP="003E0E8E">
            <w:pPr>
              <w:rPr>
                <w:sz w:val="18"/>
                <w:szCs w:val="18"/>
                <w:u w:val="single"/>
              </w:rPr>
            </w:pPr>
            <w:r w:rsidRPr="000B20A0">
              <w:rPr>
                <w:sz w:val="18"/>
                <w:szCs w:val="18"/>
                <w:u w:val="single"/>
              </w:rPr>
              <w:t>Priorytety:</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Promocja kultury lokalnej i historii.</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Promocja i zachowanie dziedzictwa naturalnego.</w:t>
            </w:r>
          </w:p>
          <w:p w:rsidR="00BC1077" w:rsidRPr="000B20A0" w:rsidRDefault="00BC1077" w:rsidP="003E0E8E">
            <w:pPr>
              <w:pStyle w:val="kropkitab3"/>
              <w:numPr>
                <w:ilvl w:val="0"/>
                <w:numId w:val="0"/>
              </w:numPr>
              <w:ind w:left="227"/>
              <w:rPr>
                <w:sz w:val="6"/>
              </w:rPr>
            </w:pPr>
          </w:p>
          <w:p w:rsidR="00BC1077" w:rsidRPr="000B20A0" w:rsidRDefault="00BC1077" w:rsidP="003E0E8E">
            <w:pPr>
              <w:pStyle w:val="kropkitab3"/>
              <w:numPr>
                <w:ilvl w:val="0"/>
                <w:numId w:val="0"/>
              </w:numPr>
              <w:contextualSpacing w:val="0"/>
              <w:jc w:val="left"/>
              <w:rPr>
                <w:b/>
              </w:rPr>
            </w:pPr>
            <w:r w:rsidRPr="000B20A0">
              <w:rPr>
                <w:b/>
              </w:rPr>
              <w:lastRenderedPageBreak/>
              <w:t>Cel tematyczny 2. Poprawa dostępności regionów, rozwoju trwałego i odpornego na klimat transportu oraz sieci i systemów komunikacyjnych (CT7).</w:t>
            </w:r>
          </w:p>
          <w:p w:rsidR="00BC1077" w:rsidRPr="000B20A0" w:rsidRDefault="00BC1077" w:rsidP="003E0E8E">
            <w:pPr>
              <w:pStyle w:val="kropkitab3"/>
              <w:numPr>
                <w:ilvl w:val="0"/>
                <w:numId w:val="0"/>
              </w:numPr>
              <w:ind w:left="426" w:hanging="199"/>
              <w:rPr>
                <w:sz w:val="6"/>
              </w:rPr>
            </w:pPr>
          </w:p>
          <w:p w:rsidR="00BC1077" w:rsidRPr="000B20A0" w:rsidRDefault="00BC1077" w:rsidP="003E0E8E">
            <w:pPr>
              <w:pStyle w:val="kropkitab3"/>
              <w:numPr>
                <w:ilvl w:val="0"/>
                <w:numId w:val="0"/>
              </w:numPr>
              <w:tabs>
                <w:tab w:val="clear" w:pos="426"/>
                <w:tab w:val="left" w:pos="0"/>
              </w:tabs>
              <w:ind w:left="426" w:hanging="426"/>
              <w:rPr>
                <w:u w:val="single"/>
              </w:rPr>
            </w:pPr>
            <w:r w:rsidRPr="000B20A0">
              <w:rPr>
                <w:u w:val="single"/>
              </w:rPr>
              <w:t>Priorytety:</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Poprawa i rozwój usług transportowych i infrastruktury.</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Rozwój infrastruktury technologii informacyjno-komunikacyjnych.</w:t>
            </w:r>
          </w:p>
          <w:p w:rsidR="00BC1077" w:rsidRPr="000B20A0" w:rsidRDefault="00BC1077" w:rsidP="003E0E8E">
            <w:pPr>
              <w:pStyle w:val="kropkitab3"/>
              <w:numPr>
                <w:ilvl w:val="0"/>
                <w:numId w:val="0"/>
              </w:numPr>
              <w:ind w:left="227"/>
              <w:rPr>
                <w:sz w:val="6"/>
              </w:rPr>
            </w:pPr>
          </w:p>
          <w:p w:rsidR="00BC1077" w:rsidRPr="000B20A0" w:rsidRDefault="00BC1077" w:rsidP="003E0E8E">
            <w:pPr>
              <w:pStyle w:val="kropkitab3"/>
              <w:numPr>
                <w:ilvl w:val="0"/>
                <w:numId w:val="0"/>
              </w:numPr>
              <w:jc w:val="left"/>
              <w:rPr>
                <w:b/>
              </w:rPr>
            </w:pPr>
            <w:r w:rsidRPr="000B20A0">
              <w:rPr>
                <w:b/>
              </w:rPr>
              <w:t>Cel tematyczny 3. Wspólne wyzwania w obszarze bezpieczeństwa i ochrony (CT8).</w:t>
            </w:r>
          </w:p>
          <w:p w:rsidR="00BC1077" w:rsidRPr="000B20A0" w:rsidRDefault="00BC1077" w:rsidP="003E0E8E">
            <w:pPr>
              <w:pStyle w:val="kropkitab3"/>
              <w:numPr>
                <w:ilvl w:val="0"/>
                <w:numId w:val="0"/>
              </w:numPr>
              <w:tabs>
                <w:tab w:val="clear" w:pos="426"/>
                <w:tab w:val="left" w:pos="0"/>
              </w:tabs>
              <w:ind w:left="426" w:hanging="426"/>
              <w:rPr>
                <w:sz w:val="6"/>
              </w:rPr>
            </w:pPr>
          </w:p>
          <w:p w:rsidR="00BC1077" w:rsidRPr="000B20A0" w:rsidRDefault="00BC1077" w:rsidP="003E0E8E">
            <w:pPr>
              <w:pStyle w:val="kropkitab3"/>
              <w:numPr>
                <w:ilvl w:val="0"/>
                <w:numId w:val="0"/>
              </w:numPr>
              <w:tabs>
                <w:tab w:val="clear" w:pos="426"/>
                <w:tab w:val="left" w:pos="0"/>
              </w:tabs>
              <w:ind w:left="426" w:hanging="426"/>
              <w:rPr>
                <w:u w:val="single"/>
              </w:rPr>
            </w:pPr>
            <w:r w:rsidRPr="000B20A0">
              <w:rPr>
                <w:u w:val="single"/>
              </w:rPr>
              <w:t>Priorytety:</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Wsparcie dla rozwoju ochrony zdrowia i usług socjalnych.</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Podejmowanie wspólnych wyzwań związanych z bezpieczeństwem.</w:t>
            </w:r>
          </w:p>
          <w:p w:rsidR="00BC1077" w:rsidRPr="000B20A0" w:rsidRDefault="00BC1077" w:rsidP="003E0E8E">
            <w:pPr>
              <w:pStyle w:val="kropkitab3"/>
              <w:numPr>
                <w:ilvl w:val="0"/>
                <w:numId w:val="0"/>
              </w:numPr>
              <w:ind w:left="360"/>
              <w:rPr>
                <w:sz w:val="6"/>
              </w:rPr>
            </w:pPr>
          </w:p>
          <w:p w:rsidR="00BC1077" w:rsidRPr="000B20A0" w:rsidRDefault="00BC1077" w:rsidP="003E0E8E">
            <w:pPr>
              <w:pStyle w:val="kropkitab3"/>
              <w:numPr>
                <w:ilvl w:val="0"/>
                <w:numId w:val="0"/>
              </w:numPr>
              <w:tabs>
                <w:tab w:val="clear" w:pos="426"/>
                <w:tab w:val="left" w:pos="0"/>
              </w:tabs>
              <w:rPr>
                <w:b/>
              </w:rPr>
            </w:pPr>
            <w:r w:rsidRPr="000B20A0">
              <w:rPr>
                <w:b/>
              </w:rPr>
              <w:t xml:space="preserve">Cel tematyczny 4. </w:t>
            </w:r>
            <w:r w:rsidRPr="000B20A0">
              <w:rPr>
                <w:b/>
                <w:sz w:val="16"/>
              </w:rPr>
              <w:t>Promocja</w:t>
            </w:r>
            <w:r w:rsidRPr="000B20A0">
              <w:rPr>
                <w:b/>
              </w:rPr>
              <w:t xml:space="preserve"> zarządzania granicami oraz bezpieczeństwem na granicach, zarządzanie mobilnością i migracjami (CT10).</w:t>
            </w:r>
          </w:p>
          <w:p w:rsidR="00BC1077" w:rsidRPr="000B20A0" w:rsidRDefault="00BC1077" w:rsidP="003E0E8E">
            <w:pPr>
              <w:pStyle w:val="kropkitab3"/>
              <w:numPr>
                <w:ilvl w:val="0"/>
                <w:numId w:val="0"/>
              </w:numPr>
              <w:ind w:left="360"/>
              <w:rPr>
                <w:sz w:val="6"/>
              </w:rPr>
            </w:pPr>
          </w:p>
          <w:p w:rsidR="00BC1077" w:rsidRPr="000B20A0" w:rsidRDefault="00BC1077" w:rsidP="003E0E8E">
            <w:pPr>
              <w:pStyle w:val="kropkitab3"/>
              <w:numPr>
                <w:ilvl w:val="0"/>
                <w:numId w:val="0"/>
              </w:numPr>
              <w:tabs>
                <w:tab w:val="clear" w:pos="426"/>
                <w:tab w:val="left" w:pos="0"/>
              </w:tabs>
              <w:ind w:left="426" w:hanging="426"/>
              <w:rPr>
                <w:u w:val="single"/>
              </w:rPr>
            </w:pPr>
            <w:r w:rsidRPr="000B20A0">
              <w:rPr>
                <w:u w:val="single"/>
              </w:rPr>
              <w:t>Priorytety:</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Wsparcie dla efektywności i bezpieczeństwa granic.</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Poprawa operacji zarządzania granicami, procedur celnych i wizowych.</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lastRenderedPageBreak/>
              <w:t xml:space="preserve">Cel I. Zapewnienie dobrego stanu środowiska w zakresie jakości powietrza oraz adaptacja do zmian klimatu.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204"/>
              </w:numPr>
              <w:ind w:left="175" w:hanging="142"/>
              <w:rPr>
                <w:rFonts w:ascii="Times New Roman" w:hAnsi="Times New Roman"/>
                <w:sz w:val="18"/>
                <w:szCs w:val="18"/>
              </w:rPr>
            </w:pPr>
            <w:r w:rsidRPr="000B20A0">
              <w:rPr>
                <w:rFonts w:ascii="Times New Roman" w:hAnsi="Times New Roman"/>
                <w:sz w:val="18"/>
                <w:szCs w:val="18"/>
              </w:rPr>
              <w:t>Poprawa efektywności energetycznej i ograniczanie emisji niskiej z  sektora komunalno-bytowego.</w:t>
            </w:r>
          </w:p>
          <w:p w:rsidR="00BC1077" w:rsidRPr="000B20A0" w:rsidRDefault="00BC1077" w:rsidP="003E0E8E">
            <w:pPr>
              <w:pStyle w:val="Bezodstpw"/>
              <w:numPr>
                <w:ilvl w:val="0"/>
                <w:numId w:val="204"/>
              </w:numPr>
              <w:ind w:left="175" w:hanging="142"/>
              <w:rPr>
                <w:rFonts w:ascii="Times New Roman" w:hAnsi="Times New Roman"/>
                <w:sz w:val="18"/>
                <w:szCs w:val="18"/>
              </w:rPr>
            </w:pPr>
            <w:r w:rsidRPr="000B20A0">
              <w:rPr>
                <w:rFonts w:ascii="Times New Roman" w:hAnsi="Times New Roman"/>
                <w:sz w:val="18"/>
                <w:szCs w:val="18"/>
              </w:rPr>
              <w:lastRenderedPageBreak/>
              <w:t>Redukcja punktowej emisji zanieczyszczeń, w tym gazów cieplarnianych.</w:t>
            </w:r>
          </w:p>
          <w:p w:rsidR="00BC1077" w:rsidRPr="000B20A0" w:rsidRDefault="00BC1077" w:rsidP="003E0E8E">
            <w:pPr>
              <w:pStyle w:val="Bezodstpw"/>
              <w:ind w:left="175"/>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IX. Zarządzanie zasobami dziedzictwa przyrodniczego, w tym ochrona i poprawianie stanu różnorodności biologicznej i krajobrazu, zasobów leśnych oraz rozwój trwałej, zrównoważonej i wielofunkcyjnej gospodarki leśnej.</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205"/>
              </w:numPr>
              <w:ind w:left="175" w:hanging="142"/>
              <w:rPr>
                <w:rFonts w:ascii="Times New Roman" w:hAnsi="Times New Roman"/>
                <w:sz w:val="18"/>
                <w:szCs w:val="18"/>
              </w:rPr>
            </w:pPr>
            <w:r w:rsidRPr="000B20A0">
              <w:rPr>
                <w:rFonts w:ascii="Times New Roman" w:hAnsi="Times New Roman"/>
                <w:sz w:val="18"/>
                <w:szCs w:val="18"/>
              </w:rPr>
              <w:t>Zachowanie i przywracanie właściwego stanu siedlisk i gatunków, w szczególności gatunków zagrożonych.</w:t>
            </w:r>
          </w:p>
          <w:p w:rsidR="00BC1077" w:rsidRPr="000B20A0" w:rsidRDefault="00BC1077" w:rsidP="003E0E8E">
            <w:pPr>
              <w:pStyle w:val="Bezodstpw"/>
              <w:numPr>
                <w:ilvl w:val="0"/>
                <w:numId w:val="205"/>
              </w:numPr>
              <w:ind w:left="175" w:hanging="142"/>
              <w:rPr>
                <w:rFonts w:ascii="Times New Roman" w:hAnsi="Times New Roman"/>
                <w:sz w:val="18"/>
                <w:szCs w:val="18"/>
              </w:rPr>
            </w:pPr>
            <w:r w:rsidRPr="000B20A0">
              <w:rPr>
                <w:rFonts w:ascii="Times New Roman" w:hAnsi="Times New Roman"/>
                <w:sz w:val="18"/>
                <w:szCs w:val="18"/>
              </w:rPr>
              <w:t>Budowanie świadomości ekologicznej i aktywizacja społeczeństwa na rzecz ochrony różnorodności biologicznej.</w:t>
            </w:r>
          </w:p>
          <w:p w:rsidR="00BC1077" w:rsidRPr="000B20A0" w:rsidRDefault="00BC1077" w:rsidP="003E0E8E">
            <w:pPr>
              <w:pStyle w:val="Bezodstpw"/>
              <w:ind w:left="1134"/>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X. Zapewnienie bezpieczeństwa chemicznego i ekologicznego mieszkańcom województwa podkarpackiego.</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b/>
                <w:sz w:val="18"/>
                <w:szCs w:val="18"/>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Akapitzlist"/>
              <w:numPr>
                <w:ilvl w:val="0"/>
                <w:numId w:val="206"/>
              </w:numPr>
              <w:tabs>
                <w:tab w:val="left" w:pos="317"/>
              </w:tabs>
              <w:ind w:left="175" w:right="-142" w:hanging="142"/>
              <w:rPr>
                <w:sz w:val="18"/>
                <w:szCs w:val="18"/>
              </w:rPr>
            </w:pPr>
            <w:r w:rsidRPr="000B20A0">
              <w:rPr>
                <w:sz w:val="18"/>
                <w:szCs w:val="18"/>
              </w:rPr>
              <w:t xml:space="preserve">Minimalizacja zagrożenia wystąpienia poważnej awarii przemysłowej. </w:t>
            </w:r>
          </w:p>
        </w:tc>
      </w:tr>
      <w:tr w:rsidR="00BC1077" w:rsidRPr="000B20A0" w:rsidTr="00FF21FC">
        <w:trPr>
          <w:trHeight w:val="102"/>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lastRenderedPageBreak/>
              <w:t>Program Interreg V-A Polska – Słowacja 2014-2020</w:t>
            </w:r>
          </w:p>
        </w:tc>
      </w:tr>
      <w:tr w:rsidR="00BC1077" w:rsidRPr="000B20A0" w:rsidTr="00FF21FC">
        <w:trPr>
          <w:trHeight w:val="301"/>
        </w:trPr>
        <w:tc>
          <w:tcPr>
            <w:tcW w:w="4647" w:type="dxa"/>
          </w:tcPr>
          <w:p w:rsidR="00BC1077" w:rsidRPr="000B20A0" w:rsidRDefault="00BC1077" w:rsidP="003E0E8E">
            <w:pPr>
              <w:rPr>
                <w:b/>
                <w:sz w:val="18"/>
                <w:szCs w:val="18"/>
              </w:rPr>
            </w:pPr>
            <w:r w:rsidRPr="000B20A0">
              <w:rPr>
                <w:b/>
                <w:sz w:val="18"/>
                <w:szCs w:val="18"/>
              </w:rPr>
              <w:t>Oś priorytetowa 1. Ochrona i rozwój dziedzictwa przyrodniczego i kulturowego obszaru pogranicza.</w:t>
            </w:r>
          </w:p>
          <w:p w:rsidR="00BC1077" w:rsidRPr="000B20A0" w:rsidRDefault="00BC1077" w:rsidP="003E0E8E">
            <w:pPr>
              <w:rPr>
                <w:sz w:val="6"/>
                <w:szCs w:val="18"/>
              </w:rPr>
            </w:pPr>
          </w:p>
          <w:p w:rsidR="00BC1077" w:rsidRPr="000B20A0" w:rsidRDefault="00BC1077" w:rsidP="003E0E8E">
            <w:pPr>
              <w:rPr>
                <w:sz w:val="18"/>
                <w:szCs w:val="18"/>
                <w:u w:val="single"/>
              </w:rPr>
            </w:pPr>
            <w:r w:rsidRPr="000B20A0">
              <w:rPr>
                <w:sz w:val="18"/>
                <w:szCs w:val="18"/>
                <w:u w:val="single"/>
              </w:rPr>
              <w:t>Cel szczegółowy:</w:t>
            </w:r>
          </w:p>
          <w:p w:rsidR="00BC1077" w:rsidRPr="000B20A0" w:rsidRDefault="00BC1077" w:rsidP="003E0E8E">
            <w:pPr>
              <w:pStyle w:val="kropkitab2"/>
              <w:numPr>
                <w:ilvl w:val="0"/>
                <w:numId w:val="206"/>
              </w:numPr>
              <w:ind w:left="142" w:hanging="142"/>
              <w:rPr>
                <w:rFonts w:ascii="Times New Roman" w:hAnsi="Times New Roman"/>
              </w:rPr>
            </w:pPr>
            <w:r w:rsidRPr="000B20A0">
              <w:rPr>
                <w:rFonts w:ascii="Times New Roman" w:hAnsi="Times New Roman"/>
              </w:rPr>
              <w:t>Zwiększenie poziomu zrównoważonego wykorzystania dziedzictwa kulturowego i przyrodniczego przez odwiedzających i mieszkańców.</w:t>
            </w:r>
          </w:p>
          <w:p w:rsidR="00BC1077" w:rsidRPr="000B20A0" w:rsidRDefault="00BC1077" w:rsidP="003E0E8E">
            <w:pPr>
              <w:rPr>
                <w:sz w:val="6"/>
                <w:szCs w:val="18"/>
              </w:rPr>
            </w:pPr>
          </w:p>
          <w:p w:rsidR="00BC1077" w:rsidRPr="000B20A0" w:rsidRDefault="00BC1077" w:rsidP="003E0E8E">
            <w:pPr>
              <w:rPr>
                <w:b/>
                <w:sz w:val="18"/>
                <w:szCs w:val="18"/>
              </w:rPr>
            </w:pPr>
            <w:r w:rsidRPr="000B20A0">
              <w:rPr>
                <w:b/>
                <w:sz w:val="18"/>
                <w:szCs w:val="18"/>
              </w:rPr>
              <w:t>Oś priorytetowa 2. Zrównoważony transport transgraniczny.</w:t>
            </w:r>
          </w:p>
          <w:p w:rsidR="00BC1077" w:rsidRPr="000B20A0" w:rsidRDefault="00BC1077" w:rsidP="003E0E8E">
            <w:pPr>
              <w:rPr>
                <w:sz w:val="6"/>
                <w:szCs w:val="18"/>
              </w:rPr>
            </w:pPr>
          </w:p>
          <w:p w:rsidR="00BC1077" w:rsidRPr="000B20A0" w:rsidRDefault="00BC1077" w:rsidP="003E0E8E">
            <w:pPr>
              <w:rPr>
                <w:sz w:val="18"/>
                <w:szCs w:val="18"/>
                <w:u w:val="single"/>
              </w:rPr>
            </w:pPr>
            <w:r w:rsidRPr="000B20A0">
              <w:rPr>
                <w:sz w:val="18"/>
                <w:szCs w:val="18"/>
                <w:u w:val="single"/>
              </w:rPr>
              <w:t>Cele szczegółowe: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Zwiększanie mobilności transgranicznej poprzez usprawnienie połączeń transgranicznych.</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Zwiększenie dostępności transgranicznej obszaru pogranicza poprzez rozwój transportu multimodalnego.</w:t>
            </w:r>
          </w:p>
          <w:p w:rsidR="00BC1077" w:rsidRPr="000B20A0" w:rsidRDefault="00BC1077" w:rsidP="003E0E8E">
            <w:pPr>
              <w:rPr>
                <w:sz w:val="6"/>
                <w:szCs w:val="18"/>
              </w:rPr>
            </w:pPr>
          </w:p>
          <w:p w:rsidR="00BC1077" w:rsidRPr="000B20A0" w:rsidRDefault="00BC1077" w:rsidP="003E0E8E">
            <w:pPr>
              <w:ind w:right="-105"/>
              <w:rPr>
                <w:b/>
                <w:sz w:val="18"/>
                <w:szCs w:val="18"/>
              </w:rPr>
            </w:pPr>
            <w:r w:rsidRPr="000B20A0">
              <w:rPr>
                <w:b/>
                <w:sz w:val="18"/>
                <w:szCs w:val="18"/>
              </w:rPr>
              <w:t>Oś priorytetowa 3. Rozwój edukacji transgranicznej i uczenia się przez całe życie.</w:t>
            </w:r>
          </w:p>
          <w:p w:rsidR="00BC1077" w:rsidRPr="000B20A0" w:rsidRDefault="00BC1077" w:rsidP="003E0E8E">
            <w:pPr>
              <w:rPr>
                <w:sz w:val="6"/>
                <w:szCs w:val="18"/>
              </w:rPr>
            </w:pPr>
          </w:p>
          <w:p w:rsidR="00BC1077" w:rsidRPr="000B20A0" w:rsidRDefault="00BC1077" w:rsidP="003E0E8E">
            <w:pPr>
              <w:pStyle w:val="kropkitab3"/>
              <w:numPr>
                <w:ilvl w:val="0"/>
                <w:numId w:val="0"/>
              </w:numPr>
              <w:tabs>
                <w:tab w:val="clear" w:pos="426"/>
              </w:tabs>
              <w:rPr>
                <w:u w:val="single"/>
              </w:rPr>
            </w:pPr>
            <w:r w:rsidRPr="000B20A0">
              <w:rPr>
                <w:u w:val="single"/>
              </w:rPr>
              <w:t>Cel szczegółowy:</w:t>
            </w:r>
          </w:p>
          <w:p w:rsidR="00BC1077" w:rsidRPr="000B20A0" w:rsidRDefault="00BC1077" w:rsidP="003E0E8E">
            <w:pPr>
              <w:pStyle w:val="kropkitab3"/>
              <w:numPr>
                <w:ilvl w:val="0"/>
                <w:numId w:val="206"/>
              </w:numPr>
              <w:tabs>
                <w:tab w:val="clear" w:pos="426"/>
              </w:tabs>
              <w:ind w:left="142" w:hanging="142"/>
              <w:jc w:val="left"/>
            </w:pPr>
            <w:r w:rsidRPr="000B20A0">
              <w:t>Poprawa jakości transgranicznej edukacji specjalistycznej i zawodowej.</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I. Zapewnienie dobrego stanu środowiska w zakresie jakości powietrza oraz adaptacja do zmian klimatu.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204"/>
              </w:numPr>
              <w:ind w:left="175" w:hanging="142"/>
              <w:rPr>
                <w:rFonts w:ascii="Times New Roman" w:hAnsi="Times New Roman"/>
                <w:sz w:val="18"/>
                <w:szCs w:val="18"/>
              </w:rPr>
            </w:pPr>
            <w:r w:rsidRPr="000B20A0">
              <w:rPr>
                <w:rFonts w:ascii="Times New Roman" w:hAnsi="Times New Roman"/>
                <w:sz w:val="18"/>
                <w:szCs w:val="18"/>
              </w:rPr>
              <w:t>Poprawa efektywności energetycznej i ograniczanie emisji niskiej z  sektora komunalno-bytowego.</w:t>
            </w:r>
          </w:p>
          <w:p w:rsidR="00BC1077" w:rsidRPr="000B20A0" w:rsidRDefault="00BC1077" w:rsidP="003E0E8E">
            <w:pPr>
              <w:pStyle w:val="Bezodstpw"/>
              <w:numPr>
                <w:ilvl w:val="0"/>
                <w:numId w:val="204"/>
              </w:numPr>
              <w:ind w:left="175" w:hanging="142"/>
              <w:rPr>
                <w:rFonts w:ascii="Times New Roman" w:hAnsi="Times New Roman"/>
                <w:sz w:val="18"/>
                <w:szCs w:val="18"/>
              </w:rPr>
            </w:pPr>
            <w:r w:rsidRPr="000B20A0">
              <w:rPr>
                <w:rFonts w:ascii="Times New Roman" w:hAnsi="Times New Roman"/>
                <w:sz w:val="18"/>
                <w:szCs w:val="18"/>
              </w:rPr>
              <w:t>Redukcja punktowej emisji zanieczyszczeń, w tym gazów cieplarnianych.</w:t>
            </w:r>
          </w:p>
          <w:p w:rsidR="00BC1077" w:rsidRPr="000B20A0" w:rsidRDefault="00BC1077" w:rsidP="003E0E8E">
            <w:pPr>
              <w:pStyle w:val="Bezodstpw"/>
              <w:ind w:left="175"/>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IX. Zarządzanie zasobami dziedzictwa przyrodniczego, w tym ochrona i poprawianie stanu różnorodności biologicznej i krajobrazu, zasobów leśnych oraz rozwój trwałej, zrównoważonej i wielofunkcyjnej gospodarki leśnej.</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205"/>
              </w:numPr>
              <w:ind w:left="175" w:hanging="142"/>
              <w:rPr>
                <w:rFonts w:ascii="Times New Roman" w:hAnsi="Times New Roman"/>
                <w:sz w:val="18"/>
                <w:szCs w:val="18"/>
              </w:rPr>
            </w:pPr>
            <w:r w:rsidRPr="000B20A0">
              <w:rPr>
                <w:rFonts w:ascii="Times New Roman" w:hAnsi="Times New Roman"/>
                <w:sz w:val="18"/>
                <w:szCs w:val="18"/>
              </w:rPr>
              <w:t>Zachowanie i przywracanie właściwego stanu siedlisk i gatunków, w szczególności gatunków zagrożonych.</w:t>
            </w:r>
          </w:p>
          <w:p w:rsidR="00BC1077" w:rsidRPr="000B20A0" w:rsidRDefault="00BC1077" w:rsidP="003E0E8E">
            <w:pPr>
              <w:pStyle w:val="Bezodstpw"/>
              <w:numPr>
                <w:ilvl w:val="0"/>
                <w:numId w:val="205"/>
              </w:numPr>
              <w:ind w:left="175" w:hanging="142"/>
              <w:rPr>
                <w:rFonts w:ascii="Times New Roman" w:hAnsi="Times New Roman"/>
                <w:sz w:val="18"/>
                <w:szCs w:val="18"/>
              </w:rPr>
            </w:pPr>
            <w:r w:rsidRPr="000B20A0">
              <w:rPr>
                <w:rFonts w:ascii="Times New Roman" w:hAnsi="Times New Roman"/>
                <w:sz w:val="18"/>
                <w:szCs w:val="18"/>
              </w:rPr>
              <w:t>Budowanie świadomości ekologicznej i aktywizacja społeczeństwa na rzecz ochrony różnorodności biologicznej.</w:t>
            </w:r>
          </w:p>
          <w:p w:rsidR="00BC1077" w:rsidRPr="000B20A0" w:rsidRDefault="00BC1077" w:rsidP="003E0E8E">
            <w:pPr>
              <w:pStyle w:val="Bezodstpw"/>
              <w:ind w:left="1134"/>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X. Zapewnienie bezpieczeństwa chemicznego i ekologicznego mieszkańcom województwa podkarpackiego.</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b/>
                <w:sz w:val="18"/>
                <w:szCs w:val="18"/>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Akapitzlist"/>
              <w:numPr>
                <w:ilvl w:val="0"/>
                <w:numId w:val="206"/>
              </w:numPr>
              <w:tabs>
                <w:tab w:val="left" w:pos="175"/>
              </w:tabs>
              <w:ind w:left="173" w:hanging="142"/>
              <w:rPr>
                <w:sz w:val="18"/>
                <w:szCs w:val="18"/>
              </w:rPr>
            </w:pPr>
            <w:r w:rsidRPr="000B20A0">
              <w:rPr>
                <w:sz w:val="18"/>
                <w:szCs w:val="18"/>
              </w:rPr>
              <w:t xml:space="preserve">Minimalizacja zagrożenia wystąpienia poważnej awarii przemysłowej. </w:t>
            </w:r>
          </w:p>
        </w:tc>
      </w:tr>
      <w:tr w:rsidR="00BC1077" w:rsidRPr="000B20A0" w:rsidTr="00FF21FC">
        <w:trPr>
          <w:trHeight w:val="169"/>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rPr>
            </w:pPr>
            <w:r w:rsidRPr="000B20A0">
              <w:rPr>
                <w:rFonts w:ascii="Times New Roman" w:hAnsi="Times New Roman"/>
                <w:b/>
                <w:sz w:val="18"/>
              </w:rPr>
              <w:t>Program Interreg Region Morza Bałtyckiego 2014-2020</w:t>
            </w:r>
          </w:p>
        </w:tc>
      </w:tr>
      <w:tr w:rsidR="00BC1077" w:rsidRPr="000B20A0" w:rsidTr="00FF21FC">
        <w:trPr>
          <w:trHeight w:val="301"/>
        </w:trPr>
        <w:tc>
          <w:tcPr>
            <w:tcW w:w="4647" w:type="dxa"/>
          </w:tcPr>
          <w:p w:rsidR="00BC1077" w:rsidRPr="000B20A0" w:rsidRDefault="00BC1077" w:rsidP="003E0E8E">
            <w:pPr>
              <w:rPr>
                <w:b/>
                <w:sz w:val="18"/>
                <w:szCs w:val="18"/>
              </w:rPr>
            </w:pPr>
            <w:r w:rsidRPr="000B20A0">
              <w:rPr>
                <w:b/>
                <w:sz w:val="18"/>
                <w:szCs w:val="18"/>
              </w:rPr>
              <w:t>Priorytet 2. Efektywne gospodarowanie zasobami naturalnymi.</w:t>
            </w:r>
          </w:p>
          <w:p w:rsidR="00BC1077" w:rsidRPr="000B20A0" w:rsidRDefault="00BC1077" w:rsidP="003E0E8E">
            <w:pPr>
              <w:ind w:left="709" w:hanging="709"/>
              <w:rPr>
                <w:sz w:val="6"/>
                <w:szCs w:val="18"/>
              </w:rPr>
            </w:pPr>
          </w:p>
          <w:p w:rsidR="00BC1077" w:rsidRPr="000B20A0" w:rsidRDefault="00BC1077" w:rsidP="003E0E8E">
            <w:pPr>
              <w:ind w:left="709" w:hanging="709"/>
              <w:rPr>
                <w:sz w:val="18"/>
                <w:szCs w:val="18"/>
                <w:u w:val="single"/>
              </w:rPr>
            </w:pPr>
            <w:r w:rsidRPr="000B20A0">
              <w:rPr>
                <w:sz w:val="18"/>
                <w:szCs w:val="18"/>
                <w:u w:val="single"/>
              </w:rPr>
              <w:t>Cele szczegółowe: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Czyste wody.</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Energia odnawialna.</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Efektywność energetyczna.</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Zasobooszczędny niebieski wzrost.</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 Zrównoważone gospodarowanie wodami dla zapewnienia zapotrzebowania na wodę dla społeczeństwa i gospodarki oraz osiągnięcia dobrego stanu wód.</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b/>
                <w:sz w:val="18"/>
                <w:szCs w:val="18"/>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207"/>
              </w:numPr>
              <w:ind w:left="173" w:hanging="173"/>
              <w:rPr>
                <w:rFonts w:ascii="Times New Roman" w:hAnsi="Times New Roman"/>
                <w:sz w:val="18"/>
                <w:szCs w:val="18"/>
              </w:rPr>
            </w:pPr>
            <w:r w:rsidRPr="000B20A0">
              <w:rPr>
                <w:rFonts w:ascii="Times New Roman" w:hAnsi="Times New Roman"/>
                <w:sz w:val="18"/>
                <w:szCs w:val="18"/>
              </w:rPr>
              <w:t>Przeciwdziałanie zanieczyszczeniom wody i ograniczanie ich emisji ze źródeł osadniczych oraz przemysłowych.</w:t>
            </w:r>
          </w:p>
          <w:p w:rsidR="00BC1077" w:rsidRPr="000B20A0" w:rsidRDefault="00BC1077" w:rsidP="003E0E8E">
            <w:pPr>
              <w:pStyle w:val="Bezodstpw"/>
              <w:numPr>
                <w:ilvl w:val="0"/>
                <w:numId w:val="207"/>
              </w:numPr>
              <w:ind w:left="173" w:hanging="173"/>
              <w:rPr>
                <w:rFonts w:ascii="Times New Roman" w:hAnsi="Times New Roman"/>
                <w:sz w:val="18"/>
                <w:szCs w:val="18"/>
              </w:rPr>
            </w:pPr>
            <w:r w:rsidRPr="000B20A0">
              <w:rPr>
                <w:rFonts w:ascii="Times New Roman" w:hAnsi="Times New Roman"/>
                <w:sz w:val="18"/>
                <w:szCs w:val="18"/>
              </w:rPr>
              <w:t>Monitoring wód i ochrona zasobów wodnych.</w:t>
            </w:r>
          </w:p>
        </w:tc>
      </w:tr>
      <w:tr w:rsidR="00BC1077" w:rsidRPr="000B20A0" w:rsidTr="00FF21FC">
        <w:trPr>
          <w:trHeight w:val="140"/>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rPr>
            </w:pPr>
            <w:r w:rsidRPr="000B20A0">
              <w:rPr>
                <w:rFonts w:ascii="Times New Roman" w:hAnsi="Times New Roman"/>
                <w:b/>
                <w:sz w:val="18"/>
              </w:rPr>
              <w:t>Program Interreg Europa 2014-2020</w:t>
            </w:r>
          </w:p>
        </w:tc>
      </w:tr>
      <w:tr w:rsidR="00BC1077" w:rsidRPr="000B20A0" w:rsidTr="00FF21FC">
        <w:trPr>
          <w:trHeight w:val="301"/>
        </w:trPr>
        <w:tc>
          <w:tcPr>
            <w:tcW w:w="4647" w:type="dxa"/>
          </w:tcPr>
          <w:p w:rsidR="00BC1077" w:rsidRPr="000B20A0" w:rsidRDefault="00BC1077" w:rsidP="003E0E8E">
            <w:pPr>
              <w:rPr>
                <w:b/>
                <w:sz w:val="18"/>
                <w:szCs w:val="18"/>
              </w:rPr>
            </w:pPr>
            <w:r w:rsidRPr="000B20A0">
              <w:rPr>
                <w:b/>
                <w:sz w:val="18"/>
                <w:szCs w:val="18"/>
              </w:rPr>
              <w:t>Oś priorytetowa 1. Badania naukowe, postęp technologiczny i innowacje.</w:t>
            </w:r>
          </w:p>
          <w:p w:rsidR="00BC1077" w:rsidRPr="000B20A0" w:rsidRDefault="00BC1077" w:rsidP="003E0E8E">
            <w:pPr>
              <w:rPr>
                <w:sz w:val="6"/>
              </w:rPr>
            </w:pPr>
          </w:p>
          <w:p w:rsidR="00BC1077" w:rsidRPr="000B20A0" w:rsidRDefault="00BC1077" w:rsidP="003E0E8E">
            <w:pPr>
              <w:rPr>
                <w:sz w:val="18"/>
                <w:szCs w:val="18"/>
                <w:u w:val="single"/>
              </w:rPr>
            </w:pPr>
            <w:r w:rsidRPr="000B20A0">
              <w:rPr>
                <w:sz w:val="18"/>
                <w:u w:val="single"/>
              </w:rPr>
              <w:t>Cel szczegółowy:</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Poprawa wdrażania polityk i programów rozwoju regionalnego, w szczególności programów celu Inwestycje na rzecz wzrostu i zatrudnienia oraz, w stosownych przypadkach EWT, związanych z infrastrukturą badań i innowacji i podnoszeniem zdolności, szczególnie w ramach Strategii Inteligentnych Specjalizacji.</w:t>
            </w:r>
          </w:p>
          <w:p w:rsidR="00BC1077" w:rsidRPr="000B20A0" w:rsidRDefault="00BC1077" w:rsidP="003E0E8E">
            <w:pPr>
              <w:ind w:left="142" w:hanging="142"/>
              <w:rPr>
                <w:sz w:val="6"/>
                <w:szCs w:val="18"/>
              </w:rPr>
            </w:pPr>
          </w:p>
          <w:p w:rsidR="00BC1077" w:rsidRPr="000B20A0" w:rsidRDefault="00BC1077" w:rsidP="003E0E8E">
            <w:pPr>
              <w:rPr>
                <w:b/>
                <w:sz w:val="18"/>
                <w:szCs w:val="18"/>
              </w:rPr>
            </w:pPr>
            <w:r w:rsidRPr="000B20A0">
              <w:rPr>
                <w:b/>
                <w:sz w:val="18"/>
                <w:szCs w:val="18"/>
              </w:rPr>
              <w:t>Oś priorytetowa 2. Konkurencyjność małych i średnich przedsiębiorstw.</w:t>
            </w:r>
          </w:p>
          <w:p w:rsidR="00BC1077" w:rsidRPr="000B20A0" w:rsidRDefault="00BC1077" w:rsidP="003E0E8E">
            <w:pPr>
              <w:rPr>
                <w:sz w:val="6"/>
                <w:szCs w:val="18"/>
              </w:rPr>
            </w:pPr>
          </w:p>
          <w:p w:rsidR="00BC1077" w:rsidRPr="000B20A0" w:rsidRDefault="00BC1077" w:rsidP="003E0E8E">
            <w:pPr>
              <w:rPr>
                <w:sz w:val="18"/>
                <w:szCs w:val="18"/>
                <w:u w:val="single"/>
              </w:rPr>
            </w:pPr>
            <w:r w:rsidRPr="000B20A0">
              <w:rPr>
                <w:sz w:val="18"/>
                <w:u w:val="single"/>
              </w:rPr>
              <w:t>Cel szczegółowy:</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Poprawa wdrażania polityk i programów rozwoju regionalnego, w szczególności programów celu Inwestycje na rzecz wzrostu i zatrudnienia oraz, w stosownych przypadkach, EWT, wspierających MŚP w wypracowywaniu i osiąganiu wzrostu gospodarczego oraz wprowadzaniu innowacji na wszystkich etapach ich cyklu życia.</w:t>
            </w:r>
          </w:p>
          <w:p w:rsidR="00BC1077" w:rsidRPr="000B20A0" w:rsidRDefault="00BC1077" w:rsidP="003E0E8E">
            <w:pPr>
              <w:ind w:left="709" w:hanging="709"/>
              <w:rPr>
                <w:sz w:val="6"/>
                <w:szCs w:val="18"/>
              </w:rPr>
            </w:pPr>
          </w:p>
          <w:p w:rsidR="00BC1077" w:rsidRPr="000B20A0" w:rsidRDefault="00BC1077" w:rsidP="003E0E8E">
            <w:pPr>
              <w:ind w:left="709" w:hanging="709"/>
              <w:rPr>
                <w:b/>
                <w:sz w:val="18"/>
                <w:szCs w:val="18"/>
              </w:rPr>
            </w:pPr>
            <w:r w:rsidRPr="000B20A0">
              <w:rPr>
                <w:b/>
                <w:sz w:val="18"/>
                <w:szCs w:val="18"/>
              </w:rPr>
              <w:t xml:space="preserve">Oś priorytetowa 3. Gospodarka niskoemisyjna </w:t>
            </w:r>
          </w:p>
          <w:p w:rsidR="00BC1077" w:rsidRPr="000B20A0" w:rsidRDefault="00BC1077" w:rsidP="003E0E8E">
            <w:pPr>
              <w:rPr>
                <w:sz w:val="6"/>
                <w:szCs w:val="18"/>
              </w:rPr>
            </w:pPr>
          </w:p>
          <w:p w:rsidR="00BC1077" w:rsidRPr="000B20A0" w:rsidRDefault="00BC1077" w:rsidP="003E0E8E">
            <w:pPr>
              <w:rPr>
                <w:sz w:val="8"/>
                <w:szCs w:val="18"/>
                <w:u w:val="single"/>
              </w:rPr>
            </w:pPr>
            <w:r w:rsidRPr="000B20A0">
              <w:rPr>
                <w:sz w:val="18"/>
                <w:u w:val="single"/>
              </w:rPr>
              <w:t>Cel szczegółowy:</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Poprawa wdrażania polityk i programów rozwoju regionalnego, w szczególności celu Inwestycje na rzecz wzrostu i zatrudnienia oraz, w stosownych przypadkach EWT, związanych z przejściem na gospodarkę niskoemisyjną.</w:t>
            </w:r>
          </w:p>
          <w:p w:rsidR="00BC1077" w:rsidRPr="000B20A0" w:rsidRDefault="00BC1077" w:rsidP="003E0E8E">
            <w:pPr>
              <w:ind w:left="709"/>
              <w:rPr>
                <w:sz w:val="6"/>
                <w:szCs w:val="18"/>
              </w:rPr>
            </w:pPr>
          </w:p>
          <w:p w:rsidR="00BC1077" w:rsidRPr="000B20A0" w:rsidRDefault="00BC1077" w:rsidP="003E0E8E">
            <w:pPr>
              <w:rPr>
                <w:b/>
                <w:sz w:val="18"/>
                <w:szCs w:val="18"/>
              </w:rPr>
            </w:pPr>
            <w:r w:rsidRPr="000B20A0">
              <w:rPr>
                <w:b/>
                <w:sz w:val="18"/>
                <w:szCs w:val="18"/>
              </w:rPr>
              <w:t>Oś priorytetowa 4. Środowisko i efektywne gospodarowanie zasobami ochrona i rozwój dziedzictwa naturalnego i kulturowego.</w:t>
            </w:r>
          </w:p>
          <w:p w:rsidR="00BC1077" w:rsidRPr="000B20A0" w:rsidRDefault="00BC1077" w:rsidP="003E0E8E">
            <w:pPr>
              <w:rPr>
                <w:sz w:val="6"/>
                <w:szCs w:val="18"/>
              </w:rPr>
            </w:pPr>
          </w:p>
          <w:p w:rsidR="00BC1077" w:rsidRPr="000B20A0" w:rsidRDefault="00BC1077" w:rsidP="003E0E8E">
            <w:pPr>
              <w:pStyle w:val="kropkitab3"/>
              <w:numPr>
                <w:ilvl w:val="0"/>
                <w:numId w:val="0"/>
              </w:numPr>
              <w:tabs>
                <w:tab w:val="clear" w:pos="426"/>
                <w:tab w:val="left" w:pos="0"/>
              </w:tabs>
              <w:rPr>
                <w:u w:val="single"/>
              </w:rPr>
            </w:pPr>
            <w:r w:rsidRPr="000B20A0">
              <w:rPr>
                <w:u w:val="single"/>
              </w:rPr>
              <w:t>Cel szczegółowy:</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4.1. Poprawa wdrażania polityk i programów rozwoju regionalnego, w szczególności programów celu Inwestycje na rzecz wzrostu i zatrudnienia oraz, w stosownych przypadkach EWT, w obszarze ochrony i rozwoju dziedzictwa naturalnego i kulturowego.</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lastRenderedPageBreak/>
              <w:t xml:space="preserve">Cel I. Zapewnienie dobrego stanu środowiska w zakresie jakości powietrza oraz adaptacja do zmian klimatu.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204"/>
              </w:numPr>
              <w:ind w:left="175" w:hanging="142"/>
              <w:rPr>
                <w:rFonts w:ascii="Times New Roman" w:hAnsi="Times New Roman"/>
                <w:sz w:val="18"/>
                <w:szCs w:val="18"/>
              </w:rPr>
            </w:pPr>
            <w:r w:rsidRPr="000B20A0">
              <w:rPr>
                <w:rFonts w:ascii="Times New Roman" w:hAnsi="Times New Roman"/>
                <w:sz w:val="18"/>
                <w:szCs w:val="18"/>
              </w:rPr>
              <w:t>Poprawa efektywności energetycznej i ograniczanie emisji niskiej z  sektora komunalno-bytowego.</w:t>
            </w:r>
          </w:p>
          <w:p w:rsidR="00BC1077" w:rsidRPr="000B20A0" w:rsidRDefault="00BC1077" w:rsidP="003E0E8E">
            <w:pPr>
              <w:pStyle w:val="Bezodstpw"/>
              <w:numPr>
                <w:ilvl w:val="0"/>
                <w:numId w:val="204"/>
              </w:numPr>
              <w:ind w:left="175" w:hanging="142"/>
              <w:rPr>
                <w:rFonts w:ascii="Times New Roman" w:hAnsi="Times New Roman"/>
                <w:sz w:val="18"/>
                <w:szCs w:val="18"/>
              </w:rPr>
            </w:pPr>
            <w:r w:rsidRPr="000B20A0">
              <w:rPr>
                <w:rFonts w:ascii="Times New Roman" w:hAnsi="Times New Roman"/>
                <w:sz w:val="18"/>
                <w:szCs w:val="18"/>
              </w:rPr>
              <w:t>Redukcja punktowej emisji zanieczyszczeń, w tym gazów cieplarnianych.</w:t>
            </w:r>
          </w:p>
          <w:p w:rsidR="00BC1077" w:rsidRPr="000B20A0" w:rsidRDefault="00BC1077" w:rsidP="003E0E8E">
            <w:pPr>
              <w:pStyle w:val="Bezodstpw"/>
              <w:ind w:left="175"/>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IX. Zarządzanie zasobami dziedzictwa </w:t>
            </w:r>
            <w:r w:rsidRPr="000B20A0">
              <w:rPr>
                <w:rFonts w:ascii="Times New Roman" w:hAnsi="Times New Roman"/>
                <w:b/>
                <w:sz w:val="18"/>
                <w:szCs w:val="18"/>
              </w:rPr>
              <w:lastRenderedPageBreak/>
              <w:t>przyrodniczego, w tym ochrona i poprawianie stanu różnorodności biologicznej i krajobrazu, zasobów leśnych oraz rozwój trwałej, zrównoważonej i wielofunkcyjnej gospodarki leśnej.</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205"/>
              </w:numPr>
              <w:ind w:left="175" w:hanging="142"/>
              <w:rPr>
                <w:rFonts w:ascii="Times New Roman" w:hAnsi="Times New Roman"/>
                <w:sz w:val="18"/>
                <w:szCs w:val="18"/>
              </w:rPr>
            </w:pPr>
            <w:r w:rsidRPr="000B20A0">
              <w:rPr>
                <w:rFonts w:ascii="Times New Roman" w:hAnsi="Times New Roman"/>
                <w:sz w:val="18"/>
                <w:szCs w:val="18"/>
              </w:rPr>
              <w:t>Zachowanie i przywracanie właściwego stanu siedlisk i gatunków, w szczególności gatunków zagrożonych.</w:t>
            </w:r>
          </w:p>
          <w:p w:rsidR="00BC1077" w:rsidRPr="000B20A0" w:rsidRDefault="00BC1077" w:rsidP="003E0E8E">
            <w:pPr>
              <w:pStyle w:val="Bezodstpw"/>
              <w:numPr>
                <w:ilvl w:val="0"/>
                <w:numId w:val="205"/>
              </w:numPr>
              <w:ind w:left="175" w:hanging="142"/>
              <w:rPr>
                <w:rFonts w:ascii="Times New Roman" w:hAnsi="Times New Roman"/>
                <w:sz w:val="18"/>
                <w:szCs w:val="18"/>
              </w:rPr>
            </w:pPr>
            <w:r w:rsidRPr="000B20A0">
              <w:rPr>
                <w:rFonts w:ascii="Times New Roman" w:hAnsi="Times New Roman"/>
                <w:sz w:val="18"/>
                <w:szCs w:val="18"/>
              </w:rPr>
              <w:t>Budowanie świadomości ekologicznej i aktywizacja społeczeństwa na rzecz ochrony różnorodności biologicznej.</w:t>
            </w:r>
          </w:p>
          <w:p w:rsidR="00BC1077" w:rsidRPr="000B20A0" w:rsidRDefault="00BC1077" w:rsidP="003E0E8E">
            <w:pPr>
              <w:pStyle w:val="Bezodstpw"/>
              <w:ind w:left="1134"/>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X. Zapewnienie bezpieczeństwa chemicznego i ekologicznego mieszkańcom województwa podkarpackiego.</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b/>
                <w:sz w:val="18"/>
                <w:szCs w:val="18"/>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Akapitzlist"/>
              <w:numPr>
                <w:ilvl w:val="0"/>
                <w:numId w:val="208"/>
              </w:numPr>
              <w:ind w:left="173" w:hanging="142"/>
              <w:rPr>
                <w:sz w:val="18"/>
                <w:szCs w:val="18"/>
              </w:rPr>
            </w:pPr>
            <w:r w:rsidRPr="000B20A0">
              <w:rPr>
                <w:sz w:val="18"/>
                <w:szCs w:val="18"/>
              </w:rPr>
              <w:t>Minimalizacja zagrożenia wystąpienia poważnej awarii przemysłowej.</w:t>
            </w:r>
          </w:p>
        </w:tc>
      </w:tr>
      <w:tr w:rsidR="00BC1077" w:rsidRPr="000B20A0" w:rsidTr="00FF21FC">
        <w:trPr>
          <w:trHeight w:val="67"/>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rPr>
            </w:pPr>
            <w:r w:rsidRPr="000B20A0">
              <w:rPr>
                <w:rFonts w:ascii="Times New Roman" w:hAnsi="Times New Roman"/>
                <w:b/>
                <w:sz w:val="18"/>
              </w:rPr>
              <w:lastRenderedPageBreak/>
              <w:t>POLITYKA MIEJSKA</w:t>
            </w:r>
          </w:p>
        </w:tc>
      </w:tr>
      <w:tr w:rsidR="00BC1077" w:rsidRPr="000B20A0" w:rsidTr="00FF21FC">
        <w:trPr>
          <w:trHeight w:val="128"/>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rPr>
            </w:pPr>
            <w:r w:rsidRPr="000B20A0">
              <w:rPr>
                <w:rFonts w:ascii="Times New Roman" w:hAnsi="Times New Roman"/>
                <w:b/>
                <w:sz w:val="18"/>
              </w:rPr>
              <w:t>Krajowa Polityka Miejska 2023</w:t>
            </w:r>
            <w:r w:rsidRPr="000B20A0">
              <w:rPr>
                <w:rStyle w:val="Odwoanieprzypisudolnego"/>
                <w:rFonts w:ascii="Times New Roman" w:hAnsi="Times New Roman"/>
                <w:b/>
                <w:sz w:val="18"/>
                <w:szCs w:val="18"/>
              </w:rPr>
              <w:footnoteReference w:id="48"/>
            </w:r>
          </w:p>
        </w:tc>
      </w:tr>
      <w:tr w:rsidR="00BC1077" w:rsidRPr="000B20A0" w:rsidTr="00FF21FC">
        <w:trPr>
          <w:trHeight w:val="301"/>
        </w:trPr>
        <w:tc>
          <w:tcPr>
            <w:tcW w:w="4647" w:type="dxa"/>
          </w:tcPr>
          <w:p w:rsidR="00BC1077" w:rsidRPr="000B20A0" w:rsidRDefault="00BC1077" w:rsidP="003E0E8E">
            <w:pPr>
              <w:rPr>
                <w:b/>
                <w:sz w:val="18"/>
                <w:szCs w:val="18"/>
              </w:rPr>
            </w:pPr>
            <w:r w:rsidRPr="000B20A0">
              <w:rPr>
                <w:b/>
                <w:sz w:val="18"/>
                <w:szCs w:val="18"/>
              </w:rPr>
              <w:t>Cel szczegółowy 2. Wspieranie zrównoważonego rozwoju ośrodków miejskich, w tym przeciwdziałanie negatywnym zjawiskom niekontrolowanej urbanizacji.</w:t>
            </w:r>
          </w:p>
          <w:p w:rsidR="00BC1077" w:rsidRPr="000B20A0" w:rsidRDefault="00BC1077" w:rsidP="003E0E8E">
            <w:pPr>
              <w:pStyle w:val="Akapitzlist"/>
              <w:ind w:left="0"/>
              <w:rPr>
                <w:sz w:val="6"/>
                <w:szCs w:val="18"/>
              </w:rPr>
            </w:pPr>
          </w:p>
          <w:p w:rsidR="00BC1077" w:rsidRPr="000B20A0" w:rsidRDefault="00BC1077" w:rsidP="003E0E8E">
            <w:pPr>
              <w:pStyle w:val="Akapitzlist"/>
              <w:ind w:left="0"/>
              <w:rPr>
                <w:sz w:val="18"/>
                <w:szCs w:val="18"/>
                <w:u w:val="single"/>
              </w:rPr>
            </w:pPr>
            <w:r w:rsidRPr="000B20A0">
              <w:rPr>
                <w:sz w:val="18"/>
                <w:szCs w:val="18"/>
                <w:u w:val="single"/>
              </w:rPr>
              <w:t>Wątki tematyczne: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Jakość życia.</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Partycypacja publiczna.</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Transport i mobilność miejska.</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Niskoemisyjność i efektywność energetyczna.</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Rewitalizacja.</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Polityka inwestycyjna.</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Rozwój gospodarczy.</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Ochrona środowiska i adaptacja do zmian klimatu.</w:t>
            </w:r>
          </w:p>
          <w:p w:rsidR="00BC1077" w:rsidRPr="000B20A0" w:rsidRDefault="00BC1077" w:rsidP="003E0E8E">
            <w:pPr>
              <w:pStyle w:val="kropkitab2"/>
              <w:ind w:left="142" w:hanging="142"/>
            </w:pPr>
            <w:r w:rsidRPr="000B20A0">
              <w:rPr>
                <w:rFonts w:ascii="Times New Roman" w:hAnsi="Times New Roman"/>
              </w:rPr>
              <w:t>Demografia.</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I. Zapewnienie dobrego stanu środowiska w zakresie jakości powietrza oraz adaptacja do zmian klimatu. </w:t>
            </w:r>
          </w:p>
          <w:p w:rsidR="00BC1077" w:rsidRPr="000B20A0" w:rsidRDefault="00BC1077" w:rsidP="003E0E8E">
            <w:pPr>
              <w:pStyle w:val="Bezodstpw"/>
              <w:rPr>
                <w:rFonts w:ascii="Times New Roman" w:hAnsi="Times New Roman"/>
                <w:b/>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II. Poprawa klimatu akustycznego w województwie podkarpackim. </w:t>
            </w:r>
          </w:p>
          <w:p w:rsidR="00BC1077" w:rsidRPr="000B20A0" w:rsidRDefault="00BC1077" w:rsidP="003E0E8E">
            <w:pPr>
              <w:pStyle w:val="Bezodstpw"/>
              <w:rPr>
                <w:rFonts w:ascii="Times New Roman" w:hAnsi="Times New Roman"/>
                <w:b/>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III. Ochrona ludności i środowiska przed ponadnormatywnym promieniowaniem elektromagnetycznym.</w:t>
            </w:r>
          </w:p>
          <w:p w:rsidR="00BC1077" w:rsidRPr="000B20A0" w:rsidRDefault="00BC1077" w:rsidP="003E0E8E">
            <w:pPr>
              <w:ind w:right="-142"/>
              <w:rPr>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IV. Przeciwdziałanie, minimalizowanie i usuwanie skutków ekstremalnych zjawisk naturalnych oraz zwiększenie zasobów dyspozycyjnych wody dla społeczeństwa i gospodarki.</w:t>
            </w:r>
          </w:p>
          <w:p w:rsidR="00BC1077" w:rsidRPr="000B20A0" w:rsidRDefault="00BC1077" w:rsidP="003E0E8E">
            <w:pPr>
              <w:pStyle w:val="Bezodstpw"/>
              <w:rPr>
                <w:rFonts w:ascii="Times New Roman" w:hAnsi="Times New Roman"/>
                <w:b/>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VII. Ochrona powierzchni ziemi, gleb oraz minimalizowanie i usuwanie skutków zmian klimatu, w tym osuwisk.</w:t>
            </w:r>
          </w:p>
          <w:p w:rsidR="00BC1077" w:rsidRPr="000B20A0" w:rsidRDefault="00BC1077" w:rsidP="003E0E8E">
            <w:pPr>
              <w:pStyle w:val="Bezodstpw"/>
              <w:rPr>
                <w:rFonts w:ascii="Times New Roman" w:hAnsi="Times New Roman"/>
                <w:b/>
                <w:sz w:val="6"/>
                <w:szCs w:val="8"/>
              </w:rPr>
            </w:pPr>
          </w:p>
          <w:p w:rsidR="00BC1077" w:rsidRPr="000B20A0" w:rsidRDefault="00BC1077" w:rsidP="003E0E8E">
            <w:pPr>
              <w:pStyle w:val="Bezodstpw"/>
              <w:rPr>
                <w:rFonts w:ascii="Times New Roman" w:hAnsi="Times New Roman"/>
                <w:sz w:val="18"/>
                <w:szCs w:val="18"/>
              </w:rPr>
            </w:pPr>
            <w:r w:rsidRPr="000B20A0">
              <w:rPr>
                <w:rFonts w:ascii="Times New Roman" w:hAnsi="Times New Roman"/>
                <w:b/>
                <w:sz w:val="18"/>
                <w:szCs w:val="18"/>
              </w:rPr>
              <w:t>Cel IX. Zarządzanie zasobami dziedzictwa przyrodniczego, w tym ochrona i poprawianie stanu różnorodności biologicznej i krajobrazu, zasobów leśnych oraz rozwój trwałej, zrównoważonej i wielofunkcyjnej gospodarki leśnej</w:t>
            </w:r>
            <w:r w:rsidRPr="000B20A0">
              <w:rPr>
                <w:rFonts w:ascii="Times New Roman" w:hAnsi="Times New Roman"/>
                <w:sz w:val="18"/>
                <w:szCs w:val="18"/>
              </w:rPr>
              <w:t>.</w:t>
            </w:r>
          </w:p>
        </w:tc>
      </w:tr>
      <w:tr w:rsidR="00BC1077" w:rsidRPr="000B20A0" w:rsidTr="00FF21FC">
        <w:trPr>
          <w:trHeight w:val="68"/>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rPr>
            </w:pPr>
            <w:r w:rsidRPr="000B20A0">
              <w:rPr>
                <w:rFonts w:ascii="Times New Roman" w:hAnsi="Times New Roman"/>
                <w:b/>
                <w:sz w:val="18"/>
              </w:rPr>
              <w:t>DOKUMENTY SEKTOROWE</w:t>
            </w:r>
          </w:p>
        </w:tc>
      </w:tr>
      <w:tr w:rsidR="00BC1077" w:rsidRPr="000B20A0" w:rsidTr="00FF21FC">
        <w:trPr>
          <w:trHeight w:val="127"/>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rPr>
            </w:pPr>
            <w:r w:rsidRPr="000B20A0">
              <w:rPr>
                <w:rFonts w:ascii="Times New Roman" w:hAnsi="Times New Roman"/>
                <w:b/>
                <w:sz w:val="18"/>
              </w:rPr>
              <w:t>Program Rozwoju Obszarów Wiejskich 2014-2020</w:t>
            </w:r>
          </w:p>
        </w:tc>
      </w:tr>
      <w:tr w:rsidR="00BC1077" w:rsidRPr="000B20A0" w:rsidTr="00FF21FC">
        <w:trPr>
          <w:trHeight w:val="301"/>
        </w:trPr>
        <w:tc>
          <w:tcPr>
            <w:tcW w:w="4647" w:type="dxa"/>
          </w:tcPr>
          <w:p w:rsidR="00BC1077" w:rsidRPr="000B20A0" w:rsidRDefault="00BC1077" w:rsidP="003E0E8E">
            <w:pPr>
              <w:pStyle w:val="Bezodstpw"/>
              <w:ind w:right="-108"/>
              <w:rPr>
                <w:rFonts w:ascii="Times New Roman" w:hAnsi="Times New Roman"/>
                <w:b/>
                <w:sz w:val="18"/>
                <w:szCs w:val="18"/>
              </w:rPr>
            </w:pPr>
            <w:r w:rsidRPr="000B20A0">
              <w:rPr>
                <w:rFonts w:ascii="Times New Roman" w:hAnsi="Times New Roman"/>
                <w:b/>
                <w:sz w:val="18"/>
                <w:szCs w:val="18"/>
              </w:rPr>
              <w:t>Priorytet 1. Ułatwianie transferu wiedzy i innowacji w rolnictwie, leśnictwie i na obszarach wiejskich.</w:t>
            </w:r>
          </w:p>
          <w:p w:rsidR="00BC1077" w:rsidRPr="000B20A0" w:rsidRDefault="00BC1077" w:rsidP="003E0E8E">
            <w:pPr>
              <w:pStyle w:val="Bezodstpw"/>
              <w:ind w:right="-105"/>
              <w:rPr>
                <w:rFonts w:ascii="Times New Roman" w:hAnsi="Times New Roman"/>
                <w:sz w:val="6"/>
                <w:szCs w:val="18"/>
              </w:rPr>
            </w:pPr>
          </w:p>
          <w:p w:rsidR="00BC1077" w:rsidRPr="000B20A0" w:rsidRDefault="00BC1077" w:rsidP="003E0E8E">
            <w:pPr>
              <w:pStyle w:val="Bezodstpw"/>
              <w:ind w:right="-105"/>
              <w:rPr>
                <w:rFonts w:ascii="Times New Roman" w:hAnsi="Times New Roman"/>
                <w:sz w:val="18"/>
                <w:szCs w:val="18"/>
                <w:u w:val="single"/>
              </w:rPr>
            </w:pPr>
            <w:r w:rsidRPr="000B20A0">
              <w:rPr>
                <w:rFonts w:ascii="Times New Roman" w:hAnsi="Times New Roman"/>
                <w:sz w:val="18"/>
                <w:szCs w:val="18"/>
                <w:u w:val="single"/>
              </w:rPr>
              <w:t>Cele szczegółowe: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Wspieranie innowacji, współpracy i rozwoju bazy wiedzy na obszarach wiejskich.</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Promowanie uczenia się przez całe życie oraz szkolenie zawodowe w sektorze rolnym i leśnym.</w:t>
            </w:r>
          </w:p>
          <w:p w:rsidR="00BC1077" w:rsidRPr="000B20A0" w:rsidRDefault="00BC1077" w:rsidP="003E0E8E">
            <w:pPr>
              <w:pStyle w:val="Bezodstpw"/>
              <w:ind w:right="-105"/>
              <w:rPr>
                <w:rFonts w:ascii="Times New Roman" w:hAnsi="Times New Roman"/>
                <w:sz w:val="6"/>
                <w:szCs w:val="18"/>
              </w:rPr>
            </w:pPr>
          </w:p>
          <w:p w:rsidR="00BC1077" w:rsidRPr="000B20A0" w:rsidRDefault="00BC1077" w:rsidP="003E0E8E">
            <w:pPr>
              <w:pStyle w:val="Bezodstpw"/>
              <w:ind w:right="-105"/>
              <w:rPr>
                <w:rFonts w:ascii="Times New Roman" w:hAnsi="Times New Roman"/>
                <w:b/>
                <w:sz w:val="18"/>
                <w:szCs w:val="18"/>
              </w:rPr>
            </w:pPr>
            <w:r w:rsidRPr="000B20A0">
              <w:rPr>
                <w:rFonts w:ascii="Times New Roman" w:hAnsi="Times New Roman"/>
                <w:b/>
                <w:sz w:val="18"/>
                <w:szCs w:val="18"/>
              </w:rPr>
              <w:t>Priorytet 4. Odtwarzanie, chronienie i wzmacnianie ekosystemów zależnych od rolnictwa i leśnictwa.</w:t>
            </w:r>
          </w:p>
          <w:p w:rsidR="00BC1077" w:rsidRPr="000B20A0" w:rsidRDefault="00BC1077" w:rsidP="003E0E8E">
            <w:pPr>
              <w:pStyle w:val="Bezodstpw"/>
              <w:ind w:right="-105"/>
              <w:rPr>
                <w:rFonts w:ascii="Times New Roman" w:hAnsi="Times New Roman"/>
                <w:sz w:val="6"/>
                <w:szCs w:val="18"/>
              </w:rPr>
            </w:pPr>
          </w:p>
          <w:p w:rsidR="00BC1077" w:rsidRPr="000B20A0" w:rsidRDefault="00BC1077" w:rsidP="003E0E8E">
            <w:pPr>
              <w:pStyle w:val="Bezodstpw"/>
              <w:ind w:right="-105"/>
              <w:rPr>
                <w:rFonts w:ascii="Times New Roman" w:hAnsi="Times New Roman"/>
                <w:sz w:val="18"/>
                <w:szCs w:val="18"/>
                <w:u w:val="single"/>
              </w:rPr>
            </w:pPr>
            <w:r w:rsidRPr="000B20A0">
              <w:rPr>
                <w:rFonts w:ascii="Times New Roman" w:hAnsi="Times New Roman"/>
                <w:sz w:val="18"/>
                <w:szCs w:val="18"/>
                <w:u w:val="single"/>
              </w:rPr>
              <w:t>Cele szczegółowe: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lastRenderedPageBreak/>
              <w:t>Odtwarzanie i ochrona oraz wzbogacanie różnorodności biologicznej, w tym na obszarach Natura 2000, obszarach z ograniczeniami naturalnymi lub innymi szczególnymi ograniczeniami, oraz rolnictwa o wysokiej wartości przyrodniczej i stanu europejskich krajobrazów.</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Poprawa gospodarki wodnej, w tym nawożenia i stosowania pestycydów.</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Zapobieganie erozji gleby i poprawa gospodarowania glebą.</w:t>
            </w:r>
          </w:p>
          <w:p w:rsidR="00BC1077" w:rsidRPr="000B20A0" w:rsidRDefault="00BC1077" w:rsidP="003E0E8E">
            <w:pPr>
              <w:pStyle w:val="Bezodstpw"/>
              <w:ind w:right="-105"/>
              <w:rPr>
                <w:rFonts w:ascii="Times New Roman" w:hAnsi="Times New Roman"/>
                <w:sz w:val="6"/>
                <w:szCs w:val="18"/>
              </w:rPr>
            </w:pPr>
          </w:p>
          <w:p w:rsidR="00BC1077" w:rsidRPr="000B20A0" w:rsidRDefault="00BC1077" w:rsidP="003E0E8E">
            <w:pPr>
              <w:pStyle w:val="Bezodstpw"/>
              <w:ind w:right="-105"/>
              <w:rPr>
                <w:rFonts w:ascii="Times New Roman" w:hAnsi="Times New Roman"/>
                <w:b/>
                <w:sz w:val="18"/>
                <w:szCs w:val="18"/>
              </w:rPr>
            </w:pPr>
            <w:r w:rsidRPr="000B20A0">
              <w:rPr>
                <w:rFonts w:ascii="Times New Roman" w:hAnsi="Times New Roman"/>
                <w:b/>
                <w:sz w:val="18"/>
                <w:szCs w:val="18"/>
              </w:rPr>
              <w:t>Priorytet 5. Wspieranie efektywnego gospodarowania zasobami i przechodzenia na gospodarkę niskoemisyjną i odporną na zmianę klimatu w sektorach: rolnym, spożywczym i leśnym.</w:t>
            </w:r>
          </w:p>
          <w:p w:rsidR="00BC1077" w:rsidRPr="000B20A0" w:rsidRDefault="00BC1077" w:rsidP="003E0E8E">
            <w:pPr>
              <w:pStyle w:val="Akapitzlist"/>
              <w:ind w:left="22" w:right="-105"/>
              <w:rPr>
                <w:sz w:val="6"/>
                <w:szCs w:val="18"/>
              </w:rPr>
            </w:pPr>
          </w:p>
          <w:p w:rsidR="00BC1077" w:rsidRPr="000B20A0" w:rsidRDefault="00BC1077" w:rsidP="003E0E8E">
            <w:pPr>
              <w:pStyle w:val="Akapitzlist"/>
              <w:ind w:left="22" w:right="-105"/>
              <w:rPr>
                <w:sz w:val="18"/>
                <w:szCs w:val="18"/>
                <w:u w:val="single"/>
              </w:rPr>
            </w:pPr>
            <w:r w:rsidRPr="000B20A0">
              <w:rPr>
                <w:sz w:val="18"/>
                <w:szCs w:val="18"/>
                <w:u w:val="single"/>
              </w:rPr>
              <w:t>Cele szczegółowe: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Ułatwianie dostaw i wykorzystywania odnawialnych źródeł energii, produktów ubocznych, odpadów i pozostałości oraz innych surowców nieżywnościowych dla celów biogospodarki.</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Redukcja emisji gazów cieplarnianych i amoniaku z rolnictwa.</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Promowanie ochrony i pochłaniania dwutlenku węgla w rolnictwie i leśnictwie.</w:t>
            </w:r>
          </w:p>
          <w:p w:rsidR="00BC1077" w:rsidRPr="000B20A0" w:rsidRDefault="00BC1077" w:rsidP="003E0E8E">
            <w:pPr>
              <w:ind w:right="-105"/>
              <w:rPr>
                <w:sz w:val="6"/>
                <w:szCs w:val="18"/>
              </w:rPr>
            </w:pPr>
          </w:p>
          <w:p w:rsidR="00BC1077" w:rsidRPr="000B20A0" w:rsidRDefault="00BC1077" w:rsidP="003E0E8E">
            <w:pPr>
              <w:ind w:right="-105"/>
              <w:rPr>
                <w:b/>
                <w:sz w:val="18"/>
                <w:szCs w:val="18"/>
              </w:rPr>
            </w:pPr>
            <w:r w:rsidRPr="000B20A0">
              <w:rPr>
                <w:b/>
                <w:sz w:val="18"/>
                <w:szCs w:val="18"/>
              </w:rPr>
              <w:t>Priorytet 6. Zwiększanie włączenia społecznego, ograniczanie ubóstwa i promowanie rozwoju gospodarczego na obszarach wiejskich.</w:t>
            </w:r>
          </w:p>
          <w:p w:rsidR="00BC1077" w:rsidRPr="000B20A0" w:rsidRDefault="00BC1077" w:rsidP="003E0E8E">
            <w:pPr>
              <w:ind w:right="-105"/>
              <w:rPr>
                <w:sz w:val="6"/>
                <w:szCs w:val="18"/>
              </w:rPr>
            </w:pPr>
          </w:p>
          <w:p w:rsidR="00BC1077" w:rsidRPr="000B20A0" w:rsidRDefault="00BC1077" w:rsidP="003E0E8E">
            <w:pPr>
              <w:pStyle w:val="Akapitzlist"/>
              <w:ind w:left="22" w:right="-105"/>
              <w:rPr>
                <w:sz w:val="18"/>
                <w:szCs w:val="18"/>
                <w:u w:val="single"/>
              </w:rPr>
            </w:pPr>
            <w:r w:rsidRPr="000B20A0">
              <w:rPr>
                <w:sz w:val="18"/>
                <w:szCs w:val="18"/>
                <w:u w:val="single"/>
              </w:rPr>
              <w:t>Cel szczegółowy:</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Wspieranie lokalnego rozwoju na obszarach wiejskich.</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lastRenderedPageBreak/>
              <w:t xml:space="preserve">Cel I. Zapewnienie dobrego stanu środowiska w zakresie jakości powietrza oraz adaptacja do zmian klimatu. </w:t>
            </w:r>
          </w:p>
          <w:p w:rsidR="00BC1077" w:rsidRPr="000B20A0" w:rsidRDefault="00BC1077" w:rsidP="003E0E8E">
            <w:pPr>
              <w:pStyle w:val="Bezodstpw"/>
              <w:rPr>
                <w:rFonts w:ascii="Times New Roman" w:hAnsi="Times New Roman"/>
                <w:b/>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IV. Przeciwdziałanie, minimalizowanie i usuwanie skutków ekstremalnych zjawisk naturalnych oraz zwiększenie zasobów dyspozycyjnych wody dla społeczeństwa i gospodarki.</w:t>
            </w:r>
          </w:p>
          <w:p w:rsidR="00BC1077" w:rsidRPr="000B20A0" w:rsidRDefault="00BC1077" w:rsidP="003E0E8E">
            <w:pPr>
              <w:pStyle w:val="Bezodstpw"/>
              <w:rPr>
                <w:rFonts w:ascii="Times New Roman" w:hAnsi="Times New Roman"/>
                <w:b/>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VII. Ochrona powierzchni ziemi, gleb oraz minimalizowanie i usuwanie skutków zmian klimatu, w tym osuwisk.</w:t>
            </w:r>
          </w:p>
          <w:p w:rsidR="00BC1077" w:rsidRPr="000B20A0" w:rsidRDefault="00BC1077" w:rsidP="003E0E8E">
            <w:pPr>
              <w:pStyle w:val="Bezodstpw"/>
              <w:rPr>
                <w:rFonts w:ascii="Times New Roman" w:hAnsi="Times New Roman"/>
                <w:b/>
                <w:sz w:val="6"/>
                <w:szCs w:val="8"/>
              </w:rPr>
            </w:pPr>
          </w:p>
          <w:p w:rsidR="00BC1077" w:rsidRPr="000B20A0" w:rsidRDefault="00BC1077" w:rsidP="003E0E8E">
            <w:pPr>
              <w:pStyle w:val="Akapitzlist"/>
              <w:tabs>
                <w:tab w:val="left" w:pos="33"/>
              </w:tabs>
              <w:ind w:left="34"/>
              <w:rPr>
                <w:sz w:val="18"/>
                <w:szCs w:val="18"/>
              </w:rPr>
            </w:pPr>
            <w:r w:rsidRPr="000B20A0">
              <w:rPr>
                <w:b/>
                <w:sz w:val="18"/>
                <w:szCs w:val="18"/>
              </w:rPr>
              <w:t xml:space="preserve">Cel IX. Zarządzanie zasobami dziedzictwa </w:t>
            </w:r>
            <w:r w:rsidRPr="000B20A0">
              <w:rPr>
                <w:b/>
                <w:sz w:val="18"/>
                <w:szCs w:val="18"/>
              </w:rPr>
              <w:lastRenderedPageBreak/>
              <w:t>przyrodniczego, w tym ochrona i poprawianie stanu różnorodności biologicznej i krajobrazu, zasobów leśnych oraz rozwój trwałej, zrównoważonej i wielofunkcyjnej gospodarki leśnej</w:t>
            </w:r>
            <w:r w:rsidRPr="000B20A0">
              <w:rPr>
                <w:sz w:val="18"/>
                <w:szCs w:val="18"/>
              </w:rPr>
              <w:t>.</w:t>
            </w:r>
          </w:p>
        </w:tc>
      </w:tr>
      <w:tr w:rsidR="00BC1077" w:rsidRPr="000B20A0" w:rsidTr="00FF21FC">
        <w:trPr>
          <w:trHeight w:val="74"/>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lastRenderedPageBreak/>
              <w:t>Krajowy Program Oczyszczania Ścieków Komunalnych</w:t>
            </w:r>
            <w:r w:rsidRPr="000B20A0">
              <w:rPr>
                <w:rStyle w:val="Odwoanieprzypisudolnego"/>
                <w:rFonts w:ascii="Times New Roman" w:hAnsi="Times New Roman"/>
                <w:b/>
                <w:sz w:val="18"/>
                <w:szCs w:val="18"/>
              </w:rPr>
              <w:footnoteReference w:id="49"/>
            </w:r>
          </w:p>
        </w:tc>
      </w:tr>
      <w:tr w:rsidR="00BC1077" w:rsidRPr="000B20A0" w:rsidTr="00FF21FC">
        <w:trPr>
          <w:trHeight w:val="301"/>
        </w:trPr>
        <w:tc>
          <w:tcPr>
            <w:tcW w:w="4647" w:type="dxa"/>
          </w:tcPr>
          <w:p w:rsidR="00BC1077" w:rsidRPr="000B20A0" w:rsidRDefault="00BC1077" w:rsidP="003E0E8E">
            <w:pPr>
              <w:rPr>
                <w:b/>
                <w:sz w:val="18"/>
                <w:szCs w:val="18"/>
              </w:rPr>
            </w:pPr>
            <w:r w:rsidRPr="000B20A0">
              <w:rPr>
                <w:b/>
                <w:sz w:val="18"/>
                <w:szCs w:val="18"/>
              </w:rPr>
              <w:t>Cel główny: ograniczenie zrzutów niedostatecznie oczyszczonych ścieków, a co za tym idzie ochrona środowiska wodnego przed niekorzystnymi skutkami.</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 Zrównoważone gospodarowanie wodami dla zapewnienia zapotrzebowania na wodę dla społeczeństwa i gospodarki oraz osiągnięcia dobrego stanu wód.</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b/>
                <w:sz w:val="18"/>
                <w:szCs w:val="18"/>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209"/>
              </w:numPr>
              <w:ind w:left="173" w:hanging="173"/>
              <w:rPr>
                <w:rFonts w:ascii="Times New Roman" w:hAnsi="Times New Roman"/>
                <w:sz w:val="18"/>
                <w:szCs w:val="18"/>
              </w:rPr>
            </w:pPr>
            <w:r w:rsidRPr="000B20A0">
              <w:rPr>
                <w:rFonts w:ascii="Times New Roman" w:hAnsi="Times New Roman"/>
                <w:sz w:val="18"/>
                <w:szCs w:val="18"/>
              </w:rPr>
              <w:t>Przeciwdziałanie zanieczyszczeniom wody i ograniczanie ich emisji ze źródeł osadniczych oraz przemysłowych.</w:t>
            </w:r>
          </w:p>
          <w:p w:rsidR="00BC1077" w:rsidRPr="000B20A0" w:rsidRDefault="00BC1077" w:rsidP="003E0E8E">
            <w:pPr>
              <w:pStyle w:val="Bezodstpw"/>
              <w:numPr>
                <w:ilvl w:val="0"/>
                <w:numId w:val="209"/>
              </w:numPr>
              <w:ind w:left="173" w:hanging="173"/>
              <w:rPr>
                <w:rFonts w:ascii="Times New Roman" w:hAnsi="Times New Roman"/>
                <w:sz w:val="18"/>
                <w:szCs w:val="18"/>
              </w:rPr>
            </w:pPr>
            <w:r w:rsidRPr="000B20A0">
              <w:rPr>
                <w:rFonts w:ascii="Times New Roman" w:hAnsi="Times New Roman"/>
                <w:sz w:val="18"/>
                <w:szCs w:val="18"/>
              </w:rPr>
              <w:t>Monitoring wód i ochrona zasobów wodnych.</w:t>
            </w:r>
          </w:p>
        </w:tc>
      </w:tr>
      <w:tr w:rsidR="00BC1077" w:rsidRPr="000B20A0" w:rsidTr="00FF21FC">
        <w:trPr>
          <w:trHeight w:val="301"/>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rPr>
            </w:pPr>
            <w:r w:rsidRPr="000B20A0">
              <w:rPr>
                <w:rFonts w:ascii="Times New Roman" w:hAnsi="Times New Roman"/>
                <w:b/>
                <w:sz w:val="18"/>
              </w:rPr>
              <w:t>Plan gospodarowania wodami na obszarze dorzecza Wisły</w:t>
            </w:r>
            <w:r w:rsidRPr="000B20A0">
              <w:rPr>
                <w:rStyle w:val="Odwoanieprzypisudolnego"/>
                <w:rFonts w:ascii="Times New Roman" w:hAnsi="Times New Roman"/>
                <w:b/>
                <w:sz w:val="18"/>
                <w:szCs w:val="18"/>
              </w:rPr>
              <w:footnoteReference w:id="50"/>
            </w:r>
          </w:p>
          <w:p w:rsidR="00BC1077" w:rsidRPr="000B20A0" w:rsidRDefault="00BC1077" w:rsidP="003E0E8E">
            <w:pPr>
              <w:pStyle w:val="Bezodstpw"/>
              <w:jc w:val="center"/>
              <w:rPr>
                <w:sz w:val="20"/>
                <w:szCs w:val="20"/>
              </w:rPr>
            </w:pPr>
            <w:r w:rsidRPr="000B20A0">
              <w:rPr>
                <w:rFonts w:ascii="Times New Roman" w:hAnsi="Times New Roman"/>
                <w:b/>
                <w:sz w:val="18"/>
              </w:rPr>
              <w:t>i Plan gospodarowania wodami na obszarze dorzecza Dniestru</w:t>
            </w:r>
            <w:r w:rsidRPr="000B20A0">
              <w:rPr>
                <w:rStyle w:val="Odwoanieprzypisudolnego"/>
                <w:rFonts w:ascii="Times New Roman" w:hAnsi="Times New Roman"/>
                <w:b/>
                <w:sz w:val="18"/>
                <w:szCs w:val="18"/>
              </w:rPr>
              <w:footnoteReference w:id="51"/>
            </w:r>
          </w:p>
        </w:tc>
      </w:tr>
      <w:tr w:rsidR="00BC1077" w:rsidRPr="000B20A0" w:rsidTr="00FF21FC">
        <w:trPr>
          <w:trHeight w:val="301"/>
        </w:trPr>
        <w:tc>
          <w:tcPr>
            <w:tcW w:w="4647" w:type="dxa"/>
          </w:tcPr>
          <w:p w:rsidR="00BC1077" w:rsidRPr="000B20A0" w:rsidRDefault="00BC1077" w:rsidP="003E0E8E">
            <w:pPr>
              <w:rPr>
                <w:sz w:val="18"/>
                <w:szCs w:val="18"/>
                <w:u w:val="single"/>
              </w:rPr>
            </w:pPr>
            <w:r w:rsidRPr="000B20A0">
              <w:rPr>
                <w:sz w:val="18"/>
                <w:szCs w:val="18"/>
                <w:u w:val="single"/>
              </w:rPr>
              <w:t>Cele środowiskowe: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 xml:space="preserve">Osiągnięcie i utrzymanie co najmniej dobrego stanu lub potencjału ekologicznego i stanu chemicznego jednolitych części wód powierzchniowych </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Osiągnięcie i utrzymanie dobrego stanu ilościowego i chemicznego jednolitych części wód podziemnych.</w:t>
            </w:r>
          </w:p>
          <w:p w:rsidR="00BC1077" w:rsidRPr="000B20A0" w:rsidRDefault="00BC1077" w:rsidP="003E0E8E">
            <w:pPr>
              <w:pStyle w:val="kropkitab3"/>
              <w:numPr>
                <w:ilvl w:val="0"/>
                <w:numId w:val="0"/>
              </w:numPr>
              <w:tabs>
                <w:tab w:val="clear" w:pos="426"/>
                <w:tab w:val="left" w:pos="142"/>
              </w:tabs>
              <w:ind w:left="142" w:right="-108"/>
              <w:rPr>
                <w:strike/>
              </w:rPr>
            </w:pP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 Zrównoważone gospodarowanie wodami dla zapewnienia zapotrzebowania na wodę dla społeczeństwa i gospodarki oraz osiągnięcia dobrego stanu wód.</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b/>
                <w:sz w:val="18"/>
                <w:szCs w:val="18"/>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209"/>
              </w:numPr>
              <w:ind w:left="173" w:hanging="173"/>
              <w:rPr>
                <w:rFonts w:ascii="Times New Roman" w:hAnsi="Times New Roman"/>
                <w:sz w:val="18"/>
                <w:szCs w:val="18"/>
              </w:rPr>
            </w:pPr>
            <w:r w:rsidRPr="000B20A0">
              <w:rPr>
                <w:rFonts w:ascii="Times New Roman" w:hAnsi="Times New Roman"/>
                <w:sz w:val="18"/>
                <w:szCs w:val="18"/>
              </w:rPr>
              <w:t>Przeciwdziałanie zanieczyszczeniom wody i ograniczanie ich emisji ze źródeł osadniczych oraz przemysłowych.</w:t>
            </w:r>
          </w:p>
          <w:p w:rsidR="00BC1077" w:rsidRPr="000B20A0" w:rsidRDefault="00BC1077" w:rsidP="003E0E8E">
            <w:pPr>
              <w:pStyle w:val="Bezodstpw"/>
              <w:numPr>
                <w:ilvl w:val="0"/>
                <w:numId w:val="209"/>
              </w:numPr>
              <w:ind w:left="173" w:hanging="173"/>
              <w:rPr>
                <w:rFonts w:ascii="Times New Roman" w:hAnsi="Times New Roman"/>
                <w:sz w:val="18"/>
                <w:szCs w:val="18"/>
              </w:rPr>
            </w:pPr>
            <w:r w:rsidRPr="000B20A0">
              <w:rPr>
                <w:rFonts w:ascii="Times New Roman" w:hAnsi="Times New Roman"/>
                <w:sz w:val="18"/>
                <w:szCs w:val="18"/>
              </w:rPr>
              <w:t>Monitoring wód i ochrona zasobów wodnych.</w:t>
            </w:r>
          </w:p>
        </w:tc>
      </w:tr>
      <w:tr w:rsidR="00BC1077" w:rsidRPr="000B20A0" w:rsidTr="00FF21FC">
        <w:trPr>
          <w:trHeight w:val="74"/>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rPr>
            </w:pPr>
            <w:r w:rsidRPr="000B20A0">
              <w:rPr>
                <w:rFonts w:ascii="Times New Roman" w:hAnsi="Times New Roman"/>
                <w:b/>
                <w:sz w:val="18"/>
              </w:rPr>
              <w:t>Plan zarządzania ryzykiem powodziowym dla obszaru dorzecza Wisły</w:t>
            </w:r>
            <w:r w:rsidRPr="000B20A0">
              <w:rPr>
                <w:rStyle w:val="Odwoanieprzypisudolnego"/>
                <w:rFonts w:ascii="Times New Roman" w:hAnsi="Times New Roman"/>
                <w:b/>
                <w:sz w:val="18"/>
                <w:szCs w:val="18"/>
              </w:rPr>
              <w:footnoteReference w:id="52"/>
            </w:r>
          </w:p>
        </w:tc>
      </w:tr>
      <w:tr w:rsidR="00BC1077" w:rsidRPr="000B20A0" w:rsidTr="00FF21FC">
        <w:trPr>
          <w:trHeight w:val="301"/>
        </w:trPr>
        <w:tc>
          <w:tcPr>
            <w:tcW w:w="4647" w:type="dxa"/>
          </w:tcPr>
          <w:p w:rsidR="00BC1077" w:rsidRPr="000B20A0" w:rsidRDefault="00BC1077" w:rsidP="003E0E8E">
            <w:pPr>
              <w:rPr>
                <w:b/>
                <w:sz w:val="18"/>
                <w:szCs w:val="18"/>
              </w:rPr>
            </w:pPr>
            <w:r w:rsidRPr="000B20A0">
              <w:rPr>
                <w:b/>
                <w:sz w:val="18"/>
                <w:szCs w:val="18"/>
              </w:rPr>
              <w:t>Cel nadrzędny: Ograniczenie potencjalnych negatywnych skutków powodzi dla życia i zdrowia ludzi, środowiska, dziedzictwa kulturowego oraz działalności gospodarczej.</w:t>
            </w:r>
          </w:p>
          <w:p w:rsidR="00BC1077" w:rsidRPr="000B20A0" w:rsidRDefault="00BC1077" w:rsidP="003E0E8E">
            <w:pPr>
              <w:rPr>
                <w:b/>
                <w:sz w:val="6"/>
                <w:szCs w:val="18"/>
              </w:rPr>
            </w:pPr>
          </w:p>
          <w:p w:rsidR="00BC1077" w:rsidRPr="000B20A0" w:rsidRDefault="00BC1077" w:rsidP="003E0E8E">
            <w:pPr>
              <w:rPr>
                <w:sz w:val="18"/>
                <w:szCs w:val="18"/>
                <w:u w:val="single"/>
              </w:rPr>
            </w:pPr>
            <w:r w:rsidRPr="000B20A0">
              <w:rPr>
                <w:sz w:val="18"/>
                <w:szCs w:val="18"/>
                <w:u w:val="single"/>
              </w:rPr>
              <w:t>Cele szczegółowe: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Zahamowanie wzrostu ryzyka powodziowego.</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Obniżenie istniejącego ryzyka powodziowego.</w:t>
            </w:r>
          </w:p>
          <w:p w:rsidR="00BC1077" w:rsidRPr="000B20A0" w:rsidRDefault="00BC1077" w:rsidP="003E0E8E">
            <w:pPr>
              <w:pStyle w:val="kropkitab2"/>
              <w:ind w:left="142" w:hanging="142"/>
              <w:rPr>
                <w:b/>
              </w:rPr>
            </w:pPr>
            <w:r w:rsidRPr="000B20A0">
              <w:rPr>
                <w:rFonts w:ascii="Times New Roman" w:hAnsi="Times New Roman"/>
              </w:rPr>
              <w:t>Poprawa systemu zarządzania ryzykiem powodziowym.</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IV. Przeciwdziałanie, minimalizowanie i usuwanie skutków ekstremalnych zjawisk naturalnych oraz zwiększenie zasobów dyspozycyjnych wody dla społeczeństwa i gospodarki.</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b/>
                <w:sz w:val="18"/>
                <w:szCs w:val="18"/>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210"/>
              </w:numPr>
              <w:ind w:left="173" w:hanging="142"/>
              <w:rPr>
                <w:rFonts w:ascii="Times New Roman" w:hAnsi="Times New Roman"/>
                <w:sz w:val="18"/>
                <w:szCs w:val="18"/>
              </w:rPr>
            </w:pPr>
            <w:r w:rsidRPr="000B20A0">
              <w:rPr>
                <w:rFonts w:ascii="Times New Roman" w:hAnsi="Times New Roman"/>
                <w:sz w:val="18"/>
                <w:szCs w:val="18"/>
              </w:rPr>
              <w:t>Zapobieganie i przeciwdziałanie powodziom oraz ograniczenie ich zasięgu i skutków.</w:t>
            </w:r>
          </w:p>
        </w:tc>
      </w:tr>
    </w:tbl>
    <w:p w:rsidR="00E5289D" w:rsidRDefault="00E5289D">
      <w:r>
        <w:br w:type="page"/>
      </w:r>
    </w:p>
    <w:tbl>
      <w:tblPr>
        <w:tblStyle w:val="Tabela-Siatka1"/>
        <w:tblW w:w="0" w:type="auto"/>
        <w:tblCellMar>
          <w:top w:w="11" w:type="dxa"/>
          <w:bottom w:w="11" w:type="dxa"/>
        </w:tblCellMar>
        <w:tblLook w:val="04A0"/>
      </w:tblPr>
      <w:tblGrid>
        <w:gridCol w:w="4647"/>
        <w:gridCol w:w="4641"/>
      </w:tblGrid>
      <w:tr w:rsidR="00BC1077" w:rsidRPr="000B20A0" w:rsidTr="00FF21FC">
        <w:trPr>
          <w:trHeight w:val="301"/>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rPr>
            </w:pPr>
            <w:r w:rsidRPr="000B20A0">
              <w:rPr>
                <w:rFonts w:ascii="Times New Roman" w:hAnsi="Times New Roman"/>
                <w:b/>
                <w:sz w:val="18"/>
              </w:rPr>
              <w:lastRenderedPageBreak/>
              <w:t>Strategiczny Plan Adaptacji dla sektorów i obszarów wrażliwych na zmiany klimatu do roku 2020 z perspektywą do roku 2030 (SPA 2020)</w:t>
            </w:r>
          </w:p>
        </w:tc>
      </w:tr>
      <w:tr w:rsidR="00BC1077" w:rsidRPr="000B20A0" w:rsidTr="00FF21FC">
        <w:trPr>
          <w:trHeight w:val="301"/>
        </w:trPr>
        <w:tc>
          <w:tcPr>
            <w:tcW w:w="4647" w:type="dxa"/>
          </w:tcPr>
          <w:p w:rsidR="00BC1077" w:rsidRPr="000B20A0" w:rsidRDefault="00BC1077" w:rsidP="003E0E8E">
            <w:pPr>
              <w:rPr>
                <w:b/>
                <w:sz w:val="18"/>
                <w:szCs w:val="18"/>
              </w:rPr>
            </w:pPr>
            <w:r w:rsidRPr="000B20A0">
              <w:rPr>
                <w:b/>
                <w:sz w:val="18"/>
                <w:szCs w:val="18"/>
              </w:rPr>
              <w:t>Cel 1. Zapewnienie bezpieczeństwa energetycznego i dobrego stanu środowiska.</w:t>
            </w:r>
          </w:p>
          <w:p w:rsidR="00BC1077" w:rsidRPr="000B20A0" w:rsidRDefault="00BC1077" w:rsidP="003E0E8E">
            <w:pPr>
              <w:rPr>
                <w:sz w:val="6"/>
                <w:szCs w:val="18"/>
              </w:rPr>
            </w:pPr>
          </w:p>
          <w:p w:rsidR="00BC1077" w:rsidRPr="000B20A0" w:rsidRDefault="00BC1077" w:rsidP="003E0E8E">
            <w:pPr>
              <w:rPr>
                <w:sz w:val="18"/>
                <w:szCs w:val="18"/>
                <w:u w:val="single"/>
              </w:rPr>
            </w:pPr>
            <w:r w:rsidRPr="000B20A0">
              <w:rPr>
                <w:sz w:val="18"/>
                <w:szCs w:val="18"/>
                <w:u w:val="single"/>
              </w:rPr>
              <w:t>Kierunki działań:</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Dostosowanie sektora energetycznego do zmian klimatu.</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Ochrona różnorodności biologicznej i gospodarka leśna w kontekście zmian klimatu.</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Adaptacja do zmian klimatu w gospodarce przestrzennej i budownictwie.</w:t>
            </w:r>
          </w:p>
          <w:p w:rsidR="00BC1077" w:rsidRPr="000B20A0" w:rsidRDefault="00BC1077" w:rsidP="003E0E8E">
            <w:pPr>
              <w:pStyle w:val="Bezodstpw"/>
              <w:rPr>
                <w:rFonts w:ascii="Times New Roman" w:hAnsi="Times New Roman"/>
                <w:sz w:val="6"/>
                <w:szCs w:val="1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4. Zapewnienie zrównoważonego rozwoju regionalnego i lokalnego z uwzględnieniem zmian klimatu.</w:t>
            </w:r>
          </w:p>
          <w:p w:rsidR="00BC1077" w:rsidRPr="000B20A0" w:rsidRDefault="00BC1077" w:rsidP="003E0E8E">
            <w:pPr>
              <w:rPr>
                <w:sz w:val="6"/>
                <w:szCs w:val="18"/>
              </w:rPr>
            </w:pPr>
          </w:p>
          <w:p w:rsidR="00BC1077" w:rsidRPr="000B20A0" w:rsidRDefault="00BC1077" w:rsidP="003E0E8E">
            <w:pPr>
              <w:rPr>
                <w:sz w:val="18"/>
                <w:szCs w:val="18"/>
                <w:u w:val="single"/>
              </w:rPr>
            </w:pPr>
            <w:r w:rsidRPr="000B20A0">
              <w:rPr>
                <w:sz w:val="18"/>
                <w:szCs w:val="18"/>
                <w:u w:val="single"/>
              </w:rPr>
              <w:t>Kierunki działań:</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Miejska polityka przestrzenna uwzględniająca zmiany klimatu.</w:t>
            </w:r>
          </w:p>
          <w:p w:rsidR="00BC1077" w:rsidRPr="000B20A0" w:rsidRDefault="00BC1077" w:rsidP="003E0E8E">
            <w:pPr>
              <w:ind w:left="142" w:hanging="142"/>
              <w:rPr>
                <w:sz w:val="6"/>
                <w:szCs w:val="18"/>
              </w:rPr>
            </w:pPr>
          </w:p>
          <w:p w:rsidR="00BC1077" w:rsidRPr="000B20A0" w:rsidRDefault="00BC1077" w:rsidP="003E0E8E">
            <w:pPr>
              <w:rPr>
                <w:b/>
                <w:sz w:val="18"/>
                <w:szCs w:val="18"/>
              </w:rPr>
            </w:pPr>
            <w:r w:rsidRPr="000B20A0">
              <w:rPr>
                <w:b/>
                <w:sz w:val="18"/>
                <w:szCs w:val="18"/>
              </w:rPr>
              <w:t>Cel 6. Kształtowanie postaw społecznych sprzyjających adaptacji do zmian klimatu.</w:t>
            </w:r>
          </w:p>
          <w:p w:rsidR="00BC1077" w:rsidRPr="000B20A0" w:rsidRDefault="00BC1077" w:rsidP="003E0E8E">
            <w:pPr>
              <w:rPr>
                <w:sz w:val="6"/>
                <w:szCs w:val="18"/>
              </w:rPr>
            </w:pPr>
          </w:p>
          <w:p w:rsidR="00BC1077" w:rsidRPr="000B20A0" w:rsidRDefault="00BC1077" w:rsidP="003E0E8E">
            <w:pPr>
              <w:rPr>
                <w:sz w:val="18"/>
                <w:szCs w:val="18"/>
                <w:u w:val="single"/>
              </w:rPr>
            </w:pPr>
            <w:r w:rsidRPr="000B20A0">
              <w:rPr>
                <w:sz w:val="18"/>
                <w:szCs w:val="18"/>
                <w:u w:val="single"/>
              </w:rPr>
              <w:t>Kierunki działań:</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Zwiększenie świadomości odnośnie ryzyk związanych ze zjawiskami ekstremalnymi i metodami ograniczania ich wpływu.</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Ochrona grup szczególnie narażonych przed skutkami niekorzystnych zjawisk klimatycznych.</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I. Zapewnienie dobrego stanu środowiska w zakresie jakości powietrza oraz adaptacja do zmian klimatu.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r w:rsidRPr="000B20A0">
              <w:rPr>
                <w:b/>
                <w:sz w:val="18"/>
                <w:szCs w:val="18"/>
              </w:rPr>
              <w:t xml:space="preserve"> </w:t>
            </w:r>
          </w:p>
          <w:p w:rsidR="00BC1077" w:rsidRPr="000B20A0" w:rsidRDefault="00BC1077" w:rsidP="003E0E8E">
            <w:pPr>
              <w:pStyle w:val="Bezodstpw"/>
              <w:numPr>
                <w:ilvl w:val="0"/>
                <w:numId w:val="204"/>
              </w:numPr>
              <w:ind w:left="173" w:hanging="142"/>
              <w:rPr>
                <w:rFonts w:ascii="Times New Roman" w:hAnsi="Times New Roman"/>
                <w:sz w:val="18"/>
                <w:szCs w:val="18"/>
              </w:rPr>
            </w:pPr>
            <w:r w:rsidRPr="000B20A0">
              <w:rPr>
                <w:rFonts w:ascii="Times New Roman" w:hAnsi="Times New Roman"/>
                <w:sz w:val="18"/>
                <w:szCs w:val="18"/>
              </w:rPr>
              <w:t>Poprawa efektywności energetycznej i ograniczanie emisji niskiej z  sektora komunalno-bytowego.</w:t>
            </w:r>
          </w:p>
          <w:p w:rsidR="00BC1077" w:rsidRPr="000B20A0" w:rsidRDefault="00BC1077" w:rsidP="003E0E8E">
            <w:pPr>
              <w:pStyle w:val="Bezodstpw"/>
              <w:numPr>
                <w:ilvl w:val="0"/>
                <w:numId w:val="204"/>
              </w:numPr>
              <w:ind w:left="173" w:hanging="142"/>
              <w:rPr>
                <w:rFonts w:ascii="Times New Roman" w:hAnsi="Times New Roman"/>
                <w:sz w:val="18"/>
                <w:szCs w:val="18"/>
              </w:rPr>
            </w:pPr>
            <w:r w:rsidRPr="000B20A0">
              <w:rPr>
                <w:rFonts w:ascii="Times New Roman" w:hAnsi="Times New Roman"/>
                <w:sz w:val="18"/>
                <w:szCs w:val="18"/>
              </w:rPr>
              <w:t>Redukcja punktowej emisji zanieczyszczeń, w tym gazów cieplarnianych.</w:t>
            </w:r>
          </w:p>
          <w:p w:rsidR="00BC1077" w:rsidRPr="000B20A0" w:rsidRDefault="00BC1077" w:rsidP="003E0E8E">
            <w:pPr>
              <w:pStyle w:val="Bezodstpw"/>
              <w:numPr>
                <w:ilvl w:val="0"/>
                <w:numId w:val="204"/>
              </w:numPr>
              <w:ind w:left="173" w:hanging="142"/>
              <w:rPr>
                <w:rFonts w:ascii="Times New Roman" w:hAnsi="Times New Roman"/>
                <w:sz w:val="18"/>
                <w:szCs w:val="18"/>
              </w:rPr>
            </w:pPr>
            <w:r w:rsidRPr="000B20A0">
              <w:rPr>
                <w:rFonts w:ascii="Times New Roman" w:hAnsi="Times New Roman"/>
                <w:sz w:val="18"/>
                <w:szCs w:val="18"/>
              </w:rPr>
              <w:t>Mitygacja i adaptacja do zmian klimatu.</w:t>
            </w:r>
          </w:p>
          <w:p w:rsidR="00BC1077" w:rsidRPr="000B20A0" w:rsidRDefault="00BC1077" w:rsidP="003E0E8E">
            <w:pPr>
              <w:pStyle w:val="Bezodstpw"/>
              <w:ind w:left="33"/>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IV. Przeciwdziałanie, minimalizowanie i usuwanie skutków ekstremalnych zjawisk naturalnych oraz zwiększenie zasobów dyspozycyjnych wody dla społeczeństwa i gospodarki.</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Akapitzlist"/>
              <w:numPr>
                <w:ilvl w:val="0"/>
                <w:numId w:val="211"/>
              </w:numPr>
              <w:tabs>
                <w:tab w:val="left" w:pos="317"/>
              </w:tabs>
              <w:ind w:left="173" w:right="-142" w:hanging="142"/>
              <w:rPr>
                <w:sz w:val="18"/>
                <w:szCs w:val="18"/>
              </w:rPr>
            </w:pPr>
            <w:r w:rsidRPr="000B20A0">
              <w:rPr>
                <w:sz w:val="18"/>
                <w:szCs w:val="18"/>
              </w:rPr>
              <w:t>Zapobieganie i przeciwdziałanie powodziom oraz ograniczenie ich zasięgu i skutków.</w:t>
            </w:r>
          </w:p>
          <w:p w:rsidR="00BC1077" w:rsidRPr="000B20A0" w:rsidRDefault="00BC1077" w:rsidP="003E0E8E">
            <w:pPr>
              <w:pStyle w:val="Akapitzlist"/>
              <w:ind w:left="173"/>
              <w:rPr>
                <w:sz w:val="6"/>
                <w:szCs w:val="8"/>
              </w:rPr>
            </w:pPr>
          </w:p>
          <w:p w:rsidR="00BC1077" w:rsidRPr="000B20A0" w:rsidRDefault="00BC1077" w:rsidP="003E0E8E">
            <w:pPr>
              <w:pStyle w:val="Bezodstpw"/>
              <w:rPr>
                <w:rFonts w:ascii="Times New Roman" w:hAnsi="Times New Roman"/>
                <w:sz w:val="18"/>
                <w:szCs w:val="18"/>
              </w:rPr>
            </w:pPr>
            <w:r w:rsidRPr="000B20A0">
              <w:rPr>
                <w:rFonts w:ascii="Times New Roman" w:hAnsi="Times New Roman"/>
                <w:b/>
                <w:sz w:val="18"/>
                <w:szCs w:val="18"/>
              </w:rPr>
              <w:t>Cel IX. Zarządzanie zasobami dziedzictwa przyrodniczego, w tym ochrona i poprawianie stanu różnorodności biologicznej i krajobrazu, zasobów leśnych oraz rozwój trwałej, zrównoważonej i wielofunkcyjnej gospodarki leśnej</w:t>
            </w:r>
            <w:r w:rsidRPr="000B20A0">
              <w:rPr>
                <w:rFonts w:ascii="Times New Roman" w:hAnsi="Times New Roman"/>
                <w:sz w:val="18"/>
                <w:szCs w:val="18"/>
              </w:rPr>
              <w:t>.</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212"/>
              </w:numPr>
              <w:ind w:left="173" w:hanging="142"/>
              <w:rPr>
                <w:rFonts w:ascii="Times New Roman" w:hAnsi="Times New Roman"/>
                <w:sz w:val="18"/>
                <w:szCs w:val="18"/>
              </w:rPr>
            </w:pPr>
            <w:r w:rsidRPr="000B20A0">
              <w:rPr>
                <w:rFonts w:ascii="Times New Roman" w:hAnsi="Times New Roman"/>
                <w:sz w:val="18"/>
                <w:szCs w:val="18"/>
              </w:rPr>
              <w:t>Budowanie świadomości ekologicznej i aktywizacja społeczeństwa na rzecz ochrony różnorodności biologicznej.</w:t>
            </w:r>
          </w:p>
          <w:p w:rsidR="00BC1077" w:rsidRPr="000B20A0" w:rsidRDefault="00BC1077" w:rsidP="003E0E8E">
            <w:pPr>
              <w:pStyle w:val="Bezodstpw"/>
              <w:numPr>
                <w:ilvl w:val="0"/>
                <w:numId w:val="212"/>
              </w:numPr>
              <w:ind w:left="173" w:hanging="142"/>
              <w:rPr>
                <w:rFonts w:ascii="Times New Roman" w:hAnsi="Times New Roman"/>
                <w:sz w:val="18"/>
                <w:szCs w:val="18"/>
              </w:rPr>
            </w:pPr>
            <w:r w:rsidRPr="000B20A0">
              <w:rPr>
                <w:rFonts w:ascii="Times New Roman" w:hAnsi="Times New Roman"/>
                <w:sz w:val="18"/>
                <w:szCs w:val="18"/>
              </w:rPr>
              <w:t>Prowadzenia trwale zrównoważonej i wielofunkcyjnej gospodarki leśnej.</w:t>
            </w:r>
          </w:p>
        </w:tc>
      </w:tr>
      <w:tr w:rsidR="00BC1077" w:rsidRPr="000B20A0" w:rsidTr="00FF21FC">
        <w:trPr>
          <w:trHeight w:val="77"/>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rPr>
            </w:pPr>
            <w:r w:rsidRPr="000B20A0">
              <w:rPr>
                <w:rFonts w:ascii="Times New Roman" w:hAnsi="Times New Roman"/>
                <w:b/>
                <w:sz w:val="18"/>
              </w:rPr>
              <w:t>Krajowy Program Ochrony Powietrza do roku 2020 (z perspektywą do 2030)</w:t>
            </w:r>
          </w:p>
        </w:tc>
      </w:tr>
      <w:tr w:rsidR="00BC1077" w:rsidRPr="000B20A0" w:rsidTr="00FF21FC">
        <w:trPr>
          <w:trHeight w:val="127"/>
        </w:trPr>
        <w:tc>
          <w:tcPr>
            <w:tcW w:w="4647" w:type="dxa"/>
            <w:vAlign w:val="center"/>
          </w:tcPr>
          <w:p w:rsidR="00BC1077" w:rsidRPr="000B20A0" w:rsidRDefault="00BC1077" w:rsidP="003E0E8E">
            <w:pPr>
              <w:rPr>
                <w:b/>
                <w:sz w:val="18"/>
                <w:szCs w:val="18"/>
              </w:rPr>
            </w:pPr>
            <w:r w:rsidRPr="000B20A0">
              <w:rPr>
                <w:b/>
                <w:sz w:val="18"/>
                <w:szCs w:val="18"/>
              </w:rPr>
              <w:t>Cel główny: Poprawa jakości życia mieszkańców Rzeczypospolitej Polskiej, szczególnie ochrona ich zdrowia i warunków życia, z uwzględnieniem ochrony środowiska, z jednoczesnym zachowaniem zasad zrównoważonego rozwoju.</w:t>
            </w:r>
          </w:p>
          <w:p w:rsidR="00BC1077" w:rsidRPr="000B20A0" w:rsidRDefault="00BC1077" w:rsidP="003E0E8E">
            <w:pPr>
              <w:rPr>
                <w:sz w:val="6"/>
                <w:szCs w:val="18"/>
              </w:rPr>
            </w:pPr>
          </w:p>
          <w:p w:rsidR="00BC1077" w:rsidRPr="000B20A0" w:rsidRDefault="00BC1077" w:rsidP="003E0E8E">
            <w:pPr>
              <w:rPr>
                <w:sz w:val="18"/>
                <w:szCs w:val="18"/>
                <w:u w:val="single"/>
              </w:rPr>
            </w:pPr>
            <w:r w:rsidRPr="000B20A0">
              <w:rPr>
                <w:sz w:val="18"/>
                <w:szCs w:val="18"/>
                <w:u w:val="single"/>
              </w:rPr>
              <w:t>Kierunki działań:</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Podniesienie zagadnienia poprawy jakości powietrza poprzez skonsolidowanie działań na szczeblu wojewódzkim i lokalnym.</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Stworzenie ram prawnych sprzyjających realizacji efektywnych działań mających na celu poprawę jakości powietrza.</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Włączenie społeczeństwa w działania na rzecz poprawy jakości powietrza.</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Rozwój i upowszechnianie technologii sprzyjających poprawie jakości powietrza.</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Rozwój mechanizmów kontrolowania źródeł niskiej emisji sprzyjających poprawie jakości powietrza.</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Upowszechnianie mechanizmów finansowych sprzyjających poprawie jakości powietrza.</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 Zapewnienie dobrego stanu środowiska w zakresie jakości powietrza oraz adaptacja do zmian klimatu.</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213"/>
              </w:numPr>
              <w:ind w:left="173" w:hanging="142"/>
              <w:jc w:val="both"/>
              <w:rPr>
                <w:rFonts w:ascii="Times New Roman" w:hAnsi="Times New Roman"/>
                <w:sz w:val="18"/>
                <w:szCs w:val="18"/>
              </w:rPr>
            </w:pPr>
            <w:r w:rsidRPr="000B20A0">
              <w:rPr>
                <w:rFonts w:ascii="Times New Roman" w:hAnsi="Times New Roman"/>
                <w:sz w:val="18"/>
                <w:szCs w:val="18"/>
              </w:rPr>
              <w:t>Poprawa efektywności energetycznej i ograniczanie emisji niskiej z  sektora komunalno-bytowego.</w:t>
            </w:r>
          </w:p>
          <w:p w:rsidR="00BC1077" w:rsidRPr="000B20A0" w:rsidRDefault="00BC1077" w:rsidP="003E0E8E">
            <w:pPr>
              <w:pStyle w:val="Bezodstpw"/>
              <w:numPr>
                <w:ilvl w:val="0"/>
                <w:numId w:val="213"/>
              </w:numPr>
              <w:ind w:left="173" w:hanging="142"/>
              <w:jc w:val="both"/>
              <w:rPr>
                <w:rFonts w:ascii="Times New Roman" w:hAnsi="Times New Roman"/>
                <w:sz w:val="18"/>
                <w:szCs w:val="18"/>
              </w:rPr>
            </w:pPr>
            <w:r w:rsidRPr="000B20A0">
              <w:rPr>
                <w:rFonts w:ascii="Times New Roman" w:hAnsi="Times New Roman"/>
                <w:sz w:val="18"/>
                <w:szCs w:val="18"/>
              </w:rPr>
              <w:t>Wspieranie inwestycji ograniczających emisję komunikacyjną, w tym dotyczących niskoemisyjnego taboru oraz infrastruktury transportu publicznego.</w:t>
            </w:r>
          </w:p>
          <w:p w:rsidR="00BC1077" w:rsidRPr="000B20A0" w:rsidRDefault="00BC1077" w:rsidP="003E0E8E">
            <w:pPr>
              <w:pStyle w:val="Bezodstpw"/>
              <w:numPr>
                <w:ilvl w:val="0"/>
                <w:numId w:val="213"/>
              </w:numPr>
              <w:ind w:left="173" w:hanging="142"/>
              <w:jc w:val="both"/>
              <w:rPr>
                <w:rFonts w:ascii="Times New Roman" w:hAnsi="Times New Roman"/>
                <w:sz w:val="18"/>
                <w:szCs w:val="18"/>
              </w:rPr>
            </w:pPr>
            <w:r w:rsidRPr="000B20A0">
              <w:rPr>
                <w:rFonts w:ascii="Times New Roman" w:hAnsi="Times New Roman"/>
                <w:sz w:val="18"/>
                <w:szCs w:val="18"/>
              </w:rPr>
              <w:t>Redukcja punktowej emisji zanieczyszczeń, w tym gazów cieplarnianych.</w:t>
            </w:r>
          </w:p>
          <w:p w:rsidR="00BC1077" w:rsidRPr="000B20A0" w:rsidRDefault="00BC1077" w:rsidP="003E0E8E">
            <w:pPr>
              <w:pStyle w:val="Bezodstpw"/>
              <w:numPr>
                <w:ilvl w:val="0"/>
                <w:numId w:val="213"/>
              </w:numPr>
              <w:ind w:left="173" w:hanging="142"/>
              <w:jc w:val="both"/>
              <w:rPr>
                <w:rFonts w:ascii="Times New Roman" w:hAnsi="Times New Roman"/>
                <w:sz w:val="18"/>
                <w:szCs w:val="18"/>
              </w:rPr>
            </w:pPr>
            <w:r w:rsidRPr="000B20A0">
              <w:rPr>
                <w:rFonts w:ascii="Times New Roman" w:hAnsi="Times New Roman"/>
                <w:sz w:val="18"/>
                <w:szCs w:val="18"/>
              </w:rPr>
              <w:t>Wzrost wykorzystania odnawialnych źródeł energii.</w:t>
            </w:r>
          </w:p>
          <w:p w:rsidR="00BC1077" w:rsidRPr="000B20A0" w:rsidRDefault="00BC1077" w:rsidP="003E0E8E">
            <w:pPr>
              <w:pStyle w:val="Bezodstpw"/>
              <w:numPr>
                <w:ilvl w:val="0"/>
                <w:numId w:val="213"/>
              </w:numPr>
              <w:ind w:left="173" w:hanging="142"/>
              <w:jc w:val="both"/>
              <w:rPr>
                <w:rFonts w:ascii="Times New Roman" w:hAnsi="Times New Roman"/>
                <w:sz w:val="18"/>
                <w:szCs w:val="18"/>
              </w:rPr>
            </w:pPr>
            <w:r w:rsidRPr="000B20A0">
              <w:rPr>
                <w:rFonts w:ascii="Times New Roman" w:hAnsi="Times New Roman"/>
                <w:sz w:val="18"/>
                <w:szCs w:val="18"/>
              </w:rPr>
              <w:t>Mitygacja i adaptacja do zmian klimatu.</w:t>
            </w:r>
          </w:p>
        </w:tc>
      </w:tr>
      <w:tr w:rsidR="00BC1077" w:rsidRPr="000B20A0" w:rsidTr="00FF21FC">
        <w:trPr>
          <w:trHeight w:val="213"/>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rPr>
            </w:pPr>
            <w:r w:rsidRPr="000B20A0">
              <w:rPr>
                <w:rFonts w:ascii="Times New Roman" w:hAnsi="Times New Roman"/>
                <w:b/>
                <w:sz w:val="18"/>
              </w:rPr>
              <w:t>Krajowy plan gospodarki odpadami 2022</w:t>
            </w:r>
            <w:r w:rsidRPr="000B20A0">
              <w:rPr>
                <w:rStyle w:val="Odwoanieprzypisudolnego"/>
                <w:rFonts w:ascii="Times New Roman" w:hAnsi="Times New Roman"/>
                <w:b/>
                <w:sz w:val="18"/>
                <w:szCs w:val="18"/>
              </w:rPr>
              <w:footnoteReference w:id="53"/>
            </w:r>
          </w:p>
        </w:tc>
      </w:tr>
      <w:tr w:rsidR="00BC1077" w:rsidRPr="000B20A0" w:rsidTr="00FF21FC">
        <w:trPr>
          <w:trHeight w:val="301"/>
        </w:trPr>
        <w:tc>
          <w:tcPr>
            <w:tcW w:w="4647" w:type="dxa"/>
            <w:vAlign w:val="center"/>
          </w:tcPr>
          <w:p w:rsidR="00BC1077" w:rsidRPr="000B20A0" w:rsidRDefault="00BC1077" w:rsidP="003E0E8E">
            <w:pPr>
              <w:rPr>
                <w:sz w:val="18"/>
                <w:szCs w:val="18"/>
                <w:u w:val="single"/>
              </w:rPr>
            </w:pPr>
            <w:r w:rsidRPr="000B20A0">
              <w:rPr>
                <w:sz w:val="18"/>
                <w:szCs w:val="18"/>
                <w:u w:val="single"/>
              </w:rPr>
              <w:t>Główne cele strategiczne: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Zapobieganie powstawaniu odpadów.</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Zmniejszenie ilości odpadów kierowanych na składowiska w tym odpadów biodegradowalnych.</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Osiągnięcie wymaganego poziomu recyklingu i przygotowania do ponownego użycia papieru metali, tworzyw sztucznych i szkła pochodzących ze strumienia odpadów komunalnych.</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Zapewnienie osiągnięcia odpowiedniego poziomu zbierania zużytego sprzętu oraz zużytych baterii i akumulatorów.</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 xml:space="preserve">Zwiększenie udziału odzysku, w tym w szczególności </w:t>
            </w:r>
            <w:r w:rsidRPr="000B20A0">
              <w:rPr>
                <w:rFonts w:ascii="Times New Roman" w:hAnsi="Times New Roman"/>
              </w:rPr>
              <w:lastRenderedPageBreak/>
              <w:t>odzysku energii z odpadów , zgodnego z wymaganiami ochrony środowiska.</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Zmniejszenie liczby miejsc nielegalnego składowania odpadów.</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Utworzenie systemu monitorowania gospodarki odpadami.</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lastRenderedPageBreak/>
              <w:t>Cel VIII. Zagospodarowanie odpadów zgodne z hierarchią sposobów postępowania z odpadami, ukierunkowane na gospodarkę o obiegu zamkniętym.</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214"/>
              </w:numPr>
              <w:ind w:left="173" w:hanging="142"/>
              <w:jc w:val="both"/>
              <w:rPr>
                <w:rFonts w:ascii="Times New Roman" w:hAnsi="Times New Roman"/>
                <w:sz w:val="18"/>
                <w:szCs w:val="18"/>
              </w:rPr>
            </w:pPr>
            <w:r w:rsidRPr="000B20A0">
              <w:rPr>
                <w:rFonts w:ascii="Times New Roman" w:hAnsi="Times New Roman"/>
                <w:sz w:val="18"/>
                <w:szCs w:val="18"/>
              </w:rPr>
              <w:t>Nadzór nad systemem gospodarki odpadami w województwie podkarpackim.</w:t>
            </w:r>
          </w:p>
          <w:p w:rsidR="00BC1077" w:rsidRPr="000B20A0" w:rsidRDefault="00BC1077" w:rsidP="003E0E8E">
            <w:pPr>
              <w:pStyle w:val="Bezodstpw"/>
              <w:numPr>
                <w:ilvl w:val="0"/>
                <w:numId w:val="214"/>
              </w:numPr>
              <w:ind w:left="173" w:hanging="142"/>
              <w:jc w:val="both"/>
              <w:rPr>
                <w:rFonts w:ascii="Times New Roman" w:hAnsi="Times New Roman"/>
                <w:sz w:val="18"/>
                <w:szCs w:val="18"/>
              </w:rPr>
            </w:pPr>
            <w:r w:rsidRPr="000B20A0">
              <w:rPr>
                <w:rFonts w:ascii="Times New Roman" w:hAnsi="Times New Roman"/>
                <w:sz w:val="18"/>
                <w:szCs w:val="18"/>
              </w:rPr>
              <w:t>Zapobieganie powstawaniu oraz doskonalenie systemu pozyskiwania odpadów.</w:t>
            </w:r>
          </w:p>
          <w:p w:rsidR="00BC1077" w:rsidRPr="000B20A0" w:rsidRDefault="00BC1077" w:rsidP="003E0E8E">
            <w:pPr>
              <w:pStyle w:val="Bezodstpw"/>
              <w:numPr>
                <w:ilvl w:val="0"/>
                <w:numId w:val="214"/>
              </w:numPr>
              <w:ind w:left="173" w:hanging="142"/>
              <w:jc w:val="both"/>
              <w:rPr>
                <w:rFonts w:ascii="Times New Roman" w:hAnsi="Times New Roman"/>
                <w:sz w:val="18"/>
                <w:szCs w:val="18"/>
              </w:rPr>
            </w:pPr>
            <w:r w:rsidRPr="000B20A0">
              <w:rPr>
                <w:rFonts w:ascii="Times New Roman" w:hAnsi="Times New Roman"/>
                <w:sz w:val="18"/>
                <w:szCs w:val="18"/>
              </w:rPr>
              <w:t>Rozwój i modernizacja infrastruktury zagospodarowania odpadów komunalnych.</w:t>
            </w:r>
          </w:p>
          <w:p w:rsidR="00BC1077" w:rsidRPr="000B20A0" w:rsidRDefault="00BC1077" w:rsidP="003E0E8E">
            <w:pPr>
              <w:pStyle w:val="Bezodstpw"/>
              <w:numPr>
                <w:ilvl w:val="0"/>
                <w:numId w:val="214"/>
              </w:numPr>
              <w:ind w:left="173" w:hanging="142"/>
              <w:jc w:val="both"/>
              <w:rPr>
                <w:rFonts w:ascii="Times New Roman" w:hAnsi="Times New Roman"/>
                <w:sz w:val="18"/>
                <w:szCs w:val="18"/>
              </w:rPr>
            </w:pPr>
            <w:r w:rsidRPr="000B20A0">
              <w:rPr>
                <w:rFonts w:ascii="Times New Roman" w:hAnsi="Times New Roman"/>
                <w:sz w:val="18"/>
                <w:szCs w:val="18"/>
              </w:rPr>
              <w:t xml:space="preserve">Redukcja negatywnego wpływu oraz likwidacja szkód </w:t>
            </w:r>
            <w:r w:rsidRPr="000B20A0">
              <w:rPr>
                <w:rFonts w:ascii="Times New Roman" w:hAnsi="Times New Roman"/>
                <w:sz w:val="18"/>
                <w:szCs w:val="18"/>
              </w:rPr>
              <w:lastRenderedPageBreak/>
              <w:t>powstałych w środowisku w wyniku prowadzenia gospodarki odpadami.</w:t>
            </w:r>
          </w:p>
        </w:tc>
      </w:tr>
      <w:tr w:rsidR="00BC1077" w:rsidRPr="000B20A0" w:rsidTr="00FF21FC">
        <w:trPr>
          <w:trHeight w:val="169"/>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rPr>
            </w:pPr>
            <w:r w:rsidRPr="000B20A0">
              <w:rPr>
                <w:rFonts w:ascii="Times New Roman" w:hAnsi="Times New Roman"/>
                <w:b/>
                <w:sz w:val="18"/>
              </w:rPr>
              <w:lastRenderedPageBreak/>
              <w:t>Program Oczyszczania Kraju z Azbestu na lata 2009-2032</w:t>
            </w:r>
            <w:r w:rsidRPr="000B20A0">
              <w:rPr>
                <w:rStyle w:val="Odwoanieprzypisudolnego"/>
                <w:rFonts w:ascii="Times New Roman" w:hAnsi="Times New Roman"/>
                <w:b/>
                <w:sz w:val="18"/>
                <w:szCs w:val="18"/>
              </w:rPr>
              <w:footnoteReference w:id="54"/>
            </w:r>
          </w:p>
        </w:tc>
      </w:tr>
      <w:tr w:rsidR="00BC1077" w:rsidRPr="000B20A0" w:rsidTr="00FF21FC">
        <w:trPr>
          <w:trHeight w:val="301"/>
        </w:trPr>
        <w:tc>
          <w:tcPr>
            <w:tcW w:w="4647" w:type="dxa"/>
            <w:vAlign w:val="center"/>
          </w:tcPr>
          <w:p w:rsidR="00BC1077" w:rsidRPr="000B20A0" w:rsidRDefault="00BC1077" w:rsidP="003E0E8E">
            <w:pPr>
              <w:rPr>
                <w:sz w:val="18"/>
                <w:szCs w:val="18"/>
                <w:u w:val="single"/>
              </w:rPr>
            </w:pPr>
            <w:r w:rsidRPr="000B20A0">
              <w:rPr>
                <w:sz w:val="18"/>
                <w:szCs w:val="18"/>
                <w:u w:val="single"/>
              </w:rPr>
              <w:t>Cele: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Usunięcie i unieszkodliwienie wyrobów zawierających azbest.</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Minimalizacja negatywnych skutków zdrowotnych, spowodowanych obecnością azbestu na terytorium kraju.</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Likwidacja szkodliwego oddziaływania azbestu na środowisko.</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VIII. Zagospodarowanie odpadów zgodne z hierarchią sposobów postępowania z odpadami, ukierunkowane na gospodarkę o obiegu zamkniętym.</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214"/>
              </w:numPr>
              <w:ind w:left="173" w:hanging="173"/>
              <w:jc w:val="both"/>
              <w:rPr>
                <w:rFonts w:ascii="Times New Roman" w:hAnsi="Times New Roman"/>
                <w:sz w:val="18"/>
                <w:szCs w:val="18"/>
              </w:rPr>
            </w:pPr>
            <w:r w:rsidRPr="000B20A0">
              <w:rPr>
                <w:rFonts w:ascii="Times New Roman" w:hAnsi="Times New Roman"/>
                <w:sz w:val="18"/>
                <w:szCs w:val="18"/>
              </w:rPr>
              <w:t>Usuwanie azbestu i wyrobów zawierających azbest.</w:t>
            </w:r>
          </w:p>
        </w:tc>
      </w:tr>
      <w:tr w:rsidR="00BC1077" w:rsidRPr="000B20A0" w:rsidTr="00FF21FC">
        <w:trPr>
          <w:trHeight w:val="102"/>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t>Polityka Leśna Państwa</w:t>
            </w:r>
            <w:r w:rsidRPr="000B20A0">
              <w:rPr>
                <w:rStyle w:val="Odwoanieprzypisudolnego"/>
                <w:rFonts w:ascii="Times New Roman" w:hAnsi="Times New Roman"/>
                <w:b/>
                <w:sz w:val="18"/>
                <w:szCs w:val="18"/>
              </w:rPr>
              <w:footnoteReference w:id="55"/>
            </w:r>
          </w:p>
        </w:tc>
      </w:tr>
      <w:tr w:rsidR="00BC1077" w:rsidRPr="000B20A0" w:rsidTr="00FF21FC">
        <w:trPr>
          <w:trHeight w:val="301"/>
        </w:trPr>
        <w:tc>
          <w:tcPr>
            <w:tcW w:w="4647" w:type="dxa"/>
          </w:tcPr>
          <w:p w:rsidR="00BC1077" w:rsidRPr="000B20A0" w:rsidRDefault="00BC1077" w:rsidP="003E0E8E">
            <w:pPr>
              <w:rPr>
                <w:sz w:val="18"/>
                <w:szCs w:val="18"/>
                <w:u w:val="single"/>
              </w:rPr>
            </w:pPr>
            <w:r w:rsidRPr="000B20A0">
              <w:rPr>
                <w:sz w:val="18"/>
                <w:szCs w:val="18"/>
                <w:u w:val="single"/>
              </w:rPr>
              <w:t>Cele: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Zapewnienie trwałości lasów wraz z ich wielofunkcyjnością.</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Zwiększanie zasobów leśnych.</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Poprawa stanu i ochrona lasów.</w:t>
            </w:r>
          </w:p>
        </w:tc>
        <w:tc>
          <w:tcPr>
            <w:tcW w:w="4641" w:type="dxa"/>
          </w:tcPr>
          <w:p w:rsidR="00BC1077" w:rsidRPr="000B20A0" w:rsidRDefault="00BC1077" w:rsidP="003E0E8E">
            <w:pPr>
              <w:pStyle w:val="Bezodstpw"/>
              <w:rPr>
                <w:rFonts w:ascii="Times New Roman" w:hAnsi="Times New Roman"/>
                <w:sz w:val="18"/>
                <w:szCs w:val="18"/>
              </w:rPr>
            </w:pPr>
            <w:r w:rsidRPr="000B20A0">
              <w:rPr>
                <w:rFonts w:ascii="Times New Roman" w:hAnsi="Times New Roman"/>
                <w:b/>
                <w:sz w:val="18"/>
                <w:szCs w:val="18"/>
              </w:rPr>
              <w:t>Cel IX. Zarządzanie zasobami dziedzictwa przyrodniczego, w tym ochrona i poprawianie stanu różnorodności biologicznej i krajobrazu, zasobów leśnych oraz rozwój trwałej, zrównoważonej i wielofunkcyjnej gospodarki leśnej</w:t>
            </w:r>
            <w:r w:rsidRPr="000B20A0">
              <w:rPr>
                <w:rFonts w:ascii="Times New Roman" w:hAnsi="Times New Roman"/>
                <w:sz w:val="18"/>
                <w:szCs w:val="18"/>
              </w:rPr>
              <w:t>.</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212"/>
              </w:numPr>
              <w:ind w:left="173" w:hanging="142"/>
              <w:rPr>
                <w:rFonts w:ascii="Times New Roman" w:hAnsi="Times New Roman"/>
                <w:sz w:val="18"/>
                <w:szCs w:val="18"/>
              </w:rPr>
            </w:pPr>
            <w:r w:rsidRPr="000B20A0">
              <w:rPr>
                <w:rFonts w:ascii="Times New Roman" w:hAnsi="Times New Roman"/>
                <w:sz w:val="18"/>
                <w:szCs w:val="18"/>
              </w:rPr>
              <w:t>Prowadzenia trwale zrównoważonej i wielofunkcyjnej gospodarki leśnej.</w:t>
            </w:r>
          </w:p>
          <w:p w:rsidR="00BC1077" w:rsidRPr="000B20A0" w:rsidRDefault="00BC1077" w:rsidP="003E0E8E">
            <w:pPr>
              <w:pStyle w:val="Bezodstpw"/>
              <w:numPr>
                <w:ilvl w:val="0"/>
                <w:numId w:val="212"/>
              </w:numPr>
              <w:ind w:left="173" w:hanging="142"/>
              <w:rPr>
                <w:rFonts w:ascii="Times New Roman" w:hAnsi="Times New Roman"/>
                <w:sz w:val="18"/>
                <w:szCs w:val="18"/>
              </w:rPr>
            </w:pPr>
            <w:r w:rsidRPr="000B20A0">
              <w:rPr>
                <w:rFonts w:ascii="Times New Roman" w:hAnsi="Times New Roman"/>
                <w:sz w:val="18"/>
                <w:szCs w:val="18"/>
              </w:rPr>
              <w:t>Ochrona lasów przed pożarami i szkodnikami.</w:t>
            </w:r>
          </w:p>
        </w:tc>
      </w:tr>
      <w:tr w:rsidR="00BC1077" w:rsidRPr="000B20A0" w:rsidTr="00FF21FC">
        <w:trPr>
          <w:trHeight w:val="105"/>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t>Krajowy Program Zwiększania Lesistości (Aktualizacja 2014 r.)</w:t>
            </w:r>
          </w:p>
        </w:tc>
      </w:tr>
      <w:tr w:rsidR="00BC1077" w:rsidRPr="000B20A0" w:rsidTr="00FF21FC">
        <w:trPr>
          <w:trHeight w:val="301"/>
        </w:trPr>
        <w:tc>
          <w:tcPr>
            <w:tcW w:w="4647" w:type="dxa"/>
          </w:tcPr>
          <w:p w:rsidR="00BC1077" w:rsidRPr="000B20A0" w:rsidRDefault="00BC1077" w:rsidP="003E0E8E">
            <w:pPr>
              <w:rPr>
                <w:b/>
                <w:sz w:val="18"/>
                <w:szCs w:val="18"/>
              </w:rPr>
            </w:pPr>
            <w:r w:rsidRPr="000B20A0">
              <w:rPr>
                <w:b/>
                <w:sz w:val="18"/>
                <w:szCs w:val="18"/>
              </w:rPr>
              <w:t>Cel główny: Krajowy program zwiększania lesistości jest instrumentem polityki leśnej w zakresie kształtowania przestrzeni przyrodniczej kraju i zawiera ogólne wytyczne sporządzania regionalnych planów przestrzennego zagospodarowania w dziedzinie zwiększania lesistości.</w:t>
            </w:r>
          </w:p>
        </w:tc>
        <w:tc>
          <w:tcPr>
            <w:tcW w:w="4641" w:type="dxa"/>
          </w:tcPr>
          <w:p w:rsidR="00BC1077" w:rsidRPr="000B20A0" w:rsidRDefault="00BC1077" w:rsidP="003E0E8E">
            <w:pPr>
              <w:pStyle w:val="Bezodstpw"/>
              <w:rPr>
                <w:rFonts w:ascii="Times New Roman" w:hAnsi="Times New Roman"/>
                <w:sz w:val="18"/>
                <w:szCs w:val="18"/>
              </w:rPr>
            </w:pPr>
            <w:r w:rsidRPr="000B20A0">
              <w:rPr>
                <w:rFonts w:ascii="Times New Roman" w:hAnsi="Times New Roman"/>
                <w:b/>
                <w:sz w:val="18"/>
                <w:szCs w:val="18"/>
              </w:rPr>
              <w:t>Cel IX. Zarządzanie zasobami dziedzictwa przyrodniczego, w tym ochrona i poprawianie stanu różnorodności biologicznej i krajobrazu, zasobów leśnych oraz rozwój trwałej, zrównoważonej i wielofunkcyjnej gospodarki leśnej</w:t>
            </w:r>
            <w:r w:rsidRPr="000B20A0">
              <w:rPr>
                <w:rFonts w:ascii="Times New Roman" w:hAnsi="Times New Roman"/>
                <w:sz w:val="18"/>
                <w:szCs w:val="18"/>
              </w:rPr>
              <w:t>.</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212"/>
              </w:numPr>
              <w:ind w:left="173" w:hanging="142"/>
              <w:rPr>
                <w:rFonts w:ascii="Times New Roman" w:hAnsi="Times New Roman"/>
                <w:sz w:val="18"/>
                <w:szCs w:val="18"/>
              </w:rPr>
            </w:pPr>
            <w:r w:rsidRPr="000B20A0">
              <w:rPr>
                <w:rFonts w:ascii="Times New Roman" w:hAnsi="Times New Roman"/>
                <w:sz w:val="18"/>
                <w:szCs w:val="18"/>
              </w:rPr>
              <w:t>Prowadzenia trwale zrównoważonej i wielofunkcyjnej gospodarki leśnej.</w:t>
            </w:r>
          </w:p>
        </w:tc>
      </w:tr>
      <w:tr w:rsidR="00BC1077" w:rsidRPr="000B20A0" w:rsidTr="00FF21FC">
        <w:trPr>
          <w:trHeight w:val="192"/>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t>Strategia Państwowego Gospodarstwa Leśnego Lasy Państwowe na lata 2014–2030</w:t>
            </w:r>
          </w:p>
        </w:tc>
      </w:tr>
      <w:tr w:rsidR="00BC1077" w:rsidRPr="000B20A0" w:rsidTr="00FF21FC">
        <w:trPr>
          <w:trHeight w:val="301"/>
        </w:trPr>
        <w:tc>
          <w:tcPr>
            <w:tcW w:w="4647" w:type="dxa"/>
          </w:tcPr>
          <w:p w:rsidR="00BC1077" w:rsidRPr="000B20A0" w:rsidRDefault="00BC1077" w:rsidP="003E0E8E">
            <w:pPr>
              <w:rPr>
                <w:sz w:val="18"/>
                <w:szCs w:val="18"/>
                <w:u w:val="single"/>
              </w:rPr>
            </w:pPr>
            <w:r w:rsidRPr="000B20A0">
              <w:rPr>
                <w:sz w:val="18"/>
                <w:szCs w:val="18"/>
                <w:u w:val="single"/>
              </w:rPr>
              <w:t>Priorytety strategii:</w:t>
            </w:r>
          </w:p>
          <w:p w:rsidR="00BC1077" w:rsidRPr="000B20A0" w:rsidRDefault="00BC1077" w:rsidP="003E0E8E">
            <w:pPr>
              <w:pStyle w:val="Akapitzlist"/>
              <w:numPr>
                <w:ilvl w:val="0"/>
                <w:numId w:val="212"/>
              </w:numPr>
              <w:ind w:left="142" w:hanging="142"/>
              <w:rPr>
                <w:sz w:val="18"/>
                <w:szCs w:val="18"/>
              </w:rPr>
            </w:pPr>
            <w:r w:rsidRPr="000B20A0">
              <w:rPr>
                <w:sz w:val="18"/>
                <w:szCs w:val="18"/>
              </w:rPr>
              <w:t>Zapewnienie trwałości lasów (lasy jako najważniejszy element środowiska).</w:t>
            </w:r>
          </w:p>
          <w:p w:rsidR="00BC1077" w:rsidRPr="000B20A0" w:rsidRDefault="00BC1077" w:rsidP="003E0E8E">
            <w:pPr>
              <w:pStyle w:val="Akapitzlist"/>
              <w:numPr>
                <w:ilvl w:val="0"/>
                <w:numId w:val="212"/>
              </w:numPr>
              <w:ind w:left="142" w:hanging="142"/>
              <w:rPr>
                <w:sz w:val="18"/>
                <w:szCs w:val="18"/>
              </w:rPr>
            </w:pPr>
            <w:r w:rsidRPr="000B20A0">
              <w:rPr>
                <w:sz w:val="18"/>
                <w:szCs w:val="18"/>
              </w:rPr>
              <w:t>Zapewnienie dostępności lasów dla społeczeństwa (lasy jako dobro społeczne).</w:t>
            </w:r>
          </w:p>
          <w:p w:rsidR="00BC1077" w:rsidRPr="000B20A0" w:rsidRDefault="00BC1077" w:rsidP="003E0E8E">
            <w:pPr>
              <w:pStyle w:val="Akapitzlist"/>
              <w:numPr>
                <w:ilvl w:val="0"/>
                <w:numId w:val="212"/>
              </w:numPr>
              <w:ind w:left="142" w:hanging="142"/>
              <w:rPr>
                <w:sz w:val="18"/>
                <w:szCs w:val="18"/>
                <w:u w:val="single"/>
              </w:rPr>
            </w:pPr>
            <w:r w:rsidRPr="000B20A0">
              <w:rPr>
                <w:sz w:val="18"/>
                <w:szCs w:val="18"/>
              </w:rPr>
              <w:t>Zapewnienia istotnego wkładu lasów w rozwój gospodarki (lasy jako ważny sektor gospodarki i kreator rozwoju terenów wiejskich).</w:t>
            </w:r>
          </w:p>
        </w:tc>
        <w:tc>
          <w:tcPr>
            <w:tcW w:w="4641" w:type="dxa"/>
          </w:tcPr>
          <w:p w:rsidR="00BC1077" w:rsidRPr="000B20A0" w:rsidRDefault="00BC1077" w:rsidP="003E0E8E">
            <w:pPr>
              <w:pStyle w:val="Bezodstpw"/>
              <w:rPr>
                <w:rFonts w:ascii="Times New Roman" w:hAnsi="Times New Roman"/>
                <w:sz w:val="18"/>
                <w:szCs w:val="18"/>
              </w:rPr>
            </w:pPr>
            <w:r w:rsidRPr="000B20A0">
              <w:rPr>
                <w:rFonts w:ascii="Times New Roman" w:hAnsi="Times New Roman"/>
                <w:b/>
                <w:sz w:val="18"/>
                <w:szCs w:val="18"/>
              </w:rPr>
              <w:t>Cel IX. Zarządzanie zasobami dziedzictwa przyrodniczego, w tym ochrona i poprawianie stanu różnorodności biologicznej i krajobrazu, zasobów leśnych oraz rozwój trwałej, zrównoważonej i wielofunkcyjnej gospodarki leśnej</w:t>
            </w:r>
            <w:r w:rsidRPr="000B20A0">
              <w:rPr>
                <w:rFonts w:ascii="Times New Roman" w:hAnsi="Times New Roman"/>
                <w:sz w:val="18"/>
                <w:szCs w:val="18"/>
              </w:rPr>
              <w:t>.</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Akapitzlist"/>
              <w:numPr>
                <w:ilvl w:val="0"/>
                <w:numId w:val="217"/>
              </w:numPr>
              <w:ind w:left="173" w:hanging="142"/>
              <w:rPr>
                <w:sz w:val="18"/>
                <w:szCs w:val="18"/>
              </w:rPr>
            </w:pPr>
            <w:r w:rsidRPr="000B20A0">
              <w:rPr>
                <w:sz w:val="18"/>
                <w:szCs w:val="18"/>
              </w:rPr>
              <w:t>Prowadzenia trwale zrównoważonej i wielofunkcyjnej gospodarki leśnej.</w:t>
            </w:r>
          </w:p>
        </w:tc>
      </w:tr>
      <w:tr w:rsidR="00BC1077" w:rsidRPr="000B20A0" w:rsidTr="00FF21FC">
        <w:trPr>
          <w:trHeight w:val="122"/>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t>Program Budowy Dróg Krajowych na lata 2014-2023 (z perspektywą do 2025 r.)</w:t>
            </w:r>
            <w:r w:rsidRPr="000B20A0">
              <w:rPr>
                <w:rStyle w:val="Odwoanieprzypisudolnego"/>
                <w:rFonts w:ascii="Times New Roman" w:hAnsi="Times New Roman"/>
                <w:b/>
                <w:sz w:val="18"/>
                <w:szCs w:val="18"/>
              </w:rPr>
              <w:footnoteReference w:id="56"/>
            </w:r>
          </w:p>
        </w:tc>
      </w:tr>
      <w:tr w:rsidR="00BC1077" w:rsidRPr="000B20A0" w:rsidTr="00E5289D">
        <w:trPr>
          <w:trHeight w:val="301"/>
        </w:trPr>
        <w:tc>
          <w:tcPr>
            <w:tcW w:w="4647" w:type="dxa"/>
            <w:tcBorders>
              <w:bottom w:val="single" w:sz="4" w:space="0" w:color="auto"/>
            </w:tcBorders>
          </w:tcPr>
          <w:p w:rsidR="00BC1077" w:rsidRPr="000B20A0" w:rsidRDefault="00BC1077" w:rsidP="003E0E8E">
            <w:pPr>
              <w:rPr>
                <w:b/>
                <w:sz w:val="18"/>
                <w:szCs w:val="18"/>
              </w:rPr>
            </w:pPr>
            <w:r w:rsidRPr="000B20A0">
              <w:rPr>
                <w:b/>
                <w:sz w:val="18"/>
                <w:szCs w:val="18"/>
              </w:rPr>
              <w:t>Cel główny: Budowa spójnego i nowoczesnego systemu dróg krajowych zapewniającego efektywne funkcjonowanie drogowego transportu osobowego i towarowego.</w:t>
            </w:r>
          </w:p>
          <w:p w:rsidR="00BC1077" w:rsidRPr="000B20A0" w:rsidRDefault="00BC1077" w:rsidP="003E0E8E">
            <w:pPr>
              <w:pStyle w:val="Bezodstpw"/>
              <w:rPr>
                <w:rFonts w:ascii="Times New Roman" w:hAnsi="Times New Roman"/>
                <w:sz w:val="6"/>
                <w:szCs w:val="8"/>
              </w:rPr>
            </w:pPr>
          </w:p>
          <w:p w:rsidR="00BC1077" w:rsidRPr="000B20A0" w:rsidRDefault="00BC1077" w:rsidP="003E0E8E">
            <w:pPr>
              <w:pStyle w:val="Bezodstpw"/>
              <w:rPr>
                <w:rFonts w:ascii="Times New Roman" w:hAnsi="Times New Roman"/>
                <w:sz w:val="18"/>
                <w:szCs w:val="18"/>
                <w:u w:val="single"/>
              </w:rPr>
            </w:pPr>
            <w:r w:rsidRPr="000B20A0">
              <w:rPr>
                <w:rFonts w:ascii="Times New Roman" w:hAnsi="Times New Roman"/>
                <w:sz w:val="18"/>
                <w:szCs w:val="18"/>
                <w:u w:val="single"/>
              </w:rPr>
              <w:t>Cele szczegółowe: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Zwiększenie spójności sieci dróg krajowych (kontynuacja istniejących odcinków, budowa węzłów).</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Wzmocnienie efektywności transportu drogowego (skrócenie średniego czasu przejazdów).</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Wzrost bezpieczeństwa ruchu drogowego (redukcja liczby wypadków i ich ofiar).</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Poprawa dostępu do rynków i usług (połączenie miast wojewódzkich z Warszawą).</w:t>
            </w:r>
          </w:p>
        </w:tc>
        <w:tc>
          <w:tcPr>
            <w:tcW w:w="4641" w:type="dxa"/>
            <w:tcBorders>
              <w:bottom w:val="single" w:sz="4" w:space="0" w:color="auto"/>
            </w:tcBorders>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 Zapewnienie dobrego stanu środowiska w zakresie jakości powietrza oraz adaptacja do zmian klimatu.</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215"/>
              </w:numPr>
              <w:ind w:left="173" w:hanging="142"/>
              <w:rPr>
                <w:rFonts w:ascii="Times New Roman" w:hAnsi="Times New Roman"/>
                <w:sz w:val="18"/>
                <w:szCs w:val="18"/>
              </w:rPr>
            </w:pPr>
            <w:r w:rsidRPr="000B20A0">
              <w:rPr>
                <w:rFonts w:ascii="Times New Roman" w:hAnsi="Times New Roman"/>
                <w:sz w:val="18"/>
                <w:szCs w:val="18"/>
              </w:rPr>
              <w:t>Wspieranie inwestycji ograniczających emisję komunikacyjną, w tym dotyczących niskoemisyjnego taboru oraz infrastruktury transportu publicznego.</w:t>
            </w:r>
          </w:p>
          <w:p w:rsidR="00BC1077" w:rsidRPr="000B20A0" w:rsidRDefault="00BC1077" w:rsidP="003E0E8E">
            <w:pPr>
              <w:pStyle w:val="Bezodstpw"/>
              <w:jc w:val="both"/>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II. Poprawa klimatu akustycznego w województwie podkarpackim.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216"/>
              </w:numPr>
              <w:ind w:left="173" w:hanging="173"/>
              <w:jc w:val="both"/>
              <w:rPr>
                <w:rFonts w:ascii="Times New Roman" w:hAnsi="Times New Roman"/>
                <w:sz w:val="18"/>
                <w:szCs w:val="18"/>
              </w:rPr>
            </w:pPr>
            <w:r w:rsidRPr="000B20A0">
              <w:rPr>
                <w:rFonts w:ascii="Times New Roman" w:hAnsi="Times New Roman"/>
                <w:sz w:val="18"/>
                <w:szCs w:val="18"/>
              </w:rPr>
              <w:t>Wyprowadzenie ruchu tranzytowego poza tereny zabudowy i zmniejszenie hałasu drogowego.</w:t>
            </w:r>
          </w:p>
          <w:p w:rsidR="00BC1077" w:rsidRPr="000B20A0" w:rsidRDefault="00BC1077" w:rsidP="003E0E8E">
            <w:pPr>
              <w:pStyle w:val="Bezodstpw"/>
              <w:numPr>
                <w:ilvl w:val="0"/>
                <w:numId w:val="216"/>
              </w:numPr>
              <w:ind w:left="173" w:hanging="173"/>
              <w:jc w:val="both"/>
              <w:rPr>
                <w:rFonts w:ascii="Times New Roman" w:hAnsi="Times New Roman"/>
                <w:sz w:val="18"/>
                <w:szCs w:val="18"/>
              </w:rPr>
            </w:pPr>
            <w:r w:rsidRPr="000B20A0">
              <w:rPr>
                <w:rFonts w:ascii="Times New Roman" w:hAnsi="Times New Roman"/>
                <w:sz w:val="18"/>
                <w:szCs w:val="18"/>
              </w:rPr>
              <w:t>Poprawa standardów klimatu akustycznego w terenach zabudowanych.</w:t>
            </w:r>
          </w:p>
        </w:tc>
      </w:tr>
      <w:tr w:rsidR="00E5289D" w:rsidRPr="000B20A0" w:rsidTr="00E5289D">
        <w:trPr>
          <w:trHeight w:val="167"/>
        </w:trPr>
        <w:tc>
          <w:tcPr>
            <w:tcW w:w="9288" w:type="dxa"/>
            <w:gridSpan w:val="2"/>
            <w:tcBorders>
              <w:left w:val="nil"/>
              <w:bottom w:val="nil"/>
              <w:right w:val="nil"/>
            </w:tcBorders>
            <w:shd w:val="clear" w:color="auto" w:fill="auto"/>
          </w:tcPr>
          <w:p w:rsidR="00E5289D" w:rsidRPr="000B20A0" w:rsidRDefault="00E5289D" w:rsidP="003E0E8E">
            <w:pPr>
              <w:pStyle w:val="Bezodstpw"/>
              <w:jc w:val="center"/>
              <w:rPr>
                <w:rFonts w:ascii="Times New Roman" w:hAnsi="Times New Roman"/>
                <w:b/>
                <w:sz w:val="18"/>
                <w:szCs w:val="18"/>
              </w:rPr>
            </w:pPr>
          </w:p>
        </w:tc>
      </w:tr>
      <w:tr w:rsidR="00BC1077" w:rsidRPr="000B20A0" w:rsidTr="00E5289D">
        <w:trPr>
          <w:trHeight w:val="167"/>
        </w:trPr>
        <w:tc>
          <w:tcPr>
            <w:tcW w:w="9288" w:type="dxa"/>
            <w:gridSpan w:val="2"/>
            <w:tcBorders>
              <w:top w:val="nil"/>
            </w:tcBorders>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lastRenderedPageBreak/>
              <w:t>Program Budowy 100 obwodnic na lata 2020-2030 (projekt)</w:t>
            </w:r>
          </w:p>
        </w:tc>
      </w:tr>
      <w:tr w:rsidR="00BC1077" w:rsidRPr="000B20A0" w:rsidTr="00FF21FC">
        <w:trPr>
          <w:trHeight w:val="301"/>
        </w:trPr>
        <w:tc>
          <w:tcPr>
            <w:tcW w:w="4647" w:type="dxa"/>
          </w:tcPr>
          <w:p w:rsidR="00BC1077" w:rsidRPr="000B20A0" w:rsidRDefault="00BC1077" w:rsidP="003E0E8E">
            <w:pPr>
              <w:rPr>
                <w:b/>
                <w:sz w:val="18"/>
                <w:szCs w:val="18"/>
              </w:rPr>
            </w:pPr>
            <w:r w:rsidRPr="000B20A0">
              <w:rPr>
                <w:b/>
                <w:sz w:val="18"/>
                <w:szCs w:val="18"/>
              </w:rPr>
              <w:t xml:space="preserve">Cel główny: budowa drogowych obejść miejscowości zapewniających efektywne funkcjonowanie drogowego transportu osobowego i towarowego a także poprawa bezpieczeństwa ruchu drogowego i jakości życia mieszkańców. </w:t>
            </w:r>
          </w:p>
          <w:p w:rsidR="00BC1077" w:rsidRPr="000B20A0" w:rsidRDefault="00BC1077" w:rsidP="003E0E8E">
            <w:pPr>
              <w:rPr>
                <w:b/>
                <w:sz w:val="6"/>
                <w:szCs w:val="8"/>
              </w:rPr>
            </w:pPr>
          </w:p>
          <w:p w:rsidR="00BC1077" w:rsidRPr="000B20A0" w:rsidRDefault="00BC1077" w:rsidP="003E0E8E">
            <w:pPr>
              <w:rPr>
                <w:sz w:val="18"/>
                <w:szCs w:val="18"/>
                <w:u w:val="single"/>
              </w:rPr>
            </w:pPr>
            <w:r w:rsidRPr="000B20A0">
              <w:rPr>
                <w:sz w:val="18"/>
                <w:szCs w:val="18"/>
                <w:u w:val="single"/>
              </w:rPr>
              <w:t xml:space="preserve">Cele szczegółowe: </w:t>
            </w:r>
          </w:p>
          <w:p w:rsidR="00BC1077" w:rsidRPr="000B20A0" w:rsidRDefault="00BC1077" w:rsidP="003E0E8E">
            <w:pPr>
              <w:pStyle w:val="Akapitzlist"/>
              <w:numPr>
                <w:ilvl w:val="0"/>
                <w:numId w:val="218"/>
              </w:numPr>
              <w:ind w:left="142" w:hanging="142"/>
              <w:rPr>
                <w:sz w:val="18"/>
                <w:szCs w:val="18"/>
              </w:rPr>
            </w:pPr>
            <w:r w:rsidRPr="000B20A0">
              <w:rPr>
                <w:sz w:val="18"/>
                <w:szCs w:val="18"/>
              </w:rPr>
              <w:t xml:space="preserve">Zwiększenie płynności przejazdu po drogach krajowych (likwidacja odcinków dróg krajowych przebiegających przez teren zabudowany). </w:t>
            </w:r>
          </w:p>
          <w:p w:rsidR="00BC1077" w:rsidRPr="000B20A0" w:rsidRDefault="00BC1077" w:rsidP="003E0E8E">
            <w:pPr>
              <w:pStyle w:val="Akapitzlist"/>
              <w:numPr>
                <w:ilvl w:val="0"/>
                <w:numId w:val="218"/>
              </w:numPr>
              <w:ind w:left="142" w:hanging="142"/>
              <w:rPr>
                <w:sz w:val="18"/>
                <w:szCs w:val="18"/>
              </w:rPr>
            </w:pPr>
            <w:r w:rsidRPr="000B20A0">
              <w:rPr>
                <w:sz w:val="18"/>
                <w:szCs w:val="18"/>
              </w:rPr>
              <w:t>Wzrost bezpieczeństwa ruchu drogowego (redukcja liczby wypadków).</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 Zapewnienie dobrego stanu środowiska w zakresie jakości powietrza oraz adaptacja do zmian klimatu.</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215"/>
              </w:numPr>
              <w:ind w:left="173" w:hanging="142"/>
              <w:rPr>
                <w:rFonts w:ascii="Times New Roman" w:hAnsi="Times New Roman"/>
                <w:sz w:val="18"/>
                <w:szCs w:val="18"/>
              </w:rPr>
            </w:pPr>
            <w:r w:rsidRPr="000B20A0">
              <w:rPr>
                <w:rFonts w:ascii="Times New Roman" w:hAnsi="Times New Roman"/>
                <w:sz w:val="18"/>
                <w:szCs w:val="18"/>
              </w:rPr>
              <w:t>Wspieranie inwestycji ograniczających emisję komunikacyjną, w tym dotyczących niskoemisyjnego taboru oraz infrastruktury transportu publicznego.</w:t>
            </w:r>
          </w:p>
          <w:p w:rsidR="00BC1077" w:rsidRPr="000B20A0" w:rsidRDefault="00BC1077" w:rsidP="003E0E8E">
            <w:pPr>
              <w:pStyle w:val="Bezodstpw"/>
              <w:jc w:val="both"/>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II. Poprawa klimatu akustycznego w województwie podkarpackim.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216"/>
              </w:numPr>
              <w:ind w:left="173" w:hanging="173"/>
              <w:jc w:val="both"/>
              <w:rPr>
                <w:rFonts w:ascii="Times New Roman" w:hAnsi="Times New Roman"/>
                <w:sz w:val="18"/>
                <w:szCs w:val="18"/>
              </w:rPr>
            </w:pPr>
            <w:r w:rsidRPr="000B20A0">
              <w:rPr>
                <w:rFonts w:ascii="Times New Roman" w:hAnsi="Times New Roman"/>
                <w:sz w:val="18"/>
                <w:szCs w:val="18"/>
              </w:rPr>
              <w:t>Wyprowadzenie ruchu tranzytowego poza tereny zabudowy i zmniejszenie hałasu drogowego.</w:t>
            </w:r>
          </w:p>
          <w:p w:rsidR="00BC1077" w:rsidRPr="000B20A0" w:rsidRDefault="00BC1077" w:rsidP="003E0E8E">
            <w:pPr>
              <w:pStyle w:val="Bezodstpw"/>
              <w:numPr>
                <w:ilvl w:val="0"/>
                <w:numId w:val="216"/>
              </w:numPr>
              <w:ind w:left="173" w:hanging="173"/>
              <w:jc w:val="both"/>
              <w:rPr>
                <w:rFonts w:ascii="Times New Roman" w:hAnsi="Times New Roman"/>
                <w:sz w:val="18"/>
                <w:szCs w:val="18"/>
              </w:rPr>
            </w:pPr>
            <w:r w:rsidRPr="000B20A0">
              <w:rPr>
                <w:rFonts w:ascii="Times New Roman" w:hAnsi="Times New Roman"/>
                <w:sz w:val="18"/>
                <w:szCs w:val="18"/>
              </w:rPr>
              <w:t>Poprawa standardów klimatu akustycznego w terenach zabudowanych.</w:t>
            </w:r>
          </w:p>
        </w:tc>
      </w:tr>
      <w:tr w:rsidR="00BC1077" w:rsidRPr="000B20A0" w:rsidTr="00FF21FC">
        <w:trPr>
          <w:trHeight w:val="83"/>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t>Program Państwowego Monitoringu Środowiska na lata 2016-2020</w:t>
            </w:r>
          </w:p>
        </w:tc>
      </w:tr>
      <w:tr w:rsidR="00BC1077" w:rsidRPr="000B20A0" w:rsidTr="00FF21FC">
        <w:trPr>
          <w:trHeight w:val="301"/>
        </w:trPr>
        <w:tc>
          <w:tcPr>
            <w:tcW w:w="4647" w:type="dxa"/>
          </w:tcPr>
          <w:p w:rsidR="00BC1077" w:rsidRPr="000B20A0" w:rsidRDefault="00BC1077" w:rsidP="003E0E8E">
            <w:pPr>
              <w:rPr>
                <w:b/>
                <w:sz w:val="18"/>
                <w:szCs w:val="18"/>
              </w:rPr>
            </w:pPr>
            <w:r w:rsidRPr="000B20A0">
              <w:rPr>
                <w:b/>
                <w:sz w:val="18"/>
                <w:szCs w:val="18"/>
              </w:rPr>
              <w:t>Cel główny: wytwarzanie danych i opracowywanie ocen niezbędnych do wywiązania się Polski z wymagań zawartych w przepisach UE, w szczególności o charakterze ramowym, dotyczących ochrony środowiska, a także wypełnienia podpisanych i ratyfikowanych przez Polskę umów międzynarodowych.</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 Zapewnienie dobrego stanu środowiska w zakresie jakości powietrza oraz adaptacja do zmian klimatu.</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Akapitzlist"/>
              <w:numPr>
                <w:ilvl w:val="0"/>
                <w:numId w:val="216"/>
              </w:numPr>
              <w:ind w:left="173" w:hanging="173"/>
              <w:rPr>
                <w:sz w:val="18"/>
                <w:szCs w:val="18"/>
              </w:rPr>
            </w:pPr>
            <w:r w:rsidRPr="000B20A0">
              <w:rPr>
                <w:sz w:val="18"/>
                <w:szCs w:val="18"/>
              </w:rPr>
              <w:t xml:space="preserve">Monitoring i zarządzanie jakością powietrza. </w:t>
            </w:r>
          </w:p>
          <w:p w:rsidR="00BC1077" w:rsidRPr="000B20A0" w:rsidRDefault="00BC1077" w:rsidP="003E0E8E">
            <w:pPr>
              <w:pStyle w:val="Akapitzlist"/>
              <w:ind w:left="1571"/>
              <w:rPr>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II. Poprawa klimatu akustycznego w województwie podkarpackim. </w:t>
            </w:r>
          </w:p>
          <w:p w:rsidR="00BC1077" w:rsidRPr="000B20A0" w:rsidRDefault="00BC1077" w:rsidP="003E0E8E">
            <w:pPr>
              <w:pStyle w:val="Bezodstpw"/>
              <w:rPr>
                <w:rFonts w:ascii="Times New Roman" w:hAnsi="Times New Roman"/>
                <w:b/>
                <w:sz w:val="6"/>
                <w:szCs w:val="8"/>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216"/>
              </w:numPr>
              <w:ind w:left="173" w:hanging="142"/>
              <w:rPr>
                <w:rFonts w:ascii="Times New Roman" w:hAnsi="Times New Roman"/>
                <w:sz w:val="18"/>
                <w:szCs w:val="18"/>
              </w:rPr>
            </w:pPr>
            <w:r w:rsidRPr="000B20A0">
              <w:rPr>
                <w:rFonts w:ascii="Times New Roman" w:hAnsi="Times New Roman"/>
                <w:sz w:val="18"/>
                <w:szCs w:val="18"/>
              </w:rPr>
              <w:t>Zarządzane jakością klimatu akustycznego w województwie  podkarpackim.</w:t>
            </w:r>
          </w:p>
          <w:p w:rsidR="00BC1077" w:rsidRPr="000B20A0" w:rsidRDefault="00BC1077" w:rsidP="003E0E8E">
            <w:pPr>
              <w:pStyle w:val="Bezodstpw"/>
              <w:ind w:left="173"/>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III. Ochrona ludności i środowiska przed ponadnormatywnym promieniowaniem elektromagnetycznym.</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216"/>
              </w:numPr>
              <w:ind w:left="173" w:hanging="142"/>
              <w:rPr>
                <w:rFonts w:ascii="Times New Roman" w:hAnsi="Times New Roman"/>
                <w:sz w:val="18"/>
                <w:szCs w:val="18"/>
              </w:rPr>
            </w:pPr>
            <w:r w:rsidRPr="000B20A0">
              <w:rPr>
                <w:rFonts w:ascii="Times New Roman" w:hAnsi="Times New Roman"/>
                <w:sz w:val="18"/>
                <w:szCs w:val="18"/>
              </w:rPr>
              <w:t>Utrzymanie poziomów pól elektromagnetycznych nieprzekraczających wartości dopuszczalnych.</w:t>
            </w:r>
          </w:p>
          <w:p w:rsidR="00BC1077" w:rsidRPr="000B20A0" w:rsidRDefault="00BC1077" w:rsidP="003E0E8E">
            <w:pPr>
              <w:pStyle w:val="Bezodstpw"/>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V. Zrównoważone gospodarowanie wodami dla zapewnienia zapotrzebowania na wodę dla społeczeństwa i gospodarki oraz osiągnięcia dobrego stanu wód.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216"/>
              </w:numPr>
              <w:ind w:left="173" w:hanging="173"/>
              <w:rPr>
                <w:rFonts w:ascii="Times New Roman" w:hAnsi="Times New Roman"/>
                <w:sz w:val="18"/>
                <w:szCs w:val="18"/>
              </w:rPr>
            </w:pPr>
            <w:r w:rsidRPr="000B20A0">
              <w:rPr>
                <w:rFonts w:ascii="Times New Roman" w:hAnsi="Times New Roman"/>
                <w:sz w:val="18"/>
                <w:szCs w:val="18"/>
              </w:rPr>
              <w:t>Monitoring wód i ochrona zasobów wodnych.</w:t>
            </w:r>
          </w:p>
          <w:p w:rsidR="00BC1077" w:rsidRPr="000B20A0" w:rsidRDefault="00BC1077" w:rsidP="003E0E8E">
            <w:pPr>
              <w:pStyle w:val="Bezodstpw"/>
              <w:rPr>
                <w:rFonts w:ascii="Times New Roman" w:hAnsi="Times New Roman"/>
                <w:sz w:val="6"/>
                <w:szCs w:val="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VIII. Zagospodarowanie odpadów zgodne z hierarchią sposobów postępowania z odpadami, ukierunkowane na gospodarkę o obiegu zamkniętym.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216"/>
              </w:numPr>
              <w:ind w:left="173" w:hanging="142"/>
              <w:rPr>
                <w:rFonts w:ascii="Times New Roman" w:hAnsi="Times New Roman"/>
                <w:sz w:val="18"/>
                <w:szCs w:val="18"/>
              </w:rPr>
            </w:pPr>
            <w:r w:rsidRPr="000B20A0">
              <w:rPr>
                <w:rFonts w:ascii="Times New Roman" w:hAnsi="Times New Roman"/>
                <w:sz w:val="18"/>
                <w:szCs w:val="18"/>
              </w:rPr>
              <w:t xml:space="preserve">Nadzór nad systemem gospodarki odpadami w województwie podkarpackim. </w:t>
            </w:r>
          </w:p>
          <w:p w:rsidR="00BC1077" w:rsidRPr="000B20A0" w:rsidRDefault="00BC1077" w:rsidP="003E0E8E">
            <w:pPr>
              <w:pStyle w:val="Bezodstpw"/>
              <w:numPr>
                <w:ilvl w:val="0"/>
                <w:numId w:val="216"/>
              </w:numPr>
              <w:ind w:left="173" w:hanging="142"/>
              <w:rPr>
                <w:rFonts w:ascii="Times New Roman" w:hAnsi="Times New Roman"/>
                <w:sz w:val="18"/>
                <w:szCs w:val="18"/>
              </w:rPr>
            </w:pPr>
            <w:r w:rsidRPr="000B20A0">
              <w:rPr>
                <w:rFonts w:ascii="Times New Roman" w:hAnsi="Times New Roman"/>
                <w:sz w:val="18"/>
                <w:szCs w:val="18"/>
              </w:rPr>
              <w:t>Redukcja negatywnego wpływu oraz likwidacja szkód powstałych w środowisku w wyniku prowadzenia gospodarki odpadami.</w:t>
            </w:r>
          </w:p>
          <w:p w:rsidR="00BC1077" w:rsidRPr="000B20A0" w:rsidRDefault="00BC1077" w:rsidP="003E0E8E">
            <w:pPr>
              <w:pStyle w:val="Bezodstpw"/>
              <w:rPr>
                <w:rFonts w:ascii="Times New Roman" w:hAnsi="Times New Roman"/>
                <w:sz w:val="6"/>
                <w:szCs w:val="8"/>
              </w:rPr>
            </w:pPr>
          </w:p>
          <w:p w:rsidR="00BC1077" w:rsidRPr="000B20A0" w:rsidRDefault="00BC1077" w:rsidP="003E0E8E">
            <w:pPr>
              <w:pStyle w:val="Bezodstpw"/>
              <w:ind w:left="31"/>
              <w:rPr>
                <w:rFonts w:ascii="Times New Roman" w:hAnsi="Times New Roman"/>
                <w:b/>
                <w:sz w:val="18"/>
                <w:szCs w:val="18"/>
              </w:rPr>
            </w:pPr>
            <w:r w:rsidRPr="000B20A0">
              <w:rPr>
                <w:rFonts w:ascii="Times New Roman" w:hAnsi="Times New Roman"/>
                <w:b/>
                <w:sz w:val="18"/>
                <w:szCs w:val="18"/>
              </w:rPr>
              <w:t xml:space="preserve">Cel IX. Zarządzanie zasobami dziedzictwa przyrodniczego, w tym ochrona i poprawianie stanu różnorodności biologicznej i krajobrazu, zasobów leśnych oraz rozwój trwałej, zrównoważonej i wielofunkcyjnej gospodarki leśnej.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219"/>
              </w:numPr>
              <w:ind w:left="173" w:hanging="142"/>
              <w:rPr>
                <w:rFonts w:ascii="Times New Roman" w:hAnsi="Times New Roman"/>
                <w:sz w:val="18"/>
                <w:szCs w:val="18"/>
              </w:rPr>
            </w:pPr>
            <w:r w:rsidRPr="000B20A0">
              <w:rPr>
                <w:rFonts w:ascii="Times New Roman" w:hAnsi="Times New Roman"/>
                <w:sz w:val="18"/>
                <w:szCs w:val="18"/>
              </w:rPr>
              <w:t>Ochrona lasów przed pożarami i szkodnikami.</w:t>
            </w:r>
          </w:p>
        </w:tc>
      </w:tr>
      <w:tr w:rsidR="00BC1077" w:rsidRPr="000B20A0" w:rsidTr="00FF21FC">
        <w:trPr>
          <w:trHeight w:val="190"/>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t>Program operacyjny Rybactwo i Morze 2014-2020 (PO RYBY 2014-2020)</w:t>
            </w:r>
          </w:p>
        </w:tc>
      </w:tr>
      <w:tr w:rsidR="00BC1077" w:rsidRPr="000B20A0" w:rsidTr="00FF21FC">
        <w:trPr>
          <w:trHeight w:val="301"/>
        </w:trPr>
        <w:tc>
          <w:tcPr>
            <w:tcW w:w="4647" w:type="dxa"/>
          </w:tcPr>
          <w:p w:rsidR="00BC1077" w:rsidRPr="000B20A0" w:rsidRDefault="00BC1077" w:rsidP="003E0E8E">
            <w:pPr>
              <w:pStyle w:val="Bezodstpw"/>
              <w:rPr>
                <w:rFonts w:ascii="Times New Roman" w:hAnsi="Times New Roman"/>
                <w:b/>
                <w:sz w:val="18"/>
              </w:rPr>
            </w:pPr>
            <w:r w:rsidRPr="000B20A0">
              <w:rPr>
                <w:rFonts w:ascii="Times New Roman" w:hAnsi="Times New Roman"/>
                <w:b/>
                <w:sz w:val="18"/>
              </w:rPr>
              <w:t>Priorytet I. Promowanie rybołówstwa zrównoważonego środowiskowo, innowacyjnego, konkurencyjnego i opartego na wiedzy.</w:t>
            </w:r>
          </w:p>
          <w:p w:rsidR="00BC1077" w:rsidRPr="000B20A0" w:rsidRDefault="00BC1077" w:rsidP="003E0E8E">
            <w:pPr>
              <w:rPr>
                <w:sz w:val="6"/>
                <w:szCs w:val="18"/>
                <w:u w:val="single"/>
              </w:rPr>
            </w:pPr>
          </w:p>
          <w:p w:rsidR="00BC1077" w:rsidRPr="000B20A0" w:rsidRDefault="00BC1077" w:rsidP="003E0E8E">
            <w:pPr>
              <w:rPr>
                <w:sz w:val="18"/>
                <w:szCs w:val="18"/>
                <w:u w:val="single"/>
              </w:rPr>
            </w:pPr>
            <w:r w:rsidRPr="000B20A0">
              <w:rPr>
                <w:sz w:val="18"/>
                <w:szCs w:val="18"/>
                <w:u w:val="single"/>
              </w:rPr>
              <w:t>Cele szczegółowe:</w:t>
            </w:r>
          </w:p>
          <w:p w:rsidR="00BC1077" w:rsidRPr="000B20A0" w:rsidRDefault="00BC1077" w:rsidP="003E0E8E">
            <w:pPr>
              <w:pStyle w:val="Akapitzlist"/>
              <w:numPr>
                <w:ilvl w:val="0"/>
                <w:numId w:val="219"/>
              </w:numPr>
              <w:ind w:left="142" w:hanging="142"/>
              <w:rPr>
                <w:sz w:val="18"/>
                <w:szCs w:val="18"/>
              </w:rPr>
            </w:pPr>
            <w:r w:rsidRPr="000B20A0">
              <w:rPr>
                <w:sz w:val="18"/>
                <w:szCs w:val="18"/>
              </w:rPr>
              <w:t>Ochrona i odbudowa ekosystemów wodnych i ich różnorodności biologicznej.</w:t>
            </w:r>
          </w:p>
        </w:tc>
        <w:tc>
          <w:tcPr>
            <w:tcW w:w="4641" w:type="dxa"/>
          </w:tcPr>
          <w:p w:rsidR="00BC1077" w:rsidRPr="000B20A0" w:rsidRDefault="00BC1077" w:rsidP="003E0E8E">
            <w:pPr>
              <w:rPr>
                <w:b/>
                <w:sz w:val="18"/>
                <w:szCs w:val="18"/>
              </w:rPr>
            </w:pPr>
            <w:r w:rsidRPr="000B20A0">
              <w:rPr>
                <w:b/>
                <w:sz w:val="18"/>
                <w:szCs w:val="18"/>
              </w:rPr>
              <w:t xml:space="preserve">Cel IX. Zarządzanie zasobami dziedzictwa przyrodniczego, w tym ochrona i poprawianie stanu różnorodności biologicznej i krajobrazu, zasobów leśnych oraz rozwój trwałej, zrównoważonej i wielofunkcyjnej gospodarki leśnej.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Akapitzlist"/>
              <w:numPr>
                <w:ilvl w:val="0"/>
                <w:numId w:val="219"/>
              </w:numPr>
              <w:ind w:left="173" w:hanging="173"/>
              <w:rPr>
                <w:sz w:val="18"/>
                <w:szCs w:val="18"/>
              </w:rPr>
            </w:pPr>
            <w:r w:rsidRPr="000B20A0">
              <w:rPr>
                <w:sz w:val="18"/>
                <w:szCs w:val="18"/>
              </w:rPr>
              <w:t>Utrzymanie i poprawa stanu siedlisk przyrodniczych użytkowanych rolniczo.</w:t>
            </w:r>
          </w:p>
        </w:tc>
      </w:tr>
      <w:tr w:rsidR="00BC1077" w:rsidRPr="000B20A0" w:rsidTr="00CB05E8">
        <w:trPr>
          <w:trHeight w:val="20"/>
        </w:trPr>
        <w:tc>
          <w:tcPr>
            <w:tcW w:w="9288" w:type="dxa"/>
            <w:gridSpan w:val="2"/>
            <w:shd w:val="clear" w:color="auto" w:fill="EAF1DD" w:themeFill="accent3" w:themeFillTint="33"/>
          </w:tcPr>
          <w:p w:rsidR="00BC1077" w:rsidRPr="000B20A0" w:rsidRDefault="00BC1077" w:rsidP="003E0E8E">
            <w:pPr>
              <w:jc w:val="center"/>
              <w:rPr>
                <w:b/>
                <w:sz w:val="18"/>
                <w:szCs w:val="18"/>
              </w:rPr>
            </w:pPr>
            <w:r w:rsidRPr="000B20A0">
              <w:rPr>
                <w:b/>
                <w:sz w:val="18"/>
                <w:szCs w:val="18"/>
              </w:rPr>
              <w:lastRenderedPageBreak/>
              <w:t xml:space="preserve">Program działań mających na celu zmniejszenie zanieczyszczenia wód azotanami pochodzącymi </w:t>
            </w:r>
          </w:p>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t>ze źródeł rolniczych oraz zapobieganie dalszemu zanieczyszczeniu</w:t>
            </w:r>
            <w:r w:rsidRPr="000B20A0">
              <w:rPr>
                <w:rStyle w:val="Odwoanieprzypisudolnego"/>
                <w:rFonts w:ascii="Times New Roman" w:hAnsi="Times New Roman"/>
                <w:b/>
                <w:sz w:val="18"/>
                <w:szCs w:val="18"/>
              </w:rPr>
              <w:footnoteReference w:id="57"/>
            </w:r>
          </w:p>
        </w:tc>
      </w:tr>
      <w:tr w:rsidR="00BC1077" w:rsidRPr="000B20A0" w:rsidTr="00FF21FC">
        <w:trPr>
          <w:trHeight w:val="301"/>
        </w:trPr>
        <w:tc>
          <w:tcPr>
            <w:tcW w:w="4647" w:type="dxa"/>
          </w:tcPr>
          <w:p w:rsidR="00BC1077" w:rsidRPr="000B20A0" w:rsidRDefault="00BC1077" w:rsidP="003E0E8E">
            <w:pPr>
              <w:rPr>
                <w:b/>
                <w:sz w:val="18"/>
                <w:szCs w:val="18"/>
              </w:rPr>
            </w:pPr>
            <w:bookmarkStart w:id="213" w:name="_Toc43710860"/>
            <w:bookmarkStart w:id="214" w:name="_Toc43711051"/>
            <w:r w:rsidRPr="000B20A0">
              <w:rPr>
                <w:b/>
                <w:sz w:val="18"/>
                <w:szCs w:val="18"/>
              </w:rPr>
              <w:t>Cel główny: zmniejszenie zanieczyszczenia wód azotanami pochodzącymi ze źródeł rolniczych oraz zapobieganie dalszemu zanieczyszczeniu.</w:t>
            </w:r>
            <w:bookmarkEnd w:id="213"/>
            <w:bookmarkEnd w:id="214"/>
          </w:p>
        </w:tc>
        <w:tc>
          <w:tcPr>
            <w:tcW w:w="4641" w:type="dxa"/>
          </w:tcPr>
          <w:p w:rsidR="00BC1077" w:rsidRPr="000B20A0" w:rsidRDefault="00BC1077" w:rsidP="003E0E8E">
            <w:pPr>
              <w:rPr>
                <w:b/>
                <w:sz w:val="18"/>
                <w:szCs w:val="18"/>
              </w:rPr>
            </w:pPr>
            <w:r w:rsidRPr="000B20A0">
              <w:rPr>
                <w:b/>
                <w:sz w:val="18"/>
                <w:szCs w:val="18"/>
              </w:rPr>
              <w:t xml:space="preserve">Cel V. Zrównoważone gospodarowanie wodami dla zapewnienia zapotrzebowania na wodę dla społeczeństwa i gospodarki oraz osiągnięcia dobrego stanu wód. </w:t>
            </w:r>
          </w:p>
          <w:p w:rsidR="00BC1077" w:rsidRPr="000B20A0" w:rsidRDefault="00BC1077" w:rsidP="003E0E8E">
            <w:pPr>
              <w:rPr>
                <w:b/>
                <w:sz w:val="6"/>
                <w:szCs w:val="8"/>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Akapitzlist"/>
              <w:numPr>
                <w:ilvl w:val="0"/>
                <w:numId w:val="219"/>
              </w:numPr>
              <w:ind w:left="174" w:hanging="174"/>
              <w:rPr>
                <w:sz w:val="18"/>
                <w:szCs w:val="18"/>
              </w:rPr>
            </w:pPr>
            <w:r w:rsidRPr="000B20A0">
              <w:rPr>
                <w:sz w:val="18"/>
                <w:szCs w:val="18"/>
              </w:rPr>
              <w:t xml:space="preserve">Monitoring wód i ochrona zasobów wodnych. </w:t>
            </w:r>
          </w:p>
          <w:p w:rsidR="00BC1077" w:rsidRPr="000B20A0" w:rsidRDefault="00BC1077" w:rsidP="003E0E8E">
            <w:pPr>
              <w:rPr>
                <w:b/>
                <w:sz w:val="6"/>
                <w:szCs w:val="8"/>
              </w:rPr>
            </w:pPr>
          </w:p>
          <w:p w:rsidR="00BC1077" w:rsidRPr="000B20A0" w:rsidRDefault="00BC1077" w:rsidP="003E0E8E">
            <w:pPr>
              <w:rPr>
                <w:b/>
                <w:sz w:val="18"/>
                <w:szCs w:val="18"/>
              </w:rPr>
            </w:pPr>
            <w:r w:rsidRPr="000B20A0">
              <w:rPr>
                <w:b/>
                <w:sz w:val="18"/>
                <w:szCs w:val="18"/>
              </w:rPr>
              <w:t xml:space="preserve">Cel VII. Ochrona powierzchni ziemi, gleb oraz minimalizowanie i usuwanie skutków zmian klimatu, w tym osuwisk. </w:t>
            </w:r>
          </w:p>
          <w:p w:rsidR="00BC1077" w:rsidRPr="000B20A0" w:rsidRDefault="00BC1077" w:rsidP="003E0E8E">
            <w:pPr>
              <w:rPr>
                <w:b/>
                <w:sz w:val="6"/>
                <w:szCs w:val="8"/>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Akapitzlist"/>
              <w:numPr>
                <w:ilvl w:val="0"/>
                <w:numId w:val="219"/>
              </w:numPr>
              <w:ind w:left="174" w:hanging="142"/>
              <w:rPr>
                <w:sz w:val="18"/>
                <w:szCs w:val="18"/>
              </w:rPr>
            </w:pPr>
            <w:r w:rsidRPr="000B20A0">
              <w:rPr>
                <w:sz w:val="18"/>
                <w:szCs w:val="18"/>
              </w:rPr>
              <w:t xml:space="preserve">Zapewnienie właściwego sposobu użytkowania gleb. </w:t>
            </w:r>
          </w:p>
        </w:tc>
      </w:tr>
      <w:tr w:rsidR="00BC1077" w:rsidRPr="000B20A0" w:rsidTr="00FF21FC">
        <w:trPr>
          <w:trHeight w:val="301"/>
        </w:trPr>
        <w:tc>
          <w:tcPr>
            <w:tcW w:w="9288" w:type="dxa"/>
            <w:gridSpan w:val="2"/>
            <w:shd w:val="clear" w:color="auto" w:fill="EAF1DD" w:themeFill="accent3" w:themeFillTint="33"/>
          </w:tcPr>
          <w:p w:rsidR="00BC1077" w:rsidRPr="000B20A0" w:rsidRDefault="00BC1077" w:rsidP="003E0E8E">
            <w:pPr>
              <w:jc w:val="center"/>
              <w:rPr>
                <w:b/>
                <w:sz w:val="18"/>
                <w:szCs w:val="18"/>
              </w:rPr>
            </w:pPr>
            <w:r w:rsidRPr="000B20A0">
              <w:rPr>
                <w:b/>
                <w:sz w:val="18"/>
                <w:szCs w:val="18"/>
              </w:rPr>
              <w:t xml:space="preserve">Program ochrony i zrównoważonego użytkowania różnorodności biologicznej wraz z Planem działań </w:t>
            </w:r>
          </w:p>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t>na lata 2015–2020</w:t>
            </w:r>
            <w:r w:rsidRPr="000B20A0">
              <w:rPr>
                <w:rStyle w:val="Odwoanieprzypisudolnego"/>
                <w:rFonts w:ascii="Times New Roman" w:hAnsi="Times New Roman"/>
                <w:b/>
                <w:sz w:val="18"/>
                <w:szCs w:val="18"/>
              </w:rPr>
              <w:footnoteReference w:id="58"/>
            </w:r>
          </w:p>
        </w:tc>
      </w:tr>
      <w:tr w:rsidR="00BC1077" w:rsidRPr="000B20A0" w:rsidTr="00FF21FC">
        <w:trPr>
          <w:trHeight w:val="301"/>
        </w:trPr>
        <w:tc>
          <w:tcPr>
            <w:tcW w:w="4647" w:type="dxa"/>
            <w:vAlign w:val="center"/>
          </w:tcPr>
          <w:p w:rsidR="00BC1077" w:rsidRPr="000B20A0" w:rsidRDefault="00BC1077" w:rsidP="003E0E8E">
            <w:pPr>
              <w:rPr>
                <w:b/>
                <w:sz w:val="18"/>
                <w:szCs w:val="18"/>
              </w:rPr>
            </w:pPr>
            <w:r w:rsidRPr="000B20A0">
              <w:rPr>
                <w:b/>
                <w:sz w:val="18"/>
                <w:szCs w:val="18"/>
              </w:rPr>
              <w:t>Cel główny: Poprawa stanu różnorodności biologicznej i pełniejsze powiązanie jej ochrony z rozwojem społecznym i gospodarczym kraju.</w:t>
            </w:r>
          </w:p>
          <w:p w:rsidR="00BC1077" w:rsidRPr="000B20A0" w:rsidRDefault="00BC1077" w:rsidP="003E0E8E">
            <w:pPr>
              <w:rPr>
                <w:b/>
                <w:sz w:val="6"/>
                <w:szCs w:val="8"/>
              </w:rPr>
            </w:pPr>
          </w:p>
          <w:p w:rsidR="00BC1077" w:rsidRPr="000B20A0" w:rsidRDefault="00BC1077" w:rsidP="003E0E8E">
            <w:pPr>
              <w:rPr>
                <w:b/>
                <w:sz w:val="18"/>
                <w:szCs w:val="18"/>
              </w:rPr>
            </w:pPr>
            <w:r w:rsidRPr="000B20A0">
              <w:rPr>
                <w:b/>
                <w:sz w:val="18"/>
                <w:szCs w:val="18"/>
              </w:rPr>
              <w:t>Cel szczegółowy C: Zachowanie i przywracanie siedlisk przyrodniczych oraz populacji zagrożonych gatunków.</w:t>
            </w:r>
          </w:p>
          <w:p w:rsidR="00BC1077" w:rsidRPr="000B20A0" w:rsidRDefault="00BC1077" w:rsidP="003E0E8E">
            <w:pPr>
              <w:rPr>
                <w:b/>
                <w:sz w:val="6"/>
                <w:szCs w:val="8"/>
              </w:rPr>
            </w:pPr>
          </w:p>
          <w:p w:rsidR="00BC1077" w:rsidRPr="000B20A0" w:rsidRDefault="00BC1077" w:rsidP="003E0E8E">
            <w:pPr>
              <w:rPr>
                <w:sz w:val="18"/>
                <w:szCs w:val="18"/>
              </w:rPr>
            </w:pPr>
            <w:r w:rsidRPr="000B20A0">
              <w:rPr>
                <w:sz w:val="18"/>
                <w:szCs w:val="18"/>
                <w:u w:val="single"/>
              </w:rPr>
              <w:t>Kierunki interwencji</w:t>
            </w:r>
            <w:r w:rsidRPr="000B20A0">
              <w:rPr>
                <w:sz w:val="18"/>
                <w:szCs w:val="18"/>
              </w:rPr>
              <w:t>:</w:t>
            </w:r>
          </w:p>
          <w:p w:rsidR="00BC1077" w:rsidRPr="000B20A0" w:rsidRDefault="00BC1077" w:rsidP="003E0E8E">
            <w:pPr>
              <w:pStyle w:val="Akapitzlist"/>
              <w:numPr>
                <w:ilvl w:val="0"/>
                <w:numId w:val="219"/>
              </w:numPr>
              <w:ind w:left="142" w:hanging="142"/>
              <w:rPr>
                <w:sz w:val="18"/>
                <w:szCs w:val="18"/>
              </w:rPr>
            </w:pPr>
            <w:r w:rsidRPr="000B20A0">
              <w:rPr>
                <w:sz w:val="18"/>
                <w:szCs w:val="18"/>
              </w:rPr>
              <w:t xml:space="preserve">Zwiększenia efektywności systemu zarządzania gatunkami chronionymi. </w:t>
            </w:r>
          </w:p>
          <w:p w:rsidR="00BC1077" w:rsidRPr="000B20A0" w:rsidRDefault="00BC1077" w:rsidP="003E0E8E">
            <w:pPr>
              <w:pStyle w:val="Akapitzlist"/>
              <w:numPr>
                <w:ilvl w:val="0"/>
                <w:numId w:val="219"/>
              </w:numPr>
              <w:ind w:left="142" w:hanging="142"/>
              <w:rPr>
                <w:sz w:val="18"/>
                <w:szCs w:val="18"/>
              </w:rPr>
            </w:pPr>
            <w:r w:rsidRPr="000B20A0">
              <w:rPr>
                <w:sz w:val="18"/>
                <w:szCs w:val="18"/>
              </w:rPr>
              <w:t xml:space="preserve">Ograniczenie presji ze strony gatunków chronionych powodujących szkody gospodarcze. </w:t>
            </w:r>
          </w:p>
          <w:p w:rsidR="00BC1077" w:rsidRPr="000B20A0" w:rsidRDefault="00BC1077" w:rsidP="003E0E8E">
            <w:pPr>
              <w:pStyle w:val="Akapitzlist"/>
              <w:numPr>
                <w:ilvl w:val="0"/>
                <w:numId w:val="219"/>
              </w:numPr>
              <w:ind w:left="142" w:hanging="142"/>
              <w:rPr>
                <w:sz w:val="18"/>
                <w:szCs w:val="18"/>
              </w:rPr>
            </w:pPr>
            <w:r w:rsidRPr="000B20A0">
              <w:rPr>
                <w:sz w:val="18"/>
                <w:szCs w:val="18"/>
              </w:rPr>
              <w:t>Ochrona i odtwarzanie cennych siedlisk przyrodniczych.</w:t>
            </w:r>
          </w:p>
        </w:tc>
        <w:tc>
          <w:tcPr>
            <w:tcW w:w="4641" w:type="dxa"/>
          </w:tcPr>
          <w:p w:rsidR="00BC1077" w:rsidRPr="000B20A0" w:rsidRDefault="00BC1077" w:rsidP="003E0E8E">
            <w:pPr>
              <w:rPr>
                <w:b/>
                <w:sz w:val="18"/>
                <w:szCs w:val="18"/>
              </w:rPr>
            </w:pPr>
            <w:r w:rsidRPr="000B20A0">
              <w:rPr>
                <w:b/>
                <w:sz w:val="18"/>
                <w:szCs w:val="18"/>
              </w:rPr>
              <w:t>Cel IX. Zarządzanie zasobami dziedzictwa przyrodniczego, w tym ochrona i poprawianie stanu różnorodności biologicznej i krajobrazu, zasobów leśnych oraz rozwój trwałej, zrównoważonej i wielofunkcyjnej gospodarki leśnej.</w:t>
            </w:r>
          </w:p>
          <w:p w:rsidR="00BC1077" w:rsidRPr="000B20A0" w:rsidRDefault="00BC1077" w:rsidP="003E0E8E">
            <w:pPr>
              <w:rPr>
                <w:b/>
                <w:sz w:val="6"/>
                <w:szCs w:val="8"/>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A053A0">
            <w:pPr>
              <w:pStyle w:val="Akapitzlist"/>
              <w:numPr>
                <w:ilvl w:val="0"/>
                <w:numId w:val="244"/>
              </w:numPr>
              <w:ind w:left="175" w:hanging="175"/>
              <w:rPr>
                <w:sz w:val="18"/>
                <w:szCs w:val="18"/>
              </w:rPr>
            </w:pPr>
            <w:r w:rsidRPr="000B20A0">
              <w:rPr>
                <w:sz w:val="18"/>
                <w:szCs w:val="18"/>
              </w:rPr>
              <w:t>Zachowanie i przywracanie właściwego stanu siedlisk i gatunków, w szczególności gatunków zagrożonych.</w:t>
            </w:r>
          </w:p>
        </w:tc>
      </w:tr>
      <w:tr w:rsidR="00BC1077" w:rsidRPr="000B20A0" w:rsidTr="00FF21FC">
        <w:trPr>
          <w:trHeight w:val="138"/>
        </w:trPr>
        <w:tc>
          <w:tcPr>
            <w:tcW w:w="9288" w:type="dxa"/>
            <w:gridSpan w:val="2"/>
            <w:shd w:val="clear" w:color="auto" w:fill="EAF1DD" w:themeFill="accent3" w:themeFillTint="33"/>
          </w:tcPr>
          <w:p w:rsidR="00BC1077" w:rsidRPr="000B20A0" w:rsidRDefault="00BC1077" w:rsidP="003E0E8E">
            <w:pPr>
              <w:jc w:val="center"/>
              <w:rPr>
                <w:b/>
                <w:sz w:val="18"/>
                <w:szCs w:val="18"/>
              </w:rPr>
            </w:pPr>
            <w:r w:rsidRPr="000B20A0">
              <w:rPr>
                <w:b/>
                <w:sz w:val="18"/>
                <w:szCs w:val="18"/>
              </w:rPr>
              <w:t>Program operacyjny Inteligentny Rozwój na lata 2014-2020</w:t>
            </w:r>
          </w:p>
        </w:tc>
      </w:tr>
      <w:tr w:rsidR="00BC1077" w:rsidRPr="000B20A0" w:rsidTr="00FF21FC">
        <w:trPr>
          <w:trHeight w:val="301"/>
        </w:trPr>
        <w:tc>
          <w:tcPr>
            <w:tcW w:w="4647" w:type="dxa"/>
          </w:tcPr>
          <w:p w:rsidR="00BC1077" w:rsidRPr="000B20A0" w:rsidRDefault="00BC1077" w:rsidP="003E0E8E">
            <w:pPr>
              <w:rPr>
                <w:b/>
                <w:sz w:val="18"/>
                <w:szCs w:val="18"/>
              </w:rPr>
            </w:pPr>
            <w:r w:rsidRPr="000B20A0">
              <w:rPr>
                <w:b/>
                <w:sz w:val="18"/>
                <w:szCs w:val="18"/>
              </w:rPr>
              <w:t>Oś priorytetowa III. Wsparcie innowacji w przedsiębiorstwach.</w:t>
            </w:r>
          </w:p>
        </w:tc>
        <w:tc>
          <w:tcPr>
            <w:tcW w:w="4641" w:type="dxa"/>
          </w:tcPr>
          <w:p w:rsidR="00BC1077" w:rsidRPr="000B20A0" w:rsidRDefault="00BC1077" w:rsidP="003E0E8E">
            <w:pPr>
              <w:rPr>
                <w:b/>
                <w:sz w:val="18"/>
                <w:szCs w:val="18"/>
              </w:rPr>
            </w:pPr>
            <w:r w:rsidRPr="000B20A0">
              <w:rPr>
                <w:b/>
                <w:sz w:val="18"/>
                <w:szCs w:val="18"/>
              </w:rPr>
              <w:t>Cel I. Zapewnienie dobrego stanu środowiska w zakresie jakości powietrza oraz adaptacja do zmian klimatu</w:t>
            </w:r>
          </w:p>
          <w:p w:rsidR="00BC1077" w:rsidRPr="000B20A0" w:rsidRDefault="00BC1077" w:rsidP="003E0E8E">
            <w:pPr>
              <w:tabs>
                <w:tab w:val="left" w:pos="317"/>
              </w:tabs>
              <w:ind w:right="-142"/>
              <w:rPr>
                <w:sz w:val="8"/>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A053A0">
            <w:pPr>
              <w:pStyle w:val="Akapitzlist"/>
              <w:numPr>
                <w:ilvl w:val="0"/>
                <w:numId w:val="244"/>
              </w:numPr>
              <w:ind w:left="175" w:hanging="142"/>
              <w:rPr>
                <w:b/>
                <w:sz w:val="18"/>
                <w:szCs w:val="18"/>
              </w:rPr>
            </w:pPr>
            <w:r w:rsidRPr="000B20A0">
              <w:rPr>
                <w:sz w:val="18"/>
                <w:szCs w:val="18"/>
              </w:rPr>
              <w:t>Poprawa efektywności energetycznej i ograniczanie emisji niskiej z sektora komunalno-bytowego.</w:t>
            </w:r>
          </w:p>
        </w:tc>
      </w:tr>
      <w:tr w:rsidR="00BC1077" w:rsidRPr="000B20A0" w:rsidTr="00FF21FC">
        <w:trPr>
          <w:trHeight w:val="121"/>
        </w:trPr>
        <w:tc>
          <w:tcPr>
            <w:tcW w:w="9288" w:type="dxa"/>
            <w:gridSpan w:val="2"/>
            <w:shd w:val="clear" w:color="auto" w:fill="EAF1DD" w:themeFill="accent3" w:themeFillTint="33"/>
          </w:tcPr>
          <w:p w:rsidR="00BC1077" w:rsidRPr="000B20A0" w:rsidRDefault="00BC1077" w:rsidP="003E0E8E">
            <w:pPr>
              <w:jc w:val="center"/>
              <w:rPr>
                <w:b/>
                <w:sz w:val="18"/>
                <w:szCs w:val="18"/>
              </w:rPr>
            </w:pPr>
            <w:r w:rsidRPr="000B20A0">
              <w:rPr>
                <w:b/>
                <w:sz w:val="18"/>
                <w:szCs w:val="18"/>
              </w:rPr>
              <w:t>Polityka Surowcowa Państwa (projekt)</w:t>
            </w:r>
          </w:p>
        </w:tc>
      </w:tr>
      <w:tr w:rsidR="00BC1077" w:rsidRPr="000B20A0" w:rsidTr="00FF21FC">
        <w:trPr>
          <w:trHeight w:val="301"/>
        </w:trPr>
        <w:tc>
          <w:tcPr>
            <w:tcW w:w="4647" w:type="dxa"/>
            <w:vAlign w:val="center"/>
          </w:tcPr>
          <w:p w:rsidR="00BC1077" w:rsidRPr="000B20A0" w:rsidRDefault="00BC1077" w:rsidP="003E0E8E">
            <w:pPr>
              <w:pStyle w:val="Bezodstpw"/>
              <w:rPr>
                <w:rFonts w:ascii="Times New Roman" w:hAnsi="Times New Roman"/>
                <w:b/>
                <w:sz w:val="18"/>
              </w:rPr>
            </w:pPr>
            <w:r w:rsidRPr="000B20A0">
              <w:rPr>
                <w:rFonts w:ascii="Times New Roman" w:hAnsi="Times New Roman"/>
                <w:b/>
                <w:sz w:val="18"/>
              </w:rPr>
              <w:t>Główne kierunki działań:</w:t>
            </w:r>
          </w:p>
          <w:p w:rsidR="00BC1077" w:rsidRPr="000B20A0" w:rsidRDefault="00BC1077" w:rsidP="003E0E8E">
            <w:pPr>
              <w:pStyle w:val="Akapitzlist"/>
              <w:numPr>
                <w:ilvl w:val="0"/>
                <w:numId w:val="220"/>
              </w:numPr>
              <w:ind w:left="142" w:hanging="142"/>
              <w:rPr>
                <w:sz w:val="18"/>
                <w:szCs w:val="18"/>
              </w:rPr>
            </w:pPr>
            <w:r w:rsidRPr="000B20A0">
              <w:rPr>
                <w:sz w:val="18"/>
                <w:szCs w:val="18"/>
              </w:rPr>
              <w:t>Zrównoważone i odpowiedzialne korzystanie z zasobów surowcowych, optymalizacja eksploatacji udokumentowanych zasobów surowcowych ze źródeł pierwotnych (złóż kopalin).</w:t>
            </w:r>
          </w:p>
          <w:p w:rsidR="00BC1077" w:rsidRPr="000B20A0" w:rsidRDefault="00BC1077" w:rsidP="003E0E8E">
            <w:pPr>
              <w:pStyle w:val="Akapitzlist"/>
              <w:numPr>
                <w:ilvl w:val="0"/>
                <w:numId w:val="220"/>
              </w:numPr>
              <w:ind w:left="142" w:hanging="142"/>
              <w:rPr>
                <w:sz w:val="18"/>
                <w:szCs w:val="18"/>
              </w:rPr>
            </w:pPr>
            <w:r w:rsidRPr="000B20A0">
              <w:rPr>
                <w:sz w:val="18"/>
                <w:szCs w:val="18"/>
              </w:rPr>
              <w:t>Minimalizacja szkód w środowisku naturalnym, eliminacja trwałej utraty gruntów rolnych, w szczególności tych o najlepszych klasach bonitacyjnych, eliminacja trwałej utraty gruntów leśnych, bezwzględna eliminacja trwałego szkodliwego oddziaływania na zasoby wód podziemnych i powierzchniowych.</w:t>
            </w:r>
          </w:p>
          <w:p w:rsidR="00BC1077" w:rsidRPr="000B20A0" w:rsidRDefault="00BC1077" w:rsidP="003E0E8E">
            <w:pPr>
              <w:pStyle w:val="Akapitzlist"/>
              <w:numPr>
                <w:ilvl w:val="0"/>
                <w:numId w:val="220"/>
              </w:numPr>
              <w:ind w:left="142" w:hanging="142"/>
              <w:rPr>
                <w:sz w:val="18"/>
                <w:szCs w:val="18"/>
              </w:rPr>
            </w:pPr>
            <w:r w:rsidRPr="000B20A0">
              <w:rPr>
                <w:sz w:val="18"/>
                <w:szCs w:val="18"/>
              </w:rPr>
              <w:t>Wzrost poziomu recyklingu surowcowego w zgodzie z zasadami ochrony środowiska oraz postulatami gospodarki o obiegu zamkniętym.</w:t>
            </w:r>
          </w:p>
          <w:p w:rsidR="00BC1077" w:rsidRPr="000B20A0" w:rsidRDefault="00BC1077" w:rsidP="003E0E8E">
            <w:pPr>
              <w:pStyle w:val="Akapitzlist"/>
              <w:numPr>
                <w:ilvl w:val="0"/>
                <w:numId w:val="220"/>
              </w:numPr>
              <w:ind w:left="142" w:hanging="142"/>
              <w:rPr>
                <w:sz w:val="18"/>
                <w:szCs w:val="18"/>
              </w:rPr>
            </w:pPr>
            <w:r w:rsidRPr="000B20A0">
              <w:rPr>
                <w:sz w:val="18"/>
                <w:szCs w:val="18"/>
              </w:rPr>
              <w:t>Planowanie przestrzenne uwzględniające gospodarowanie wnętrzem Ziemi i uwarunkowania środowiskowe, prowadzone we współpracy, dialogu i konsultacjach ze społeczeństwem, zwłaszcza na szczeblu lokalnym.</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VI. Ochrona i racjonalne wykorzystanie zasobów geologicznych oraz ograniczanie presji na środowisko związanej z eksploatacją i prowadzeniem prac poszukiwawczych.</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177"/>
              </w:numPr>
              <w:ind w:left="174" w:hanging="142"/>
              <w:rPr>
                <w:rFonts w:ascii="Times New Roman" w:hAnsi="Times New Roman"/>
                <w:sz w:val="18"/>
                <w:szCs w:val="18"/>
              </w:rPr>
            </w:pPr>
            <w:r w:rsidRPr="000B20A0">
              <w:rPr>
                <w:rFonts w:ascii="Times New Roman" w:hAnsi="Times New Roman"/>
                <w:sz w:val="18"/>
                <w:szCs w:val="18"/>
              </w:rPr>
              <w:t>Kompleksowa ochrona i monitoring zasobów kopalin.</w:t>
            </w:r>
          </w:p>
          <w:p w:rsidR="00BC1077" w:rsidRPr="000B20A0" w:rsidRDefault="00BC1077" w:rsidP="003E0E8E">
            <w:pPr>
              <w:pStyle w:val="Bezodstpw"/>
              <w:numPr>
                <w:ilvl w:val="0"/>
                <w:numId w:val="177"/>
              </w:numPr>
              <w:ind w:left="174" w:hanging="142"/>
              <w:rPr>
                <w:rFonts w:ascii="Times New Roman" w:hAnsi="Times New Roman"/>
                <w:sz w:val="18"/>
                <w:szCs w:val="18"/>
              </w:rPr>
            </w:pPr>
            <w:r w:rsidRPr="000B20A0">
              <w:rPr>
                <w:rFonts w:ascii="Times New Roman" w:hAnsi="Times New Roman"/>
                <w:sz w:val="18"/>
                <w:szCs w:val="18"/>
              </w:rPr>
              <w:t>Eliminacja nieracjonalnej i nielegalnej eksploatacji kopalin.</w:t>
            </w:r>
          </w:p>
          <w:p w:rsidR="00BC1077" w:rsidRPr="000B20A0" w:rsidRDefault="00BC1077" w:rsidP="003E0E8E">
            <w:pPr>
              <w:pStyle w:val="Bezodstpw"/>
              <w:numPr>
                <w:ilvl w:val="0"/>
                <w:numId w:val="177"/>
              </w:numPr>
              <w:ind w:left="174" w:hanging="142"/>
              <w:rPr>
                <w:rFonts w:ascii="Times New Roman" w:hAnsi="Times New Roman"/>
                <w:sz w:val="18"/>
                <w:szCs w:val="18"/>
              </w:rPr>
            </w:pPr>
            <w:r w:rsidRPr="000B20A0">
              <w:rPr>
                <w:rFonts w:ascii="Times New Roman" w:hAnsi="Times New Roman"/>
                <w:sz w:val="18"/>
                <w:szCs w:val="18"/>
              </w:rPr>
              <w:t>Minimalizacja presji na środowisko wywieranej działalnością górniczą.</w:t>
            </w:r>
          </w:p>
          <w:p w:rsidR="00BC1077" w:rsidRPr="000B20A0" w:rsidRDefault="00BC1077" w:rsidP="003E0E8E">
            <w:pPr>
              <w:pStyle w:val="Bezodstpw"/>
              <w:numPr>
                <w:ilvl w:val="0"/>
                <w:numId w:val="177"/>
              </w:numPr>
              <w:ind w:left="174" w:hanging="142"/>
              <w:rPr>
                <w:rFonts w:ascii="Times New Roman" w:hAnsi="Times New Roman"/>
                <w:sz w:val="18"/>
                <w:szCs w:val="18"/>
              </w:rPr>
            </w:pPr>
            <w:r w:rsidRPr="000B20A0">
              <w:rPr>
                <w:rFonts w:ascii="Times New Roman" w:hAnsi="Times New Roman"/>
                <w:sz w:val="18"/>
                <w:szCs w:val="18"/>
              </w:rPr>
              <w:t>Ochrona georóżnorodności.</w:t>
            </w:r>
          </w:p>
        </w:tc>
      </w:tr>
      <w:tr w:rsidR="00BC1077" w:rsidRPr="000B20A0" w:rsidTr="00FF21FC">
        <w:trPr>
          <w:trHeight w:val="193"/>
        </w:trPr>
        <w:tc>
          <w:tcPr>
            <w:tcW w:w="9288" w:type="dxa"/>
            <w:gridSpan w:val="2"/>
            <w:shd w:val="clear" w:color="auto" w:fill="EAF1DD" w:themeFill="accent3" w:themeFillTint="33"/>
          </w:tcPr>
          <w:p w:rsidR="00BC1077" w:rsidRPr="000B20A0" w:rsidRDefault="00BC1077" w:rsidP="003E0E8E">
            <w:pPr>
              <w:jc w:val="center"/>
              <w:rPr>
                <w:b/>
                <w:sz w:val="18"/>
                <w:szCs w:val="18"/>
              </w:rPr>
            </w:pPr>
            <w:r w:rsidRPr="000B20A0">
              <w:rPr>
                <w:b/>
                <w:sz w:val="18"/>
                <w:szCs w:val="18"/>
              </w:rPr>
              <w:t>Plan przeciwdziałania skutkom suszy w regionie wodnym Górnej Wisły (projekt)</w:t>
            </w:r>
          </w:p>
        </w:tc>
      </w:tr>
      <w:tr w:rsidR="00BC1077" w:rsidRPr="000B20A0" w:rsidTr="00FF21FC">
        <w:trPr>
          <w:trHeight w:val="301"/>
        </w:trPr>
        <w:tc>
          <w:tcPr>
            <w:tcW w:w="4647" w:type="dxa"/>
          </w:tcPr>
          <w:p w:rsidR="00BC1077" w:rsidRPr="000B20A0" w:rsidRDefault="00BC1077" w:rsidP="003E0E8E">
            <w:pPr>
              <w:tabs>
                <w:tab w:val="left" w:pos="216"/>
              </w:tabs>
              <w:autoSpaceDE w:val="0"/>
              <w:autoSpaceDN w:val="0"/>
              <w:adjustRightInd w:val="0"/>
              <w:rPr>
                <w:bCs/>
                <w:sz w:val="18"/>
                <w:szCs w:val="18"/>
                <w:u w:val="single"/>
              </w:rPr>
            </w:pPr>
            <w:r w:rsidRPr="000B20A0">
              <w:rPr>
                <w:bCs/>
                <w:sz w:val="18"/>
                <w:szCs w:val="18"/>
                <w:u w:val="single"/>
              </w:rPr>
              <w:t>Priorytety:</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Poprawa stanu środowiska wodnego i ekosystemów od wody zależnych.</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Zwiększanie retencyjności obszarów rolniczych i leśnych, a także obszarów zurbanizowanych.</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Oszczędzanie wody.</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lastRenderedPageBreak/>
              <w:t>Zwiększenie stopnia retencji sztucznej.</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lastRenderedPageBreak/>
              <w:t>Cel IV. Przeciwdziałanie, minimalizowanie i usuwanie skutków ekstremalnych zjawisk naturalnych oraz zwiększenie zasobów dyspozycyjnych wody dla społeczeństwa i gospodarki.</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221"/>
              </w:numPr>
              <w:ind w:left="174" w:hanging="142"/>
              <w:jc w:val="both"/>
              <w:rPr>
                <w:rFonts w:ascii="Times New Roman" w:hAnsi="Times New Roman"/>
                <w:sz w:val="18"/>
                <w:szCs w:val="18"/>
              </w:rPr>
            </w:pPr>
            <w:r w:rsidRPr="000B20A0">
              <w:rPr>
                <w:rFonts w:ascii="Times New Roman" w:hAnsi="Times New Roman"/>
                <w:sz w:val="18"/>
                <w:szCs w:val="18"/>
              </w:rPr>
              <w:t xml:space="preserve">Zapobieganie i przeciwdziałanie powodziom oraz </w:t>
            </w:r>
            <w:r w:rsidRPr="000B20A0">
              <w:rPr>
                <w:rFonts w:ascii="Times New Roman" w:hAnsi="Times New Roman"/>
                <w:sz w:val="18"/>
                <w:szCs w:val="18"/>
              </w:rPr>
              <w:lastRenderedPageBreak/>
              <w:t>ograniczenie ich zasięgu i skutków.</w:t>
            </w:r>
          </w:p>
          <w:p w:rsidR="00BC1077" w:rsidRPr="000B20A0" w:rsidRDefault="00BC1077" w:rsidP="003E0E8E">
            <w:pPr>
              <w:pStyle w:val="Bezodstpw"/>
              <w:numPr>
                <w:ilvl w:val="0"/>
                <w:numId w:val="221"/>
              </w:numPr>
              <w:ind w:left="174" w:hanging="142"/>
              <w:jc w:val="both"/>
              <w:rPr>
                <w:rFonts w:ascii="Times New Roman" w:hAnsi="Times New Roman"/>
                <w:sz w:val="18"/>
                <w:szCs w:val="18"/>
              </w:rPr>
            </w:pPr>
            <w:r w:rsidRPr="000B20A0">
              <w:rPr>
                <w:rFonts w:ascii="Times New Roman" w:hAnsi="Times New Roman"/>
                <w:sz w:val="18"/>
                <w:szCs w:val="18"/>
              </w:rPr>
              <w:t>Zwiększenie retencji wodnej oraz przeciwdziałanie i ograniczenie negatywnych skutków suszy.</w:t>
            </w:r>
          </w:p>
        </w:tc>
      </w:tr>
      <w:tr w:rsidR="00BC1077" w:rsidRPr="000B20A0" w:rsidTr="00FF21FC">
        <w:trPr>
          <w:trHeight w:val="301"/>
        </w:trPr>
        <w:tc>
          <w:tcPr>
            <w:tcW w:w="9288" w:type="dxa"/>
            <w:gridSpan w:val="2"/>
            <w:shd w:val="clear" w:color="auto" w:fill="EAF1DD" w:themeFill="accent3" w:themeFillTint="33"/>
          </w:tcPr>
          <w:p w:rsidR="00BC1077" w:rsidRPr="000B20A0" w:rsidRDefault="00BC1077" w:rsidP="003E0E8E">
            <w:pPr>
              <w:jc w:val="center"/>
              <w:rPr>
                <w:b/>
                <w:sz w:val="18"/>
                <w:szCs w:val="18"/>
              </w:rPr>
            </w:pPr>
            <w:r w:rsidRPr="000B20A0">
              <w:rPr>
                <w:b/>
                <w:sz w:val="18"/>
                <w:szCs w:val="18"/>
              </w:rPr>
              <w:lastRenderedPageBreak/>
              <w:t>Założenia do Programu przeciwdziałania niedoborowi wody na lata 2021 – 2027</w:t>
            </w:r>
          </w:p>
          <w:p w:rsidR="00BC1077" w:rsidRPr="000B20A0" w:rsidRDefault="00BC1077" w:rsidP="003E0E8E">
            <w:pPr>
              <w:jc w:val="center"/>
              <w:rPr>
                <w:b/>
                <w:sz w:val="18"/>
                <w:szCs w:val="18"/>
              </w:rPr>
            </w:pPr>
            <w:r w:rsidRPr="000B20A0">
              <w:rPr>
                <w:b/>
                <w:sz w:val="18"/>
                <w:szCs w:val="18"/>
              </w:rPr>
              <w:t>z perspektywą do roku 2030</w:t>
            </w:r>
            <w:r w:rsidRPr="000B20A0">
              <w:rPr>
                <w:rStyle w:val="Odwoanieprzypisudolnego"/>
                <w:b/>
                <w:sz w:val="18"/>
                <w:szCs w:val="18"/>
              </w:rPr>
              <w:footnoteReference w:id="59"/>
            </w:r>
          </w:p>
        </w:tc>
      </w:tr>
      <w:tr w:rsidR="00BC1077" w:rsidRPr="000B20A0" w:rsidTr="00FF21FC">
        <w:trPr>
          <w:trHeight w:val="301"/>
        </w:trPr>
        <w:tc>
          <w:tcPr>
            <w:tcW w:w="4647" w:type="dxa"/>
            <w:vAlign w:val="center"/>
          </w:tcPr>
          <w:p w:rsidR="00BC1077" w:rsidRPr="000B20A0" w:rsidRDefault="00BC1077" w:rsidP="003E0E8E">
            <w:pPr>
              <w:tabs>
                <w:tab w:val="left" w:pos="216"/>
              </w:tabs>
              <w:autoSpaceDE w:val="0"/>
              <w:autoSpaceDN w:val="0"/>
              <w:adjustRightInd w:val="0"/>
              <w:rPr>
                <w:b/>
                <w:bCs/>
                <w:sz w:val="18"/>
                <w:szCs w:val="18"/>
              </w:rPr>
            </w:pPr>
            <w:r w:rsidRPr="000B20A0">
              <w:rPr>
                <w:b/>
                <w:bCs/>
                <w:sz w:val="18"/>
                <w:szCs w:val="18"/>
              </w:rPr>
              <w:t>Cel główny: Zwiększenie retencji wodnej w Polsce.</w:t>
            </w:r>
          </w:p>
          <w:p w:rsidR="00BC1077" w:rsidRPr="000B20A0" w:rsidRDefault="00BC1077" w:rsidP="003E0E8E">
            <w:pPr>
              <w:tabs>
                <w:tab w:val="left" w:pos="216"/>
              </w:tabs>
              <w:autoSpaceDE w:val="0"/>
              <w:autoSpaceDN w:val="0"/>
              <w:adjustRightInd w:val="0"/>
              <w:rPr>
                <w:bCs/>
                <w:sz w:val="6"/>
                <w:szCs w:val="8"/>
                <w:u w:val="single"/>
              </w:rPr>
            </w:pPr>
          </w:p>
          <w:p w:rsidR="00BC1077" w:rsidRPr="000B20A0" w:rsidRDefault="00BC1077" w:rsidP="003E0E8E">
            <w:pPr>
              <w:tabs>
                <w:tab w:val="left" w:pos="216"/>
              </w:tabs>
              <w:autoSpaceDE w:val="0"/>
              <w:autoSpaceDN w:val="0"/>
              <w:adjustRightInd w:val="0"/>
              <w:rPr>
                <w:bCs/>
                <w:sz w:val="18"/>
                <w:szCs w:val="18"/>
                <w:u w:val="single"/>
              </w:rPr>
            </w:pPr>
            <w:r w:rsidRPr="000B20A0">
              <w:rPr>
                <w:bCs/>
                <w:sz w:val="18"/>
                <w:szCs w:val="18"/>
                <w:u w:val="single"/>
              </w:rPr>
              <w:t>Priorytety:</w:t>
            </w:r>
          </w:p>
          <w:p w:rsidR="00BC1077" w:rsidRPr="000B20A0" w:rsidRDefault="00BC1077" w:rsidP="003E0E8E">
            <w:pPr>
              <w:pStyle w:val="Akapitzlist"/>
              <w:numPr>
                <w:ilvl w:val="0"/>
                <w:numId w:val="222"/>
              </w:numPr>
              <w:tabs>
                <w:tab w:val="left" w:pos="216"/>
              </w:tabs>
              <w:autoSpaceDE w:val="0"/>
              <w:autoSpaceDN w:val="0"/>
              <w:adjustRightInd w:val="0"/>
              <w:ind w:left="142" w:hanging="142"/>
              <w:rPr>
                <w:b/>
                <w:bCs/>
                <w:sz w:val="18"/>
                <w:szCs w:val="18"/>
              </w:rPr>
            </w:pPr>
            <w:r w:rsidRPr="000B20A0">
              <w:rPr>
                <w:sz w:val="18"/>
                <w:szCs w:val="18"/>
              </w:rPr>
              <w:t>Wskazanie i realizacja działań z zakresu budowy zintegrowanego systemu naturalnej i sztucznej retencji wodnej.</w:t>
            </w:r>
          </w:p>
          <w:p w:rsidR="00BC1077" w:rsidRPr="000B20A0" w:rsidRDefault="00BC1077" w:rsidP="003E0E8E">
            <w:pPr>
              <w:pStyle w:val="Akapitzlist"/>
              <w:numPr>
                <w:ilvl w:val="0"/>
                <w:numId w:val="222"/>
              </w:numPr>
              <w:tabs>
                <w:tab w:val="left" w:pos="216"/>
              </w:tabs>
              <w:autoSpaceDE w:val="0"/>
              <w:autoSpaceDN w:val="0"/>
              <w:adjustRightInd w:val="0"/>
              <w:ind w:left="142" w:hanging="142"/>
              <w:rPr>
                <w:b/>
                <w:bCs/>
                <w:sz w:val="18"/>
                <w:szCs w:val="18"/>
              </w:rPr>
            </w:pPr>
            <w:r w:rsidRPr="000B20A0">
              <w:rPr>
                <w:sz w:val="18"/>
                <w:szCs w:val="18"/>
              </w:rPr>
              <w:t>Stworzenie warunków do zrównoważonego wykorzystania zasobów wodnych.</w:t>
            </w:r>
          </w:p>
          <w:p w:rsidR="00BC1077" w:rsidRPr="000B20A0" w:rsidRDefault="00BC1077" w:rsidP="003E0E8E">
            <w:pPr>
              <w:pStyle w:val="Akapitzlist"/>
              <w:numPr>
                <w:ilvl w:val="0"/>
                <w:numId w:val="222"/>
              </w:numPr>
              <w:tabs>
                <w:tab w:val="left" w:pos="216"/>
              </w:tabs>
              <w:autoSpaceDE w:val="0"/>
              <w:autoSpaceDN w:val="0"/>
              <w:adjustRightInd w:val="0"/>
              <w:ind w:left="142" w:hanging="142"/>
              <w:rPr>
                <w:b/>
                <w:bCs/>
                <w:sz w:val="18"/>
                <w:szCs w:val="18"/>
              </w:rPr>
            </w:pPr>
            <w:r w:rsidRPr="000B20A0">
              <w:rPr>
                <w:sz w:val="18"/>
                <w:szCs w:val="18"/>
              </w:rPr>
              <w:t>Wzmocnienie świadomości społecznej w zakresie potrzeby retencjonowania i oszczędzania wody.</w:t>
            </w:r>
          </w:p>
        </w:tc>
        <w:tc>
          <w:tcPr>
            <w:tcW w:w="4641"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IV. Przeciwdziałanie, minimalizowanie i usuwanie skutków ekstremalnych zjawisk naturalnych oraz zwiększenie zasobów dyspozycyjnych wody dla społeczeństwa i gospodarki.</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221"/>
              </w:numPr>
              <w:ind w:left="174" w:hanging="142"/>
              <w:jc w:val="both"/>
              <w:rPr>
                <w:rFonts w:ascii="Times New Roman" w:hAnsi="Times New Roman"/>
                <w:sz w:val="18"/>
                <w:szCs w:val="18"/>
              </w:rPr>
            </w:pPr>
            <w:r w:rsidRPr="000B20A0">
              <w:rPr>
                <w:rFonts w:ascii="Times New Roman" w:hAnsi="Times New Roman"/>
                <w:sz w:val="18"/>
                <w:szCs w:val="18"/>
              </w:rPr>
              <w:t>Zwiększenie retencji wodnej oraz przeciwdziałanie i ograniczenie negatywnych skutków suszy.</w:t>
            </w:r>
          </w:p>
        </w:tc>
      </w:tr>
      <w:tr w:rsidR="00BC1077" w:rsidRPr="000B20A0" w:rsidTr="00FF21FC">
        <w:trPr>
          <w:trHeight w:val="176"/>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rPr>
            </w:pPr>
            <w:r w:rsidRPr="000B20A0">
              <w:rPr>
                <w:rFonts w:ascii="Times New Roman" w:hAnsi="Times New Roman"/>
                <w:b/>
                <w:sz w:val="18"/>
              </w:rPr>
              <w:t>Krajowy plan na rzecz energii i klimatu na lata 2021-2030</w:t>
            </w:r>
          </w:p>
        </w:tc>
      </w:tr>
      <w:tr w:rsidR="00BC1077" w:rsidRPr="000B20A0" w:rsidTr="00FF21FC">
        <w:trPr>
          <w:trHeight w:val="301"/>
        </w:trPr>
        <w:tc>
          <w:tcPr>
            <w:tcW w:w="4647" w:type="dxa"/>
          </w:tcPr>
          <w:p w:rsidR="00BC1077" w:rsidRPr="000B20A0" w:rsidRDefault="00756A00" w:rsidP="003E0E8E">
            <w:pPr>
              <w:tabs>
                <w:tab w:val="left" w:pos="216"/>
              </w:tabs>
              <w:autoSpaceDE w:val="0"/>
              <w:autoSpaceDN w:val="0"/>
              <w:adjustRightInd w:val="0"/>
              <w:rPr>
                <w:bCs/>
                <w:sz w:val="18"/>
                <w:szCs w:val="18"/>
                <w:u w:val="single"/>
              </w:rPr>
            </w:pPr>
            <w:r>
              <w:rPr>
                <w:bCs/>
                <w:sz w:val="18"/>
                <w:szCs w:val="18"/>
                <w:u w:val="single"/>
              </w:rPr>
              <w:t>Wymiar „obniżenie emisyjności”</w:t>
            </w:r>
          </w:p>
          <w:p w:rsidR="00BC1077" w:rsidRPr="000B20A0" w:rsidRDefault="00BC1077" w:rsidP="003E0E8E">
            <w:pPr>
              <w:pStyle w:val="Akapitzlist"/>
              <w:numPr>
                <w:ilvl w:val="0"/>
                <w:numId w:val="224"/>
              </w:numPr>
              <w:tabs>
                <w:tab w:val="left" w:pos="216"/>
              </w:tabs>
              <w:autoSpaceDE w:val="0"/>
              <w:autoSpaceDN w:val="0"/>
              <w:adjustRightInd w:val="0"/>
              <w:ind w:left="142" w:hanging="142"/>
              <w:rPr>
                <w:bCs/>
                <w:sz w:val="18"/>
                <w:szCs w:val="18"/>
              </w:rPr>
            </w:pPr>
            <w:r w:rsidRPr="000B20A0">
              <w:rPr>
                <w:bCs/>
                <w:sz w:val="18"/>
                <w:szCs w:val="18"/>
              </w:rPr>
              <w:t>Emisje i pochłanianie gazów cieplarnianych.</w:t>
            </w:r>
          </w:p>
          <w:p w:rsidR="00BC1077" w:rsidRPr="000B20A0" w:rsidRDefault="00BC1077" w:rsidP="003E0E8E">
            <w:pPr>
              <w:pStyle w:val="Akapitzlist"/>
              <w:numPr>
                <w:ilvl w:val="0"/>
                <w:numId w:val="224"/>
              </w:numPr>
              <w:tabs>
                <w:tab w:val="left" w:pos="216"/>
              </w:tabs>
              <w:autoSpaceDE w:val="0"/>
              <w:autoSpaceDN w:val="0"/>
              <w:adjustRightInd w:val="0"/>
              <w:ind w:left="142" w:hanging="142"/>
              <w:rPr>
                <w:bCs/>
                <w:sz w:val="18"/>
                <w:szCs w:val="18"/>
              </w:rPr>
            </w:pPr>
            <w:r w:rsidRPr="000B20A0">
              <w:rPr>
                <w:bCs/>
                <w:sz w:val="18"/>
                <w:szCs w:val="18"/>
              </w:rPr>
              <w:t>Energia ze źródeł odnawialnych (cel ramowy na rok 2030).</w:t>
            </w:r>
          </w:p>
          <w:p w:rsidR="00BC1077" w:rsidRPr="000B20A0" w:rsidRDefault="00BC1077" w:rsidP="003E0E8E">
            <w:pPr>
              <w:tabs>
                <w:tab w:val="left" w:pos="216"/>
              </w:tabs>
              <w:autoSpaceDE w:val="0"/>
              <w:autoSpaceDN w:val="0"/>
              <w:adjustRightInd w:val="0"/>
              <w:rPr>
                <w:bCs/>
                <w:sz w:val="6"/>
                <w:szCs w:val="8"/>
              </w:rPr>
            </w:pPr>
          </w:p>
          <w:p w:rsidR="00BC1077" w:rsidRPr="000B20A0" w:rsidRDefault="00BC1077" w:rsidP="003E0E8E">
            <w:pPr>
              <w:tabs>
                <w:tab w:val="left" w:pos="216"/>
              </w:tabs>
              <w:autoSpaceDE w:val="0"/>
              <w:autoSpaceDN w:val="0"/>
              <w:adjustRightInd w:val="0"/>
              <w:rPr>
                <w:bCs/>
                <w:sz w:val="18"/>
                <w:szCs w:val="18"/>
                <w:u w:val="single"/>
              </w:rPr>
            </w:pPr>
            <w:r w:rsidRPr="000B20A0">
              <w:rPr>
                <w:bCs/>
                <w:sz w:val="18"/>
                <w:szCs w:val="18"/>
                <w:u w:val="single"/>
              </w:rPr>
              <w:t>Wymiar „efektywność energetyczna”</w:t>
            </w:r>
          </w:p>
          <w:p w:rsidR="00BC1077" w:rsidRPr="000B20A0" w:rsidRDefault="00BC1077" w:rsidP="003E0E8E">
            <w:pPr>
              <w:tabs>
                <w:tab w:val="left" w:pos="216"/>
              </w:tabs>
              <w:autoSpaceDE w:val="0"/>
              <w:autoSpaceDN w:val="0"/>
              <w:adjustRightInd w:val="0"/>
              <w:rPr>
                <w:bCs/>
                <w:sz w:val="6"/>
                <w:szCs w:val="8"/>
                <w:u w:val="single"/>
              </w:rPr>
            </w:pPr>
          </w:p>
          <w:p w:rsidR="00BC1077" w:rsidRPr="000B20A0" w:rsidRDefault="00BC1077" w:rsidP="003E0E8E">
            <w:pPr>
              <w:tabs>
                <w:tab w:val="left" w:pos="216"/>
              </w:tabs>
              <w:autoSpaceDE w:val="0"/>
              <w:autoSpaceDN w:val="0"/>
              <w:adjustRightInd w:val="0"/>
              <w:rPr>
                <w:bCs/>
                <w:sz w:val="18"/>
                <w:szCs w:val="18"/>
                <w:u w:val="single"/>
              </w:rPr>
            </w:pPr>
            <w:r w:rsidRPr="000B20A0">
              <w:rPr>
                <w:bCs/>
                <w:sz w:val="18"/>
                <w:szCs w:val="18"/>
                <w:u w:val="single"/>
              </w:rPr>
              <w:t>Wymiar „bezpieczeństwo energetyczne”</w:t>
            </w:r>
          </w:p>
        </w:tc>
        <w:tc>
          <w:tcPr>
            <w:tcW w:w="4641" w:type="dxa"/>
          </w:tcPr>
          <w:p w:rsidR="00BC1077" w:rsidRPr="000B20A0" w:rsidRDefault="00BC1077" w:rsidP="003E0E8E">
            <w:pPr>
              <w:rPr>
                <w:b/>
                <w:sz w:val="18"/>
                <w:szCs w:val="18"/>
              </w:rPr>
            </w:pPr>
            <w:r w:rsidRPr="000B20A0">
              <w:rPr>
                <w:b/>
                <w:sz w:val="18"/>
                <w:szCs w:val="18"/>
              </w:rPr>
              <w:t>Cel I. Zapewnienie dobrego stanu środowiska w zakresie jakości powietrza oraz adaptacja do zmian klimatu.</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Akapitzlist"/>
              <w:numPr>
                <w:ilvl w:val="0"/>
                <w:numId w:val="225"/>
              </w:numPr>
              <w:ind w:left="174" w:hanging="174"/>
              <w:rPr>
                <w:sz w:val="18"/>
                <w:szCs w:val="18"/>
              </w:rPr>
            </w:pPr>
            <w:r w:rsidRPr="000B20A0">
              <w:rPr>
                <w:sz w:val="18"/>
                <w:szCs w:val="18"/>
              </w:rPr>
              <w:t xml:space="preserve">Poprawa efektywności energetycznej i ograniczanie emisji niskiej z sektora komunalno-bytowego. </w:t>
            </w:r>
          </w:p>
          <w:p w:rsidR="00BC1077" w:rsidRPr="000B20A0" w:rsidRDefault="00BC1077" w:rsidP="003E0E8E">
            <w:pPr>
              <w:pStyle w:val="Akapitzlist"/>
              <w:numPr>
                <w:ilvl w:val="0"/>
                <w:numId w:val="225"/>
              </w:numPr>
              <w:ind w:left="174" w:hanging="174"/>
              <w:rPr>
                <w:sz w:val="18"/>
                <w:szCs w:val="18"/>
              </w:rPr>
            </w:pPr>
            <w:r w:rsidRPr="000B20A0">
              <w:rPr>
                <w:sz w:val="18"/>
                <w:szCs w:val="18"/>
              </w:rPr>
              <w:t>Redukcja punktowej emisji zanieczyszczeń, w tym gazów cieplarnianych</w:t>
            </w:r>
          </w:p>
          <w:p w:rsidR="00BC1077" w:rsidRPr="000B20A0" w:rsidRDefault="00BC1077" w:rsidP="003E0E8E">
            <w:pPr>
              <w:pStyle w:val="Akapitzlist"/>
              <w:numPr>
                <w:ilvl w:val="0"/>
                <w:numId w:val="225"/>
              </w:numPr>
              <w:ind w:left="174" w:hanging="174"/>
              <w:rPr>
                <w:sz w:val="18"/>
                <w:szCs w:val="18"/>
              </w:rPr>
            </w:pPr>
            <w:r w:rsidRPr="000B20A0">
              <w:rPr>
                <w:sz w:val="18"/>
                <w:szCs w:val="18"/>
              </w:rPr>
              <w:t>Poprawa efektywności energetycznej i</w:t>
            </w:r>
            <w:r w:rsidR="00756A00">
              <w:rPr>
                <w:sz w:val="18"/>
                <w:szCs w:val="18"/>
              </w:rPr>
              <w:t xml:space="preserve"> ograniczanie emisji niskiej z </w:t>
            </w:r>
            <w:r w:rsidRPr="000B20A0">
              <w:rPr>
                <w:sz w:val="18"/>
                <w:szCs w:val="18"/>
              </w:rPr>
              <w:t xml:space="preserve">sektora komunalno-bytowego. </w:t>
            </w:r>
          </w:p>
        </w:tc>
      </w:tr>
      <w:tr w:rsidR="00BC1077" w:rsidRPr="000B20A0" w:rsidTr="00FF21FC">
        <w:trPr>
          <w:trHeight w:val="180"/>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t>Plan Rozwoju Elektromobilności w Polsce „Energia do przyszłości”</w:t>
            </w:r>
          </w:p>
        </w:tc>
      </w:tr>
      <w:tr w:rsidR="00BC1077" w:rsidRPr="000B20A0" w:rsidTr="00FF21FC">
        <w:trPr>
          <w:trHeight w:val="301"/>
        </w:trPr>
        <w:tc>
          <w:tcPr>
            <w:tcW w:w="4647" w:type="dxa"/>
          </w:tcPr>
          <w:p w:rsidR="00BC1077" w:rsidRPr="000B20A0" w:rsidRDefault="00BC1077" w:rsidP="003E0E8E">
            <w:pPr>
              <w:tabs>
                <w:tab w:val="left" w:pos="216"/>
              </w:tabs>
              <w:autoSpaceDE w:val="0"/>
              <w:autoSpaceDN w:val="0"/>
              <w:adjustRightInd w:val="0"/>
              <w:rPr>
                <w:bCs/>
                <w:sz w:val="18"/>
                <w:szCs w:val="18"/>
                <w:u w:val="single"/>
              </w:rPr>
            </w:pPr>
            <w:r w:rsidRPr="000B20A0">
              <w:rPr>
                <w:bCs/>
                <w:sz w:val="18"/>
                <w:szCs w:val="18"/>
                <w:u w:val="single"/>
              </w:rPr>
              <w:t>Cele:</w:t>
            </w:r>
          </w:p>
          <w:p w:rsidR="00BC1077" w:rsidRPr="000B20A0" w:rsidRDefault="00BC1077" w:rsidP="003E0E8E">
            <w:pPr>
              <w:pStyle w:val="Akapitzlist"/>
              <w:numPr>
                <w:ilvl w:val="0"/>
                <w:numId w:val="226"/>
              </w:numPr>
              <w:tabs>
                <w:tab w:val="left" w:pos="216"/>
              </w:tabs>
              <w:autoSpaceDE w:val="0"/>
              <w:autoSpaceDN w:val="0"/>
              <w:adjustRightInd w:val="0"/>
              <w:ind w:left="142" w:hanging="142"/>
              <w:rPr>
                <w:bCs/>
                <w:sz w:val="18"/>
                <w:szCs w:val="18"/>
              </w:rPr>
            </w:pPr>
            <w:r w:rsidRPr="000B20A0">
              <w:rPr>
                <w:bCs/>
                <w:sz w:val="18"/>
                <w:szCs w:val="18"/>
              </w:rPr>
              <w:t>Stworzenie warunków dla rozwoju elektromobilności Polaków</w:t>
            </w:r>
            <w:r w:rsidR="00756A00">
              <w:rPr>
                <w:bCs/>
                <w:sz w:val="18"/>
                <w:szCs w:val="18"/>
              </w:rPr>
              <w:t>.</w:t>
            </w:r>
          </w:p>
          <w:p w:rsidR="00BC1077" w:rsidRPr="000B20A0" w:rsidRDefault="00BC1077" w:rsidP="003E0E8E">
            <w:pPr>
              <w:pStyle w:val="Akapitzlist"/>
              <w:numPr>
                <w:ilvl w:val="0"/>
                <w:numId w:val="226"/>
              </w:numPr>
              <w:tabs>
                <w:tab w:val="left" w:pos="216"/>
              </w:tabs>
              <w:autoSpaceDE w:val="0"/>
              <w:autoSpaceDN w:val="0"/>
              <w:adjustRightInd w:val="0"/>
              <w:ind w:left="142" w:hanging="142"/>
              <w:rPr>
                <w:bCs/>
                <w:sz w:val="18"/>
                <w:szCs w:val="18"/>
              </w:rPr>
            </w:pPr>
            <w:r w:rsidRPr="000B20A0">
              <w:rPr>
                <w:bCs/>
                <w:sz w:val="18"/>
                <w:szCs w:val="18"/>
              </w:rPr>
              <w:t>Rozwój przemysłu elektromobilności</w:t>
            </w:r>
            <w:r w:rsidR="00756A00">
              <w:rPr>
                <w:bCs/>
                <w:sz w:val="18"/>
                <w:szCs w:val="18"/>
              </w:rPr>
              <w:t>.</w:t>
            </w:r>
          </w:p>
          <w:p w:rsidR="00BC1077" w:rsidRPr="000B20A0" w:rsidRDefault="00BC1077" w:rsidP="003E0E8E">
            <w:pPr>
              <w:pStyle w:val="Akapitzlist"/>
              <w:numPr>
                <w:ilvl w:val="0"/>
                <w:numId w:val="226"/>
              </w:numPr>
              <w:tabs>
                <w:tab w:val="left" w:pos="216"/>
              </w:tabs>
              <w:autoSpaceDE w:val="0"/>
              <w:autoSpaceDN w:val="0"/>
              <w:adjustRightInd w:val="0"/>
              <w:ind w:left="142" w:hanging="142"/>
              <w:rPr>
                <w:bCs/>
                <w:sz w:val="18"/>
                <w:szCs w:val="18"/>
              </w:rPr>
            </w:pPr>
            <w:r w:rsidRPr="000B20A0">
              <w:rPr>
                <w:bCs/>
                <w:sz w:val="18"/>
                <w:szCs w:val="18"/>
              </w:rPr>
              <w:t>Stabilizacja sieci elektroenergetycznej</w:t>
            </w:r>
            <w:r w:rsidR="00756A00">
              <w:rPr>
                <w:bCs/>
                <w:sz w:val="18"/>
                <w:szCs w:val="18"/>
              </w:rPr>
              <w:t>.</w:t>
            </w:r>
          </w:p>
        </w:tc>
        <w:tc>
          <w:tcPr>
            <w:tcW w:w="4641" w:type="dxa"/>
          </w:tcPr>
          <w:p w:rsidR="00BC1077" w:rsidRPr="000B20A0" w:rsidRDefault="00BC1077" w:rsidP="003E0E8E">
            <w:pPr>
              <w:rPr>
                <w:b/>
                <w:sz w:val="18"/>
                <w:szCs w:val="18"/>
              </w:rPr>
            </w:pPr>
            <w:r w:rsidRPr="000B20A0">
              <w:rPr>
                <w:b/>
                <w:sz w:val="18"/>
                <w:szCs w:val="18"/>
              </w:rPr>
              <w:t>Cel I. Zapewnienie dobrego stanu środowiska w zakresie jakości powietrza oraz adaptacja do zmian klimatu</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Akapitzlist"/>
              <w:numPr>
                <w:ilvl w:val="0"/>
                <w:numId w:val="227"/>
              </w:numPr>
              <w:ind w:left="174" w:hanging="174"/>
              <w:rPr>
                <w:sz w:val="18"/>
                <w:szCs w:val="18"/>
              </w:rPr>
            </w:pPr>
            <w:r w:rsidRPr="000B20A0">
              <w:rPr>
                <w:sz w:val="18"/>
                <w:szCs w:val="18"/>
              </w:rPr>
              <w:t xml:space="preserve">Poprawa efektywności energetycznej i ograniczanie emisji niskiej z sektora komunalno-bytowego. </w:t>
            </w:r>
          </w:p>
          <w:p w:rsidR="00BC1077" w:rsidRPr="000B20A0" w:rsidRDefault="00BC1077" w:rsidP="003E0E8E">
            <w:pPr>
              <w:pStyle w:val="Akapitzlist"/>
              <w:numPr>
                <w:ilvl w:val="0"/>
                <w:numId w:val="227"/>
              </w:numPr>
              <w:ind w:left="174" w:hanging="174"/>
              <w:rPr>
                <w:sz w:val="18"/>
                <w:szCs w:val="18"/>
              </w:rPr>
            </w:pPr>
            <w:r w:rsidRPr="000B20A0">
              <w:rPr>
                <w:sz w:val="18"/>
                <w:szCs w:val="18"/>
              </w:rPr>
              <w:t>Wpieranie inwestycji ograniczających emisję komunikacyjną, w tym dotyczących niskoemisyjnego taboru oraz infrastruktury transportu publicznego.</w:t>
            </w:r>
          </w:p>
        </w:tc>
      </w:tr>
      <w:tr w:rsidR="00BC1077" w:rsidRPr="000B20A0" w:rsidTr="00FF21FC">
        <w:trPr>
          <w:trHeight w:val="123"/>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t>Program Operacyjny Inteligentny Rozwój na lata 2014-2020</w:t>
            </w:r>
          </w:p>
        </w:tc>
      </w:tr>
      <w:tr w:rsidR="00BC1077" w:rsidRPr="000B20A0" w:rsidTr="00FF21FC">
        <w:trPr>
          <w:trHeight w:val="301"/>
        </w:trPr>
        <w:tc>
          <w:tcPr>
            <w:tcW w:w="4647" w:type="dxa"/>
          </w:tcPr>
          <w:p w:rsidR="00BC1077" w:rsidRPr="000B20A0" w:rsidRDefault="00BC1077" w:rsidP="003E0E8E">
            <w:pPr>
              <w:tabs>
                <w:tab w:val="left" w:pos="216"/>
              </w:tabs>
              <w:autoSpaceDE w:val="0"/>
              <w:autoSpaceDN w:val="0"/>
              <w:adjustRightInd w:val="0"/>
              <w:rPr>
                <w:b/>
                <w:bCs/>
                <w:sz w:val="18"/>
                <w:szCs w:val="18"/>
              </w:rPr>
            </w:pPr>
            <w:r w:rsidRPr="000B20A0">
              <w:rPr>
                <w:b/>
                <w:bCs/>
                <w:sz w:val="18"/>
                <w:szCs w:val="18"/>
              </w:rPr>
              <w:t>Oś priorytetowa III WSPARCIE INNOWACJI W PRZEDSIĘBIORSTWACH</w:t>
            </w:r>
          </w:p>
          <w:p w:rsidR="00BC1077" w:rsidRPr="000B20A0" w:rsidRDefault="00BC1077" w:rsidP="003E0E8E">
            <w:pPr>
              <w:tabs>
                <w:tab w:val="left" w:pos="216"/>
              </w:tabs>
              <w:autoSpaceDE w:val="0"/>
              <w:autoSpaceDN w:val="0"/>
              <w:adjustRightInd w:val="0"/>
              <w:rPr>
                <w:sz w:val="6"/>
                <w:szCs w:val="8"/>
              </w:rPr>
            </w:pPr>
          </w:p>
          <w:p w:rsidR="00BC1077" w:rsidRPr="000B20A0" w:rsidRDefault="00BC1077" w:rsidP="003E0E8E">
            <w:pPr>
              <w:tabs>
                <w:tab w:val="left" w:pos="216"/>
              </w:tabs>
              <w:autoSpaceDE w:val="0"/>
              <w:autoSpaceDN w:val="0"/>
              <w:adjustRightInd w:val="0"/>
              <w:rPr>
                <w:b/>
                <w:bCs/>
                <w:sz w:val="18"/>
                <w:szCs w:val="18"/>
              </w:rPr>
            </w:pPr>
            <w:r w:rsidRPr="000B20A0">
              <w:rPr>
                <w:sz w:val="18"/>
                <w:szCs w:val="18"/>
                <w:u w:val="single"/>
              </w:rPr>
              <w:t>Priorytet inwestycyjny 3c</w:t>
            </w:r>
            <w:r w:rsidRPr="000B20A0">
              <w:rPr>
                <w:sz w:val="18"/>
                <w:szCs w:val="18"/>
              </w:rPr>
              <w:t xml:space="preserve"> - Wspieranie tworzenia i poszerzania zaawansowanych zdolności w zakresie rozwoju produktów i usług.</w:t>
            </w:r>
          </w:p>
        </w:tc>
        <w:tc>
          <w:tcPr>
            <w:tcW w:w="4641" w:type="dxa"/>
          </w:tcPr>
          <w:p w:rsidR="00BC1077" w:rsidRPr="000B20A0" w:rsidRDefault="00BC1077" w:rsidP="003E0E8E">
            <w:pPr>
              <w:rPr>
                <w:b/>
                <w:sz w:val="18"/>
                <w:szCs w:val="18"/>
              </w:rPr>
            </w:pPr>
            <w:r w:rsidRPr="000B20A0">
              <w:rPr>
                <w:b/>
                <w:sz w:val="18"/>
                <w:szCs w:val="18"/>
              </w:rPr>
              <w:t>Cel I. Zapewnienie dobrego stanu środowiska w zakresie jakości powietrza oraz adaptacja do zmian klimatu</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Akapitzlist"/>
              <w:numPr>
                <w:ilvl w:val="0"/>
                <w:numId w:val="227"/>
              </w:numPr>
              <w:ind w:left="174" w:hanging="174"/>
              <w:rPr>
                <w:sz w:val="18"/>
                <w:szCs w:val="18"/>
              </w:rPr>
            </w:pPr>
            <w:r w:rsidRPr="000B20A0">
              <w:rPr>
                <w:sz w:val="18"/>
                <w:szCs w:val="18"/>
              </w:rPr>
              <w:t xml:space="preserve">Poprawa efektywności energetycznej i ograniczanie emisji niskiej z sektora komunalno-bytowego. </w:t>
            </w:r>
          </w:p>
        </w:tc>
      </w:tr>
      <w:tr w:rsidR="00BC1077" w:rsidRPr="000B20A0" w:rsidTr="00FF21FC">
        <w:trPr>
          <w:trHeight w:val="116"/>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rPr>
            </w:pPr>
            <w:r w:rsidRPr="000B20A0">
              <w:rPr>
                <w:rFonts w:ascii="Times New Roman" w:hAnsi="Times New Roman"/>
                <w:b/>
                <w:sz w:val="18"/>
              </w:rPr>
              <w:t>STRATEGIE, PROGRAMY I PLANY WOJEWÓDZKIE</w:t>
            </w:r>
          </w:p>
        </w:tc>
      </w:tr>
      <w:tr w:rsidR="00BC1077" w:rsidRPr="000B20A0" w:rsidTr="00FF21FC">
        <w:trPr>
          <w:trHeight w:val="189"/>
        </w:trPr>
        <w:tc>
          <w:tcPr>
            <w:tcW w:w="9288" w:type="dxa"/>
            <w:gridSpan w:val="2"/>
            <w:shd w:val="clear" w:color="auto" w:fill="EAF1DD" w:themeFill="accent3" w:themeFillTint="33"/>
          </w:tcPr>
          <w:p w:rsidR="00BC1077" w:rsidRPr="009A406E" w:rsidRDefault="00CB05E8" w:rsidP="003E0E8E">
            <w:pPr>
              <w:pStyle w:val="Bezodstpw"/>
              <w:jc w:val="center"/>
              <w:rPr>
                <w:rFonts w:ascii="Times New Roman" w:hAnsi="Times New Roman"/>
                <w:b/>
                <w:sz w:val="18"/>
              </w:rPr>
            </w:pPr>
            <w:r w:rsidRPr="009A406E">
              <w:rPr>
                <w:rFonts w:ascii="Times New Roman" w:hAnsi="Times New Roman"/>
                <w:b/>
                <w:sz w:val="18"/>
                <w:szCs w:val="18"/>
              </w:rPr>
              <w:t>Strategia rozwoju województwa – Podkarpackie 2030</w:t>
            </w:r>
            <w:r w:rsidRPr="009A406E">
              <w:rPr>
                <w:rStyle w:val="Odwoanieprzypisudolnego"/>
                <w:rFonts w:ascii="Times New Roman" w:hAnsi="Times New Roman"/>
                <w:b/>
                <w:sz w:val="18"/>
                <w:szCs w:val="18"/>
              </w:rPr>
              <w:footnoteReference w:id="60"/>
            </w:r>
          </w:p>
        </w:tc>
      </w:tr>
      <w:tr w:rsidR="00CB05E8" w:rsidRPr="000B20A0" w:rsidTr="00FF21FC">
        <w:trPr>
          <w:trHeight w:val="301"/>
        </w:trPr>
        <w:tc>
          <w:tcPr>
            <w:tcW w:w="4647" w:type="dxa"/>
          </w:tcPr>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Cel główny: Odpowiedzialne i efektywne wykorzystanie zasobów endo- i egzogenicznych regionu, zapewniające trwały, zrównoważony i terytorialnie równomierny rozwój gospodarczy oraz wysoką jakość życia mieszkańców województwa.</w:t>
            </w:r>
          </w:p>
          <w:p w:rsidR="00CB05E8" w:rsidRPr="009A406E" w:rsidRDefault="00CB05E8" w:rsidP="00F979AA">
            <w:pPr>
              <w:pStyle w:val="Bezodstpw"/>
              <w:rPr>
                <w:rFonts w:ascii="Times New Roman" w:hAnsi="Times New Roman"/>
                <w:b/>
                <w:sz w:val="6"/>
                <w:szCs w:val="6"/>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 xml:space="preserve">OBSZAR TEMATYCZNY: </w:t>
            </w: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1. GOSPODARKA I NAUKA</w:t>
            </w:r>
          </w:p>
          <w:p w:rsidR="00CB05E8" w:rsidRPr="009A406E" w:rsidRDefault="00CB05E8" w:rsidP="00F979AA">
            <w:pPr>
              <w:pStyle w:val="Bezodstpw"/>
              <w:rPr>
                <w:rFonts w:ascii="Times New Roman" w:hAnsi="Times New Roman"/>
                <w:b/>
                <w:sz w:val="6"/>
                <w:szCs w:val="6"/>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Cel: Wzmacnianie potencjału regionalnej gospodarki oraz zwiększanie udziału nauki i badań dla innowacyjnego i zrównoważonego rozwoju społeczno-gospodarczego województwa.</w:t>
            </w:r>
          </w:p>
          <w:p w:rsidR="00CB05E8" w:rsidRPr="009A406E" w:rsidRDefault="00CB05E8" w:rsidP="00F979AA">
            <w:pPr>
              <w:pStyle w:val="Bezodstpw"/>
              <w:rPr>
                <w:rFonts w:ascii="Times New Roman" w:hAnsi="Times New Roman"/>
                <w:b/>
                <w:sz w:val="6"/>
                <w:szCs w:val="6"/>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Priorytet: 1.4. Gospodarka cyrkularna (Gospodarka obiegu zamkniętego).</w:t>
            </w:r>
          </w:p>
          <w:p w:rsidR="00CB05E8" w:rsidRPr="009A406E" w:rsidRDefault="00CB05E8" w:rsidP="00F979AA">
            <w:pPr>
              <w:ind w:right="-105"/>
              <w:rPr>
                <w:sz w:val="6"/>
                <w:szCs w:val="6"/>
                <w:u w:val="single"/>
              </w:rPr>
            </w:pPr>
          </w:p>
          <w:p w:rsidR="00CB05E8" w:rsidRPr="009A406E" w:rsidRDefault="00CB05E8" w:rsidP="00F979AA">
            <w:pPr>
              <w:ind w:right="-105"/>
              <w:rPr>
                <w:sz w:val="18"/>
                <w:szCs w:val="18"/>
                <w:u w:val="single"/>
              </w:rPr>
            </w:pPr>
            <w:r w:rsidRPr="009A406E">
              <w:rPr>
                <w:sz w:val="18"/>
                <w:szCs w:val="18"/>
                <w:u w:val="single"/>
              </w:rPr>
              <w:t>Kierunki działania:</w:t>
            </w:r>
          </w:p>
          <w:p w:rsidR="00CB05E8" w:rsidRPr="009A406E" w:rsidRDefault="00CB05E8" w:rsidP="00CB05E8">
            <w:pPr>
              <w:pStyle w:val="Bezodstpw"/>
              <w:numPr>
                <w:ilvl w:val="0"/>
                <w:numId w:val="191"/>
              </w:numPr>
              <w:ind w:left="142" w:hanging="142"/>
              <w:rPr>
                <w:rFonts w:ascii="Times New Roman" w:hAnsi="Times New Roman"/>
                <w:sz w:val="18"/>
                <w:szCs w:val="18"/>
              </w:rPr>
            </w:pPr>
            <w:r w:rsidRPr="009A406E">
              <w:rPr>
                <w:rFonts w:ascii="Times New Roman" w:hAnsi="Times New Roman"/>
                <w:sz w:val="18"/>
                <w:szCs w:val="18"/>
              </w:rPr>
              <w:t>1.4.1. Gospodarka cyrkularna, jako kierunek dalszego, zrównoważonego rozwoju gospodarki regionu.</w:t>
            </w:r>
          </w:p>
          <w:p w:rsidR="00CB05E8" w:rsidRPr="009A406E" w:rsidRDefault="00CB05E8" w:rsidP="00CB05E8">
            <w:pPr>
              <w:pStyle w:val="Bezodstpw"/>
              <w:numPr>
                <w:ilvl w:val="0"/>
                <w:numId w:val="191"/>
              </w:numPr>
              <w:ind w:left="142" w:hanging="142"/>
              <w:rPr>
                <w:rFonts w:ascii="Times New Roman" w:hAnsi="Times New Roman"/>
                <w:sz w:val="18"/>
                <w:szCs w:val="18"/>
              </w:rPr>
            </w:pPr>
            <w:r w:rsidRPr="009A406E">
              <w:rPr>
                <w:rFonts w:ascii="Times New Roman" w:hAnsi="Times New Roman"/>
                <w:sz w:val="18"/>
                <w:szCs w:val="18"/>
              </w:rPr>
              <w:t xml:space="preserve">1.4.2. Promowanie gospodarki cyrkularnej jako formy </w:t>
            </w:r>
            <w:r w:rsidRPr="009A406E">
              <w:rPr>
                <w:rFonts w:ascii="Times New Roman" w:hAnsi="Times New Roman"/>
                <w:sz w:val="18"/>
                <w:szCs w:val="18"/>
              </w:rPr>
              <w:lastRenderedPageBreak/>
              <w:t>przeciwdziałania negatywnym aspektom antropogenizacji.</w:t>
            </w:r>
          </w:p>
          <w:p w:rsidR="00CB05E8" w:rsidRPr="009A406E" w:rsidRDefault="00CB05E8" w:rsidP="00F979AA">
            <w:pPr>
              <w:pStyle w:val="Bezodstpw"/>
              <w:rPr>
                <w:rFonts w:ascii="Times New Roman" w:hAnsi="Times New Roman"/>
                <w:b/>
                <w:sz w:val="6"/>
                <w:szCs w:val="6"/>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 xml:space="preserve">OBSZAR TEMATYCZNY: </w:t>
            </w: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 xml:space="preserve">2. KAPITAŁ LUDZKI I SPOŁECZNY </w:t>
            </w:r>
          </w:p>
          <w:p w:rsidR="00CB05E8" w:rsidRPr="009A406E" w:rsidRDefault="00CB05E8" w:rsidP="00F979AA">
            <w:pPr>
              <w:pStyle w:val="Bezodstpw"/>
              <w:rPr>
                <w:rFonts w:ascii="Times New Roman" w:hAnsi="Times New Roman"/>
                <w:b/>
                <w:sz w:val="6"/>
                <w:szCs w:val="6"/>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Cel: Wzmacnianie kapitału ludzkiego i społecznego jako podstawy umożliwiającej rozwój regionu oraz podnoszenie poziomu życia mieszkańców.</w:t>
            </w:r>
          </w:p>
          <w:p w:rsidR="00CB05E8" w:rsidRPr="009A406E" w:rsidRDefault="00CB05E8" w:rsidP="00F979AA">
            <w:pPr>
              <w:pStyle w:val="Bezodstpw"/>
              <w:rPr>
                <w:rFonts w:ascii="Times New Roman" w:hAnsi="Times New Roman"/>
                <w:b/>
                <w:sz w:val="6"/>
                <w:szCs w:val="6"/>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Priorytet: 2.3. Kultura i dziedzictwo kulturowe.</w:t>
            </w:r>
          </w:p>
          <w:p w:rsidR="00CB05E8" w:rsidRPr="009A406E" w:rsidRDefault="00CB05E8" w:rsidP="00F979AA">
            <w:pPr>
              <w:ind w:right="-105"/>
              <w:rPr>
                <w:sz w:val="6"/>
                <w:szCs w:val="6"/>
                <w:u w:val="single"/>
              </w:rPr>
            </w:pPr>
          </w:p>
          <w:p w:rsidR="00CB05E8" w:rsidRPr="009A406E" w:rsidRDefault="00CB05E8" w:rsidP="00F979AA">
            <w:pPr>
              <w:ind w:right="-105"/>
              <w:rPr>
                <w:sz w:val="18"/>
                <w:szCs w:val="18"/>
                <w:u w:val="single"/>
              </w:rPr>
            </w:pPr>
            <w:r w:rsidRPr="009A406E">
              <w:rPr>
                <w:sz w:val="18"/>
                <w:szCs w:val="18"/>
                <w:u w:val="single"/>
              </w:rPr>
              <w:t>Kierunki działania:</w:t>
            </w:r>
          </w:p>
          <w:p w:rsidR="00CB05E8" w:rsidRPr="009A406E" w:rsidRDefault="00CB05E8" w:rsidP="00CB05E8">
            <w:pPr>
              <w:pStyle w:val="Bezodstpw"/>
              <w:numPr>
                <w:ilvl w:val="0"/>
                <w:numId w:val="191"/>
              </w:numPr>
              <w:ind w:left="142" w:hanging="142"/>
              <w:rPr>
                <w:rFonts w:ascii="Times New Roman" w:hAnsi="Times New Roman"/>
                <w:b/>
                <w:sz w:val="18"/>
                <w:szCs w:val="18"/>
              </w:rPr>
            </w:pPr>
            <w:r w:rsidRPr="009A406E">
              <w:rPr>
                <w:rFonts w:ascii="Times New Roman" w:hAnsi="Times New Roman"/>
                <w:sz w:val="18"/>
                <w:szCs w:val="18"/>
              </w:rPr>
              <w:t>2.3.2. Wzmacnianie współpracy i partnerstwa na rzecz wykorzystania regionalnych zasobów dziedzictwa i kultury współczesnej jako potencjału rozwojowego.</w:t>
            </w:r>
          </w:p>
          <w:p w:rsidR="00CB05E8" w:rsidRPr="009A406E" w:rsidRDefault="00CB05E8" w:rsidP="00F979AA">
            <w:pPr>
              <w:pStyle w:val="Bezodstpw"/>
              <w:rPr>
                <w:rFonts w:ascii="Times New Roman" w:hAnsi="Times New Roman"/>
                <w:b/>
                <w:sz w:val="6"/>
                <w:szCs w:val="6"/>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 xml:space="preserve">OBSZAR TEMATYCZNY: </w:t>
            </w:r>
          </w:p>
          <w:p w:rsidR="00CB05E8" w:rsidRPr="009A406E" w:rsidRDefault="00CB05E8" w:rsidP="00CB05E8">
            <w:pPr>
              <w:pStyle w:val="Bezodstpw"/>
              <w:numPr>
                <w:ilvl w:val="0"/>
                <w:numId w:val="264"/>
              </w:numPr>
              <w:ind w:left="142" w:hanging="142"/>
              <w:rPr>
                <w:rFonts w:ascii="Times New Roman" w:hAnsi="Times New Roman"/>
                <w:b/>
                <w:sz w:val="18"/>
                <w:szCs w:val="18"/>
              </w:rPr>
            </w:pPr>
            <w:r w:rsidRPr="009A406E">
              <w:rPr>
                <w:rFonts w:ascii="Times New Roman" w:hAnsi="Times New Roman"/>
                <w:b/>
                <w:sz w:val="18"/>
                <w:szCs w:val="18"/>
              </w:rPr>
              <w:t xml:space="preserve"> INFRASTRUKTURA DLA ZRÓWNOWAŻONEGO ROZWOJU I ŚRODOWISKA </w:t>
            </w:r>
          </w:p>
          <w:p w:rsidR="00CB05E8" w:rsidRPr="009A406E" w:rsidRDefault="00CB05E8" w:rsidP="00F979AA">
            <w:pPr>
              <w:pStyle w:val="Bezodstpw"/>
              <w:rPr>
                <w:rFonts w:ascii="Times New Roman" w:hAnsi="Times New Roman"/>
                <w:b/>
                <w:sz w:val="6"/>
                <w:szCs w:val="6"/>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Cel: Rozbudowa infrastruktury służącej rozwojowi oraz optymalizacja wykorzystania zasobów naturalnych i energii przy zachowaniu dbałości o stan środowiska przyrodniczego.</w:t>
            </w:r>
          </w:p>
          <w:p w:rsidR="00CB05E8" w:rsidRPr="009A406E" w:rsidRDefault="00CB05E8" w:rsidP="00F979AA">
            <w:pPr>
              <w:pStyle w:val="Bezodstpw"/>
              <w:rPr>
                <w:rFonts w:ascii="Times New Roman" w:hAnsi="Times New Roman"/>
                <w:b/>
                <w:sz w:val="6"/>
                <w:szCs w:val="6"/>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Priorytet: 3.1. Bezpieczeństwo energetyczne i OZE.</w:t>
            </w:r>
          </w:p>
          <w:p w:rsidR="00CB05E8" w:rsidRPr="009A406E" w:rsidRDefault="00CB05E8" w:rsidP="00F979AA">
            <w:pPr>
              <w:ind w:right="-105"/>
              <w:rPr>
                <w:sz w:val="6"/>
                <w:szCs w:val="6"/>
                <w:u w:val="single"/>
              </w:rPr>
            </w:pPr>
          </w:p>
          <w:p w:rsidR="00CB05E8" w:rsidRPr="009A406E" w:rsidRDefault="00CB05E8" w:rsidP="00F979AA">
            <w:pPr>
              <w:ind w:right="-105"/>
              <w:rPr>
                <w:sz w:val="18"/>
                <w:szCs w:val="18"/>
                <w:u w:val="single"/>
              </w:rPr>
            </w:pPr>
            <w:r w:rsidRPr="009A406E">
              <w:rPr>
                <w:sz w:val="18"/>
                <w:szCs w:val="18"/>
                <w:u w:val="single"/>
              </w:rPr>
              <w:t>Kierunki działania:</w:t>
            </w:r>
          </w:p>
          <w:p w:rsidR="00CB05E8" w:rsidRPr="009A406E" w:rsidRDefault="00CB05E8" w:rsidP="00CB05E8">
            <w:pPr>
              <w:pStyle w:val="Bezodstpw"/>
              <w:numPr>
                <w:ilvl w:val="0"/>
                <w:numId w:val="191"/>
              </w:numPr>
              <w:ind w:left="142" w:hanging="142"/>
              <w:rPr>
                <w:rFonts w:ascii="Times New Roman" w:hAnsi="Times New Roman"/>
                <w:b/>
                <w:sz w:val="18"/>
                <w:szCs w:val="18"/>
              </w:rPr>
            </w:pPr>
            <w:r w:rsidRPr="009A406E">
              <w:rPr>
                <w:rFonts w:ascii="Times New Roman" w:hAnsi="Times New Roman"/>
                <w:sz w:val="18"/>
                <w:szCs w:val="18"/>
              </w:rPr>
              <w:t>3.1.2. Racjonalne wykorzystanie energii.</w:t>
            </w:r>
          </w:p>
          <w:p w:rsidR="00CB05E8" w:rsidRPr="009A406E" w:rsidRDefault="00CB05E8" w:rsidP="00CB05E8">
            <w:pPr>
              <w:pStyle w:val="Bezodstpw"/>
              <w:numPr>
                <w:ilvl w:val="0"/>
                <w:numId w:val="191"/>
              </w:numPr>
              <w:ind w:left="142" w:hanging="142"/>
              <w:rPr>
                <w:rFonts w:ascii="Times New Roman" w:hAnsi="Times New Roman"/>
                <w:b/>
                <w:sz w:val="18"/>
                <w:szCs w:val="18"/>
              </w:rPr>
            </w:pPr>
            <w:r w:rsidRPr="009A406E">
              <w:rPr>
                <w:rFonts w:ascii="Times New Roman" w:hAnsi="Times New Roman"/>
                <w:sz w:val="18"/>
                <w:szCs w:val="18"/>
              </w:rPr>
              <w:t>3.1.3. Wsparcie energetyki opartej na OZE.</w:t>
            </w:r>
          </w:p>
          <w:p w:rsidR="00CB05E8" w:rsidRPr="009A406E" w:rsidRDefault="00CB05E8" w:rsidP="00F979AA">
            <w:pPr>
              <w:pStyle w:val="Bezodstpw"/>
              <w:rPr>
                <w:rFonts w:ascii="Times New Roman" w:hAnsi="Times New Roman"/>
                <w:b/>
                <w:sz w:val="6"/>
                <w:szCs w:val="6"/>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Priorytet: 3.6. Przeciwdziałanie i minimalizowanie skutków zagrożeń wywołanych czynnikami naturalnymi.</w:t>
            </w:r>
          </w:p>
          <w:p w:rsidR="00CB05E8" w:rsidRPr="009A406E" w:rsidRDefault="00CB05E8" w:rsidP="00F979AA">
            <w:pPr>
              <w:ind w:right="-105"/>
              <w:rPr>
                <w:sz w:val="6"/>
                <w:szCs w:val="6"/>
                <w:u w:val="single"/>
              </w:rPr>
            </w:pPr>
          </w:p>
          <w:p w:rsidR="00CB05E8" w:rsidRPr="009A406E" w:rsidRDefault="00CB05E8" w:rsidP="00F979AA">
            <w:pPr>
              <w:ind w:right="-105"/>
              <w:rPr>
                <w:sz w:val="18"/>
                <w:szCs w:val="18"/>
                <w:u w:val="single"/>
              </w:rPr>
            </w:pPr>
            <w:r w:rsidRPr="009A406E">
              <w:rPr>
                <w:sz w:val="18"/>
                <w:szCs w:val="18"/>
                <w:u w:val="single"/>
              </w:rPr>
              <w:t>Kierunki działania:</w:t>
            </w:r>
          </w:p>
          <w:p w:rsidR="00CB05E8" w:rsidRPr="009A406E" w:rsidRDefault="00CB05E8" w:rsidP="00CB05E8">
            <w:pPr>
              <w:pStyle w:val="Bezodstpw"/>
              <w:numPr>
                <w:ilvl w:val="0"/>
                <w:numId w:val="191"/>
              </w:numPr>
              <w:ind w:left="142" w:hanging="142"/>
              <w:rPr>
                <w:rFonts w:ascii="Times New Roman" w:hAnsi="Times New Roman"/>
                <w:b/>
                <w:sz w:val="18"/>
                <w:szCs w:val="18"/>
              </w:rPr>
            </w:pPr>
            <w:r w:rsidRPr="009A406E">
              <w:rPr>
                <w:rFonts w:ascii="Times New Roman" w:hAnsi="Times New Roman"/>
                <w:sz w:val="18"/>
                <w:szCs w:val="18"/>
              </w:rPr>
              <w:t>3.6.1. Przeciwdziałanie, minimalizowanie i usuwanie skutków powodzi.</w:t>
            </w:r>
          </w:p>
          <w:p w:rsidR="00CB05E8" w:rsidRPr="009A406E" w:rsidRDefault="00CB05E8" w:rsidP="00CB05E8">
            <w:pPr>
              <w:pStyle w:val="Bezodstpw"/>
              <w:numPr>
                <w:ilvl w:val="0"/>
                <w:numId w:val="191"/>
              </w:numPr>
              <w:ind w:left="142" w:hanging="142"/>
              <w:rPr>
                <w:rFonts w:ascii="Times New Roman" w:hAnsi="Times New Roman"/>
                <w:b/>
                <w:sz w:val="18"/>
                <w:szCs w:val="18"/>
              </w:rPr>
            </w:pPr>
            <w:r w:rsidRPr="009A406E">
              <w:rPr>
                <w:rFonts w:ascii="Times New Roman" w:hAnsi="Times New Roman"/>
                <w:sz w:val="18"/>
                <w:szCs w:val="18"/>
              </w:rPr>
              <w:t>3.6.2. Przeciwdziałanie, minimalizowanie i usuwanie skutków osuwisk.</w:t>
            </w:r>
          </w:p>
          <w:p w:rsidR="00CB05E8" w:rsidRPr="009A406E" w:rsidRDefault="00CB05E8" w:rsidP="00F979AA">
            <w:pPr>
              <w:pStyle w:val="Bezodstpw"/>
              <w:rPr>
                <w:rFonts w:ascii="Times New Roman" w:hAnsi="Times New Roman"/>
                <w:b/>
                <w:sz w:val="6"/>
                <w:szCs w:val="6"/>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Priorytet: 3.7. Zapobieganie i minimalizowanie skutków zagrożeń antropogenicznych.</w:t>
            </w:r>
          </w:p>
          <w:p w:rsidR="00CB05E8" w:rsidRPr="009A406E" w:rsidRDefault="00CB05E8" w:rsidP="00F979AA">
            <w:pPr>
              <w:ind w:right="-105"/>
              <w:rPr>
                <w:sz w:val="6"/>
                <w:szCs w:val="6"/>
                <w:u w:val="single"/>
              </w:rPr>
            </w:pPr>
          </w:p>
          <w:p w:rsidR="00CB05E8" w:rsidRPr="009A406E" w:rsidRDefault="00CB05E8" w:rsidP="00F979AA">
            <w:pPr>
              <w:ind w:right="-105"/>
              <w:rPr>
                <w:sz w:val="18"/>
                <w:szCs w:val="18"/>
                <w:u w:val="single"/>
              </w:rPr>
            </w:pPr>
            <w:r w:rsidRPr="009A406E">
              <w:rPr>
                <w:sz w:val="18"/>
                <w:szCs w:val="18"/>
                <w:u w:val="single"/>
              </w:rPr>
              <w:t>Kierunki działania:</w:t>
            </w:r>
          </w:p>
          <w:p w:rsidR="00CB05E8" w:rsidRPr="009A406E" w:rsidRDefault="00CB05E8" w:rsidP="00CB05E8">
            <w:pPr>
              <w:pStyle w:val="Bezodstpw"/>
              <w:numPr>
                <w:ilvl w:val="0"/>
                <w:numId w:val="191"/>
              </w:numPr>
              <w:ind w:left="142" w:hanging="142"/>
              <w:rPr>
                <w:rFonts w:ascii="Times New Roman" w:hAnsi="Times New Roman"/>
                <w:b/>
                <w:sz w:val="18"/>
                <w:szCs w:val="18"/>
              </w:rPr>
            </w:pPr>
            <w:r w:rsidRPr="009A406E">
              <w:rPr>
                <w:rFonts w:ascii="Times New Roman" w:hAnsi="Times New Roman"/>
                <w:sz w:val="18"/>
                <w:szCs w:val="18"/>
              </w:rPr>
              <w:t>3.7.1. Zapewnienie dobrego stanu środowiska w zakresie czystości powietrza i hałasu.</w:t>
            </w:r>
          </w:p>
          <w:p w:rsidR="00CB05E8" w:rsidRPr="009A406E" w:rsidRDefault="00CB05E8" w:rsidP="00CB05E8">
            <w:pPr>
              <w:pStyle w:val="Bezodstpw"/>
              <w:numPr>
                <w:ilvl w:val="0"/>
                <w:numId w:val="191"/>
              </w:numPr>
              <w:ind w:left="142" w:hanging="142"/>
              <w:rPr>
                <w:rFonts w:ascii="Times New Roman" w:hAnsi="Times New Roman"/>
                <w:b/>
                <w:sz w:val="18"/>
                <w:szCs w:val="18"/>
              </w:rPr>
            </w:pPr>
            <w:r w:rsidRPr="009A406E">
              <w:rPr>
                <w:rFonts w:ascii="Times New Roman" w:hAnsi="Times New Roman"/>
                <w:sz w:val="18"/>
                <w:szCs w:val="18"/>
              </w:rPr>
              <w:t>3.7.2. Zapewnienie właściwej gospodarki wodno-ściekowej.</w:t>
            </w:r>
          </w:p>
          <w:p w:rsidR="00CB05E8" w:rsidRPr="009A406E" w:rsidRDefault="00CB05E8" w:rsidP="00CB05E8">
            <w:pPr>
              <w:pStyle w:val="Bezodstpw"/>
              <w:numPr>
                <w:ilvl w:val="0"/>
                <w:numId w:val="191"/>
              </w:numPr>
              <w:ind w:left="142" w:hanging="142"/>
              <w:rPr>
                <w:rFonts w:ascii="Times New Roman" w:hAnsi="Times New Roman"/>
                <w:b/>
                <w:sz w:val="18"/>
                <w:szCs w:val="18"/>
              </w:rPr>
            </w:pPr>
            <w:r w:rsidRPr="009A406E">
              <w:rPr>
                <w:rFonts w:ascii="Times New Roman" w:hAnsi="Times New Roman"/>
                <w:sz w:val="18"/>
                <w:szCs w:val="18"/>
              </w:rPr>
              <w:t>3.7.2. Zapewnienie właściwej gospodarki odpadami.</w:t>
            </w:r>
          </w:p>
          <w:p w:rsidR="00CB05E8" w:rsidRPr="009A406E" w:rsidRDefault="00CB05E8" w:rsidP="00F979AA">
            <w:pPr>
              <w:pStyle w:val="Bezodstpw"/>
              <w:rPr>
                <w:rFonts w:ascii="Times New Roman" w:hAnsi="Times New Roman"/>
                <w:b/>
                <w:sz w:val="6"/>
                <w:szCs w:val="6"/>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Priorytet: 3.8. Zarządzanie zasobami dziedzictwa przyrodniczego, w tym ochrona i poprawianie stanu różnorodności biologicznej i krajobrazu.</w:t>
            </w:r>
          </w:p>
          <w:p w:rsidR="00CB05E8" w:rsidRPr="009A406E" w:rsidRDefault="00CB05E8" w:rsidP="00F979AA">
            <w:pPr>
              <w:ind w:right="-105"/>
              <w:rPr>
                <w:sz w:val="6"/>
                <w:szCs w:val="6"/>
                <w:u w:val="single"/>
              </w:rPr>
            </w:pPr>
          </w:p>
          <w:p w:rsidR="00CB05E8" w:rsidRPr="009A406E" w:rsidRDefault="00CB05E8" w:rsidP="00F979AA">
            <w:pPr>
              <w:ind w:right="-105"/>
              <w:rPr>
                <w:sz w:val="18"/>
                <w:szCs w:val="18"/>
                <w:u w:val="single"/>
              </w:rPr>
            </w:pPr>
            <w:r w:rsidRPr="009A406E">
              <w:rPr>
                <w:sz w:val="18"/>
                <w:szCs w:val="18"/>
                <w:u w:val="single"/>
              </w:rPr>
              <w:t>Kierunki działania:</w:t>
            </w:r>
          </w:p>
          <w:p w:rsidR="00CB05E8" w:rsidRPr="009A406E" w:rsidRDefault="00CB05E8" w:rsidP="00CB05E8">
            <w:pPr>
              <w:pStyle w:val="Bezodstpw"/>
              <w:numPr>
                <w:ilvl w:val="0"/>
                <w:numId w:val="191"/>
              </w:numPr>
              <w:ind w:left="142" w:hanging="142"/>
              <w:rPr>
                <w:rFonts w:ascii="Times New Roman" w:hAnsi="Times New Roman"/>
                <w:b/>
                <w:sz w:val="18"/>
                <w:szCs w:val="18"/>
              </w:rPr>
            </w:pPr>
            <w:r w:rsidRPr="009A406E">
              <w:rPr>
                <w:rFonts w:ascii="Times New Roman" w:hAnsi="Times New Roman"/>
                <w:sz w:val="18"/>
                <w:szCs w:val="18"/>
              </w:rPr>
              <w:t>3.8.1. Zarządzanie zasobami dziedzictwa przyrodniczego województwa.</w:t>
            </w:r>
          </w:p>
          <w:p w:rsidR="00CB05E8" w:rsidRPr="009A406E" w:rsidRDefault="00CB05E8" w:rsidP="00CB05E8">
            <w:pPr>
              <w:pStyle w:val="Bezodstpw"/>
              <w:numPr>
                <w:ilvl w:val="0"/>
                <w:numId w:val="191"/>
              </w:numPr>
              <w:ind w:left="142" w:hanging="142"/>
              <w:rPr>
                <w:rFonts w:ascii="Times New Roman" w:hAnsi="Times New Roman"/>
                <w:b/>
                <w:sz w:val="18"/>
                <w:szCs w:val="18"/>
              </w:rPr>
            </w:pPr>
            <w:r w:rsidRPr="009A406E">
              <w:rPr>
                <w:rFonts w:ascii="Times New Roman" w:hAnsi="Times New Roman"/>
                <w:sz w:val="18"/>
                <w:szCs w:val="18"/>
              </w:rPr>
              <w:t>3.8.2. Poprawa świadomości ekologicznej społeczeństwa.</w:t>
            </w:r>
          </w:p>
        </w:tc>
        <w:tc>
          <w:tcPr>
            <w:tcW w:w="4641" w:type="dxa"/>
          </w:tcPr>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lastRenderedPageBreak/>
              <w:t xml:space="preserve">Cel I. Zapewnienie dobrego stanu środowiska w zakresie jakości powietrza oraz adaptacja do zmian klimatu. </w:t>
            </w:r>
          </w:p>
          <w:p w:rsidR="00CB05E8" w:rsidRPr="009A406E" w:rsidRDefault="00CB05E8" w:rsidP="00F979AA">
            <w:pPr>
              <w:tabs>
                <w:tab w:val="left" w:pos="317"/>
              </w:tabs>
              <w:ind w:right="-142"/>
              <w:rPr>
                <w:sz w:val="6"/>
                <w:szCs w:val="8"/>
                <w:u w:val="single"/>
              </w:rPr>
            </w:pPr>
          </w:p>
          <w:p w:rsidR="00CB05E8" w:rsidRPr="009A406E" w:rsidRDefault="00CB05E8" w:rsidP="00F979AA">
            <w:pPr>
              <w:tabs>
                <w:tab w:val="left" w:pos="317"/>
              </w:tabs>
              <w:ind w:right="-142"/>
              <w:rPr>
                <w:sz w:val="18"/>
                <w:szCs w:val="18"/>
                <w:u w:val="single"/>
              </w:rPr>
            </w:pPr>
            <w:r w:rsidRPr="009A406E">
              <w:rPr>
                <w:sz w:val="18"/>
                <w:szCs w:val="18"/>
                <w:u w:val="single"/>
              </w:rPr>
              <w:t>Główne kierunki interwencji:</w:t>
            </w:r>
            <w:r w:rsidRPr="009A406E">
              <w:rPr>
                <w:b/>
                <w:sz w:val="18"/>
                <w:szCs w:val="18"/>
              </w:rPr>
              <w:t xml:space="preserve"> </w:t>
            </w:r>
          </w:p>
          <w:p w:rsidR="00CB05E8" w:rsidRPr="009A406E" w:rsidRDefault="00CB05E8" w:rsidP="00CB05E8">
            <w:pPr>
              <w:pStyle w:val="Bezodstpw"/>
              <w:numPr>
                <w:ilvl w:val="0"/>
                <w:numId w:val="193"/>
              </w:numPr>
              <w:ind w:left="175" w:hanging="142"/>
              <w:rPr>
                <w:rFonts w:ascii="Times New Roman" w:hAnsi="Times New Roman"/>
                <w:sz w:val="18"/>
                <w:szCs w:val="18"/>
              </w:rPr>
            </w:pPr>
            <w:r w:rsidRPr="009A406E">
              <w:rPr>
                <w:rFonts w:ascii="Times New Roman" w:hAnsi="Times New Roman"/>
                <w:sz w:val="18"/>
                <w:szCs w:val="18"/>
              </w:rPr>
              <w:t>Poprawa efektywności energetycznej i ograniczanie emisji niskiej z  sektora komunalno-bytowego.</w:t>
            </w:r>
          </w:p>
          <w:p w:rsidR="00CB05E8" w:rsidRPr="009A406E" w:rsidRDefault="00CB05E8" w:rsidP="00CB05E8">
            <w:pPr>
              <w:pStyle w:val="Bezodstpw"/>
              <w:numPr>
                <w:ilvl w:val="0"/>
                <w:numId w:val="193"/>
              </w:numPr>
              <w:ind w:left="175" w:hanging="142"/>
              <w:rPr>
                <w:rFonts w:ascii="Times New Roman" w:hAnsi="Times New Roman"/>
                <w:sz w:val="18"/>
                <w:szCs w:val="18"/>
              </w:rPr>
            </w:pPr>
            <w:r w:rsidRPr="009A406E">
              <w:rPr>
                <w:rFonts w:ascii="Times New Roman" w:hAnsi="Times New Roman"/>
                <w:sz w:val="18"/>
                <w:szCs w:val="18"/>
              </w:rPr>
              <w:t>Wzrost wykorzystania odnawialnych źródeł energii.</w:t>
            </w:r>
          </w:p>
          <w:p w:rsidR="00CB05E8" w:rsidRPr="009A406E" w:rsidRDefault="00CB05E8" w:rsidP="00F979AA">
            <w:pPr>
              <w:pStyle w:val="Bezodstpw"/>
              <w:rPr>
                <w:rFonts w:ascii="Times New Roman" w:hAnsi="Times New Roman"/>
                <w:b/>
                <w:sz w:val="6"/>
                <w:szCs w:val="6"/>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 xml:space="preserve">Cel II. Poprawa klimatu akustycznego w województwie podkarpackim. </w:t>
            </w:r>
          </w:p>
          <w:p w:rsidR="00CB05E8" w:rsidRPr="009A406E" w:rsidRDefault="00CB05E8" w:rsidP="00F979AA">
            <w:pPr>
              <w:tabs>
                <w:tab w:val="left" w:pos="317"/>
              </w:tabs>
              <w:ind w:right="-142"/>
              <w:rPr>
                <w:sz w:val="6"/>
                <w:szCs w:val="8"/>
                <w:u w:val="single"/>
              </w:rPr>
            </w:pPr>
          </w:p>
          <w:p w:rsidR="00CB05E8" w:rsidRPr="009A406E" w:rsidRDefault="00CB05E8" w:rsidP="00F979AA">
            <w:pPr>
              <w:tabs>
                <w:tab w:val="left" w:pos="317"/>
              </w:tabs>
              <w:ind w:right="-142"/>
              <w:rPr>
                <w:sz w:val="18"/>
                <w:szCs w:val="18"/>
                <w:u w:val="single"/>
              </w:rPr>
            </w:pPr>
            <w:r w:rsidRPr="009A406E">
              <w:rPr>
                <w:sz w:val="18"/>
                <w:szCs w:val="18"/>
                <w:u w:val="single"/>
              </w:rPr>
              <w:t>Główne kierunki interwencji:</w:t>
            </w:r>
            <w:r w:rsidRPr="009A406E">
              <w:rPr>
                <w:b/>
                <w:sz w:val="18"/>
                <w:szCs w:val="18"/>
              </w:rPr>
              <w:t xml:space="preserve"> </w:t>
            </w:r>
          </w:p>
          <w:p w:rsidR="00CB05E8" w:rsidRPr="009A406E" w:rsidRDefault="00CB05E8" w:rsidP="00CB05E8">
            <w:pPr>
              <w:pStyle w:val="Bezodstpw"/>
              <w:numPr>
                <w:ilvl w:val="0"/>
                <w:numId w:val="194"/>
              </w:numPr>
              <w:ind w:left="175" w:hanging="142"/>
              <w:rPr>
                <w:rFonts w:ascii="Times New Roman" w:hAnsi="Times New Roman"/>
                <w:sz w:val="18"/>
                <w:szCs w:val="18"/>
              </w:rPr>
            </w:pPr>
            <w:r w:rsidRPr="009A406E">
              <w:rPr>
                <w:rFonts w:ascii="Times New Roman" w:hAnsi="Times New Roman"/>
                <w:bCs/>
                <w:sz w:val="18"/>
                <w:szCs w:val="16"/>
              </w:rPr>
              <w:t xml:space="preserve">Zarządzane jakością klimatu </w:t>
            </w:r>
            <w:r w:rsidRPr="009A406E">
              <w:rPr>
                <w:rFonts w:ascii="Times New Roman" w:hAnsi="Times New Roman"/>
                <w:sz w:val="18"/>
                <w:szCs w:val="16"/>
              </w:rPr>
              <w:t>akustycznego</w:t>
            </w:r>
            <w:r w:rsidRPr="009A406E">
              <w:rPr>
                <w:rFonts w:ascii="Times New Roman" w:hAnsi="Times New Roman"/>
                <w:bCs/>
                <w:sz w:val="18"/>
                <w:szCs w:val="16"/>
              </w:rPr>
              <w:t xml:space="preserve"> w województwie podkarpackim.</w:t>
            </w:r>
          </w:p>
          <w:p w:rsidR="00CB05E8" w:rsidRPr="009A406E" w:rsidRDefault="00CB05E8" w:rsidP="00CB05E8">
            <w:pPr>
              <w:pStyle w:val="Bezodstpw"/>
              <w:numPr>
                <w:ilvl w:val="0"/>
                <w:numId w:val="194"/>
              </w:numPr>
              <w:ind w:left="175" w:hanging="142"/>
              <w:rPr>
                <w:rFonts w:ascii="Times New Roman" w:hAnsi="Times New Roman"/>
                <w:sz w:val="18"/>
                <w:szCs w:val="18"/>
              </w:rPr>
            </w:pPr>
            <w:r w:rsidRPr="009A406E">
              <w:rPr>
                <w:rFonts w:ascii="Times New Roman" w:hAnsi="Times New Roman"/>
                <w:sz w:val="18"/>
                <w:szCs w:val="18"/>
              </w:rPr>
              <w:t>Poprawa standardów klimatu akustycznego w terenach zabudowanych.</w:t>
            </w:r>
          </w:p>
          <w:p w:rsidR="00CB05E8" w:rsidRPr="009A406E" w:rsidRDefault="00CB05E8" w:rsidP="00F979AA">
            <w:pPr>
              <w:pStyle w:val="Bezodstpw"/>
              <w:ind w:left="175"/>
              <w:rPr>
                <w:rFonts w:ascii="Times New Roman" w:hAnsi="Times New Roman"/>
                <w:sz w:val="6"/>
                <w:szCs w:val="6"/>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Cel IV. Przeciwdziałanie, minimalizowanie i usuwanie skutków ekstremalnych zjawisk naturalnych oraz zwiększenie zasobów dyspozycyjnych wody dla społeczeństwa i gospodarki.</w:t>
            </w:r>
          </w:p>
          <w:p w:rsidR="00CB05E8" w:rsidRPr="009A406E" w:rsidRDefault="00CB05E8" w:rsidP="00F979AA">
            <w:pPr>
              <w:tabs>
                <w:tab w:val="left" w:pos="317"/>
              </w:tabs>
              <w:ind w:right="-142"/>
              <w:rPr>
                <w:sz w:val="6"/>
                <w:szCs w:val="8"/>
                <w:u w:val="single"/>
              </w:rPr>
            </w:pPr>
          </w:p>
          <w:p w:rsidR="00CB05E8" w:rsidRPr="009A406E" w:rsidRDefault="00CB05E8" w:rsidP="00F979AA">
            <w:pPr>
              <w:tabs>
                <w:tab w:val="left" w:pos="317"/>
              </w:tabs>
              <w:ind w:right="-142"/>
              <w:rPr>
                <w:sz w:val="18"/>
                <w:szCs w:val="18"/>
                <w:u w:val="single"/>
              </w:rPr>
            </w:pPr>
            <w:r w:rsidRPr="009A406E">
              <w:rPr>
                <w:sz w:val="18"/>
                <w:szCs w:val="18"/>
                <w:u w:val="single"/>
              </w:rPr>
              <w:lastRenderedPageBreak/>
              <w:t>Główne kierunki interwencji:</w:t>
            </w:r>
            <w:r w:rsidRPr="009A406E">
              <w:rPr>
                <w:b/>
                <w:sz w:val="18"/>
                <w:szCs w:val="18"/>
              </w:rPr>
              <w:t xml:space="preserve"> </w:t>
            </w:r>
          </w:p>
          <w:p w:rsidR="00CB05E8" w:rsidRPr="009A406E" w:rsidRDefault="00CB05E8" w:rsidP="00CB05E8">
            <w:pPr>
              <w:pStyle w:val="Bezodstpw"/>
              <w:numPr>
                <w:ilvl w:val="0"/>
                <w:numId w:val="187"/>
              </w:numPr>
              <w:ind w:left="173" w:hanging="142"/>
              <w:rPr>
                <w:rFonts w:ascii="Times New Roman" w:hAnsi="Times New Roman"/>
                <w:sz w:val="18"/>
                <w:szCs w:val="18"/>
              </w:rPr>
            </w:pPr>
            <w:r w:rsidRPr="009A406E">
              <w:rPr>
                <w:rFonts w:ascii="Times New Roman" w:hAnsi="Times New Roman"/>
                <w:sz w:val="18"/>
                <w:szCs w:val="18"/>
              </w:rPr>
              <w:t>Zapobieganie i przeciwdziałanie powodziom oraz ograniczenie ich zasięgu i skutków.</w:t>
            </w:r>
          </w:p>
          <w:p w:rsidR="00CB05E8" w:rsidRPr="009A406E" w:rsidRDefault="00CB05E8" w:rsidP="00F979AA">
            <w:pPr>
              <w:pStyle w:val="Bezodstpw"/>
              <w:rPr>
                <w:rFonts w:ascii="Times New Roman" w:hAnsi="Times New Roman"/>
                <w:b/>
                <w:sz w:val="6"/>
                <w:szCs w:val="6"/>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Cel V. Zrównoważone gospodarowanie wodami dla zapewnienia zapotrzebowania na wodę dla społeczeństwa i gospodarki oraz osiągnięcia dobrego stanu wód.</w:t>
            </w:r>
          </w:p>
          <w:p w:rsidR="00CB05E8" w:rsidRPr="009A406E" w:rsidRDefault="00CB05E8" w:rsidP="00F979AA">
            <w:pPr>
              <w:tabs>
                <w:tab w:val="left" w:pos="317"/>
              </w:tabs>
              <w:ind w:right="-142"/>
              <w:rPr>
                <w:sz w:val="6"/>
                <w:szCs w:val="8"/>
                <w:u w:val="single"/>
              </w:rPr>
            </w:pPr>
          </w:p>
          <w:p w:rsidR="00CB05E8" w:rsidRPr="009A406E" w:rsidRDefault="00CB05E8" w:rsidP="00F979AA">
            <w:pPr>
              <w:tabs>
                <w:tab w:val="left" w:pos="317"/>
              </w:tabs>
              <w:ind w:right="-142"/>
              <w:rPr>
                <w:sz w:val="18"/>
                <w:szCs w:val="18"/>
                <w:u w:val="single"/>
              </w:rPr>
            </w:pPr>
            <w:r w:rsidRPr="009A406E">
              <w:rPr>
                <w:sz w:val="18"/>
                <w:szCs w:val="18"/>
                <w:u w:val="single"/>
              </w:rPr>
              <w:t>Główne kierunki interwencji:</w:t>
            </w:r>
            <w:r w:rsidRPr="009A406E">
              <w:rPr>
                <w:b/>
                <w:sz w:val="18"/>
                <w:szCs w:val="18"/>
              </w:rPr>
              <w:t xml:space="preserve"> </w:t>
            </w:r>
          </w:p>
          <w:p w:rsidR="00CB05E8" w:rsidRPr="009A406E" w:rsidRDefault="00CB05E8" w:rsidP="00CB05E8">
            <w:pPr>
              <w:pStyle w:val="Bezodstpw"/>
              <w:numPr>
                <w:ilvl w:val="0"/>
                <w:numId w:val="195"/>
              </w:numPr>
              <w:ind w:left="175" w:hanging="175"/>
              <w:rPr>
                <w:rFonts w:ascii="Times New Roman" w:hAnsi="Times New Roman"/>
                <w:sz w:val="18"/>
                <w:szCs w:val="18"/>
              </w:rPr>
            </w:pPr>
            <w:r w:rsidRPr="009A406E">
              <w:rPr>
                <w:rFonts w:ascii="Times New Roman" w:hAnsi="Times New Roman"/>
                <w:sz w:val="18"/>
                <w:szCs w:val="18"/>
              </w:rPr>
              <w:t>Przeciwdziałanie zanieczyszczeniom wody i ograniczanie ich emisji ze źródeł osadniczych oraz przemysłowych.</w:t>
            </w:r>
          </w:p>
          <w:p w:rsidR="00CB05E8" w:rsidRPr="009A406E" w:rsidRDefault="00CB05E8" w:rsidP="00CB05E8">
            <w:pPr>
              <w:pStyle w:val="Bezodstpw"/>
              <w:numPr>
                <w:ilvl w:val="0"/>
                <w:numId w:val="195"/>
              </w:numPr>
              <w:ind w:left="175" w:hanging="175"/>
              <w:rPr>
                <w:rFonts w:ascii="Times New Roman" w:hAnsi="Times New Roman"/>
                <w:sz w:val="18"/>
                <w:szCs w:val="18"/>
              </w:rPr>
            </w:pPr>
            <w:r w:rsidRPr="009A406E">
              <w:rPr>
                <w:rFonts w:ascii="Times New Roman" w:hAnsi="Times New Roman"/>
                <w:sz w:val="18"/>
                <w:szCs w:val="16"/>
              </w:rPr>
              <w:t>Rozwój systemów zaopatrzenia w wodę.</w:t>
            </w:r>
          </w:p>
          <w:p w:rsidR="00CB05E8" w:rsidRPr="009A406E" w:rsidRDefault="00CB05E8" w:rsidP="00F979AA">
            <w:pPr>
              <w:pStyle w:val="Bezodstpw"/>
              <w:rPr>
                <w:rFonts w:ascii="Times New Roman" w:hAnsi="Times New Roman"/>
                <w:b/>
                <w:sz w:val="6"/>
                <w:szCs w:val="6"/>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Cel VII. Ochrona powierzchni ziemi, gleb oraz minimalizowanie i usuwanie skutków zmian klimatu, w tym osuwisk.</w:t>
            </w:r>
          </w:p>
          <w:p w:rsidR="00CB05E8" w:rsidRPr="009A406E" w:rsidRDefault="00CB05E8" w:rsidP="00F979AA">
            <w:pPr>
              <w:tabs>
                <w:tab w:val="left" w:pos="317"/>
              </w:tabs>
              <w:ind w:right="-142"/>
              <w:rPr>
                <w:sz w:val="6"/>
                <w:szCs w:val="8"/>
                <w:u w:val="single"/>
              </w:rPr>
            </w:pPr>
          </w:p>
          <w:p w:rsidR="00CB05E8" w:rsidRPr="009A406E" w:rsidRDefault="00CB05E8" w:rsidP="00F979AA">
            <w:pPr>
              <w:tabs>
                <w:tab w:val="left" w:pos="317"/>
              </w:tabs>
              <w:ind w:right="-142"/>
              <w:rPr>
                <w:sz w:val="18"/>
                <w:szCs w:val="18"/>
                <w:u w:val="single"/>
              </w:rPr>
            </w:pPr>
            <w:r w:rsidRPr="009A406E">
              <w:rPr>
                <w:sz w:val="18"/>
                <w:szCs w:val="18"/>
                <w:u w:val="single"/>
              </w:rPr>
              <w:t>Główne kierunki interwencji:</w:t>
            </w:r>
            <w:r w:rsidRPr="009A406E">
              <w:rPr>
                <w:b/>
                <w:sz w:val="18"/>
                <w:szCs w:val="18"/>
              </w:rPr>
              <w:t xml:space="preserve"> </w:t>
            </w:r>
          </w:p>
          <w:p w:rsidR="00CB05E8" w:rsidRPr="009A406E" w:rsidRDefault="00CB05E8" w:rsidP="00CB05E8">
            <w:pPr>
              <w:pStyle w:val="Bezodstpw"/>
              <w:numPr>
                <w:ilvl w:val="0"/>
                <w:numId w:val="189"/>
              </w:numPr>
              <w:ind w:left="173" w:hanging="142"/>
              <w:rPr>
                <w:rFonts w:ascii="Times New Roman" w:hAnsi="Times New Roman"/>
                <w:sz w:val="18"/>
                <w:szCs w:val="18"/>
              </w:rPr>
            </w:pPr>
            <w:r w:rsidRPr="009A406E">
              <w:rPr>
                <w:rFonts w:ascii="Times New Roman" w:hAnsi="Times New Roman"/>
                <w:sz w:val="18"/>
                <w:szCs w:val="16"/>
              </w:rPr>
              <w:t>Minimalizacja skutków procesów osuwiskowych na terenach zainwestowanych.</w:t>
            </w:r>
          </w:p>
          <w:p w:rsidR="00CB05E8" w:rsidRPr="009A406E" w:rsidRDefault="00CB05E8" w:rsidP="00F979AA">
            <w:pPr>
              <w:pStyle w:val="Bezodstpw"/>
              <w:rPr>
                <w:rFonts w:ascii="Times New Roman" w:hAnsi="Times New Roman"/>
                <w:b/>
                <w:sz w:val="6"/>
                <w:szCs w:val="6"/>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Cel VIII. Zagospodarowanie odpadów zgodne z hierarchią sposobów postępowania z odpadami, ukierunkowane na gospodarkę o obiegu zamkniętym.</w:t>
            </w:r>
          </w:p>
          <w:p w:rsidR="00CB05E8" w:rsidRPr="009A406E" w:rsidRDefault="00CB05E8" w:rsidP="00F979AA">
            <w:pPr>
              <w:tabs>
                <w:tab w:val="left" w:pos="317"/>
              </w:tabs>
              <w:ind w:right="-142"/>
              <w:rPr>
                <w:sz w:val="6"/>
                <w:szCs w:val="8"/>
                <w:u w:val="single"/>
              </w:rPr>
            </w:pPr>
          </w:p>
          <w:p w:rsidR="00CB05E8" w:rsidRPr="009A406E" w:rsidRDefault="00CB05E8" w:rsidP="00F979AA">
            <w:pPr>
              <w:tabs>
                <w:tab w:val="left" w:pos="317"/>
              </w:tabs>
              <w:ind w:right="-142"/>
              <w:rPr>
                <w:sz w:val="18"/>
                <w:szCs w:val="18"/>
                <w:u w:val="single"/>
              </w:rPr>
            </w:pPr>
            <w:r w:rsidRPr="009A406E">
              <w:rPr>
                <w:sz w:val="18"/>
                <w:szCs w:val="18"/>
                <w:u w:val="single"/>
              </w:rPr>
              <w:t>Główne kierunki interwencji:</w:t>
            </w:r>
            <w:r w:rsidRPr="009A406E">
              <w:rPr>
                <w:b/>
                <w:sz w:val="18"/>
                <w:szCs w:val="18"/>
              </w:rPr>
              <w:t xml:space="preserve"> </w:t>
            </w:r>
          </w:p>
          <w:p w:rsidR="00CB05E8" w:rsidRPr="009A406E" w:rsidRDefault="00CB05E8" w:rsidP="00CB05E8">
            <w:pPr>
              <w:pStyle w:val="Bezodstpw"/>
              <w:numPr>
                <w:ilvl w:val="0"/>
                <w:numId w:val="164"/>
              </w:numPr>
              <w:ind w:left="173" w:hanging="142"/>
              <w:rPr>
                <w:rFonts w:ascii="Times New Roman" w:hAnsi="Times New Roman"/>
                <w:sz w:val="18"/>
                <w:szCs w:val="18"/>
              </w:rPr>
            </w:pPr>
            <w:r w:rsidRPr="009A406E">
              <w:rPr>
                <w:rFonts w:ascii="Times New Roman" w:hAnsi="Times New Roman"/>
                <w:sz w:val="18"/>
                <w:szCs w:val="18"/>
              </w:rPr>
              <w:t>Zapobieganie powstawaniu oraz doskonalenie systemu pozyskiwania odpadów.</w:t>
            </w:r>
          </w:p>
          <w:p w:rsidR="00CB05E8" w:rsidRPr="009A406E" w:rsidRDefault="00CB05E8" w:rsidP="00CB05E8">
            <w:pPr>
              <w:pStyle w:val="Bezodstpw"/>
              <w:numPr>
                <w:ilvl w:val="0"/>
                <w:numId w:val="164"/>
              </w:numPr>
              <w:ind w:left="173" w:hanging="142"/>
              <w:rPr>
                <w:rFonts w:ascii="Times New Roman" w:hAnsi="Times New Roman"/>
                <w:sz w:val="18"/>
                <w:szCs w:val="18"/>
              </w:rPr>
            </w:pPr>
            <w:r w:rsidRPr="009A406E">
              <w:rPr>
                <w:rFonts w:ascii="Times New Roman" w:hAnsi="Times New Roman"/>
                <w:sz w:val="18"/>
                <w:szCs w:val="18"/>
              </w:rPr>
              <w:t>Rozwój i modernizacja infrastruktury zagospodarowania odpadów komunalnych.</w:t>
            </w:r>
          </w:p>
          <w:p w:rsidR="00CB05E8" w:rsidRPr="009A406E" w:rsidRDefault="00CB05E8" w:rsidP="00F979AA">
            <w:pPr>
              <w:pStyle w:val="Bezodstpw"/>
              <w:rPr>
                <w:rFonts w:ascii="Times New Roman" w:hAnsi="Times New Roman"/>
                <w:b/>
                <w:sz w:val="6"/>
                <w:szCs w:val="6"/>
              </w:rPr>
            </w:pPr>
          </w:p>
          <w:p w:rsidR="00CB05E8" w:rsidRPr="009A406E" w:rsidRDefault="00CB05E8" w:rsidP="00F979AA">
            <w:pPr>
              <w:pStyle w:val="Bezodstpw"/>
              <w:rPr>
                <w:rFonts w:ascii="Times New Roman" w:hAnsi="Times New Roman"/>
                <w:b/>
                <w:sz w:val="18"/>
                <w:szCs w:val="18"/>
              </w:rPr>
            </w:pPr>
            <w:r w:rsidRPr="009A406E">
              <w:rPr>
                <w:rFonts w:ascii="Times New Roman" w:hAnsi="Times New Roman"/>
                <w:b/>
                <w:sz w:val="18"/>
                <w:szCs w:val="18"/>
              </w:rPr>
              <w:t>Cel IX. Zarządzanie zasobami dziedzictwa przyrodniczego, w tym ochrona i poprawianie stanu różnorodności biologicznej i krajobrazu, zasobów leśnych oraz rozwój trwałej, zrównoważonej i wielofunkcyjnej gospodarki leśnej.</w:t>
            </w:r>
          </w:p>
          <w:p w:rsidR="00CB05E8" w:rsidRPr="009A406E" w:rsidRDefault="00CB05E8" w:rsidP="00F979AA">
            <w:pPr>
              <w:tabs>
                <w:tab w:val="left" w:pos="317"/>
              </w:tabs>
              <w:ind w:right="-142"/>
              <w:rPr>
                <w:sz w:val="6"/>
                <w:szCs w:val="8"/>
                <w:u w:val="single"/>
              </w:rPr>
            </w:pPr>
          </w:p>
          <w:p w:rsidR="00CB05E8" w:rsidRPr="009A406E" w:rsidRDefault="00CB05E8" w:rsidP="00F979AA">
            <w:pPr>
              <w:tabs>
                <w:tab w:val="left" w:pos="317"/>
              </w:tabs>
              <w:ind w:right="-142"/>
              <w:rPr>
                <w:sz w:val="18"/>
                <w:szCs w:val="18"/>
                <w:u w:val="single"/>
              </w:rPr>
            </w:pPr>
            <w:r w:rsidRPr="009A406E">
              <w:rPr>
                <w:sz w:val="18"/>
                <w:szCs w:val="18"/>
                <w:u w:val="single"/>
              </w:rPr>
              <w:t>Główne kierunki interwencji:</w:t>
            </w:r>
            <w:r w:rsidRPr="009A406E">
              <w:rPr>
                <w:b/>
                <w:sz w:val="18"/>
                <w:szCs w:val="18"/>
              </w:rPr>
              <w:t xml:space="preserve"> </w:t>
            </w:r>
          </w:p>
          <w:p w:rsidR="00CB05E8" w:rsidRPr="009A406E" w:rsidRDefault="00CB05E8" w:rsidP="00CB05E8">
            <w:pPr>
              <w:pStyle w:val="Bezodstpw"/>
              <w:numPr>
                <w:ilvl w:val="0"/>
                <w:numId w:val="266"/>
              </w:numPr>
              <w:ind w:left="177" w:hanging="142"/>
              <w:rPr>
                <w:rFonts w:ascii="Times New Roman" w:hAnsi="Times New Roman"/>
                <w:sz w:val="18"/>
                <w:szCs w:val="18"/>
              </w:rPr>
            </w:pPr>
            <w:r w:rsidRPr="009A406E">
              <w:rPr>
                <w:rFonts w:ascii="Times New Roman" w:hAnsi="Times New Roman"/>
                <w:sz w:val="18"/>
                <w:szCs w:val="16"/>
              </w:rPr>
              <w:t>Zarządzanie ochroną przyrody i krajobrazu.</w:t>
            </w:r>
          </w:p>
          <w:p w:rsidR="00CB05E8" w:rsidRPr="009A406E" w:rsidRDefault="00CB05E8" w:rsidP="00CB05E8">
            <w:pPr>
              <w:pStyle w:val="Bezodstpw"/>
              <w:numPr>
                <w:ilvl w:val="0"/>
                <w:numId w:val="266"/>
              </w:numPr>
              <w:ind w:left="177" w:hanging="142"/>
              <w:rPr>
                <w:rFonts w:ascii="Times New Roman" w:hAnsi="Times New Roman"/>
                <w:sz w:val="18"/>
                <w:szCs w:val="18"/>
              </w:rPr>
            </w:pPr>
            <w:r w:rsidRPr="009A406E">
              <w:rPr>
                <w:rFonts w:ascii="Times New Roman" w:hAnsi="Times New Roman"/>
                <w:sz w:val="18"/>
                <w:szCs w:val="16"/>
              </w:rPr>
              <w:t>Budowanie świadomości ekologicznej i aktywizacja społeczeństwa na rzecz ochrony różnorodności biologicznej.</w:t>
            </w:r>
          </w:p>
        </w:tc>
      </w:tr>
      <w:tr w:rsidR="00CB05E8" w:rsidRPr="000B20A0" w:rsidTr="00FF21FC">
        <w:trPr>
          <w:trHeight w:val="228"/>
        </w:trPr>
        <w:tc>
          <w:tcPr>
            <w:tcW w:w="9288" w:type="dxa"/>
            <w:gridSpan w:val="2"/>
            <w:shd w:val="clear" w:color="auto" w:fill="EAF1DD" w:themeFill="accent3" w:themeFillTint="33"/>
          </w:tcPr>
          <w:p w:rsidR="00CB05E8" w:rsidRPr="000B20A0" w:rsidRDefault="00CB05E8" w:rsidP="003E0E8E">
            <w:pPr>
              <w:pStyle w:val="Bezodstpw"/>
              <w:jc w:val="center"/>
              <w:rPr>
                <w:rFonts w:ascii="Times New Roman" w:hAnsi="Times New Roman"/>
                <w:b/>
                <w:sz w:val="18"/>
                <w:szCs w:val="18"/>
              </w:rPr>
            </w:pPr>
            <w:r w:rsidRPr="000B20A0">
              <w:rPr>
                <w:rFonts w:ascii="Times New Roman" w:hAnsi="Times New Roman"/>
                <w:b/>
                <w:sz w:val="18"/>
                <w:szCs w:val="18"/>
              </w:rPr>
              <w:lastRenderedPageBreak/>
              <w:t>Plan Zagospodarowania Przestrzennego Województwa Podkarpackiego – Perspektywa 2030</w:t>
            </w:r>
            <w:r w:rsidRPr="000B20A0">
              <w:rPr>
                <w:rStyle w:val="Odwoanieprzypisudolnego"/>
                <w:rFonts w:ascii="Times New Roman" w:hAnsi="Times New Roman"/>
                <w:b/>
                <w:sz w:val="18"/>
                <w:szCs w:val="18"/>
              </w:rPr>
              <w:footnoteReference w:id="61"/>
            </w:r>
          </w:p>
        </w:tc>
      </w:tr>
      <w:tr w:rsidR="00CB05E8" w:rsidRPr="000B20A0" w:rsidTr="00FF21FC">
        <w:trPr>
          <w:trHeight w:val="301"/>
        </w:trPr>
        <w:tc>
          <w:tcPr>
            <w:tcW w:w="4647" w:type="dxa"/>
          </w:tcPr>
          <w:p w:rsidR="00CB05E8" w:rsidRPr="000B20A0" w:rsidRDefault="00CB05E8" w:rsidP="003E0E8E">
            <w:pPr>
              <w:pStyle w:val="Bezodstpw"/>
              <w:rPr>
                <w:rFonts w:ascii="Times New Roman" w:hAnsi="Times New Roman"/>
                <w:b/>
                <w:sz w:val="18"/>
                <w:szCs w:val="18"/>
              </w:rPr>
            </w:pPr>
            <w:r w:rsidRPr="000B20A0">
              <w:rPr>
                <w:rFonts w:ascii="Times New Roman" w:hAnsi="Times New Roman"/>
                <w:b/>
                <w:sz w:val="18"/>
                <w:szCs w:val="18"/>
              </w:rPr>
              <w:t>Dziedzina: ŚRODOWISKO</w:t>
            </w:r>
          </w:p>
          <w:p w:rsidR="00CB05E8" w:rsidRPr="000B20A0" w:rsidRDefault="00CB05E8" w:rsidP="003E0E8E">
            <w:pPr>
              <w:pStyle w:val="Bezodstpw"/>
              <w:rPr>
                <w:rFonts w:ascii="Times New Roman" w:hAnsi="Times New Roman"/>
                <w:sz w:val="6"/>
                <w:szCs w:val="8"/>
                <w:u w:val="single"/>
              </w:rPr>
            </w:pPr>
          </w:p>
          <w:p w:rsidR="00CB05E8" w:rsidRPr="000B20A0" w:rsidRDefault="00CB05E8" w:rsidP="003E0E8E">
            <w:pPr>
              <w:pStyle w:val="Bezodstpw"/>
              <w:rPr>
                <w:rFonts w:ascii="Times New Roman" w:hAnsi="Times New Roman"/>
                <w:sz w:val="18"/>
                <w:szCs w:val="18"/>
                <w:u w:val="single"/>
              </w:rPr>
            </w:pPr>
            <w:r w:rsidRPr="000B20A0">
              <w:rPr>
                <w:rFonts w:ascii="Times New Roman" w:hAnsi="Times New Roman"/>
                <w:sz w:val="18"/>
                <w:szCs w:val="18"/>
                <w:u w:val="single"/>
              </w:rPr>
              <w:t>Kierunki zagospodarowania przestrzennego:</w:t>
            </w:r>
          </w:p>
          <w:p w:rsidR="00CB05E8" w:rsidRPr="000B20A0" w:rsidRDefault="00CB05E8" w:rsidP="00A053A0">
            <w:pPr>
              <w:pStyle w:val="Bezodstpw"/>
              <w:numPr>
                <w:ilvl w:val="0"/>
                <w:numId w:val="241"/>
              </w:numPr>
              <w:ind w:left="142" w:hanging="142"/>
              <w:rPr>
                <w:rFonts w:ascii="Times New Roman" w:hAnsi="Times New Roman"/>
                <w:sz w:val="18"/>
                <w:szCs w:val="18"/>
              </w:rPr>
            </w:pPr>
            <w:r w:rsidRPr="000B20A0">
              <w:rPr>
                <w:rFonts w:ascii="Times New Roman" w:hAnsi="Times New Roman"/>
                <w:sz w:val="18"/>
                <w:szCs w:val="18"/>
              </w:rPr>
              <w:t>Ochrona środowiska oraz racjonalne wykorzystanie jego zasobów.</w:t>
            </w:r>
          </w:p>
          <w:p w:rsidR="00CB05E8" w:rsidRPr="000B20A0" w:rsidRDefault="00CB05E8" w:rsidP="00A053A0">
            <w:pPr>
              <w:pStyle w:val="Bezodstpw"/>
              <w:numPr>
                <w:ilvl w:val="0"/>
                <w:numId w:val="241"/>
              </w:numPr>
              <w:ind w:left="142" w:hanging="142"/>
              <w:rPr>
                <w:rFonts w:ascii="Times New Roman" w:hAnsi="Times New Roman"/>
                <w:sz w:val="18"/>
                <w:szCs w:val="18"/>
              </w:rPr>
            </w:pPr>
            <w:r w:rsidRPr="000B20A0">
              <w:rPr>
                <w:rFonts w:ascii="Times New Roman" w:hAnsi="Times New Roman"/>
                <w:sz w:val="18"/>
                <w:szCs w:val="18"/>
              </w:rPr>
              <w:t>Zapobieganie zagrożeniom i zanieczyszczeniom środowiska oraz minimalizowanie ich negatywnych skutków.</w:t>
            </w:r>
          </w:p>
          <w:p w:rsidR="00CB05E8" w:rsidRPr="000B20A0" w:rsidRDefault="00CB05E8" w:rsidP="00A053A0">
            <w:pPr>
              <w:pStyle w:val="Bezodstpw"/>
              <w:numPr>
                <w:ilvl w:val="0"/>
                <w:numId w:val="241"/>
              </w:numPr>
              <w:ind w:left="142" w:hanging="142"/>
              <w:rPr>
                <w:rFonts w:ascii="Times New Roman" w:hAnsi="Times New Roman"/>
                <w:sz w:val="18"/>
                <w:szCs w:val="18"/>
              </w:rPr>
            </w:pPr>
            <w:r w:rsidRPr="000B20A0">
              <w:rPr>
                <w:rFonts w:ascii="Times New Roman" w:hAnsi="Times New Roman"/>
                <w:sz w:val="18"/>
                <w:szCs w:val="18"/>
              </w:rPr>
              <w:t>Ochrona dziedzictwa kulturowego.</w:t>
            </w:r>
          </w:p>
          <w:p w:rsidR="00CB05E8" w:rsidRPr="000B20A0" w:rsidRDefault="00CB05E8" w:rsidP="003E0E8E">
            <w:pPr>
              <w:pStyle w:val="Bezodstpw"/>
              <w:rPr>
                <w:rFonts w:ascii="Times New Roman" w:hAnsi="Times New Roman"/>
                <w:b/>
                <w:sz w:val="6"/>
                <w:szCs w:val="8"/>
              </w:rPr>
            </w:pPr>
          </w:p>
          <w:p w:rsidR="00CB05E8" w:rsidRPr="000B20A0" w:rsidRDefault="00CB05E8" w:rsidP="003E0E8E">
            <w:pPr>
              <w:pStyle w:val="Bezodstpw"/>
              <w:rPr>
                <w:rFonts w:ascii="Times New Roman" w:hAnsi="Times New Roman"/>
                <w:b/>
                <w:sz w:val="18"/>
                <w:szCs w:val="18"/>
              </w:rPr>
            </w:pPr>
            <w:r w:rsidRPr="000B20A0">
              <w:rPr>
                <w:rFonts w:ascii="Times New Roman" w:hAnsi="Times New Roman"/>
                <w:b/>
                <w:sz w:val="18"/>
                <w:szCs w:val="18"/>
              </w:rPr>
              <w:t xml:space="preserve">Dziedzina: KOMUNIKACJA </w:t>
            </w:r>
          </w:p>
          <w:p w:rsidR="00CB05E8" w:rsidRPr="000B20A0" w:rsidRDefault="00CB05E8" w:rsidP="003E0E8E">
            <w:pPr>
              <w:pStyle w:val="Bezodstpw"/>
              <w:rPr>
                <w:rFonts w:ascii="Times New Roman" w:hAnsi="Times New Roman"/>
                <w:sz w:val="6"/>
                <w:szCs w:val="8"/>
                <w:u w:val="single"/>
              </w:rPr>
            </w:pPr>
          </w:p>
          <w:p w:rsidR="00CB05E8" w:rsidRPr="000B20A0" w:rsidRDefault="00CB05E8" w:rsidP="003E0E8E">
            <w:pPr>
              <w:pStyle w:val="Bezodstpw"/>
              <w:rPr>
                <w:rFonts w:ascii="Times New Roman" w:hAnsi="Times New Roman"/>
                <w:sz w:val="18"/>
                <w:szCs w:val="18"/>
                <w:u w:val="single"/>
              </w:rPr>
            </w:pPr>
            <w:r w:rsidRPr="000B20A0">
              <w:rPr>
                <w:rFonts w:ascii="Times New Roman" w:hAnsi="Times New Roman"/>
                <w:sz w:val="18"/>
                <w:szCs w:val="18"/>
                <w:u w:val="single"/>
              </w:rPr>
              <w:t>Kierunki zagospodarowania przestrzennego:</w:t>
            </w:r>
          </w:p>
          <w:p w:rsidR="00CB05E8" w:rsidRPr="000B20A0" w:rsidRDefault="00CB05E8" w:rsidP="00A053A0">
            <w:pPr>
              <w:pStyle w:val="Bezodstpw"/>
              <w:numPr>
                <w:ilvl w:val="0"/>
                <w:numId w:val="242"/>
              </w:numPr>
              <w:ind w:left="142" w:hanging="142"/>
              <w:rPr>
                <w:rFonts w:ascii="Times New Roman" w:hAnsi="Times New Roman"/>
                <w:sz w:val="18"/>
                <w:szCs w:val="18"/>
              </w:rPr>
            </w:pPr>
            <w:r w:rsidRPr="000B20A0">
              <w:rPr>
                <w:rFonts w:ascii="Times New Roman" w:hAnsi="Times New Roman"/>
                <w:sz w:val="18"/>
                <w:szCs w:val="18"/>
              </w:rPr>
              <w:t>Poprawa dostępności komunikacyjnej województwa.</w:t>
            </w:r>
          </w:p>
          <w:p w:rsidR="00CB05E8" w:rsidRPr="000B20A0" w:rsidRDefault="00CB05E8" w:rsidP="003E0E8E">
            <w:pPr>
              <w:pStyle w:val="Bezodstpw"/>
              <w:rPr>
                <w:rFonts w:ascii="Times New Roman" w:hAnsi="Times New Roman"/>
                <w:b/>
                <w:sz w:val="6"/>
                <w:szCs w:val="8"/>
              </w:rPr>
            </w:pPr>
          </w:p>
          <w:p w:rsidR="00CB05E8" w:rsidRPr="000B20A0" w:rsidRDefault="00CB05E8" w:rsidP="003E0E8E">
            <w:pPr>
              <w:pStyle w:val="Bezodstpw"/>
              <w:rPr>
                <w:rFonts w:ascii="Times New Roman" w:hAnsi="Times New Roman"/>
                <w:b/>
                <w:sz w:val="18"/>
                <w:szCs w:val="18"/>
              </w:rPr>
            </w:pPr>
            <w:r w:rsidRPr="000B20A0">
              <w:rPr>
                <w:rFonts w:ascii="Times New Roman" w:hAnsi="Times New Roman"/>
                <w:b/>
                <w:sz w:val="18"/>
                <w:szCs w:val="18"/>
              </w:rPr>
              <w:t xml:space="preserve">Dziedzina: INFRASTRUKTURA TECHNICZNA </w:t>
            </w:r>
          </w:p>
          <w:p w:rsidR="00CB05E8" w:rsidRPr="000B20A0" w:rsidRDefault="00CB05E8" w:rsidP="003E0E8E">
            <w:pPr>
              <w:pStyle w:val="Bezodstpw"/>
              <w:rPr>
                <w:rFonts w:ascii="Times New Roman" w:hAnsi="Times New Roman"/>
                <w:sz w:val="6"/>
                <w:szCs w:val="8"/>
                <w:u w:val="single"/>
              </w:rPr>
            </w:pPr>
          </w:p>
          <w:p w:rsidR="00CB05E8" w:rsidRPr="000B20A0" w:rsidRDefault="00CB05E8" w:rsidP="003E0E8E">
            <w:pPr>
              <w:pStyle w:val="Bezodstpw"/>
              <w:rPr>
                <w:rFonts w:ascii="Times New Roman" w:hAnsi="Times New Roman"/>
                <w:sz w:val="18"/>
                <w:szCs w:val="18"/>
                <w:u w:val="single"/>
              </w:rPr>
            </w:pPr>
            <w:r w:rsidRPr="000B20A0">
              <w:rPr>
                <w:rFonts w:ascii="Times New Roman" w:hAnsi="Times New Roman"/>
                <w:sz w:val="18"/>
                <w:szCs w:val="18"/>
                <w:u w:val="single"/>
              </w:rPr>
              <w:lastRenderedPageBreak/>
              <w:t>Kierunki zagospodarowania przestrzennego:</w:t>
            </w:r>
          </w:p>
          <w:p w:rsidR="00CB05E8" w:rsidRPr="000B20A0" w:rsidRDefault="00CB05E8" w:rsidP="00A053A0">
            <w:pPr>
              <w:pStyle w:val="Bezodstpw"/>
              <w:numPr>
                <w:ilvl w:val="0"/>
                <w:numId w:val="242"/>
              </w:numPr>
              <w:ind w:left="142" w:hanging="142"/>
              <w:rPr>
                <w:rFonts w:ascii="Times New Roman" w:hAnsi="Times New Roman"/>
                <w:sz w:val="18"/>
                <w:szCs w:val="18"/>
              </w:rPr>
            </w:pPr>
            <w:r w:rsidRPr="000B20A0">
              <w:rPr>
                <w:rFonts w:ascii="Times New Roman" w:hAnsi="Times New Roman"/>
                <w:sz w:val="18"/>
                <w:szCs w:val="18"/>
              </w:rPr>
              <w:t>Zwiększenie bezpieczeństwa energetycznego województwa.</w:t>
            </w:r>
          </w:p>
          <w:p w:rsidR="00CB05E8" w:rsidRPr="000B20A0" w:rsidRDefault="00CB05E8" w:rsidP="00A053A0">
            <w:pPr>
              <w:pStyle w:val="Bezodstpw"/>
              <w:numPr>
                <w:ilvl w:val="0"/>
                <w:numId w:val="242"/>
              </w:numPr>
              <w:ind w:left="142" w:hanging="142"/>
              <w:rPr>
                <w:rFonts w:ascii="Times New Roman" w:hAnsi="Times New Roman"/>
                <w:sz w:val="18"/>
                <w:szCs w:val="18"/>
              </w:rPr>
            </w:pPr>
            <w:r w:rsidRPr="000B20A0">
              <w:rPr>
                <w:rFonts w:ascii="Times New Roman" w:hAnsi="Times New Roman"/>
                <w:sz w:val="18"/>
                <w:szCs w:val="18"/>
              </w:rPr>
              <w:t>Racjonalny rozwój gospodarki wodnej i ściekowej.</w:t>
            </w:r>
          </w:p>
          <w:p w:rsidR="00CB05E8" w:rsidRPr="000B20A0" w:rsidRDefault="00CB05E8" w:rsidP="00A053A0">
            <w:pPr>
              <w:pStyle w:val="Bezodstpw"/>
              <w:numPr>
                <w:ilvl w:val="0"/>
                <w:numId w:val="242"/>
              </w:numPr>
              <w:ind w:left="142" w:hanging="142"/>
              <w:rPr>
                <w:rFonts w:ascii="Times New Roman" w:hAnsi="Times New Roman"/>
                <w:sz w:val="18"/>
                <w:szCs w:val="18"/>
              </w:rPr>
            </w:pPr>
            <w:r w:rsidRPr="000B20A0">
              <w:rPr>
                <w:rFonts w:ascii="Times New Roman" w:hAnsi="Times New Roman"/>
                <w:sz w:val="18"/>
                <w:szCs w:val="18"/>
              </w:rPr>
              <w:t>Rozwój systemu gospodarki odpadami.</w:t>
            </w:r>
          </w:p>
          <w:p w:rsidR="00CB05E8" w:rsidRPr="000B20A0" w:rsidRDefault="00CB05E8" w:rsidP="00A053A0">
            <w:pPr>
              <w:pStyle w:val="Bezodstpw"/>
              <w:numPr>
                <w:ilvl w:val="0"/>
                <w:numId w:val="242"/>
              </w:numPr>
              <w:ind w:left="142" w:hanging="142"/>
              <w:rPr>
                <w:rFonts w:ascii="Times New Roman" w:hAnsi="Times New Roman"/>
                <w:sz w:val="18"/>
                <w:szCs w:val="18"/>
              </w:rPr>
            </w:pPr>
            <w:r w:rsidRPr="000B20A0">
              <w:rPr>
                <w:rFonts w:ascii="Times New Roman" w:hAnsi="Times New Roman"/>
                <w:sz w:val="18"/>
                <w:szCs w:val="18"/>
              </w:rPr>
              <w:t>Rozwój infrastruktury telekomunikacyjnej.</w:t>
            </w:r>
          </w:p>
          <w:p w:rsidR="00CB05E8" w:rsidRPr="000B20A0" w:rsidRDefault="00CB05E8" w:rsidP="003E0E8E">
            <w:pPr>
              <w:pStyle w:val="Bezodstpw"/>
              <w:jc w:val="center"/>
              <w:rPr>
                <w:rFonts w:ascii="Times New Roman" w:hAnsi="Times New Roman"/>
                <w:b/>
                <w:i/>
                <w:sz w:val="20"/>
                <w:szCs w:val="20"/>
              </w:rPr>
            </w:pPr>
          </w:p>
        </w:tc>
        <w:tc>
          <w:tcPr>
            <w:tcW w:w="4641" w:type="dxa"/>
          </w:tcPr>
          <w:p w:rsidR="00CB05E8" w:rsidRPr="000B20A0" w:rsidRDefault="00CB05E8" w:rsidP="003E0E8E">
            <w:pPr>
              <w:pStyle w:val="numerowaniewtabkierint"/>
              <w:numPr>
                <w:ilvl w:val="0"/>
                <w:numId w:val="0"/>
              </w:numPr>
              <w:tabs>
                <w:tab w:val="clear" w:pos="317"/>
                <w:tab w:val="left" w:pos="32"/>
              </w:tabs>
              <w:rPr>
                <w:rFonts w:ascii="Times New Roman" w:hAnsi="Times New Roman" w:cs="Times New Roman"/>
                <w:sz w:val="18"/>
                <w:szCs w:val="18"/>
              </w:rPr>
            </w:pPr>
            <w:r w:rsidRPr="000B20A0">
              <w:rPr>
                <w:rFonts w:ascii="Times New Roman" w:hAnsi="Times New Roman" w:cs="Times New Roman"/>
                <w:sz w:val="18"/>
                <w:szCs w:val="18"/>
              </w:rPr>
              <w:lastRenderedPageBreak/>
              <w:t xml:space="preserve">Cel I. Zapewnienie dobrego stanu środowiska w zakresie jakości powietrza oraz adaptacja do zmian klimatu. </w:t>
            </w:r>
          </w:p>
          <w:p w:rsidR="00CB05E8" w:rsidRPr="000B20A0" w:rsidRDefault="00CB05E8" w:rsidP="003E0E8E">
            <w:pPr>
              <w:tabs>
                <w:tab w:val="left" w:pos="317"/>
              </w:tabs>
              <w:ind w:right="-142"/>
              <w:rPr>
                <w:sz w:val="6"/>
                <w:szCs w:val="8"/>
                <w:u w:val="single"/>
              </w:rPr>
            </w:pPr>
          </w:p>
          <w:p w:rsidR="00CB05E8" w:rsidRPr="000B20A0" w:rsidRDefault="00CB05E8" w:rsidP="003E0E8E">
            <w:pPr>
              <w:tabs>
                <w:tab w:val="left" w:pos="317"/>
              </w:tabs>
              <w:ind w:right="-142"/>
              <w:rPr>
                <w:sz w:val="18"/>
                <w:szCs w:val="18"/>
                <w:u w:val="single"/>
              </w:rPr>
            </w:pPr>
            <w:r w:rsidRPr="000B20A0">
              <w:rPr>
                <w:sz w:val="18"/>
                <w:szCs w:val="18"/>
                <w:u w:val="single"/>
              </w:rPr>
              <w:t>Główne kierunki interwencji:</w:t>
            </w:r>
          </w:p>
          <w:p w:rsidR="00CB05E8" w:rsidRPr="000B20A0" w:rsidRDefault="00CB05E8" w:rsidP="00A053A0">
            <w:pPr>
              <w:pStyle w:val="numerowaniewtabkierint"/>
              <w:numPr>
                <w:ilvl w:val="0"/>
                <w:numId w:val="238"/>
              </w:numPr>
              <w:tabs>
                <w:tab w:val="clear" w:pos="317"/>
                <w:tab w:val="left" w:pos="50"/>
                <w:tab w:val="left" w:pos="174"/>
              </w:tabs>
              <w:ind w:left="174" w:hanging="174"/>
              <w:rPr>
                <w:rFonts w:ascii="Times New Roman" w:hAnsi="Times New Roman" w:cs="Times New Roman"/>
                <w:b w:val="0"/>
                <w:sz w:val="18"/>
                <w:szCs w:val="18"/>
              </w:rPr>
            </w:pPr>
            <w:r w:rsidRPr="000B20A0">
              <w:rPr>
                <w:rFonts w:ascii="Times New Roman" w:hAnsi="Times New Roman" w:cs="Times New Roman"/>
                <w:b w:val="0"/>
                <w:sz w:val="18"/>
                <w:szCs w:val="18"/>
              </w:rPr>
              <w:t xml:space="preserve">Monitoring i zarządzanie jakością powietrza. </w:t>
            </w:r>
          </w:p>
          <w:p w:rsidR="00CB05E8" w:rsidRPr="000B20A0" w:rsidRDefault="00CB05E8" w:rsidP="00A053A0">
            <w:pPr>
              <w:pStyle w:val="numerowaniewtabkierint"/>
              <w:numPr>
                <w:ilvl w:val="0"/>
                <w:numId w:val="238"/>
              </w:numPr>
              <w:tabs>
                <w:tab w:val="clear" w:pos="317"/>
                <w:tab w:val="left" w:pos="50"/>
                <w:tab w:val="left" w:pos="174"/>
              </w:tabs>
              <w:ind w:left="174" w:hanging="174"/>
              <w:rPr>
                <w:rFonts w:ascii="Times New Roman" w:hAnsi="Times New Roman" w:cs="Times New Roman"/>
                <w:b w:val="0"/>
                <w:sz w:val="18"/>
                <w:szCs w:val="18"/>
              </w:rPr>
            </w:pPr>
            <w:r w:rsidRPr="000B20A0">
              <w:rPr>
                <w:rFonts w:ascii="Times New Roman" w:hAnsi="Times New Roman" w:cs="Times New Roman"/>
                <w:b w:val="0"/>
                <w:sz w:val="18"/>
                <w:szCs w:val="18"/>
              </w:rPr>
              <w:t xml:space="preserve">Poprawa efektywności energetycznej i ograniczanie emisji niskiej z sektora komunalno-bytowego.  </w:t>
            </w:r>
          </w:p>
          <w:p w:rsidR="00CB05E8" w:rsidRPr="000B20A0" w:rsidRDefault="00CB05E8" w:rsidP="00A053A0">
            <w:pPr>
              <w:pStyle w:val="numerowaniewtabkierint"/>
              <w:numPr>
                <w:ilvl w:val="0"/>
                <w:numId w:val="238"/>
              </w:numPr>
              <w:tabs>
                <w:tab w:val="clear" w:pos="317"/>
                <w:tab w:val="left" w:pos="50"/>
                <w:tab w:val="left" w:pos="174"/>
              </w:tabs>
              <w:rPr>
                <w:rFonts w:ascii="Times New Roman" w:hAnsi="Times New Roman" w:cs="Times New Roman"/>
                <w:b w:val="0"/>
                <w:sz w:val="18"/>
                <w:szCs w:val="18"/>
              </w:rPr>
            </w:pPr>
            <w:r w:rsidRPr="000B20A0">
              <w:rPr>
                <w:rFonts w:ascii="Times New Roman" w:hAnsi="Times New Roman" w:cs="Times New Roman"/>
                <w:b w:val="0"/>
                <w:sz w:val="18"/>
                <w:szCs w:val="18"/>
              </w:rPr>
              <w:t>Wzrost wykorzystania odnawialnych źródeł energii.</w:t>
            </w:r>
          </w:p>
          <w:p w:rsidR="00CB05E8" w:rsidRPr="000B20A0" w:rsidRDefault="00CB05E8" w:rsidP="003E0E8E">
            <w:pPr>
              <w:pStyle w:val="numerowaniewtabkierint"/>
              <w:numPr>
                <w:ilvl w:val="0"/>
                <w:numId w:val="0"/>
              </w:numPr>
              <w:tabs>
                <w:tab w:val="clear" w:pos="317"/>
                <w:tab w:val="left" w:pos="50"/>
              </w:tabs>
              <w:ind w:left="28"/>
              <w:rPr>
                <w:rFonts w:ascii="Times New Roman" w:hAnsi="Times New Roman" w:cs="Times New Roman"/>
                <w:b w:val="0"/>
                <w:sz w:val="6"/>
                <w:szCs w:val="8"/>
              </w:rPr>
            </w:pPr>
          </w:p>
          <w:p w:rsidR="00CB05E8" w:rsidRPr="000B20A0" w:rsidRDefault="00CB05E8" w:rsidP="003E0E8E">
            <w:pPr>
              <w:pStyle w:val="numerowaniewtabkierint"/>
              <w:numPr>
                <w:ilvl w:val="0"/>
                <w:numId w:val="0"/>
              </w:numPr>
              <w:tabs>
                <w:tab w:val="left" w:pos="50"/>
              </w:tabs>
              <w:ind w:left="33"/>
              <w:rPr>
                <w:rFonts w:ascii="Times New Roman" w:hAnsi="Times New Roman" w:cs="Times New Roman"/>
                <w:sz w:val="18"/>
                <w:szCs w:val="18"/>
              </w:rPr>
            </w:pPr>
            <w:r w:rsidRPr="000B20A0">
              <w:rPr>
                <w:rFonts w:ascii="Times New Roman" w:hAnsi="Times New Roman" w:cs="Times New Roman"/>
                <w:sz w:val="18"/>
                <w:szCs w:val="18"/>
              </w:rPr>
              <w:t xml:space="preserve">Cel II. Poprawa klimatu akustycznego w województwie podkarpackim. </w:t>
            </w:r>
          </w:p>
          <w:p w:rsidR="00CB05E8" w:rsidRPr="000B20A0" w:rsidRDefault="00CB05E8" w:rsidP="003E0E8E">
            <w:pPr>
              <w:tabs>
                <w:tab w:val="left" w:pos="317"/>
              </w:tabs>
              <w:ind w:right="-142"/>
              <w:rPr>
                <w:sz w:val="6"/>
                <w:szCs w:val="8"/>
                <w:u w:val="single"/>
              </w:rPr>
            </w:pPr>
          </w:p>
          <w:p w:rsidR="00CB05E8" w:rsidRPr="000B20A0" w:rsidRDefault="00CB05E8" w:rsidP="003E0E8E">
            <w:pPr>
              <w:tabs>
                <w:tab w:val="left" w:pos="317"/>
              </w:tabs>
              <w:ind w:right="-142"/>
              <w:rPr>
                <w:sz w:val="18"/>
                <w:szCs w:val="18"/>
                <w:u w:val="single"/>
              </w:rPr>
            </w:pPr>
            <w:r w:rsidRPr="000B20A0">
              <w:rPr>
                <w:sz w:val="18"/>
                <w:szCs w:val="18"/>
                <w:u w:val="single"/>
              </w:rPr>
              <w:t>Główne kierunki interwencji:</w:t>
            </w:r>
          </w:p>
          <w:p w:rsidR="00CB05E8" w:rsidRPr="000B20A0" w:rsidRDefault="00CB05E8" w:rsidP="00A053A0">
            <w:pPr>
              <w:pStyle w:val="numerowaniewtabkierint"/>
              <w:numPr>
                <w:ilvl w:val="0"/>
                <w:numId w:val="243"/>
              </w:numPr>
              <w:tabs>
                <w:tab w:val="left" w:pos="50"/>
              </w:tabs>
              <w:ind w:left="174" w:hanging="142"/>
              <w:rPr>
                <w:rFonts w:ascii="Times New Roman" w:hAnsi="Times New Roman" w:cs="Times New Roman"/>
                <w:b w:val="0"/>
                <w:sz w:val="18"/>
                <w:szCs w:val="18"/>
              </w:rPr>
            </w:pPr>
            <w:r w:rsidRPr="000B20A0">
              <w:rPr>
                <w:rFonts w:ascii="Times New Roman" w:hAnsi="Times New Roman" w:cs="Times New Roman"/>
                <w:b w:val="0"/>
                <w:sz w:val="18"/>
                <w:szCs w:val="18"/>
              </w:rPr>
              <w:t>Zarządzane jakością klimatu akustycznego w województwie podkarpackim.</w:t>
            </w:r>
          </w:p>
          <w:p w:rsidR="00CB05E8" w:rsidRPr="000B20A0" w:rsidRDefault="00CB05E8" w:rsidP="00A053A0">
            <w:pPr>
              <w:pStyle w:val="numerowaniewtabkierint"/>
              <w:numPr>
                <w:ilvl w:val="0"/>
                <w:numId w:val="243"/>
              </w:numPr>
              <w:tabs>
                <w:tab w:val="left" w:pos="50"/>
              </w:tabs>
              <w:ind w:left="174" w:hanging="142"/>
              <w:rPr>
                <w:rFonts w:ascii="Times New Roman" w:hAnsi="Times New Roman" w:cs="Times New Roman"/>
                <w:b w:val="0"/>
                <w:sz w:val="18"/>
                <w:szCs w:val="18"/>
              </w:rPr>
            </w:pPr>
            <w:r w:rsidRPr="000B20A0">
              <w:rPr>
                <w:rFonts w:ascii="Times New Roman" w:hAnsi="Times New Roman" w:cs="Times New Roman"/>
                <w:b w:val="0"/>
                <w:sz w:val="18"/>
                <w:szCs w:val="18"/>
              </w:rPr>
              <w:lastRenderedPageBreak/>
              <w:t>Wyprowadzenie ruchu tranzytowego poza tereny zabudowy i zmniejszenie hałasu drogowego.</w:t>
            </w:r>
          </w:p>
          <w:p w:rsidR="00CB05E8" w:rsidRPr="000B20A0" w:rsidRDefault="00CB05E8" w:rsidP="003E0E8E">
            <w:pPr>
              <w:pStyle w:val="numerowaniewtabkierint"/>
              <w:numPr>
                <w:ilvl w:val="0"/>
                <w:numId w:val="0"/>
              </w:numPr>
              <w:tabs>
                <w:tab w:val="clear" w:pos="317"/>
                <w:tab w:val="left" w:pos="50"/>
              </w:tabs>
              <w:rPr>
                <w:rFonts w:ascii="Times New Roman" w:hAnsi="Times New Roman" w:cs="Times New Roman"/>
                <w:sz w:val="6"/>
                <w:szCs w:val="8"/>
              </w:rPr>
            </w:pPr>
          </w:p>
          <w:p w:rsidR="00CB05E8" w:rsidRPr="000B20A0" w:rsidRDefault="00CB05E8" w:rsidP="003E0E8E">
            <w:pPr>
              <w:pStyle w:val="numerowaniewtabkierint"/>
              <w:numPr>
                <w:ilvl w:val="0"/>
                <w:numId w:val="0"/>
              </w:numPr>
              <w:tabs>
                <w:tab w:val="clear" w:pos="317"/>
                <w:tab w:val="left" w:pos="50"/>
              </w:tabs>
              <w:rPr>
                <w:rFonts w:ascii="Times New Roman" w:hAnsi="Times New Roman" w:cs="Times New Roman"/>
                <w:sz w:val="18"/>
                <w:szCs w:val="18"/>
              </w:rPr>
            </w:pPr>
            <w:r w:rsidRPr="000B20A0">
              <w:rPr>
                <w:rFonts w:ascii="Times New Roman" w:hAnsi="Times New Roman" w:cs="Times New Roman"/>
                <w:sz w:val="18"/>
                <w:szCs w:val="18"/>
              </w:rPr>
              <w:t>Cel IV. Przeciwdziałanie, minimalizowanie i usuwanie skutków ekstremalnych zjawisk naturalnych oraz zwiększenie zasobów dyspozycyjnych wody dla społeczeństwa i gospodarki.</w:t>
            </w:r>
          </w:p>
          <w:p w:rsidR="00CB05E8" w:rsidRPr="000B20A0" w:rsidRDefault="00CB05E8" w:rsidP="003E0E8E">
            <w:pPr>
              <w:tabs>
                <w:tab w:val="left" w:pos="317"/>
              </w:tabs>
              <w:ind w:right="-142"/>
              <w:rPr>
                <w:sz w:val="6"/>
                <w:szCs w:val="8"/>
                <w:u w:val="single"/>
              </w:rPr>
            </w:pPr>
          </w:p>
          <w:p w:rsidR="00CB05E8" w:rsidRPr="000B20A0" w:rsidRDefault="00CB05E8" w:rsidP="003E0E8E">
            <w:pPr>
              <w:tabs>
                <w:tab w:val="left" w:pos="317"/>
              </w:tabs>
              <w:ind w:right="-142"/>
              <w:rPr>
                <w:sz w:val="18"/>
                <w:szCs w:val="18"/>
                <w:u w:val="single"/>
              </w:rPr>
            </w:pPr>
            <w:r w:rsidRPr="000B20A0">
              <w:rPr>
                <w:sz w:val="18"/>
                <w:szCs w:val="18"/>
                <w:u w:val="single"/>
              </w:rPr>
              <w:t>Główne kierunki interwencji:</w:t>
            </w:r>
          </w:p>
          <w:p w:rsidR="00CB05E8" w:rsidRPr="000B20A0" w:rsidRDefault="00CB05E8" w:rsidP="00A053A0">
            <w:pPr>
              <w:pStyle w:val="numerowaniewtabkierint"/>
              <w:numPr>
                <w:ilvl w:val="0"/>
                <w:numId w:val="238"/>
              </w:numPr>
              <w:tabs>
                <w:tab w:val="clear" w:pos="317"/>
                <w:tab w:val="left" w:pos="50"/>
                <w:tab w:val="left" w:pos="174"/>
              </w:tabs>
              <w:ind w:left="174" w:hanging="174"/>
              <w:rPr>
                <w:rFonts w:ascii="Times New Roman" w:hAnsi="Times New Roman" w:cs="Times New Roman"/>
                <w:b w:val="0"/>
                <w:sz w:val="18"/>
                <w:szCs w:val="18"/>
              </w:rPr>
            </w:pPr>
            <w:r w:rsidRPr="000B20A0">
              <w:rPr>
                <w:rFonts w:ascii="Times New Roman" w:hAnsi="Times New Roman" w:cs="Times New Roman"/>
                <w:b w:val="0"/>
                <w:sz w:val="18"/>
                <w:szCs w:val="18"/>
              </w:rPr>
              <w:t xml:space="preserve">Zapobieganie i przeciwdziałanie powodziom oraz ograniczenie ich zasięgu i skutków. </w:t>
            </w:r>
          </w:p>
          <w:p w:rsidR="00CB05E8" w:rsidRPr="000B20A0" w:rsidRDefault="00CB05E8" w:rsidP="00A053A0">
            <w:pPr>
              <w:pStyle w:val="numerowaniewtabkierint"/>
              <w:numPr>
                <w:ilvl w:val="0"/>
                <w:numId w:val="238"/>
              </w:numPr>
              <w:tabs>
                <w:tab w:val="clear" w:pos="317"/>
                <w:tab w:val="left" w:pos="50"/>
                <w:tab w:val="left" w:pos="174"/>
              </w:tabs>
              <w:ind w:left="174" w:hanging="174"/>
              <w:rPr>
                <w:rFonts w:ascii="Times New Roman" w:hAnsi="Times New Roman" w:cs="Times New Roman"/>
                <w:b w:val="0"/>
                <w:sz w:val="18"/>
                <w:szCs w:val="18"/>
              </w:rPr>
            </w:pPr>
            <w:r w:rsidRPr="000B20A0">
              <w:rPr>
                <w:rFonts w:ascii="Times New Roman" w:hAnsi="Times New Roman" w:cs="Times New Roman"/>
                <w:b w:val="0"/>
                <w:sz w:val="18"/>
                <w:szCs w:val="18"/>
              </w:rPr>
              <w:t>Zwiększenie retencji wodnej oraz przeciwdziałanie i ograniczenie negatywnych skutków suszy.</w:t>
            </w:r>
          </w:p>
          <w:p w:rsidR="00CB05E8" w:rsidRPr="000B20A0" w:rsidRDefault="00CB05E8" w:rsidP="003E0E8E">
            <w:pPr>
              <w:pStyle w:val="numerowaniewtabkierint"/>
              <w:numPr>
                <w:ilvl w:val="0"/>
                <w:numId w:val="0"/>
              </w:numPr>
              <w:tabs>
                <w:tab w:val="clear" w:pos="317"/>
                <w:tab w:val="left" w:pos="50"/>
              </w:tabs>
              <w:ind w:left="360" w:hanging="360"/>
              <w:rPr>
                <w:rFonts w:ascii="Times New Roman" w:hAnsi="Times New Roman" w:cs="Times New Roman"/>
                <w:b w:val="0"/>
                <w:sz w:val="6"/>
                <w:szCs w:val="8"/>
              </w:rPr>
            </w:pPr>
          </w:p>
          <w:p w:rsidR="00CB05E8" w:rsidRPr="000B20A0" w:rsidRDefault="00CB05E8" w:rsidP="003E0E8E">
            <w:pPr>
              <w:pStyle w:val="numerowaniewtabkierint"/>
              <w:numPr>
                <w:ilvl w:val="0"/>
                <w:numId w:val="0"/>
              </w:numPr>
              <w:tabs>
                <w:tab w:val="clear" w:pos="317"/>
                <w:tab w:val="left" w:pos="50"/>
              </w:tabs>
              <w:ind w:left="32" w:hanging="32"/>
              <w:rPr>
                <w:rFonts w:ascii="Times New Roman" w:hAnsi="Times New Roman" w:cs="Times New Roman"/>
                <w:sz w:val="18"/>
                <w:szCs w:val="18"/>
              </w:rPr>
            </w:pPr>
            <w:r w:rsidRPr="000B20A0">
              <w:rPr>
                <w:rFonts w:ascii="Times New Roman" w:hAnsi="Times New Roman" w:cs="Times New Roman"/>
                <w:sz w:val="18"/>
                <w:szCs w:val="18"/>
              </w:rPr>
              <w:t>Cel V. Zrównoważone gospodarowanie wodami dla zapewnienia zapotrzebowania na wodę dla społeczeństwa i gospodarki oraz osiągnięcia dobrego stanu wód.</w:t>
            </w:r>
          </w:p>
          <w:p w:rsidR="00CB05E8" w:rsidRPr="000B20A0" w:rsidRDefault="00CB05E8" w:rsidP="003E0E8E">
            <w:pPr>
              <w:tabs>
                <w:tab w:val="left" w:pos="317"/>
              </w:tabs>
              <w:ind w:right="-142"/>
              <w:rPr>
                <w:sz w:val="6"/>
                <w:szCs w:val="8"/>
                <w:u w:val="single"/>
              </w:rPr>
            </w:pPr>
          </w:p>
          <w:p w:rsidR="00CB05E8" w:rsidRPr="000B20A0" w:rsidRDefault="00CB05E8" w:rsidP="003E0E8E">
            <w:pPr>
              <w:tabs>
                <w:tab w:val="left" w:pos="317"/>
              </w:tabs>
              <w:ind w:right="-142"/>
              <w:rPr>
                <w:sz w:val="18"/>
                <w:szCs w:val="18"/>
                <w:u w:val="single"/>
              </w:rPr>
            </w:pPr>
            <w:r w:rsidRPr="000B20A0">
              <w:rPr>
                <w:sz w:val="18"/>
                <w:szCs w:val="18"/>
                <w:u w:val="single"/>
              </w:rPr>
              <w:t>Główne kierunki interwencji:</w:t>
            </w:r>
          </w:p>
          <w:p w:rsidR="00CB05E8" w:rsidRPr="000B20A0" w:rsidRDefault="00CB05E8" w:rsidP="00A053A0">
            <w:pPr>
              <w:pStyle w:val="Akapitzlist"/>
              <w:numPr>
                <w:ilvl w:val="0"/>
                <w:numId w:val="238"/>
              </w:numPr>
              <w:tabs>
                <w:tab w:val="left" w:pos="174"/>
              </w:tabs>
              <w:ind w:right="-142"/>
              <w:rPr>
                <w:sz w:val="18"/>
                <w:szCs w:val="18"/>
              </w:rPr>
            </w:pPr>
            <w:r w:rsidRPr="000B20A0">
              <w:rPr>
                <w:sz w:val="18"/>
                <w:szCs w:val="18"/>
              </w:rPr>
              <w:t xml:space="preserve">Rozwój systemów zaopatrzenia w wodę. </w:t>
            </w:r>
          </w:p>
          <w:p w:rsidR="00CB05E8" w:rsidRPr="000B20A0" w:rsidRDefault="00CB05E8" w:rsidP="003E0E8E">
            <w:pPr>
              <w:pStyle w:val="Akapitzlist"/>
              <w:tabs>
                <w:tab w:val="left" w:pos="174"/>
              </w:tabs>
              <w:ind w:left="174" w:right="-142"/>
              <w:rPr>
                <w:sz w:val="6"/>
                <w:szCs w:val="8"/>
              </w:rPr>
            </w:pPr>
          </w:p>
          <w:p w:rsidR="00CB05E8" w:rsidRPr="000B20A0" w:rsidRDefault="00CB05E8" w:rsidP="003E0E8E">
            <w:pPr>
              <w:pStyle w:val="numerowaniewtabkierint"/>
              <w:numPr>
                <w:ilvl w:val="0"/>
                <w:numId w:val="0"/>
              </w:numPr>
              <w:tabs>
                <w:tab w:val="left" w:pos="50"/>
              </w:tabs>
              <w:rPr>
                <w:rFonts w:ascii="Times New Roman" w:hAnsi="Times New Roman" w:cs="Times New Roman"/>
                <w:sz w:val="18"/>
                <w:szCs w:val="18"/>
              </w:rPr>
            </w:pPr>
            <w:r w:rsidRPr="000B20A0">
              <w:rPr>
                <w:rFonts w:ascii="Times New Roman" w:hAnsi="Times New Roman" w:cs="Times New Roman"/>
                <w:sz w:val="18"/>
                <w:szCs w:val="18"/>
              </w:rPr>
              <w:t xml:space="preserve">Cel VII. Ochrona powierzchni ziemi, gleb oraz minimalizowanie i usuwanie skutków zmian klimatu, w tym osuwisk. </w:t>
            </w:r>
          </w:p>
          <w:p w:rsidR="00CB05E8" w:rsidRPr="000B20A0" w:rsidRDefault="00CB05E8" w:rsidP="003E0E8E">
            <w:pPr>
              <w:pStyle w:val="numerowaniewtabkierint"/>
              <w:numPr>
                <w:ilvl w:val="0"/>
                <w:numId w:val="0"/>
              </w:numPr>
              <w:tabs>
                <w:tab w:val="left" w:pos="50"/>
              </w:tabs>
              <w:rPr>
                <w:rFonts w:ascii="Times New Roman" w:hAnsi="Times New Roman" w:cs="Times New Roman"/>
                <w:sz w:val="6"/>
                <w:szCs w:val="8"/>
              </w:rPr>
            </w:pPr>
          </w:p>
          <w:p w:rsidR="00CB05E8" w:rsidRPr="000B20A0" w:rsidRDefault="00CB05E8" w:rsidP="003E0E8E">
            <w:pPr>
              <w:tabs>
                <w:tab w:val="left" w:pos="317"/>
              </w:tabs>
              <w:ind w:right="-142"/>
              <w:rPr>
                <w:sz w:val="18"/>
                <w:szCs w:val="18"/>
                <w:u w:val="single"/>
              </w:rPr>
            </w:pPr>
            <w:r w:rsidRPr="000B20A0">
              <w:rPr>
                <w:sz w:val="18"/>
                <w:szCs w:val="18"/>
                <w:u w:val="single"/>
              </w:rPr>
              <w:t>Główne kierunki interwencji:</w:t>
            </w:r>
          </w:p>
          <w:p w:rsidR="00CB05E8" w:rsidRPr="000B20A0" w:rsidRDefault="00CB05E8" w:rsidP="003E0E8E">
            <w:pPr>
              <w:pStyle w:val="numerowaniewtabkierint"/>
              <w:numPr>
                <w:ilvl w:val="0"/>
                <w:numId w:val="0"/>
              </w:numPr>
              <w:tabs>
                <w:tab w:val="clear" w:pos="317"/>
                <w:tab w:val="left" w:pos="50"/>
              </w:tabs>
              <w:ind w:left="360" w:hanging="360"/>
              <w:rPr>
                <w:rFonts w:ascii="Times New Roman" w:hAnsi="Times New Roman" w:cs="Times New Roman"/>
                <w:b w:val="0"/>
                <w:sz w:val="18"/>
                <w:szCs w:val="18"/>
              </w:rPr>
            </w:pPr>
            <w:r w:rsidRPr="000B20A0">
              <w:rPr>
                <w:rFonts w:ascii="Times New Roman" w:hAnsi="Times New Roman" w:cs="Times New Roman"/>
                <w:b w:val="0"/>
                <w:sz w:val="18"/>
                <w:szCs w:val="18"/>
              </w:rPr>
              <w:t xml:space="preserve">Zapewnienie właściwego sposobu użytkowania gleb. </w:t>
            </w:r>
          </w:p>
          <w:p w:rsidR="00CB05E8" w:rsidRPr="000B20A0" w:rsidRDefault="00CB05E8" w:rsidP="003E0E8E">
            <w:pPr>
              <w:pStyle w:val="numerowaniewtabkierint"/>
              <w:numPr>
                <w:ilvl w:val="0"/>
                <w:numId w:val="0"/>
              </w:numPr>
              <w:tabs>
                <w:tab w:val="clear" w:pos="317"/>
                <w:tab w:val="left" w:pos="50"/>
              </w:tabs>
              <w:rPr>
                <w:rFonts w:ascii="Times New Roman" w:hAnsi="Times New Roman" w:cs="Times New Roman"/>
                <w:b w:val="0"/>
                <w:sz w:val="6"/>
                <w:szCs w:val="8"/>
              </w:rPr>
            </w:pPr>
          </w:p>
          <w:p w:rsidR="00CB05E8" w:rsidRPr="000B20A0" w:rsidRDefault="00CB05E8" w:rsidP="003E0E8E">
            <w:pPr>
              <w:pStyle w:val="numerowaniewtabkierint"/>
              <w:numPr>
                <w:ilvl w:val="0"/>
                <w:numId w:val="0"/>
              </w:numPr>
              <w:tabs>
                <w:tab w:val="left" w:pos="50"/>
              </w:tabs>
              <w:rPr>
                <w:rFonts w:ascii="Times New Roman" w:hAnsi="Times New Roman" w:cs="Times New Roman"/>
                <w:sz w:val="18"/>
                <w:szCs w:val="18"/>
              </w:rPr>
            </w:pPr>
            <w:r w:rsidRPr="000B20A0">
              <w:rPr>
                <w:rFonts w:ascii="Times New Roman" w:hAnsi="Times New Roman" w:cs="Times New Roman"/>
                <w:sz w:val="18"/>
                <w:szCs w:val="18"/>
              </w:rPr>
              <w:t xml:space="preserve">Cel IX. Zarządzanie zasobami dziedzictwa przyrodniczego, w tym ochrona i poprawianie stanu różnorodności biologicznej i krajobrazu , zasobów leśnych oraz rozwój trwałej, zrównoważonej i wielofunkcyjnej gospodarki leśnej. </w:t>
            </w:r>
          </w:p>
          <w:p w:rsidR="00CB05E8" w:rsidRPr="000B20A0" w:rsidRDefault="00CB05E8" w:rsidP="003E0E8E">
            <w:pPr>
              <w:tabs>
                <w:tab w:val="left" w:pos="317"/>
              </w:tabs>
              <w:ind w:right="-142"/>
              <w:rPr>
                <w:sz w:val="6"/>
                <w:szCs w:val="8"/>
                <w:u w:val="single"/>
              </w:rPr>
            </w:pPr>
          </w:p>
          <w:p w:rsidR="00CB05E8" w:rsidRPr="000B20A0" w:rsidRDefault="00CB05E8" w:rsidP="003E0E8E">
            <w:pPr>
              <w:tabs>
                <w:tab w:val="left" w:pos="317"/>
              </w:tabs>
              <w:ind w:right="-142"/>
              <w:rPr>
                <w:sz w:val="18"/>
                <w:szCs w:val="18"/>
                <w:u w:val="single"/>
              </w:rPr>
            </w:pPr>
            <w:r w:rsidRPr="000B20A0">
              <w:rPr>
                <w:sz w:val="18"/>
                <w:szCs w:val="18"/>
                <w:u w:val="single"/>
              </w:rPr>
              <w:t>Główne kierunki interwencji:</w:t>
            </w:r>
          </w:p>
          <w:p w:rsidR="00CB05E8" w:rsidRPr="000B20A0" w:rsidRDefault="00CB05E8" w:rsidP="00A053A0">
            <w:pPr>
              <w:pStyle w:val="Bezodstpw"/>
              <w:numPr>
                <w:ilvl w:val="0"/>
                <w:numId w:val="238"/>
              </w:numPr>
              <w:tabs>
                <w:tab w:val="left" w:pos="174"/>
              </w:tabs>
              <w:rPr>
                <w:rFonts w:ascii="Times New Roman" w:hAnsi="Times New Roman"/>
                <w:sz w:val="18"/>
                <w:szCs w:val="18"/>
              </w:rPr>
            </w:pPr>
            <w:r w:rsidRPr="000B20A0">
              <w:rPr>
                <w:rFonts w:ascii="Times New Roman" w:hAnsi="Times New Roman"/>
                <w:sz w:val="18"/>
                <w:szCs w:val="18"/>
              </w:rPr>
              <w:t xml:space="preserve">Zarządzanie ochroną przyrody i krajobrazu. </w:t>
            </w:r>
          </w:p>
          <w:p w:rsidR="00CB05E8" w:rsidRPr="000B20A0" w:rsidRDefault="00CB05E8" w:rsidP="003E0E8E">
            <w:pPr>
              <w:pStyle w:val="Bezodstpw"/>
              <w:tabs>
                <w:tab w:val="left" w:pos="174"/>
              </w:tabs>
              <w:rPr>
                <w:rFonts w:ascii="Times New Roman" w:hAnsi="Times New Roman"/>
                <w:sz w:val="6"/>
                <w:szCs w:val="8"/>
              </w:rPr>
            </w:pPr>
          </w:p>
          <w:p w:rsidR="00CB05E8" w:rsidRPr="000B20A0" w:rsidRDefault="00CB05E8" w:rsidP="003E0E8E">
            <w:pPr>
              <w:pStyle w:val="Bezodstpw"/>
              <w:tabs>
                <w:tab w:val="left" w:pos="174"/>
              </w:tabs>
              <w:rPr>
                <w:rFonts w:ascii="Times New Roman" w:hAnsi="Times New Roman"/>
                <w:b/>
                <w:sz w:val="18"/>
                <w:szCs w:val="18"/>
              </w:rPr>
            </w:pPr>
            <w:r w:rsidRPr="000B20A0">
              <w:rPr>
                <w:rFonts w:ascii="Times New Roman" w:hAnsi="Times New Roman"/>
                <w:b/>
                <w:sz w:val="18"/>
                <w:szCs w:val="18"/>
              </w:rPr>
              <w:t>Cel X. Zapewnienie bezpieczeństwa chemicznego i ekologicznego mieszkańcom województwa podkarpackiego.</w:t>
            </w:r>
          </w:p>
          <w:p w:rsidR="00CB05E8" w:rsidRPr="000B20A0" w:rsidRDefault="00CB05E8" w:rsidP="003E0E8E">
            <w:pPr>
              <w:pStyle w:val="Bezodstpw"/>
              <w:tabs>
                <w:tab w:val="left" w:pos="174"/>
              </w:tabs>
              <w:rPr>
                <w:rFonts w:ascii="Times New Roman" w:hAnsi="Times New Roman"/>
                <w:b/>
                <w:sz w:val="6"/>
                <w:szCs w:val="8"/>
              </w:rPr>
            </w:pPr>
          </w:p>
          <w:p w:rsidR="00CB05E8" w:rsidRPr="000B20A0" w:rsidRDefault="00CB05E8" w:rsidP="003E0E8E">
            <w:pPr>
              <w:tabs>
                <w:tab w:val="left" w:pos="317"/>
              </w:tabs>
              <w:ind w:right="-142"/>
              <w:rPr>
                <w:sz w:val="18"/>
                <w:szCs w:val="18"/>
                <w:u w:val="single"/>
              </w:rPr>
            </w:pPr>
            <w:r w:rsidRPr="000B20A0">
              <w:rPr>
                <w:sz w:val="18"/>
                <w:szCs w:val="18"/>
                <w:u w:val="single"/>
              </w:rPr>
              <w:t>Główne kierunki interwencji:</w:t>
            </w:r>
          </w:p>
          <w:p w:rsidR="00CB05E8" w:rsidRPr="000B20A0" w:rsidRDefault="00CB05E8" w:rsidP="00A053A0">
            <w:pPr>
              <w:pStyle w:val="Bezodstpw"/>
              <w:numPr>
                <w:ilvl w:val="0"/>
                <w:numId w:val="238"/>
              </w:numPr>
              <w:tabs>
                <w:tab w:val="left" w:pos="174"/>
              </w:tabs>
              <w:ind w:left="174" w:hanging="174"/>
              <w:rPr>
                <w:rFonts w:ascii="Times New Roman" w:hAnsi="Times New Roman"/>
                <w:b/>
                <w:i/>
                <w:sz w:val="20"/>
                <w:szCs w:val="20"/>
              </w:rPr>
            </w:pPr>
            <w:r w:rsidRPr="000B20A0">
              <w:rPr>
                <w:rFonts w:ascii="Times New Roman" w:hAnsi="Times New Roman"/>
                <w:sz w:val="18"/>
                <w:szCs w:val="18"/>
              </w:rPr>
              <w:t>Minimalizacja zagrożenia wystąpienia poważnej awarii przemysłowej.</w:t>
            </w:r>
          </w:p>
        </w:tc>
      </w:tr>
      <w:tr w:rsidR="00CB05E8" w:rsidRPr="000B20A0" w:rsidTr="00FF21FC">
        <w:trPr>
          <w:trHeight w:val="211"/>
        </w:trPr>
        <w:tc>
          <w:tcPr>
            <w:tcW w:w="9288" w:type="dxa"/>
            <w:gridSpan w:val="2"/>
            <w:shd w:val="clear" w:color="auto" w:fill="EAF1DD" w:themeFill="accent3" w:themeFillTint="33"/>
          </w:tcPr>
          <w:p w:rsidR="00CB05E8" w:rsidRPr="000B20A0" w:rsidRDefault="00CB05E8" w:rsidP="003E0E8E">
            <w:pPr>
              <w:pStyle w:val="Bezodstpw"/>
              <w:jc w:val="center"/>
              <w:rPr>
                <w:rFonts w:ascii="Times New Roman" w:hAnsi="Times New Roman"/>
                <w:b/>
                <w:sz w:val="18"/>
                <w:szCs w:val="18"/>
              </w:rPr>
            </w:pPr>
            <w:r w:rsidRPr="000B20A0">
              <w:rPr>
                <w:rFonts w:ascii="Times New Roman" w:hAnsi="Times New Roman"/>
                <w:b/>
                <w:sz w:val="18"/>
                <w:szCs w:val="18"/>
              </w:rPr>
              <w:lastRenderedPageBreak/>
              <w:t>Regionalny Program Operacyjny Województwa Podkarpackiego na lata 2014-2020</w:t>
            </w:r>
          </w:p>
        </w:tc>
      </w:tr>
      <w:tr w:rsidR="00CB05E8" w:rsidRPr="000B20A0" w:rsidTr="00FF21FC">
        <w:trPr>
          <w:trHeight w:val="301"/>
        </w:trPr>
        <w:tc>
          <w:tcPr>
            <w:tcW w:w="4647" w:type="dxa"/>
          </w:tcPr>
          <w:p w:rsidR="00CB05E8" w:rsidRPr="000B20A0" w:rsidRDefault="00CB05E8" w:rsidP="003E0E8E">
            <w:pPr>
              <w:pStyle w:val="Akapitzlist"/>
              <w:ind w:left="0"/>
              <w:rPr>
                <w:b/>
                <w:sz w:val="18"/>
                <w:szCs w:val="18"/>
              </w:rPr>
            </w:pPr>
            <w:r w:rsidRPr="000B20A0">
              <w:rPr>
                <w:b/>
                <w:sz w:val="18"/>
                <w:szCs w:val="18"/>
              </w:rPr>
              <w:t>Cel główny: Wzmocnienie i efektywne wykorzystanie gospodarczych i społecznych potencjałów regionu dla zrównoważonego i inteligentnego rozwoju województwa.</w:t>
            </w:r>
          </w:p>
          <w:p w:rsidR="00CB05E8" w:rsidRPr="000B20A0" w:rsidRDefault="00CB05E8" w:rsidP="003E0E8E">
            <w:pPr>
              <w:pStyle w:val="Akapitzlist"/>
              <w:ind w:left="0"/>
              <w:rPr>
                <w:sz w:val="6"/>
                <w:szCs w:val="18"/>
              </w:rPr>
            </w:pPr>
          </w:p>
          <w:p w:rsidR="00CB05E8" w:rsidRPr="000B20A0" w:rsidRDefault="00CB05E8" w:rsidP="003E0E8E">
            <w:pPr>
              <w:pStyle w:val="Akapitzlist"/>
              <w:ind w:left="0"/>
              <w:rPr>
                <w:sz w:val="18"/>
                <w:szCs w:val="18"/>
                <w:u w:val="single"/>
              </w:rPr>
            </w:pPr>
            <w:r w:rsidRPr="000B20A0">
              <w:rPr>
                <w:sz w:val="18"/>
                <w:szCs w:val="18"/>
                <w:u w:val="single"/>
              </w:rPr>
              <w:t>Cele tematyczne:</w:t>
            </w:r>
          </w:p>
          <w:p w:rsidR="00CB05E8" w:rsidRPr="000B20A0" w:rsidRDefault="00CB05E8" w:rsidP="003E0E8E">
            <w:pPr>
              <w:pStyle w:val="kropkitab2"/>
              <w:ind w:left="142" w:hanging="142"/>
              <w:rPr>
                <w:rFonts w:ascii="Times New Roman" w:hAnsi="Times New Roman"/>
              </w:rPr>
            </w:pPr>
            <w:r w:rsidRPr="000B20A0">
              <w:rPr>
                <w:rFonts w:ascii="Times New Roman" w:hAnsi="Times New Roman"/>
              </w:rPr>
              <w:t>1. Wzmacnianie badań naukowych, rozwoju technologicznego i innowacji.</w:t>
            </w:r>
          </w:p>
          <w:p w:rsidR="00CB05E8" w:rsidRPr="000B20A0" w:rsidRDefault="00CB05E8" w:rsidP="003E0E8E">
            <w:pPr>
              <w:pStyle w:val="kropkitab2"/>
              <w:ind w:left="142" w:hanging="142"/>
              <w:rPr>
                <w:rFonts w:ascii="Times New Roman" w:hAnsi="Times New Roman"/>
              </w:rPr>
            </w:pPr>
            <w:r w:rsidRPr="000B20A0">
              <w:rPr>
                <w:rFonts w:ascii="Times New Roman" w:hAnsi="Times New Roman"/>
              </w:rPr>
              <w:t xml:space="preserve">2. Zwiększenie dostępności, stopnia wykorzystania i jakości technologii informacyjno-komunikacyjnych. </w:t>
            </w:r>
          </w:p>
          <w:p w:rsidR="00CB05E8" w:rsidRPr="000B20A0" w:rsidRDefault="00CB05E8" w:rsidP="003E0E8E">
            <w:pPr>
              <w:pStyle w:val="kropkitab2"/>
              <w:ind w:left="142" w:hanging="142"/>
              <w:rPr>
                <w:rFonts w:ascii="Times New Roman" w:hAnsi="Times New Roman"/>
              </w:rPr>
            </w:pPr>
            <w:r w:rsidRPr="000B20A0">
              <w:rPr>
                <w:rFonts w:ascii="Times New Roman" w:hAnsi="Times New Roman"/>
              </w:rPr>
              <w:t>3. Wzmacnianie konkurencyjności MŚP.</w:t>
            </w:r>
          </w:p>
          <w:p w:rsidR="00CB05E8" w:rsidRPr="000B20A0" w:rsidRDefault="00CB05E8" w:rsidP="003E0E8E">
            <w:pPr>
              <w:pStyle w:val="kropkitab2"/>
              <w:ind w:left="142" w:hanging="142"/>
              <w:rPr>
                <w:rFonts w:ascii="Times New Roman" w:hAnsi="Times New Roman"/>
              </w:rPr>
            </w:pPr>
            <w:r w:rsidRPr="000B20A0">
              <w:rPr>
                <w:rFonts w:ascii="Times New Roman" w:hAnsi="Times New Roman"/>
              </w:rPr>
              <w:t>4. Wspieranie przejścia na gospodarkę niskoemisyjną we wszystkich sektorach.</w:t>
            </w:r>
          </w:p>
          <w:p w:rsidR="00CB05E8" w:rsidRPr="000B20A0" w:rsidRDefault="00CB05E8" w:rsidP="003E0E8E">
            <w:pPr>
              <w:pStyle w:val="kropkitab2"/>
              <w:ind w:left="142" w:hanging="142"/>
              <w:rPr>
                <w:rFonts w:ascii="Times New Roman" w:hAnsi="Times New Roman"/>
              </w:rPr>
            </w:pPr>
            <w:r w:rsidRPr="000B20A0">
              <w:rPr>
                <w:rFonts w:ascii="Times New Roman" w:hAnsi="Times New Roman"/>
              </w:rPr>
              <w:t>5. Promowanie dostosowania do zmian klimatu, zapobiegania ryzyku i zarządzania ryzykiem.</w:t>
            </w:r>
          </w:p>
          <w:p w:rsidR="00CB05E8" w:rsidRPr="000B20A0" w:rsidRDefault="00CB05E8" w:rsidP="003E0E8E">
            <w:pPr>
              <w:pStyle w:val="kropkitab2"/>
              <w:ind w:left="142" w:hanging="142"/>
              <w:rPr>
                <w:rFonts w:ascii="Times New Roman" w:hAnsi="Times New Roman"/>
              </w:rPr>
            </w:pPr>
            <w:r w:rsidRPr="000B20A0">
              <w:rPr>
                <w:rFonts w:ascii="Times New Roman" w:hAnsi="Times New Roman"/>
              </w:rPr>
              <w:t>6. Zachowanie i ochrona środowiska oraz promowanie efektywnego gospodarowania zasobami.</w:t>
            </w:r>
          </w:p>
          <w:p w:rsidR="00CB05E8" w:rsidRPr="000B20A0" w:rsidRDefault="00CB05E8" w:rsidP="003E0E8E">
            <w:pPr>
              <w:pStyle w:val="kropkitab2"/>
              <w:ind w:left="142" w:hanging="142"/>
              <w:rPr>
                <w:rFonts w:ascii="Times New Roman" w:hAnsi="Times New Roman"/>
              </w:rPr>
            </w:pPr>
            <w:r w:rsidRPr="000B20A0">
              <w:rPr>
                <w:rFonts w:ascii="Times New Roman" w:hAnsi="Times New Roman"/>
              </w:rPr>
              <w:t xml:space="preserve">7. Promowanie zrównoważonego transportu i usuwanie niedoborów przepustowości w działaniu najważniejszej infrastruktury sieciowej. </w:t>
            </w:r>
          </w:p>
          <w:p w:rsidR="00CB05E8" w:rsidRPr="000B20A0" w:rsidRDefault="00CB05E8" w:rsidP="003E0E8E">
            <w:pPr>
              <w:pStyle w:val="kropkitab2"/>
              <w:ind w:left="142" w:hanging="142"/>
              <w:rPr>
                <w:rFonts w:ascii="Times New Roman" w:hAnsi="Times New Roman"/>
              </w:rPr>
            </w:pPr>
            <w:r w:rsidRPr="000B20A0">
              <w:rPr>
                <w:rFonts w:ascii="Times New Roman" w:hAnsi="Times New Roman"/>
              </w:rPr>
              <w:t>8. Promowanie trwałego i wysokiej jakości zatrudnienia oraz wsparcie mobilności pracowników.</w:t>
            </w:r>
          </w:p>
          <w:p w:rsidR="00CB05E8" w:rsidRPr="000B20A0" w:rsidRDefault="00CB05E8" w:rsidP="003E0E8E">
            <w:pPr>
              <w:pStyle w:val="kropkitab2"/>
              <w:ind w:left="142" w:hanging="142"/>
              <w:rPr>
                <w:rFonts w:ascii="Times New Roman" w:hAnsi="Times New Roman"/>
              </w:rPr>
            </w:pPr>
            <w:r w:rsidRPr="000B20A0">
              <w:rPr>
                <w:rFonts w:ascii="Times New Roman" w:hAnsi="Times New Roman"/>
              </w:rPr>
              <w:t>9. Promowanie włączenia społecznego, walka z ubóstwem i wszelką dyskryminacją.</w:t>
            </w:r>
          </w:p>
          <w:p w:rsidR="00CB05E8" w:rsidRPr="000B20A0" w:rsidRDefault="00CB05E8" w:rsidP="003E0E8E">
            <w:pPr>
              <w:pStyle w:val="kropkitab2"/>
              <w:ind w:left="142" w:hanging="142"/>
            </w:pPr>
            <w:r w:rsidRPr="000B20A0">
              <w:rPr>
                <w:rFonts w:ascii="Times New Roman" w:hAnsi="Times New Roman"/>
              </w:rPr>
              <w:t>10. Inwestowanie w kształcenie, szkolenie oraz szkolenie zawodowe na rzecz zdobywania umiejętności i uczenia się przez całe życie.</w:t>
            </w:r>
          </w:p>
        </w:tc>
        <w:tc>
          <w:tcPr>
            <w:tcW w:w="4641" w:type="dxa"/>
          </w:tcPr>
          <w:p w:rsidR="00CB05E8" w:rsidRPr="000B20A0" w:rsidRDefault="00CB05E8" w:rsidP="003E0E8E">
            <w:pPr>
              <w:pStyle w:val="Bezodstpw"/>
              <w:rPr>
                <w:rFonts w:ascii="Times New Roman" w:hAnsi="Times New Roman"/>
                <w:b/>
                <w:sz w:val="18"/>
              </w:rPr>
            </w:pPr>
            <w:r w:rsidRPr="000B20A0">
              <w:rPr>
                <w:rFonts w:ascii="Times New Roman" w:hAnsi="Times New Roman"/>
                <w:b/>
                <w:sz w:val="18"/>
              </w:rPr>
              <w:t xml:space="preserve">Cel I. Zapewnienie dobrego stanu środowiska w zakresie jakości powietrza oraz adaptacja do zmian klimatu. </w:t>
            </w:r>
          </w:p>
          <w:p w:rsidR="00CB05E8" w:rsidRPr="000B20A0" w:rsidRDefault="00CB05E8" w:rsidP="003E0E8E">
            <w:pPr>
              <w:pStyle w:val="Bezodstpw"/>
              <w:rPr>
                <w:rFonts w:ascii="Times New Roman" w:hAnsi="Times New Roman"/>
                <w:b/>
                <w:sz w:val="6"/>
              </w:rPr>
            </w:pPr>
          </w:p>
          <w:p w:rsidR="00CB05E8" w:rsidRPr="000B20A0" w:rsidRDefault="00CB05E8" w:rsidP="003E0E8E">
            <w:pPr>
              <w:pStyle w:val="Bezodstpw"/>
              <w:rPr>
                <w:rFonts w:ascii="Times New Roman" w:hAnsi="Times New Roman"/>
                <w:b/>
                <w:sz w:val="18"/>
              </w:rPr>
            </w:pPr>
            <w:r w:rsidRPr="000B20A0">
              <w:rPr>
                <w:rFonts w:ascii="Times New Roman" w:hAnsi="Times New Roman"/>
                <w:b/>
                <w:sz w:val="18"/>
              </w:rPr>
              <w:t>Cel II. Poprawa klimatu akustycznego w województwie podkarpackim.</w:t>
            </w:r>
          </w:p>
          <w:p w:rsidR="00CB05E8" w:rsidRPr="000B20A0" w:rsidRDefault="00CB05E8" w:rsidP="003E0E8E">
            <w:pPr>
              <w:pStyle w:val="Bezodstpw"/>
              <w:rPr>
                <w:rFonts w:ascii="Times New Roman" w:hAnsi="Times New Roman"/>
                <w:b/>
                <w:sz w:val="6"/>
              </w:rPr>
            </w:pPr>
          </w:p>
          <w:p w:rsidR="00CB05E8" w:rsidRPr="000B20A0" w:rsidRDefault="00CB05E8" w:rsidP="003E0E8E">
            <w:pPr>
              <w:pStyle w:val="Bezodstpw"/>
              <w:rPr>
                <w:rFonts w:ascii="Times New Roman" w:hAnsi="Times New Roman"/>
                <w:b/>
                <w:sz w:val="18"/>
              </w:rPr>
            </w:pPr>
            <w:r w:rsidRPr="000B20A0">
              <w:rPr>
                <w:rFonts w:ascii="Times New Roman" w:hAnsi="Times New Roman"/>
                <w:b/>
                <w:sz w:val="18"/>
              </w:rPr>
              <w:t xml:space="preserve">Cel VI. Ochrona i racjonalne wykorzystanie zasobów geologicznych oraz ograniczanie presji na środowisko związanej z eksploatacją i prowadzeniem prac poszukiwawczych.  </w:t>
            </w:r>
          </w:p>
          <w:p w:rsidR="00CB05E8" w:rsidRPr="000B20A0" w:rsidRDefault="00CB05E8" w:rsidP="003E0E8E">
            <w:pPr>
              <w:pStyle w:val="Bezodstpw"/>
              <w:rPr>
                <w:rFonts w:ascii="Times New Roman" w:hAnsi="Times New Roman"/>
                <w:b/>
                <w:sz w:val="6"/>
              </w:rPr>
            </w:pPr>
          </w:p>
          <w:p w:rsidR="00CB05E8" w:rsidRPr="000B20A0" w:rsidRDefault="00CB05E8" w:rsidP="003E0E8E">
            <w:pPr>
              <w:pStyle w:val="Bezodstpw"/>
              <w:rPr>
                <w:rFonts w:ascii="Times New Roman" w:hAnsi="Times New Roman"/>
                <w:b/>
                <w:sz w:val="18"/>
              </w:rPr>
            </w:pPr>
            <w:r w:rsidRPr="000B20A0">
              <w:rPr>
                <w:rFonts w:ascii="Times New Roman" w:hAnsi="Times New Roman"/>
                <w:b/>
                <w:sz w:val="18"/>
              </w:rPr>
              <w:t>Cel VII. Ochrona powierzchni ziemi, gleb oraz minimalizowanie i usuwanie skutków zmian klimatu, w tym osuwisk.</w:t>
            </w:r>
          </w:p>
          <w:p w:rsidR="00CB05E8" w:rsidRPr="000B20A0" w:rsidRDefault="00CB05E8" w:rsidP="003E0E8E">
            <w:pPr>
              <w:pStyle w:val="Bezodstpw"/>
              <w:rPr>
                <w:rFonts w:ascii="Times New Roman" w:hAnsi="Times New Roman"/>
                <w:b/>
                <w:sz w:val="6"/>
              </w:rPr>
            </w:pPr>
          </w:p>
          <w:p w:rsidR="00CB05E8" w:rsidRPr="000B20A0" w:rsidRDefault="00CB05E8" w:rsidP="003E0E8E">
            <w:pPr>
              <w:pStyle w:val="Bezodstpw"/>
              <w:rPr>
                <w:rFonts w:ascii="Times New Roman" w:hAnsi="Times New Roman"/>
                <w:b/>
                <w:sz w:val="18"/>
              </w:rPr>
            </w:pPr>
            <w:r w:rsidRPr="000B20A0">
              <w:rPr>
                <w:rFonts w:ascii="Times New Roman" w:hAnsi="Times New Roman"/>
                <w:b/>
                <w:sz w:val="18"/>
              </w:rPr>
              <w:t>Cel VIII. Zagospodarowanie odpadów zgodne z hierarchią sposobów postępowania z odpadami, ukierunkowane na gospodarkę o obiegu zamkniętym.</w:t>
            </w:r>
          </w:p>
          <w:p w:rsidR="00CB05E8" w:rsidRPr="000B20A0" w:rsidRDefault="00CB05E8" w:rsidP="003E0E8E">
            <w:pPr>
              <w:pStyle w:val="Bezodstpw"/>
              <w:rPr>
                <w:rFonts w:ascii="Times New Roman" w:hAnsi="Times New Roman"/>
                <w:b/>
                <w:sz w:val="6"/>
                <w:shd w:val="clear" w:color="auto" w:fill="FFFFFF" w:themeFill="background1"/>
              </w:rPr>
            </w:pPr>
          </w:p>
          <w:p w:rsidR="00CB05E8" w:rsidRPr="000B20A0" w:rsidRDefault="00CB05E8" w:rsidP="003E0E8E">
            <w:pPr>
              <w:pStyle w:val="Bezodstpw"/>
              <w:rPr>
                <w:rFonts w:ascii="Times New Roman" w:hAnsi="Times New Roman"/>
                <w:b/>
                <w:sz w:val="18"/>
              </w:rPr>
            </w:pPr>
            <w:r w:rsidRPr="000B20A0">
              <w:rPr>
                <w:rFonts w:ascii="Times New Roman" w:hAnsi="Times New Roman"/>
                <w:b/>
                <w:sz w:val="18"/>
                <w:shd w:val="clear" w:color="auto" w:fill="FFFFFF" w:themeFill="background1"/>
              </w:rPr>
              <w:t>Cel IX. Zarządzanie zasobami dziedzictwa przyrodniczego, w tym ochrona i poprawianie stanu różnorodności biologicznej i krajobrazu, zasobów leśnych oraz rozwój trwałej, zrównoważonej i wielofunkcyjnej gospodarki leśnej.</w:t>
            </w:r>
          </w:p>
          <w:p w:rsidR="00CB05E8" w:rsidRPr="000B20A0" w:rsidRDefault="00CB05E8" w:rsidP="003E0E8E">
            <w:pPr>
              <w:pStyle w:val="Bezodstpw"/>
              <w:rPr>
                <w:rFonts w:ascii="Times New Roman" w:hAnsi="Times New Roman"/>
                <w:b/>
                <w:sz w:val="6"/>
              </w:rPr>
            </w:pPr>
          </w:p>
          <w:p w:rsidR="00CB05E8" w:rsidRPr="000B20A0" w:rsidRDefault="00CB05E8" w:rsidP="003E0E8E">
            <w:pPr>
              <w:pStyle w:val="Bezodstpw"/>
              <w:rPr>
                <w:rFonts w:ascii="Times New Roman" w:hAnsi="Times New Roman"/>
                <w:b/>
                <w:sz w:val="18"/>
              </w:rPr>
            </w:pPr>
            <w:r w:rsidRPr="000B20A0">
              <w:rPr>
                <w:rFonts w:ascii="Times New Roman" w:hAnsi="Times New Roman"/>
                <w:b/>
                <w:sz w:val="18"/>
              </w:rPr>
              <w:t>Cel X. Zapewnienie bezpieczeństwa chemicznego i ekologicznego mieszkańcom województwa podkarpackiego.</w:t>
            </w:r>
          </w:p>
        </w:tc>
      </w:tr>
    </w:tbl>
    <w:p w:rsidR="007F71CF" w:rsidRPr="000B20A0" w:rsidRDefault="007F71CF" w:rsidP="003E0E8E">
      <w:r w:rsidRPr="000B20A0">
        <w:br w:type="page"/>
      </w:r>
    </w:p>
    <w:tbl>
      <w:tblPr>
        <w:tblStyle w:val="Tabela-Siatka1"/>
        <w:tblW w:w="0" w:type="auto"/>
        <w:tblCellMar>
          <w:top w:w="11" w:type="dxa"/>
          <w:bottom w:w="11" w:type="dxa"/>
        </w:tblCellMar>
        <w:tblLook w:val="04A0"/>
      </w:tblPr>
      <w:tblGrid>
        <w:gridCol w:w="4646"/>
        <w:gridCol w:w="4642"/>
      </w:tblGrid>
      <w:tr w:rsidR="00BC1077" w:rsidRPr="000B20A0" w:rsidTr="00FF21FC">
        <w:trPr>
          <w:trHeight w:val="301"/>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lastRenderedPageBreak/>
              <w:t>Regionalna Strategia Innowacji Województwa Podkarpackiego na lata 2014-2020 na rzecz inteligentnej specjalizacji</w:t>
            </w:r>
            <w:r w:rsidRPr="000B20A0">
              <w:rPr>
                <w:rFonts w:ascii="Times New Roman" w:eastAsiaTheme="minorHAnsi" w:hAnsi="Times New Roman"/>
                <w:b/>
                <w:sz w:val="18"/>
                <w:szCs w:val="18"/>
              </w:rPr>
              <w:t xml:space="preserve"> (</w:t>
            </w:r>
            <w:r w:rsidRPr="000B20A0">
              <w:rPr>
                <w:rFonts w:ascii="Times New Roman" w:hAnsi="Times New Roman"/>
                <w:b/>
                <w:sz w:val="18"/>
                <w:szCs w:val="18"/>
              </w:rPr>
              <w:t>RIS3). Aktualizacja, 2016</w:t>
            </w:r>
            <w:r w:rsidRPr="000B20A0">
              <w:rPr>
                <w:rStyle w:val="Odwoanieprzypisudolnego"/>
                <w:rFonts w:ascii="Times New Roman" w:hAnsi="Times New Roman"/>
                <w:b/>
                <w:sz w:val="18"/>
                <w:szCs w:val="18"/>
              </w:rPr>
              <w:footnoteReference w:id="62"/>
            </w:r>
          </w:p>
        </w:tc>
      </w:tr>
      <w:tr w:rsidR="00BC1077" w:rsidRPr="000B20A0" w:rsidTr="00862B2F">
        <w:trPr>
          <w:trHeight w:val="301"/>
        </w:trPr>
        <w:tc>
          <w:tcPr>
            <w:tcW w:w="4646" w:type="dxa"/>
          </w:tcPr>
          <w:p w:rsidR="00BC1077" w:rsidRPr="000B20A0" w:rsidRDefault="00BC1077" w:rsidP="003E0E8E">
            <w:pPr>
              <w:rPr>
                <w:rFonts w:eastAsia="Calibri"/>
                <w:b/>
                <w:sz w:val="18"/>
                <w:szCs w:val="18"/>
                <w:lang w:eastAsia="pl-PL"/>
              </w:rPr>
            </w:pPr>
            <w:r w:rsidRPr="000B20A0">
              <w:rPr>
                <w:rFonts w:eastAsia="Calibri"/>
                <w:b/>
                <w:sz w:val="18"/>
                <w:szCs w:val="18"/>
                <w:lang w:eastAsia="pl-PL"/>
              </w:rPr>
              <w:t>Priorytet: Rozwój inteligentny, zrównoważony i trwały, sprzyjający włączeniu społecznemu.</w:t>
            </w:r>
          </w:p>
          <w:p w:rsidR="00BC1077" w:rsidRPr="000B20A0" w:rsidRDefault="00BC1077" w:rsidP="003E0E8E">
            <w:pPr>
              <w:spacing w:line="276" w:lineRule="auto"/>
              <w:rPr>
                <w:rFonts w:eastAsia="Calibri"/>
                <w:b/>
                <w:sz w:val="6"/>
                <w:szCs w:val="8"/>
                <w:lang w:eastAsia="pl-PL"/>
              </w:rPr>
            </w:pPr>
          </w:p>
          <w:p w:rsidR="00BC1077" w:rsidRPr="000B20A0" w:rsidRDefault="00BC1077" w:rsidP="003E0E8E">
            <w:pPr>
              <w:spacing w:line="276" w:lineRule="auto"/>
              <w:rPr>
                <w:rFonts w:eastAsia="Calibri"/>
                <w:b/>
                <w:sz w:val="18"/>
                <w:szCs w:val="18"/>
                <w:lang w:eastAsia="pl-PL"/>
              </w:rPr>
            </w:pPr>
            <w:r w:rsidRPr="000B20A0">
              <w:rPr>
                <w:rFonts w:eastAsia="Calibri"/>
                <w:b/>
                <w:sz w:val="18"/>
                <w:szCs w:val="18"/>
                <w:lang w:eastAsia="pl-PL"/>
              </w:rPr>
              <w:t>II Cel strategiczny inteligentnych specjalizacji: JAKOŚĆ ŻYCIA.</w:t>
            </w:r>
          </w:p>
          <w:p w:rsidR="00BC1077" w:rsidRPr="000B20A0" w:rsidRDefault="00BC1077" w:rsidP="003E0E8E">
            <w:pPr>
              <w:spacing w:line="276" w:lineRule="auto"/>
              <w:rPr>
                <w:rFonts w:eastAsia="Calibri"/>
                <w:sz w:val="6"/>
                <w:szCs w:val="18"/>
                <w:lang w:eastAsia="pl-PL"/>
              </w:rPr>
            </w:pPr>
          </w:p>
          <w:p w:rsidR="00BC1077" w:rsidRPr="000B20A0" w:rsidRDefault="00BC1077" w:rsidP="003E0E8E">
            <w:pPr>
              <w:spacing w:line="276" w:lineRule="auto"/>
              <w:rPr>
                <w:rFonts w:eastAsia="Calibri"/>
                <w:sz w:val="18"/>
                <w:szCs w:val="18"/>
                <w:u w:val="single"/>
                <w:lang w:eastAsia="pl-PL"/>
              </w:rPr>
            </w:pPr>
            <w:r w:rsidRPr="000B20A0">
              <w:rPr>
                <w:rFonts w:eastAsia="Calibri"/>
                <w:sz w:val="18"/>
                <w:szCs w:val="18"/>
                <w:u w:val="single"/>
                <w:lang w:eastAsia="pl-PL"/>
              </w:rPr>
              <w:t>Cele taktyczne: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2. Poprawa jakości klimatu poprzez wykorzystanie ekoinnowacyjnych technologii pozyskiwania i oszczędzania energii.</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3. Wzrost atrakcyjności turystycznej województwa poprzez wykreowanie ekoinnowacyjnych i społecznie innowacyjnych produktów turystycznych. Ochrona zasobów środowiska i bioróżnorodności.</w:t>
            </w:r>
          </w:p>
          <w:p w:rsidR="00BC1077" w:rsidRPr="000B20A0" w:rsidRDefault="00BC1077" w:rsidP="003E0E8E">
            <w:pPr>
              <w:pStyle w:val="kropkitab2"/>
              <w:ind w:left="142" w:hanging="142"/>
            </w:pPr>
            <w:r w:rsidRPr="000B20A0">
              <w:rPr>
                <w:rFonts w:ascii="Times New Roman" w:hAnsi="Times New Roman"/>
              </w:rPr>
              <w:t>4. Poprawa zdrowia mieszkańców poprzez wspieranie ekologicznego i zrównoważonego rolnictwa i przetwórstwa, wspieranie produktów regionalnych i lokalnych oraz innowacji medycznych z zakresu profilaktyki medycznej.</w:t>
            </w:r>
          </w:p>
        </w:tc>
        <w:tc>
          <w:tcPr>
            <w:tcW w:w="4642"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 Zapewnienie dobrego stanu środowiska w zakresie jakości powietrza oraz adaptacja do zmian klimatu.</w:t>
            </w:r>
          </w:p>
          <w:p w:rsidR="00BC1077" w:rsidRPr="000B20A0" w:rsidRDefault="00BC1077" w:rsidP="003E0E8E">
            <w:pPr>
              <w:pStyle w:val="Bezodstpw"/>
              <w:rPr>
                <w:rFonts w:ascii="Times New Roman" w:hAnsi="Times New Roman"/>
                <w:b/>
                <w:sz w:val="6"/>
                <w:szCs w:val="1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VII. Ochrona powierzchni ziemi, gleb oraz minimalizowanie i usuwanie skutków zmian klimatu, w tym osuwisk. </w:t>
            </w:r>
          </w:p>
          <w:p w:rsidR="00BC1077" w:rsidRPr="000B20A0" w:rsidRDefault="00BC1077" w:rsidP="003E0E8E">
            <w:pPr>
              <w:rPr>
                <w:b/>
                <w:sz w:val="6"/>
                <w:szCs w:val="18"/>
                <w:shd w:val="clear" w:color="auto" w:fill="FFFFFF" w:themeFill="background1"/>
              </w:rPr>
            </w:pPr>
          </w:p>
          <w:p w:rsidR="00BC1077" w:rsidRPr="000B20A0" w:rsidRDefault="00BC1077" w:rsidP="003E0E8E">
            <w:pPr>
              <w:rPr>
                <w:sz w:val="18"/>
                <w:szCs w:val="18"/>
              </w:rPr>
            </w:pPr>
            <w:r w:rsidRPr="000B20A0">
              <w:rPr>
                <w:b/>
                <w:sz w:val="18"/>
                <w:szCs w:val="18"/>
                <w:shd w:val="clear" w:color="auto" w:fill="FFFFFF" w:themeFill="background1"/>
              </w:rPr>
              <w:t>Cel IX. Zarządzanie zasobami dziedzictwa przyrodniczego, w tym ochrona i poprawianie stanu różnorodności biologicznej i krajobrazu, zasobów leśnych oraz rozwój trwałej, zrównoważonej i wielofunkcyjnej gospodarki leśnej.</w:t>
            </w:r>
          </w:p>
        </w:tc>
      </w:tr>
      <w:tr w:rsidR="00BC1077" w:rsidRPr="000B20A0" w:rsidTr="00FF21FC">
        <w:trPr>
          <w:trHeight w:val="190"/>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t>Program Strategiczny Rozwoju Transportu Województwa Podkarpackiego do roku 2023</w:t>
            </w:r>
            <w:r w:rsidRPr="000B20A0">
              <w:rPr>
                <w:rStyle w:val="Odwoanieprzypisudolnego"/>
                <w:rFonts w:ascii="Times New Roman" w:hAnsi="Times New Roman"/>
                <w:b/>
                <w:sz w:val="18"/>
                <w:szCs w:val="18"/>
              </w:rPr>
              <w:footnoteReference w:id="63"/>
            </w:r>
          </w:p>
        </w:tc>
      </w:tr>
      <w:tr w:rsidR="00BC1077" w:rsidRPr="000B20A0" w:rsidTr="00862B2F">
        <w:trPr>
          <w:trHeight w:val="301"/>
        </w:trPr>
        <w:tc>
          <w:tcPr>
            <w:tcW w:w="4646" w:type="dxa"/>
            <w:vAlign w:val="center"/>
          </w:tcPr>
          <w:p w:rsidR="00BC1077" w:rsidRPr="000B20A0" w:rsidRDefault="00BC1077" w:rsidP="003E0E8E">
            <w:pPr>
              <w:ind w:right="-108"/>
              <w:rPr>
                <w:bCs/>
                <w:sz w:val="18"/>
                <w:szCs w:val="18"/>
                <w:u w:val="single"/>
              </w:rPr>
            </w:pPr>
            <w:r w:rsidRPr="000B20A0">
              <w:rPr>
                <w:bCs/>
                <w:sz w:val="18"/>
                <w:szCs w:val="18"/>
                <w:u w:val="single"/>
              </w:rPr>
              <w:t>Cele szczegółowe: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 xml:space="preserve"> Zwiększenie dostępności zewnętrznej województwa w wymiarze krajowym i międzynarodowym oraz wzmacnianie powiązań regionalnego systemu transportowego z systemem krajowym i międzynarodowym.</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Rozwój połączeń transportowych wzmacniających powiązania funkcjonalne pomiędzy regionalnymi biegunami wzrostu oraz poprawa dostępności obszarów peryferyjnych.</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Rozwój systemów transportowych wzmacniających integrację wewnętrzną obszarów funkcjonalnych regionalnych biegunów wzrostu.</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Integracja podsystemów transportowych oraz poprawa bezpieczeństwa w transporcie.</w:t>
            </w:r>
          </w:p>
        </w:tc>
        <w:tc>
          <w:tcPr>
            <w:tcW w:w="4642"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 Zapewnienie dobrego stanu środowiska w zakresie jakości powietrza oraz adaptacja do zmian klimatu.</w:t>
            </w:r>
          </w:p>
          <w:p w:rsidR="00BC1077" w:rsidRPr="000B20A0" w:rsidRDefault="00BC1077" w:rsidP="003E0E8E">
            <w:pPr>
              <w:pStyle w:val="Bezodstpw"/>
              <w:rPr>
                <w:rFonts w:ascii="Times New Roman" w:hAnsi="Times New Roman"/>
                <w:b/>
                <w:sz w:val="6"/>
                <w:szCs w:val="18"/>
              </w:rPr>
            </w:pPr>
          </w:p>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 xml:space="preserve">Cel II. Poprawa klimatu akustycznego w województwie podkarpackim. </w:t>
            </w:r>
          </w:p>
        </w:tc>
      </w:tr>
      <w:tr w:rsidR="00BC1077" w:rsidRPr="000B20A0" w:rsidTr="00FF21FC">
        <w:trPr>
          <w:trHeight w:val="168"/>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sz w:val="18"/>
                <w:szCs w:val="18"/>
              </w:rPr>
            </w:pPr>
            <w:r w:rsidRPr="000B20A0">
              <w:rPr>
                <w:rFonts w:ascii="Times New Roman" w:hAnsi="Times New Roman"/>
                <w:b/>
                <w:sz w:val="18"/>
                <w:szCs w:val="18"/>
              </w:rPr>
              <w:t>Plan zrównoważonego rozwoju publicznego transportu zbiorowego dla Województwa Podkarpackiego</w:t>
            </w:r>
            <w:r w:rsidRPr="000B20A0">
              <w:rPr>
                <w:rStyle w:val="Odwoanieprzypisudolnego"/>
                <w:rFonts w:ascii="Times New Roman" w:hAnsi="Times New Roman"/>
                <w:b/>
                <w:sz w:val="18"/>
                <w:szCs w:val="18"/>
              </w:rPr>
              <w:footnoteReference w:id="64"/>
            </w:r>
          </w:p>
        </w:tc>
      </w:tr>
      <w:tr w:rsidR="00BC1077" w:rsidRPr="000B20A0" w:rsidTr="00862B2F">
        <w:trPr>
          <w:trHeight w:val="301"/>
        </w:trPr>
        <w:tc>
          <w:tcPr>
            <w:tcW w:w="4646" w:type="dxa"/>
          </w:tcPr>
          <w:p w:rsidR="00BC1077" w:rsidRPr="000B20A0" w:rsidRDefault="00BC1077" w:rsidP="003E0E8E">
            <w:pPr>
              <w:pStyle w:val="kropkitab3"/>
              <w:numPr>
                <w:ilvl w:val="0"/>
                <w:numId w:val="0"/>
              </w:numPr>
              <w:rPr>
                <w:u w:val="single"/>
              </w:rPr>
            </w:pPr>
            <w:r w:rsidRPr="000B20A0">
              <w:rPr>
                <w:u w:val="single"/>
              </w:rPr>
              <w:t>Kierunki ogólne: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Integracja transportu publicznego z indywidualnym.</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Zwiększenie atrakcyjności transportu publicznego.</w:t>
            </w:r>
          </w:p>
        </w:tc>
        <w:tc>
          <w:tcPr>
            <w:tcW w:w="4642"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 Zapewnienie dobrego stanu środowiska w zakresie jakości powietrza oraz adaptacja do zmian klimatu.</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Akapitzlist"/>
              <w:numPr>
                <w:ilvl w:val="0"/>
                <w:numId w:val="227"/>
              </w:numPr>
              <w:ind w:left="174" w:hanging="174"/>
              <w:rPr>
                <w:sz w:val="18"/>
                <w:szCs w:val="18"/>
              </w:rPr>
            </w:pPr>
            <w:r w:rsidRPr="000B20A0">
              <w:rPr>
                <w:sz w:val="18"/>
                <w:szCs w:val="18"/>
              </w:rPr>
              <w:t>Wpieranie inwestycji ograniczających emisję komunikacyjną, w tym dotyczących niskoemisyjnego taboru oraz infrastruktury transportu publicznego.</w:t>
            </w:r>
          </w:p>
        </w:tc>
      </w:tr>
      <w:tr w:rsidR="00BC1077" w:rsidRPr="000B20A0" w:rsidTr="00FF21FC">
        <w:trPr>
          <w:trHeight w:val="92"/>
        </w:trPr>
        <w:tc>
          <w:tcPr>
            <w:tcW w:w="9288" w:type="dxa"/>
            <w:gridSpan w:val="2"/>
            <w:shd w:val="clear" w:color="auto" w:fill="EAF1DD" w:themeFill="accent3" w:themeFillTint="33"/>
          </w:tcPr>
          <w:p w:rsidR="00BC1077" w:rsidRPr="000B20A0" w:rsidRDefault="00BC1077" w:rsidP="003E0E8E">
            <w:pPr>
              <w:pStyle w:val="Akapitzlist"/>
              <w:ind w:left="174"/>
              <w:jc w:val="center"/>
              <w:rPr>
                <w:sz w:val="18"/>
                <w:szCs w:val="18"/>
              </w:rPr>
            </w:pPr>
            <w:r w:rsidRPr="000B20A0">
              <w:rPr>
                <w:b/>
                <w:sz w:val="18"/>
                <w:szCs w:val="18"/>
              </w:rPr>
              <w:t>Wojewódzki program rozwoju odnawialnych źródeł energii dla województwa podkarpackiego</w:t>
            </w:r>
            <w:r w:rsidRPr="000B20A0">
              <w:rPr>
                <w:rStyle w:val="Odwoanieprzypisudolnego"/>
                <w:b/>
                <w:sz w:val="18"/>
                <w:szCs w:val="18"/>
              </w:rPr>
              <w:footnoteReference w:id="65"/>
            </w:r>
          </w:p>
        </w:tc>
      </w:tr>
      <w:tr w:rsidR="00BC1077" w:rsidRPr="000B20A0" w:rsidTr="00862B2F">
        <w:trPr>
          <w:trHeight w:val="301"/>
        </w:trPr>
        <w:tc>
          <w:tcPr>
            <w:tcW w:w="4646" w:type="dxa"/>
          </w:tcPr>
          <w:p w:rsidR="00BC1077" w:rsidRPr="000B20A0" w:rsidRDefault="00BC1077" w:rsidP="003E0E8E">
            <w:pPr>
              <w:ind w:right="-108"/>
              <w:rPr>
                <w:b/>
                <w:bCs/>
                <w:iCs/>
                <w:sz w:val="18"/>
                <w:szCs w:val="18"/>
              </w:rPr>
            </w:pPr>
            <w:r w:rsidRPr="000B20A0">
              <w:rPr>
                <w:b/>
                <w:bCs/>
                <w:iCs/>
                <w:sz w:val="18"/>
                <w:szCs w:val="18"/>
              </w:rPr>
              <w:t>Cel strategiczny: Zwiększenie bezpieczeństwa energetycznego i efektywności energetycznej województwa podkarpackiego poprzez racjonalne wykorzystanie odnawialnych źródeł energii.</w:t>
            </w:r>
          </w:p>
          <w:p w:rsidR="00BC1077" w:rsidRPr="000B20A0" w:rsidRDefault="00BC1077" w:rsidP="003E0E8E">
            <w:pPr>
              <w:ind w:right="-105"/>
              <w:rPr>
                <w:bCs/>
                <w:iCs/>
                <w:sz w:val="6"/>
                <w:szCs w:val="18"/>
              </w:rPr>
            </w:pPr>
          </w:p>
          <w:p w:rsidR="00BC1077" w:rsidRPr="000B20A0" w:rsidRDefault="00BC1077" w:rsidP="003E0E8E">
            <w:pPr>
              <w:ind w:right="-105"/>
              <w:rPr>
                <w:sz w:val="18"/>
                <w:szCs w:val="18"/>
                <w:u w:val="single"/>
              </w:rPr>
            </w:pPr>
            <w:r w:rsidRPr="000B20A0">
              <w:rPr>
                <w:sz w:val="18"/>
                <w:szCs w:val="18"/>
                <w:u w:val="single"/>
              </w:rPr>
              <w:t>Rekomendowane działania:</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Podejmowanie działań mających na celi podnoszenie „świadomości energetycznej” społeczeństwa oraz włączanie ludności w proces konsultacji społecznych.</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Tworzenie gminnych (założeń do) planów zaopatrzenia w ciepło (chłód), energię elektryczną i paliwa gazowe.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Rozwój mocy przyłączeniowych, zapewniający możliwość odbioru energii elektrycznej z OZE.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 xml:space="preserve">Modernizacja i rozbudowa infrastruktury </w:t>
            </w:r>
            <w:r w:rsidRPr="000B20A0">
              <w:rPr>
                <w:rFonts w:ascii="Times New Roman" w:hAnsi="Times New Roman"/>
              </w:rPr>
              <w:lastRenderedPageBreak/>
              <w:t>elektroenergetycznej, głównie w zakresie sieci przesyłowej, dystrybucyjnej i rozdzielczej.</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Modernizacja i rozwój sieci ciepłowniczej i węzłów cieplnych, zapewniająca odbiór energii cieplnej wytworzonej z OZE.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Wspieranie rozwoju inteligentnych sieci energetycznych (ISE) oraz energetyki prosumenckiej.</w:t>
            </w:r>
          </w:p>
        </w:tc>
        <w:tc>
          <w:tcPr>
            <w:tcW w:w="4642"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lastRenderedPageBreak/>
              <w:t>Cel I. Zapewnienie dobrego stanu środowiska w zakresie jakości powietrza oraz adaptacja do zmian klimatu.</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A053A0">
            <w:pPr>
              <w:pStyle w:val="Akapitzlist"/>
              <w:numPr>
                <w:ilvl w:val="0"/>
                <w:numId w:val="245"/>
              </w:numPr>
              <w:ind w:left="173" w:hanging="142"/>
              <w:rPr>
                <w:sz w:val="18"/>
                <w:szCs w:val="18"/>
              </w:rPr>
            </w:pPr>
            <w:r w:rsidRPr="000B20A0">
              <w:rPr>
                <w:sz w:val="18"/>
                <w:szCs w:val="18"/>
              </w:rPr>
              <w:t>Wzrost wykorzystania odnawialnych źródeł energii.</w:t>
            </w:r>
          </w:p>
        </w:tc>
      </w:tr>
      <w:tr w:rsidR="00BC1077" w:rsidRPr="000B20A0" w:rsidTr="00FF21FC">
        <w:trPr>
          <w:trHeight w:val="301"/>
        </w:trPr>
        <w:tc>
          <w:tcPr>
            <w:tcW w:w="9288" w:type="dxa"/>
            <w:gridSpan w:val="2"/>
            <w:shd w:val="clear" w:color="auto" w:fill="EAF1DD" w:themeFill="accent3" w:themeFillTint="33"/>
          </w:tcPr>
          <w:p w:rsidR="00BC1077" w:rsidRPr="000B20A0" w:rsidRDefault="00BC1077" w:rsidP="003E0E8E">
            <w:pPr>
              <w:pStyle w:val="Akapitzlist"/>
              <w:ind w:left="174"/>
              <w:jc w:val="center"/>
              <w:rPr>
                <w:sz w:val="18"/>
                <w:szCs w:val="18"/>
              </w:rPr>
            </w:pPr>
            <w:r w:rsidRPr="000B20A0">
              <w:rPr>
                <w:b/>
                <w:sz w:val="18"/>
                <w:szCs w:val="18"/>
              </w:rPr>
              <w:lastRenderedPageBreak/>
              <w:t>Program ochrony powietrza dla strefy podkarpackiej z uwagi na stwierdzone przekroczenia poziomu dopuszczalnego pyłu zawieszonego PM10, poziomu dopuszczalnego pyłu zawieszonego PM 2,5 oraz poziomu docelowego benzo(a)pirenu wraz z Planem Działań Krótkoterminowych</w:t>
            </w:r>
            <w:r w:rsidRPr="000B20A0">
              <w:rPr>
                <w:rStyle w:val="Odwoanieprzypisudolnego"/>
                <w:b/>
                <w:sz w:val="18"/>
                <w:szCs w:val="18"/>
              </w:rPr>
              <w:footnoteReference w:id="66"/>
            </w:r>
          </w:p>
        </w:tc>
      </w:tr>
      <w:tr w:rsidR="00BC1077" w:rsidRPr="000B20A0" w:rsidTr="00862B2F">
        <w:trPr>
          <w:trHeight w:val="301"/>
        </w:trPr>
        <w:tc>
          <w:tcPr>
            <w:tcW w:w="4646" w:type="dxa"/>
            <w:vAlign w:val="center"/>
          </w:tcPr>
          <w:p w:rsidR="00BC1077" w:rsidRPr="000B20A0" w:rsidRDefault="00BC1077" w:rsidP="003E0E8E">
            <w:pPr>
              <w:rPr>
                <w:b/>
                <w:sz w:val="18"/>
                <w:szCs w:val="20"/>
              </w:rPr>
            </w:pPr>
            <w:r w:rsidRPr="000B20A0">
              <w:rPr>
                <w:b/>
                <w:sz w:val="18"/>
                <w:szCs w:val="20"/>
              </w:rPr>
              <w:t xml:space="preserve">Cel Programu: Wskazanie przyczyn powstawania przekroczeń substancji w powietrzu w strefie oraz określenie kierunków działań naprawczych, których realizacja ma doprowadzić do poprawy jakości powietrza. </w:t>
            </w:r>
          </w:p>
          <w:p w:rsidR="00BC1077" w:rsidRPr="000B20A0" w:rsidRDefault="00BC1077" w:rsidP="003E0E8E">
            <w:pPr>
              <w:rPr>
                <w:sz w:val="6"/>
                <w:szCs w:val="20"/>
              </w:rPr>
            </w:pPr>
          </w:p>
          <w:p w:rsidR="00BC1077" w:rsidRPr="000B20A0" w:rsidRDefault="00BC1077" w:rsidP="003E0E8E">
            <w:pPr>
              <w:rPr>
                <w:sz w:val="18"/>
                <w:szCs w:val="20"/>
                <w:u w:val="single"/>
              </w:rPr>
            </w:pPr>
            <w:r w:rsidRPr="000B20A0">
              <w:rPr>
                <w:sz w:val="18"/>
                <w:szCs w:val="20"/>
                <w:u w:val="single"/>
              </w:rPr>
              <w:t>Działania obligatoryjne: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Likwidacja pieców opalanych paliwem stałym do celów grzewczych w gospodarstwach domowych i zastępowanie tego rodzaju ogrzewania podłączeniem do sieci ciepłowniczych.</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Wymiana niskosprawnych urządzeń na nowoczesne przy zastosowaniu paliwa gazowego.</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Użytkowanie nowoczesnych, automatycznych urządzeń opalanych paliwami stałymi spełniającymi wysokie normy emisji spalin.</w:t>
            </w:r>
          </w:p>
          <w:p w:rsidR="00BC1077" w:rsidRPr="000B20A0" w:rsidRDefault="00BC1077" w:rsidP="003E0E8E">
            <w:pPr>
              <w:rPr>
                <w:sz w:val="6"/>
                <w:szCs w:val="20"/>
              </w:rPr>
            </w:pPr>
          </w:p>
          <w:p w:rsidR="00BC1077" w:rsidRPr="000B20A0" w:rsidRDefault="00BC1077" w:rsidP="003E0E8E">
            <w:pPr>
              <w:pStyle w:val="kropkitab3"/>
              <w:numPr>
                <w:ilvl w:val="0"/>
                <w:numId w:val="0"/>
              </w:numPr>
              <w:rPr>
                <w:u w:val="single"/>
              </w:rPr>
            </w:pPr>
            <w:r w:rsidRPr="000B20A0">
              <w:rPr>
                <w:u w:val="single"/>
              </w:rPr>
              <w:t>Działania dodatkowe:</w:t>
            </w:r>
          </w:p>
          <w:p w:rsidR="00BC1077" w:rsidRPr="000B20A0" w:rsidRDefault="00BC1077" w:rsidP="003E0E8E">
            <w:pPr>
              <w:pStyle w:val="kropkitab3"/>
              <w:numPr>
                <w:ilvl w:val="0"/>
                <w:numId w:val="227"/>
              </w:numPr>
              <w:ind w:left="142" w:hanging="142"/>
              <w:jc w:val="left"/>
            </w:pPr>
            <w:r w:rsidRPr="000B20A0">
              <w:t>Poprawa efektywności energetycznej (termomodernizacja budynków).</w:t>
            </w:r>
          </w:p>
          <w:p w:rsidR="00BC1077" w:rsidRPr="000B20A0" w:rsidRDefault="00BC1077" w:rsidP="003E0E8E">
            <w:pPr>
              <w:pStyle w:val="kropkitab2"/>
              <w:numPr>
                <w:ilvl w:val="0"/>
                <w:numId w:val="227"/>
              </w:numPr>
              <w:ind w:left="142" w:hanging="142"/>
              <w:rPr>
                <w:rFonts w:ascii="Times New Roman" w:hAnsi="Times New Roman"/>
              </w:rPr>
            </w:pPr>
            <w:r w:rsidRPr="000B20A0">
              <w:rPr>
                <w:rFonts w:ascii="Times New Roman" w:hAnsi="Times New Roman"/>
              </w:rPr>
              <w:t>Produkcja energii prosumenckiej w sektorze publicznym i mieszkaniowym.</w:t>
            </w:r>
          </w:p>
          <w:p w:rsidR="00BC1077" w:rsidRPr="000B20A0" w:rsidRDefault="00BC1077" w:rsidP="003E0E8E">
            <w:pPr>
              <w:pStyle w:val="kropkitab2"/>
              <w:numPr>
                <w:ilvl w:val="0"/>
                <w:numId w:val="227"/>
              </w:numPr>
              <w:ind w:left="142" w:hanging="142"/>
              <w:rPr>
                <w:rFonts w:ascii="Times New Roman" w:hAnsi="Times New Roman"/>
              </w:rPr>
            </w:pPr>
            <w:r w:rsidRPr="000B20A0">
              <w:rPr>
                <w:rFonts w:ascii="Times New Roman" w:hAnsi="Times New Roman"/>
              </w:rPr>
              <w:t>Ograniczenie emisji z dróg (czyszczenie dróg na mokro w celu ograniczenia emisji wtórnej).</w:t>
            </w:r>
          </w:p>
          <w:p w:rsidR="00BC1077" w:rsidRPr="000B20A0" w:rsidRDefault="00BC1077" w:rsidP="003E0E8E">
            <w:pPr>
              <w:pStyle w:val="kropkitab2"/>
              <w:numPr>
                <w:ilvl w:val="0"/>
                <w:numId w:val="227"/>
              </w:numPr>
              <w:ind w:left="142" w:hanging="142"/>
              <w:rPr>
                <w:strike/>
              </w:rPr>
            </w:pPr>
            <w:r w:rsidRPr="000B20A0">
              <w:rPr>
                <w:rFonts w:ascii="Times New Roman" w:hAnsi="Times New Roman"/>
              </w:rPr>
              <w:t>Organizacyjne (prowadzenie kampanii edukacyjnych uświadamiających kwestie związane z ochroną powietrza oraz usprawnienie systemu informowania mieszkańców o jakości powietrza).</w:t>
            </w:r>
            <w:r w:rsidRPr="000B20A0">
              <w:t xml:space="preserve"> </w:t>
            </w:r>
          </w:p>
        </w:tc>
        <w:tc>
          <w:tcPr>
            <w:tcW w:w="4642"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I. Zapewnienie dobrego stanu środowiska w zakresie jakości powietrza oraz adaptacja do zmian klimatu.</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227"/>
              </w:numPr>
              <w:ind w:left="174" w:hanging="142"/>
              <w:rPr>
                <w:rFonts w:ascii="Times New Roman" w:hAnsi="Times New Roman"/>
                <w:sz w:val="18"/>
                <w:szCs w:val="18"/>
              </w:rPr>
            </w:pPr>
            <w:r w:rsidRPr="000B20A0">
              <w:rPr>
                <w:rFonts w:ascii="Times New Roman" w:hAnsi="Times New Roman"/>
                <w:sz w:val="18"/>
                <w:szCs w:val="18"/>
              </w:rPr>
              <w:t>Poprawa efektywności energetycznej i ograniczanie emisji niskiej z sektora komunalno-bytowego.</w:t>
            </w:r>
          </w:p>
          <w:p w:rsidR="00BC1077" w:rsidRPr="000B20A0" w:rsidRDefault="00BC1077" w:rsidP="003E0E8E">
            <w:pPr>
              <w:pStyle w:val="Bezodstpw"/>
              <w:numPr>
                <w:ilvl w:val="0"/>
                <w:numId w:val="227"/>
              </w:numPr>
              <w:ind w:left="174" w:hanging="142"/>
              <w:rPr>
                <w:rFonts w:ascii="Times New Roman" w:hAnsi="Times New Roman"/>
                <w:sz w:val="18"/>
                <w:szCs w:val="18"/>
              </w:rPr>
            </w:pPr>
            <w:r w:rsidRPr="000B20A0">
              <w:rPr>
                <w:rFonts w:ascii="Times New Roman" w:hAnsi="Times New Roman"/>
                <w:sz w:val="18"/>
                <w:szCs w:val="18"/>
              </w:rPr>
              <w:t>Redukcja punktowej emisji zanieczyszczeń, w tym gazów cieplarnianych.</w:t>
            </w:r>
          </w:p>
          <w:p w:rsidR="00BC1077" w:rsidRPr="000B20A0" w:rsidRDefault="00BC1077" w:rsidP="003E0E8E">
            <w:pPr>
              <w:pStyle w:val="Bezodstpw"/>
              <w:numPr>
                <w:ilvl w:val="0"/>
                <w:numId w:val="227"/>
              </w:numPr>
              <w:ind w:left="174" w:hanging="142"/>
              <w:rPr>
                <w:rFonts w:ascii="Times New Roman" w:hAnsi="Times New Roman"/>
                <w:sz w:val="18"/>
                <w:szCs w:val="18"/>
              </w:rPr>
            </w:pPr>
            <w:r w:rsidRPr="000B20A0">
              <w:rPr>
                <w:rFonts w:ascii="Times New Roman" w:hAnsi="Times New Roman"/>
                <w:sz w:val="18"/>
                <w:szCs w:val="18"/>
              </w:rPr>
              <w:t>Wzrost wykorzystania odnawialnych źródeł energii.</w:t>
            </w:r>
          </w:p>
        </w:tc>
      </w:tr>
      <w:tr w:rsidR="00BC1077" w:rsidRPr="000B20A0" w:rsidTr="00FF21FC">
        <w:trPr>
          <w:trHeight w:val="301"/>
        </w:trPr>
        <w:tc>
          <w:tcPr>
            <w:tcW w:w="9288" w:type="dxa"/>
            <w:gridSpan w:val="2"/>
            <w:shd w:val="clear" w:color="auto" w:fill="EAF1DD" w:themeFill="accent3" w:themeFillTint="33"/>
          </w:tcPr>
          <w:p w:rsidR="00BC1077" w:rsidRPr="000B20A0" w:rsidRDefault="00BC1077" w:rsidP="003E0E8E">
            <w:pPr>
              <w:pStyle w:val="Akapitzlist"/>
              <w:ind w:left="174"/>
              <w:jc w:val="center"/>
              <w:rPr>
                <w:sz w:val="18"/>
                <w:szCs w:val="18"/>
              </w:rPr>
            </w:pPr>
            <w:r w:rsidRPr="000B20A0">
              <w:rPr>
                <w:b/>
                <w:sz w:val="18"/>
                <w:szCs w:val="18"/>
              </w:rPr>
              <w:t>Program ochrony powietrza dla strefy miasto Rzeszów z uwagi na stwierdzone przekroczenia poziomu dopuszczalnego pyłu zawieszonego PM10 i poziomu dopuszczalnego pyłu zawieszonego PM 2,5 wraz z rozszerzeniem związanym z osiągnięciem krajowego celu redukcji narażenia i z uwzględnieniem poziomu docelowego benzo(a)pirenu oraz z Planem Działań Krótkoterminowych</w:t>
            </w:r>
            <w:r w:rsidRPr="000B20A0">
              <w:rPr>
                <w:rStyle w:val="Odwoanieprzypisudolnego"/>
                <w:b/>
                <w:sz w:val="18"/>
                <w:szCs w:val="18"/>
              </w:rPr>
              <w:footnoteReference w:id="67"/>
            </w:r>
          </w:p>
        </w:tc>
      </w:tr>
      <w:tr w:rsidR="00BC1077" w:rsidRPr="000B20A0" w:rsidTr="00862B2F">
        <w:trPr>
          <w:trHeight w:val="301"/>
        </w:trPr>
        <w:tc>
          <w:tcPr>
            <w:tcW w:w="4646" w:type="dxa"/>
          </w:tcPr>
          <w:p w:rsidR="00BC1077" w:rsidRPr="000B20A0" w:rsidRDefault="00BC1077" w:rsidP="003E0E8E">
            <w:pPr>
              <w:rPr>
                <w:b/>
                <w:sz w:val="18"/>
                <w:szCs w:val="20"/>
              </w:rPr>
            </w:pPr>
            <w:r w:rsidRPr="000B20A0">
              <w:rPr>
                <w:b/>
                <w:sz w:val="18"/>
                <w:szCs w:val="20"/>
              </w:rPr>
              <w:t xml:space="preserve">Cel Programu: Wskazanie przyczyn powstawania przekroczeń substancji w powietrzu w strefie oraz określenie kierunków działań naprawczych, których realizacja ma doprowadzić do poprawy jakości powietrza. </w:t>
            </w:r>
          </w:p>
          <w:p w:rsidR="00BC1077" w:rsidRPr="000B20A0" w:rsidRDefault="00BC1077" w:rsidP="003E0E8E">
            <w:pPr>
              <w:rPr>
                <w:sz w:val="6"/>
                <w:szCs w:val="20"/>
              </w:rPr>
            </w:pPr>
          </w:p>
          <w:p w:rsidR="00BC1077" w:rsidRPr="000B20A0" w:rsidRDefault="00BC1077" w:rsidP="003E0E8E">
            <w:pPr>
              <w:rPr>
                <w:sz w:val="18"/>
                <w:szCs w:val="20"/>
                <w:u w:val="single"/>
              </w:rPr>
            </w:pPr>
            <w:r w:rsidRPr="000B20A0">
              <w:rPr>
                <w:sz w:val="18"/>
                <w:szCs w:val="20"/>
                <w:u w:val="single"/>
              </w:rPr>
              <w:t>Działania obligatoryjne:</w:t>
            </w:r>
          </w:p>
          <w:p w:rsidR="00BC1077" w:rsidRPr="000B20A0" w:rsidRDefault="00BC1077" w:rsidP="003E0E8E">
            <w:pPr>
              <w:pStyle w:val="Akapitzlist"/>
              <w:numPr>
                <w:ilvl w:val="0"/>
                <w:numId w:val="228"/>
              </w:numPr>
              <w:ind w:left="142" w:hanging="142"/>
              <w:rPr>
                <w:sz w:val="18"/>
                <w:szCs w:val="18"/>
              </w:rPr>
            </w:pPr>
            <w:r w:rsidRPr="000B20A0">
              <w:rPr>
                <w:sz w:val="18"/>
                <w:szCs w:val="18"/>
              </w:rPr>
              <w:t>Likwidacja pieców opalanych paliwem stałym do celów grzewczych w gospodarstwach domowych i zastępowanie tego rodzaju ogrzewania podłączeniem do sieci ciepłowniczych.</w:t>
            </w:r>
          </w:p>
          <w:p w:rsidR="00BC1077" w:rsidRPr="000B20A0" w:rsidRDefault="00BC1077" w:rsidP="003E0E8E">
            <w:pPr>
              <w:pStyle w:val="kropkitab2"/>
              <w:numPr>
                <w:ilvl w:val="0"/>
                <w:numId w:val="228"/>
              </w:numPr>
              <w:ind w:left="142" w:hanging="142"/>
              <w:rPr>
                <w:rFonts w:ascii="Times New Roman" w:hAnsi="Times New Roman"/>
              </w:rPr>
            </w:pPr>
            <w:r w:rsidRPr="000B20A0">
              <w:rPr>
                <w:rFonts w:ascii="Times New Roman" w:hAnsi="Times New Roman"/>
              </w:rPr>
              <w:t>Wymiana niskosprawnych urządzeń na nowoczesne przy zastosowaniu paliwa gazowego.</w:t>
            </w:r>
          </w:p>
          <w:p w:rsidR="00BC1077" w:rsidRPr="000B20A0" w:rsidRDefault="00BC1077" w:rsidP="003E0E8E">
            <w:pPr>
              <w:pStyle w:val="kropkitab2"/>
              <w:numPr>
                <w:ilvl w:val="0"/>
                <w:numId w:val="228"/>
              </w:numPr>
              <w:ind w:left="142" w:hanging="142"/>
              <w:rPr>
                <w:rFonts w:ascii="Times New Roman" w:hAnsi="Times New Roman"/>
              </w:rPr>
            </w:pPr>
            <w:r w:rsidRPr="000B20A0">
              <w:rPr>
                <w:rFonts w:ascii="Times New Roman" w:hAnsi="Times New Roman"/>
              </w:rPr>
              <w:t>Użytkowanie nowoczesnych, automatycznych urządzeń opalanych paliwami stałymi spełniającymi wysokie normy emisji spalin.</w:t>
            </w:r>
          </w:p>
          <w:p w:rsidR="00BC1077" w:rsidRPr="000B20A0" w:rsidRDefault="00BC1077" w:rsidP="003E0E8E">
            <w:pPr>
              <w:rPr>
                <w:sz w:val="6"/>
                <w:szCs w:val="20"/>
              </w:rPr>
            </w:pPr>
          </w:p>
          <w:p w:rsidR="00BC1077" w:rsidRPr="000B20A0" w:rsidRDefault="00BC1077" w:rsidP="003E0E8E">
            <w:pPr>
              <w:pStyle w:val="kropkitab3"/>
              <w:numPr>
                <w:ilvl w:val="0"/>
                <w:numId w:val="0"/>
              </w:numPr>
              <w:rPr>
                <w:u w:val="single"/>
              </w:rPr>
            </w:pPr>
            <w:r w:rsidRPr="000B20A0">
              <w:rPr>
                <w:u w:val="single"/>
              </w:rPr>
              <w:t>Działania dodatkowe: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Poprawa efektywności energetycznej (termomodernizacja budynków).</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Produkcja energii prosumenckiej w sektorze publicznym i mieszkaniowym.</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Ograniczenie emisji z dróg (czyszczenie dróg na mokro w celu ograniczenia emisji wtórnej).</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lastRenderedPageBreak/>
              <w:t>Organizacyjne (prowadzenie kampanii edukacyjnych uświadamiających kwestie związane z ochroną powietrza oraz usprawnienie systemu informowania mieszkańców o jakości powietrza).</w:t>
            </w:r>
          </w:p>
        </w:tc>
        <w:tc>
          <w:tcPr>
            <w:tcW w:w="4642"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lastRenderedPageBreak/>
              <w:t>Cel I. Zapewnienie dobrego stanu środowiska w zakresie jakości powietrza oraz adaptacja do zmian klimatu.</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227"/>
              </w:numPr>
              <w:ind w:left="174" w:hanging="142"/>
              <w:rPr>
                <w:rFonts w:ascii="Times New Roman" w:hAnsi="Times New Roman"/>
                <w:sz w:val="18"/>
                <w:szCs w:val="18"/>
              </w:rPr>
            </w:pPr>
            <w:r w:rsidRPr="000B20A0">
              <w:rPr>
                <w:rFonts w:ascii="Times New Roman" w:hAnsi="Times New Roman"/>
                <w:sz w:val="18"/>
                <w:szCs w:val="18"/>
              </w:rPr>
              <w:t>Poprawa efektywności energetycznej i ograniczanie emisji niskiej z  sektora komunalno-bytowego.</w:t>
            </w:r>
          </w:p>
          <w:p w:rsidR="00BC1077" w:rsidRPr="000B20A0" w:rsidRDefault="00BC1077" w:rsidP="003E0E8E">
            <w:pPr>
              <w:pStyle w:val="Bezodstpw"/>
              <w:numPr>
                <w:ilvl w:val="0"/>
                <w:numId w:val="227"/>
              </w:numPr>
              <w:ind w:left="174" w:hanging="142"/>
              <w:rPr>
                <w:rFonts w:ascii="Times New Roman" w:hAnsi="Times New Roman"/>
                <w:sz w:val="18"/>
                <w:szCs w:val="18"/>
              </w:rPr>
            </w:pPr>
            <w:r w:rsidRPr="000B20A0">
              <w:rPr>
                <w:rFonts w:ascii="Times New Roman" w:hAnsi="Times New Roman"/>
                <w:sz w:val="18"/>
                <w:szCs w:val="18"/>
              </w:rPr>
              <w:t>Redukcja punktowej emisji zanieczyszczeń, w tym gazów cieplarnianych.</w:t>
            </w:r>
          </w:p>
          <w:p w:rsidR="00BC1077" w:rsidRPr="000B20A0" w:rsidRDefault="00BC1077" w:rsidP="003E0E8E">
            <w:pPr>
              <w:pStyle w:val="Akapitzlist"/>
              <w:ind w:left="174"/>
              <w:rPr>
                <w:sz w:val="18"/>
                <w:szCs w:val="18"/>
              </w:rPr>
            </w:pPr>
            <w:r w:rsidRPr="000B20A0">
              <w:rPr>
                <w:sz w:val="18"/>
                <w:szCs w:val="18"/>
              </w:rPr>
              <w:t>Wzrost wykorzystania odnawialnych źródeł energii.</w:t>
            </w:r>
          </w:p>
        </w:tc>
      </w:tr>
      <w:tr w:rsidR="00BC1077" w:rsidRPr="000B20A0" w:rsidTr="00FF21FC">
        <w:trPr>
          <w:trHeight w:val="301"/>
        </w:trPr>
        <w:tc>
          <w:tcPr>
            <w:tcW w:w="9288" w:type="dxa"/>
            <w:gridSpan w:val="2"/>
            <w:shd w:val="clear" w:color="auto" w:fill="EAF1DD" w:themeFill="accent3" w:themeFillTint="33"/>
          </w:tcPr>
          <w:p w:rsidR="00BC1077" w:rsidRPr="000B20A0" w:rsidRDefault="00BC1077" w:rsidP="003E0E8E">
            <w:pPr>
              <w:pStyle w:val="Akapitzlist"/>
              <w:ind w:left="174"/>
              <w:jc w:val="center"/>
              <w:rPr>
                <w:sz w:val="18"/>
                <w:szCs w:val="18"/>
              </w:rPr>
            </w:pPr>
            <w:r w:rsidRPr="000B20A0">
              <w:rPr>
                <w:b/>
                <w:sz w:val="18"/>
                <w:szCs w:val="18"/>
              </w:rPr>
              <w:lastRenderedPageBreak/>
              <w:t>Program ochrony środowiska przed hałasem dla terenów położonych w pobliżu głównych dróg w województwie podkarpackim na lata 2019-2023</w:t>
            </w:r>
            <w:r w:rsidRPr="000B20A0">
              <w:rPr>
                <w:rStyle w:val="Odwoanieprzypisudolnego"/>
                <w:b/>
                <w:sz w:val="18"/>
                <w:szCs w:val="18"/>
              </w:rPr>
              <w:footnoteReference w:id="68"/>
            </w:r>
          </w:p>
        </w:tc>
      </w:tr>
      <w:tr w:rsidR="00BC1077" w:rsidRPr="000B20A0" w:rsidTr="00862B2F">
        <w:trPr>
          <w:trHeight w:val="301"/>
        </w:trPr>
        <w:tc>
          <w:tcPr>
            <w:tcW w:w="4646" w:type="dxa"/>
          </w:tcPr>
          <w:p w:rsidR="00BC1077" w:rsidRPr="000B20A0" w:rsidRDefault="00BC1077" w:rsidP="003E0E8E">
            <w:pPr>
              <w:pStyle w:val="kropkitab2"/>
              <w:numPr>
                <w:ilvl w:val="0"/>
                <w:numId w:val="0"/>
              </w:numPr>
              <w:rPr>
                <w:rFonts w:ascii="Times New Roman" w:hAnsi="Times New Roman"/>
                <w:u w:val="single"/>
              </w:rPr>
            </w:pPr>
            <w:r w:rsidRPr="000B20A0">
              <w:rPr>
                <w:rFonts w:ascii="Times New Roman" w:hAnsi="Times New Roman"/>
                <w:u w:val="single"/>
              </w:rPr>
              <w:t>Cele Programu:</w:t>
            </w:r>
          </w:p>
          <w:p w:rsidR="00BC1077" w:rsidRPr="000B20A0" w:rsidRDefault="00BC1077" w:rsidP="003E0E8E">
            <w:pPr>
              <w:pStyle w:val="kropkitab2"/>
              <w:numPr>
                <w:ilvl w:val="0"/>
                <w:numId w:val="230"/>
              </w:numPr>
              <w:ind w:left="142" w:hanging="142"/>
              <w:rPr>
                <w:rFonts w:ascii="Times New Roman" w:hAnsi="Times New Roman"/>
              </w:rPr>
            </w:pPr>
            <w:r w:rsidRPr="000B20A0">
              <w:rPr>
                <w:rFonts w:ascii="Times New Roman" w:hAnsi="Times New Roman"/>
              </w:rPr>
              <w:t>Identyfikacja miejsc o przekroczonych poziomach dopuszczalnych hałasu.</w:t>
            </w:r>
          </w:p>
          <w:p w:rsidR="00BC1077" w:rsidRPr="000B20A0" w:rsidRDefault="00BC1077" w:rsidP="003E0E8E">
            <w:pPr>
              <w:pStyle w:val="kropkitab2"/>
              <w:numPr>
                <w:ilvl w:val="0"/>
                <w:numId w:val="230"/>
              </w:numPr>
              <w:ind w:left="142" w:hanging="142"/>
              <w:rPr>
                <w:rFonts w:ascii="Times New Roman" w:hAnsi="Times New Roman"/>
                <w:u w:val="single"/>
              </w:rPr>
            </w:pPr>
            <w:r w:rsidRPr="000B20A0">
              <w:rPr>
                <w:rFonts w:ascii="Times New Roman" w:hAnsi="Times New Roman"/>
              </w:rPr>
              <w:t>Określenie działań niezbędnych w celu ograniczenia poziomu hałasu na terenach chronionych przynajmniej do wartości dopuszczalnych.</w:t>
            </w:r>
          </w:p>
          <w:p w:rsidR="00BC1077" w:rsidRPr="000B20A0" w:rsidRDefault="00BC1077" w:rsidP="003E0E8E">
            <w:pPr>
              <w:pStyle w:val="kropkitab2"/>
              <w:numPr>
                <w:ilvl w:val="0"/>
                <w:numId w:val="230"/>
              </w:numPr>
              <w:ind w:left="142" w:hanging="142"/>
              <w:rPr>
                <w:rFonts w:ascii="Times New Roman" w:hAnsi="Times New Roman"/>
                <w:u w:val="single"/>
              </w:rPr>
            </w:pPr>
            <w:r w:rsidRPr="000B20A0">
              <w:rPr>
                <w:rFonts w:ascii="Times New Roman" w:hAnsi="Times New Roman"/>
              </w:rPr>
              <w:t>Określenie priorytetów działań w celu ograniczenia poziomu hałasu na terenach chronionych przynajmniej do wartości dopuszczalnych.</w:t>
            </w:r>
          </w:p>
        </w:tc>
        <w:tc>
          <w:tcPr>
            <w:tcW w:w="4642" w:type="dxa"/>
          </w:tcPr>
          <w:p w:rsidR="00BC1077" w:rsidRPr="000B20A0" w:rsidRDefault="00BC1077" w:rsidP="003E0E8E">
            <w:pPr>
              <w:pStyle w:val="numerowaniewtabkierint"/>
              <w:numPr>
                <w:ilvl w:val="0"/>
                <w:numId w:val="0"/>
              </w:numPr>
              <w:tabs>
                <w:tab w:val="clear" w:pos="317"/>
                <w:tab w:val="left" w:pos="50"/>
              </w:tabs>
              <w:rPr>
                <w:rFonts w:ascii="Times New Roman" w:hAnsi="Times New Roman"/>
                <w:sz w:val="18"/>
                <w:szCs w:val="18"/>
              </w:rPr>
            </w:pPr>
            <w:r w:rsidRPr="000B20A0">
              <w:rPr>
                <w:rFonts w:ascii="Times New Roman" w:hAnsi="Times New Roman"/>
                <w:sz w:val="18"/>
                <w:szCs w:val="18"/>
              </w:rPr>
              <w:t xml:space="preserve">Cel II. Poprawa klimatu akustycznego w województwie podkarpackim.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numerowaniewtabkierint"/>
              <w:numPr>
                <w:ilvl w:val="0"/>
                <w:numId w:val="229"/>
              </w:numPr>
              <w:tabs>
                <w:tab w:val="clear" w:pos="317"/>
                <w:tab w:val="left" w:pos="50"/>
              </w:tabs>
              <w:ind w:left="174" w:hanging="174"/>
              <w:rPr>
                <w:rFonts w:ascii="Times New Roman" w:hAnsi="Times New Roman"/>
                <w:b w:val="0"/>
                <w:sz w:val="18"/>
                <w:szCs w:val="18"/>
              </w:rPr>
            </w:pPr>
            <w:r w:rsidRPr="000B20A0">
              <w:rPr>
                <w:rFonts w:ascii="Times New Roman" w:hAnsi="Times New Roman"/>
                <w:b w:val="0"/>
                <w:sz w:val="18"/>
                <w:szCs w:val="18"/>
              </w:rPr>
              <w:t>Zarządzane jakością klimatu akustycznego w województwie  podkarpackim.</w:t>
            </w:r>
          </w:p>
          <w:p w:rsidR="00BC1077" w:rsidRPr="000B20A0" w:rsidRDefault="00BC1077" w:rsidP="003E0E8E">
            <w:pPr>
              <w:pStyle w:val="numerowaniewtabkierint"/>
              <w:numPr>
                <w:ilvl w:val="0"/>
                <w:numId w:val="229"/>
              </w:numPr>
              <w:tabs>
                <w:tab w:val="clear" w:pos="317"/>
                <w:tab w:val="left" w:pos="50"/>
              </w:tabs>
              <w:ind w:left="174" w:hanging="174"/>
              <w:rPr>
                <w:rFonts w:ascii="Times New Roman" w:hAnsi="Times New Roman"/>
                <w:b w:val="0"/>
                <w:sz w:val="18"/>
                <w:szCs w:val="18"/>
              </w:rPr>
            </w:pPr>
            <w:r w:rsidRPr="000B20A0">
              <w:rPr>
                <w:rFonts w:ascii="Times New Roman" w:hAnsi="Times New Roman"/>
                <w:b w:val="0"/>
                <w:sz w:val="18"/>
                <w:szCs w:val="18"/>
              </w:rPr>
              <w:t>Poprawa standardów klimatu akustycznego w  terenach zabudowanych.</w:t>
            </w:r>
          </w:p>
        </w:tc>
      </w:tr>
      <w:tr w:rsidR="00BC1077" w:rsidRPr="000B20A0" w:rsidTr="00FF21FC">
        <w:trPr>
          <w:trHeight w:val="200"/>
        </w:trPr>
        <w:tc>
          <w:tcPr>
            <w:tcW w:w="9288" w:type="dxa"/>
            <w:gridSpan w:val="2"/>
            <w:shd w:val="clear" w:color="auto" w:fill="EAF1DD" w:themeFill="accent3" w:themeFillTint="33"/>
          </w:tcPr>
          <w:p w:rsidR="00BC1077" w:rsidRPr="000B20A0" w:rsidRDefault="00BC1077" w:rsidP="003E0E8E">
            <w:pPr>
              <w:pStyle w:val="Akapitzlist"/>
              <w:ind w:left="174"/>
              <w:jc w:val="center"/>
              <w:rPr>
                <w:sz w:val="18"/>
                <w:szCs w:val="18"/>
              </w:rPr>
            </w:pPr>
            <w:r w:rsidRPr="000B20A0">
              <w:rPr>
                <w:rFonts w:eastAsia="TimesNewRomanPSMT"/>
                <w:b/>
                <w:sz w:val="18"/>
              </w:rPr>
              <w:t xml:space="preserve">Plan </w:t>
            </w:r>
            <w:r w:rsidRPr="000B20A0">
              <w:rPr>
                <w:b/>
                <w:sz w:val="18"/>
              </w:rPr>
              <w:t>Gospodarki</w:t>
            </w:r>
            <w:r w:rsidRPr="000B20A0">
              <w:rPr>
                <w:rFonts w:eastAsia="TimesNewRomanPSMT"/>
                <w:b/>
                <w:sz w:val="18"/>
              </w:rPr>
              <w:t xml:space="preserve"> Odpadami dla Województwa Podkarpackiego 2022</w:t>
            </w:r>
            <w:r w:rsidRPr="000B20A0">
              <w:rPr>
                <w:rStyle w:val="Odwoanieprzypisudolnego"/>
                <w:rFonts w:eastAsia="TimesNewRomanPSMT"/>
                <w:b/>
                <w:sz w:val="18"/>
              </w:rPr>
              <w:footnoteReference w:id="69"/>
            </w:r>
          </w:p>
        </w:tc>
      </w:tr>
      <w:tr w:rsidR="00BC1077" w:rsidRPr="000B20A0" w:rsidTr="00862B2F">
        <w:trPr>
          <w:trHeight w:val="301"/>
        </w:trPr>
        <w:tc>
          <w:tcPr>
            <w:tcW w:w="4646" w:type="dxa"/>
          </w:tcPr>
          <w:p w:rsidR="00BC1077" w:rsidRPr="000B20A0" w:rsidRDefault="00BC1077" w:rsidP="003E0E8E">
            <w:pPr>
              <w:rPr>
                <w:sz w:val="18"/>
                <w:szCs w:val="20"/>
                <w:u w:val="single"/>
              </w:rPr>
            </w:pPr>
            <w:r w:rsidRPr="000B20A0">
              <w:rPr>
                <w:sz w:val="18"/>
                <w:szCs w:val="20"/>
                <w:u w:val="single"/>
              </w:rPr>
              <w:t>Główne cele strategiczne:</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Zmniejszenie ilości wytwarzanych odpadów, w tym odpadów komunalnych.</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Zwiększenie udziału odzysku, w szczególności recyklingu szkła, metali, tworzyw sztucznych oraz papieru i tektury, a także odzysk energii z odpadów.</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Zmniejszenie masy odpadów składowanych na składowiskach.</w:t>
            </w:r>
          </w:p>
          <w:p w:rsidR="00BC1077" w:rsidRPr="000B20A0" w:rsidRDefault="00BC1077" w:rsidP="003E0E8E">
            <w:pPr>
              <w:pStyle w:val="kropkitab2"/>
              <w:ind w:left="142" w:hanging="142"/>
              <w:rPr>
                <w:rFonts w:ascii="Times New Roman" w:hAnsi="Times New Roman"/>
              </w:rPr>
            </w:pPr>
            <w:r w:rsidRPr="000B20A0">
              <w:rPr>
                <w:rFonts w:ascii="Times New Roman" w:hAnsi="Times New Roman"/>
              </w:rPr>
              <w:t>Wyeliminowanie praktyki nielegalnego składowania odpadów.</w:t>
            </w:r>
          </w:p>
          <w:p w:rsidR="00BC1077" w:rsidRPr="000B20A0" w:rsidRDefault="00BC1077" w:rsidP="003E0E8E">
            <w:pPr>
              <w:pStyle w:val="kropkitab2"/>
              <w:ind w:left="142" w:hanging="142"/>
            </w:pPr>
            <w:r w:rsidRPr="000B20A0">
              <w:rPr>
                <w:rFonts w:ascii="Times New Roman" w:hAnsi="Times New Roman"/>
              </w:rPr>
              <w:t>Wyeliminowanie składowania odpadów nie spełniających wymaganych parametrów.</w:t>
            </w:r>
          </w:p>
          <w:p w:rsidR="00BC1077" w:rsidRPr="000B20A0" w:rsidRDefault="00BC1077" w:rsidP="003E0E8E">
            <w:pPr>
              <w:pStyle w:val="kropkitab2"/>
              <w:numPr>
                <w:ilvl w:val="0"/>
                <w:numId w:val="0"/>
              </w:numPr>
            </w:pPr>
          </w:p>
        </w:tc>
        <w:tc>
          <w:tcPr>
            <w:tcW w:w="4642" w:type="dxa"/>
          </w:tcPr>
          <w:p w:rsidR="00BC1077" w:rsidRPr="000B20A0" w:rsidRDefault="00BC1077" w:rsidP="003E0E8E">
            <w:pPr>
              <w:pStyle w:val="Bezodstpw"/>
              <w:rPr>
                <w:rFonts w:ascii="Times New Roman" w:hAnsi="Times New Roman"/>
                <w:b/>
                <w:sz w:val="18"/>
                <w:szCs w:val="18"/>
              </w:rPr>
            </w:pPr>
            <w:r w:rsidRPr="000B20A0">
              <w:rPr>
                <w:rFonts w:ascii="Times New Roman" w:hAnsi="Times New Roman"/>
                <w:b/>
                <w:sz w:val="18"/>
                <w:szCs w:val="18"/>
              </w:rPr>
              <w:t>Cel VIII. Zagospodarowanie odpadów zgodne z hierarchią sposobów postępowania z odpadami, ukierunkowane na gospodarkę o obiegu zamkniętym.</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Bezodstpw"/>
              <w:numPr>
                <w:ilvl w:val="0"/>
                <w:numId w:val="229"/>
              </w:numPr>
              <w:ind w:left="174" w:hanging="174"/>
              <w:rPr>
                <w:rFonts w:ascii="Times New Roman" w:hAnsi="Times New Roman"/>
                <w:sz w:val="18"/>
                <w:szCs w:val="18"/>
              </w:rPr>
            </w:pPr>
            <w:r w:rsidRPr="000B20A0">
              <w:rPr>
                <w:rFonts w:ascii="Times New Roman" w:hAnsi="Times New Roman"/>
                <w:sz w:val="18"/>
                <w:szCs w:val="18"/>
              </w:rPr>
              <w:t>Nadzór nad systemem gospodarki odpadami w województwie podkarpackim.</w:t>
            </w:r>
          </w:p>
          <w:p w:rsidR="00BC1077" w:rsidRPr="000B20A0" w:rsidRDefault="00BC1077" w:rsidP="003E0E8E">
            <w:pPr>
              <w:pStyle w:val="Bezodstpw"/>
              <w:numPr>
                <w:ilvl w:val="0"/>
                <w:numId w:val="229"/>
              </w:numPr>
              <w:ind w:left="174" w:hanging="174"/>
              <w:rPr>
                <w:rFonts w:ascii="Times New Roman" w:hAnsi="Times New Roman"/>
                <w:sz w:val="18"/>
                <w:szCs w:val="18"/>
              </w:rPr>
            </w:pPr>
            <w:r w:rsidRPr="000B20A0">
              <w:rPr>
                <w:rFonts w:ascii="Times New Roman" w:hAnsi="Times New Roman"/>
                <w:sz w:val="18"/>
                <w:szCs w:val="18"/>
              </w:rPr>
              <w:t>Zapobieganie powstawaniu oraz doskonalenie systemu pozyskiwania odpadów.</w:t>
            </w:r>
          </w:p>
          <w:p w:rsidR="00BC1077" w:rsidRPr="000B20A0" w:rsidRDefault="00BC1077" w:rsidP="003E0E8E">
            <w:pPr>
              <w:pStyle w:val="Bezodstpw"/>
              <w:numPr>
                <w:ilvl w:val="0"/>
                <w:numId w:val="229"/>
              </w:numPr>
              <w:ind w:left="174" w:hanging="174"/>
              <w:rPr>
                <w:rFonts w:ascii="Times New Roman" w:hAnsi="Times New Roman"/>
                <w:sz w:val="18"/>
                <w:szCs w:val="18"/>
              </w:rPr>
            </w:pPr>
            <w:r w:rsidRPr="000B20A0">
              <w:rPr>
                <w:rFonts w:ascii="Times New Roman" w:hAnsi="Times New Roman"/>
                <w:sz w:val="18"/>
                <w:szCs w:val="18"/>
              </w:rPr>
              <w:t>Rozwój i modernizacja infrastruktury zagospodarowania odpadów komunalnych.</w:t>
            </w:r>
          </w:p>
          <w:p w:rsidR="00BC1077" w:rsidRPr="000B20A0" w:rsidRDefault="00BC1077" w:rsidP="003E0E8E">
            <w:pPr>
              <w:pStyle w:val="Bezodstpw"/>
              <w:numPr>
                <w:ilvl w:val="0"/>
                <w:numId w:val="229"/>
              </w:numPr>
              <w:ind w:left="174" w:hanging="174"/>
              <w:rPr>
                <w:rFonts w:ascii="Times New Roman" w:hAnsi="Times New Roman"/>
                <w:sz w:val="18"/>
                <w:szCs w:val="18"/>
              </w:rPr>
            </w:pPr>
            <w:r w:rsidRPr="000B20A0">
              <w:rPr>
                <w:rFonts w:ascii="Times New Roman" w:hAnsi="Times New Roman"/>
                <w:sz w:val="18"/>
                <w:szCs w:val="18"/>
              </w:rPr>
              <w:t>Redukcja negatywnego wpływu oraz likwidacja szkód powstałych w środowisku w wyniku prowadzenia gospodarki odpadami.</w:t>
            </w:r>
          </w:p>
        </w:tc>
      </w:tr>
      <w:tr w:rsidR="00BC1077" w:rsidRPr="000B20A0" w:rsidTr="00FF21FC">
        <w:trPr>
          <w:trHeight w:val="87"/>
        </w:trPr>
        <w:tc>
          <w:tcPr>
            <w:tcW w:w="9288" w:type="dxa"/>
            <w:gridSpan w:val="2"/>
            <w:shd w:val="clear" w:color="auto" w:fill="EAF1DD" w:themeFill="accent3" w:themeFillTint="33"/>
          </w:tcPr>
          <w:p w:rsidR="00BC1077" w:rsidRPr="000B20A0" w:rsidRDefault="00BC1077" w:rsidP="003E0E8E">
            <w:pPr>
              <w:pStyle w:val="Akapitzlist"/>
              <w:ind w:left="174"/>
              <w:jc w:val="center"/>
              <w:rPr>
                <w:b/>
                <w:sz w:val="18"/>
                <w:szCs w:val="18"/>
              </w:rPr>
            </w:pPr>
            <w:r w:rsidRPr="000B20A0">
              <w:rPr>
                <w:b/>
                <w:sz w:val="18"/>
                <w:szCs w:val="18"/>
              </w:rPr>
              <w:t>Strategia Rozwoju Rolnictwa i Obszarów Wiejskich w Województwie Podkarpackim do roku 2030 (projekt)</w:t>
            </w:r>
          </w:p>
        </w:tc>
      </w:tr>
      <w:tr w:rsidR="00BC1077" w:rsidRPr="000B20A0" w:rsidTr="00862B2F">
        <w:trPr>
          <w:trHeight w:val="301"/>
        </w:trPr>
        <w:tc>
          <w:tcPr>
            <w:tcW w:w="4646" w:type="dxa"/>
          </w:tcPr>
          <w:p w:rsidR="00BC1077" w:rsidRPr="000B20A0" w:rsidRDefault="00BC1077" w:rsidP="003E0E8E">
            <w:pPr>
              <w:rPr>
                <w:b/>
                <w:sz w:val="18"/>
                <w:szCs w:val="20"/>
              </w:rPr>
            </w:pPr>
            <w:r w:rsidRPr="000B20A0">
              <w:rPr>
                <w:b/>
                <w:sz w:val="18"/>
                <w:szCs w:val="20"/>
              </w:rPr>
              <w:t>Obszar strategiczny I – OPŁACALNOŚĆ PRODUKCJI ROLNEJ</w:t>
            </w:r>
          </w:p>
          <w:p w:rsidR="00BC1077" w:rsidRPr="000B20A0" w:rsidRDefault="00BC1077" w:rsidP="003E0E8E">
            <w:pPr>
              <w:rPr>
                <w:b/>
                <w:sz w:val="6"/>
                <w:szCs w:val="8"/>
              </w:rPr>
            </w:pPr>
          </w:p>
          <w:p w:rsidR="00BC1077" w:rsidRPr="000B20A0" w:rsidRDefault="00BC1077" w:rsidP="003E0E8E">
            <w:pPr>
              <w:rPr>
                <w:sz w:val="18"/>
                <w:szCs w:val="18"/>
                <w:u w:val="single"/>
              </w:rPr>
            </w:pPr>
            <w:r w:rsidRPr="000B20A0">
              <w:rPr>
                <w:sz w:val="18"/>
                <w:szCs w:val="18"/>
                <w:u w:val="single"/>
              </w:rPr>
              <w:t>Priorytety:</w:t>
            </w:r>
          </w:p>
          <w:p w:rsidR="00BC1077" w:rsidRPr="000B20A0" w:rsidRDefault="00BC1077" w:rsidP="003E0E8E">
            <w:pPr>
              <w:pStyle w:val="Akapitzlist"/>
              <w:numPr>
                <w:ilvl w:val="0"/>
                <w:numId w:val="235"/>
              </w:numPr>
              <w:ind w:left="142" w:hanging="142"/>
              <w:rPr>
                <w:sz w:val="18"/>
                <w:szCs w:val="18"/>
                <w:u w:val="single"/>
              </w:rPr>
            </w:pPr>
            <w:r w:rsidRPr="000B20A0">
              <w:rPr>
                <w:sz w:val="18"/>
                <w:szCs w:val="18"/>
              </w:rPr>
              <w:t>1. Wzmocnienie pozycji rolnika – producenta w łańcuchu żywnościowym.</w:t>
            </w:r>
          </w:p>
          <w:p w:rsidR="00BC1077" w:rsidRPr="000B20A0" w:rsidRDefault="00BC1077" w:rsidP="003E0E8E">
            <w:pPr>
              <w:pStyle w:val="Akapitzlist"/>
              <w:numPr>
                <w:ilvl w:val="0"/>
                <w:numId w:val="235"/>
              </w:numPr>
              <w:ind w:left="142" w:hanging="142"/>
              <w:rPr>
                <w:sz w:val="18"/>
                <w:szCs w:val="18"/>
                <w:u w:val="single"/>
              </w:rPr>
            </w:pPr>
            <w:r w:rsidRPr="000B20A0">
              <w:rPr>
                <w:sz w:val="18"/>
                <w:szCs w:val="18"/>
              </w:rPr>
              <w:t>2. Poprawa konkurencyjności rolnictwa i gospodarki żywnościowej oraz bezpieczeństwa żywności.</w:t>
            </w:r>
          </w:p>
          <w:p w:rsidR="00BC1077" w:rsidRPr="000B20A0" w:rsidRDefault="00BC1077" w:rsidP="003E0E8E">
            <w:pPr>
              <w:pStyle w:val="Akapitzlist"/>
              <w:numPr>
                <w:ilvl w:val="0"/>
                <w:numId w:val="235"/>
              </w:numPr>
              <w:ind w:left="142" w:hanging="142"/>
              <w:rPr>
                <w:sz w:val="18"/>
                <w:szCs w:val="18"/>
                <w:u w:val="single"/>
              </w:rPr>
            </w:pPr>
            <w:r w:rsidRPr="000B20A0">
              <w:rPr>
                <w:sz w:val="18"/>
                <w:szCs w:val="18"/>
              </w:rPr>
              <w:t>3. Rozwój przetwórstwa rolno-spożywczego.</w:t>
            </w:r>
          </w:p>
          <w:p w:rsidR="00BC1077" w:rsidRPr="000B20A0" w:rsidRDefault="00BC1077" w:rsidP="003E0E8E">
            <w:pPr>
              <w:pStyle w:val="Akapitzlist"/>
              <w:numPr>
                <w:ilvl w:val="0"/>
                <w:numId w:val="235"/>
              </w:numPr>
              <w:ind w:left="142" w:hanging="142"/>
              <w:rPr>
                <w:sz w:val="18"/>
                <w:szCs w:val="18"/>
                <w:u w:val="single"/>
              </w:rPr>
            </w:pPr>
            <w:r w:rsidRPr="000B20A0">
              <w:rPr>
                <w:sz w:val="18"/>
                <w:szCs w:val="18"/>
              </w:rPr>
              <w:t>4. Rozwój rolnictwa ekologicznego.</w:t>
            </w:r>
          </w:p>
          <w:p w:rsidR="00BC1077" w:rsidRPr="000B20A0" w:rsidRDefault="00BC1077" w:rsidP="003E0E8E">
            <w:pPr>
              <w:rPr>
                <w:sz w:val="6"/>
                <w:szCs w:val="8"/>
                <w:u w:val="single"/>
              </w:rPr>
            </w:pPr>
          </w:p>
          <w:p w:rsidR="00BC1077" w:rsidRPr="000B20A0" w:rsidRDefault="00BC1077" w:rsidP="003E0E8E">
            <w:pPr>
              <w:rPr>
                <w:b/>
                <w:sz w:val="18"/>
                <w:szCs w:val="20"/>
              </w:rPr>
            </w:pPr>
            <w:r w:rsidRPr="000B20A0">
              <w:rPr>
                <w:b/>
                <w:sz w:val="18"/>
                <w:szCs w:val="20"/>
              </w:rPr>
              <w:t>Obszar strategiczny II – JAKOŚĆ ŻYCIA I ŚRODOWISKA NA OBSZARACH WIEJSKICH</w:t>
            </w:r>
          </w:p>
          <w:p w:rsidR="00BC1077" w:rsidRPr="000B20A0" w:rsidRDefault="00BC1077" w:rsidP="003E0E8E">
            <w:pPr>
              <w:rPr>
                <w:sz w:val="6"/>
                <w:szCs w:val="8"/>
                <w:u w:val="single"/>
              </w:rPr>
            </w:pPr>
          </w:p>
          <w:p w:rsidR="00BC1077" w:rsidRPr="000B20A0" w:rsidRDefault="00BC1077" w:rsidP="003E0E8E">
            <w:pPr>
              <w:rPr>
                <w:sz w:val="18"/>
                <w:szCs w:val="18"/>
                <w:u w:val="single"/>
              </w:rPr>
            </w:pPr>
            <w:r w:rsidRPr="000B20A0">
              <w:rPr>
                <w:sz w:val="18"/>
                <w:szCs w:val="18"/>
                <w:u w:val="single"/>
              </w:rPr>
              <w:t>Priorytety:</w:t>
            </w:r>
          </w:p>
          <w:p w:rsidR="00BC1077" w:rsidRPr="000B20A0" w:rsidRDefault="00BC1077" w:rsidP="003E0E8E">
            <w:pPr>
              <w:pStyle w:val="Akapitzlist"/>
              <w:numPr>
                <w:ilvl w:val="0"/>
                <w:numId w:val="236"/>
              </w:numPr>
              <w:ind w:left="142" w:hanging="142"/>
              <w:rPr>
                <w:sz w:val="18"/>
                <w:szCs w:val="18"/>
              </w:rPr>
            </w:pPr>
            <w:r w:rsidRPr="000B20A0">
              <w:rPr>
                <w:sz w:val="18"/>
                <w:szCs w:val="18"/>
              </w:rPr>
              <w:t>1. Rozwój infrastruktury technicznej obszarów wiejskich.</w:t>
            </w:r>
          </w:p>
          <w:p w:rsidR="00BC1077" w:rsidRPr="000B20A0" w:rsidRDefault="00BC1077" w:rsidP="003E0E8E">
            <w:pPr>
              <w:pStyle w:val="Akapitzlist"/>
              <w:numPr>
                <w:ilvl w:val="0"/>
                <w:numId w:val="236"/>
              </w:numPr>
              <w:ind w:left="142" w:hanging="142"/>
              <w:rPr>
                <w:sz w:val="18"/>
                <w:szCs w:val="18"/>
              </w:rPr>
            </w:pPr>
            <w:r w:rsidRPr="000B20A0">
              <w:rPr>
                <w:sz w:val="18"/>
                <w:szCs w:val="18"/>
              </w:rPr>
              <w:t>2. Poprawa stanu środowiska przyrodniczego.</w:t>
            </w:r>
          </w:p>
          <w:p w:rsidR="00BC1077" w:rsidRPr="000B20A0" w:rsidRDefault="00BC1077" w:rsidP="003E0E8E">
            <w:pPr>
              <w:pStyle w:val="Akapitzlist"/>
              <w:numPr>
                <w:ilvl w:val="0"/>
                <w:numId w:val="236"/>
              </w:numPr>
              <w:ind w:left="142" w:hanging="142"/>
              <w:rPr>
                <w:sz w:val="18"/>
                <w:szCs w:val="18"/>
              </w:rPr>
            </w:pPr>
            <w:r w:rsidRPr="000B20A0">
              <w:rPr>
                <w:sz w:val="18"/>
                <w:szCs w:val="18"/>
              </w:rPr>
              <w:t>3. Rozwój biogospodarki ( w tym OZE).</w:t>
            </w:r>
          </w:p>
          <w:p w:rsidR="00BC1077" w:rsidRPr="000B20A0" w:rsidRDefault="00BC1077" w:rsidP="003E0E8E">
            <w:pPr>
              <w:pStyle w:val="Akapitzlist"/>
              <w:numPr>
                <w:ilvl w:val="0"/>
                <w:numId w:val="236"/>
              </w:numPr>
              <w:ind w:left="142" w:hanging="142"/>
              <w:rPr>
                <w:sz w:val="18"/>
                <w:szCs w:val="18"/>
              </w:rPr>
            </w:pPr>
            <w:r w:rsidRPr="000B20A0">
              <w:rPr>
                <w:sz w:val="18"/>
                <w:szCs w:val="18"/>
              </w:rPr>
              <w:t>4. Dostępność wysokiej jakości usług publicznych.</w:t>
            </w:r>
          </w:p>
          <w:p w:rsidR="00BC1077" w:rsidRPr="000B20A0" w:rsidRDefault="00BC1077" w:rsidP="003E0E8E">
            <w:pPr>
              <w:rPr>
                <w:sz w:val="6"/>
                <w:szCs w:val="20"/>
                <w:u w:val="single"/>
              </w:rPr>
            </w:pPr>
          </w:p>
          <w:p w:rsidR="00BC1077" w:rsidRPr="000B20A0" w:rsidRDefault="00BC1077" w:rsidP="003E0E8E">
            <w:pPr>
              <w:rPr>
                <w:b/>
                <w:sz w:val="18"/>
                <w:szCs w:val="20"/>
              </w:rPr>
            </w:pPr>
            <w:r w:rsidRPr="000B20A0">
              <w:rPr>
                <w:b/>
                <w:sz w:val="18"/>
                <w:szCs w:val="20"/>
              </w:rPr>
              <w:t>Obszar strategiczny III – POZAROLNICZE MIEJSCA PRACY I AKTYWNE SPOŁECZEŃSTWO</w:t>
            </w:r>
          </w:p>
          <w:p w:rsidR="00BC1077" w:rsidRPr="000B20A0" w:rsidRDefault="00BC1077" w:rsidP="003E0E8E">
            <w:pPr>
              <w:rPr>
                <w:sz w:val="6"/>
                <w:szCs w:val="8"/>
                <w:u w:val="single"/>
              </w:rPr>
            </w:pPr>
          </w:p>
          <w:p w:rsidR="00BC1077" w:rsidRPr="000B20A0" w:rsidRDefault="00BC1077" w:rsidP="003E0E8E">
            <w:pPr>
              <w:rPr>
                <w:sz w:val="18"/>
                <w:szCs w:val="18"/>
                <w:u w:val="single"/>
              </w:rPr>
            </w:pPr>
            <w:r w:rsidRPr="000B20A0">
              <w:rPr>
                <w:sz w:val="18"/>
                <w:szCs w:val="18"/>
                <w:u w:val="single"/>
              </w:rPr>
              <w:t>Priorytety:</w:t>
            </w:r>
          </w:p>
          <w:p w:rsidR="00BC1077" w:rsidRPr="000B20A0" w:rsidRDefault="00BC1077" w:rsidP="003E0E8E">
            <w:pPr>
              <w:pStyle w:val="Akapitzlist"/>
              <w:numPr>
                <w:ilvl w:val="0"/>
                <w:numId w:val="236"/>
              </w:numPr>
              <w:ind w:left="142" w:hanging="142"/>
              <w:rPr>
                <w:sz w:val="18"/>
                <w:szCs w:val="18"/>
              </w:rPr>
            </w:pPr>
            <w:r w:rsidRPr="000B20A0">
              <w:rPr>
                <w:sz w:val="18"/>
                <w:szCs w:val="18"/>
              </w:rPr>
              <w:t>1. Rozwój przedsiębiorczości na obszarach wiejskich.</w:t>
            </w:r>
          </w:p>
          <w:p w:rsidR="00BC1077" w:rsidRPr="000B20A0" w:rsidRDefault="00BC1077" w:rsidP="003E0E8E">
            <w:pPr>
              <w:pStyle w:val="Akapitzlist"/>
              <w:numPr>
                <w:ilvl w:val="0"/>
                <w:numId w:val="236"/>
              </w:numPr>
              <w:ind w:left="142" w:hanging="142"/>
              <w:rPr>
                <w:sz w:val="18"/>
                <w:szCs w:val="18"/>
              </w:rPr>
            </w:pPr>
            <w:r w:rsidRPr="000B20A0">
              <w:rPr>
                <w:sz w:val="18"/>
                <w:szCs w:val="18"/>
              </w:rPr>
              <w:t>2. Aktywni obywatele, aktywne społeczeństwo, silne organizacje pozarządowe.</w:t>
            </w:r>
          </w:p>
        </w:tc>
        <w:tc>
          <w:tcPr>
            <w:tcW w:w="4642" w:type="dxa"/>
          </w:tcPr>
          <w:p w:rsidR="00BC1077" w:rsidRPr="000B20A0" w:rsidRDefault="00BC1077" w:rsidP="003E0E8E">
            <w:pPr>
              <w:pStyle w:val="numerowaniewtabkierint"/>
              <w:numPr>
                <w:ilvl w:val="0"/>
                <w:numId w:val="0"/>
              </w:numPr>
              <w:tabs>
                <w:tab w:val="left" w:pos="50"/>
              </w:tabs>
              <w:ind w:left="33"/>
              <w:rPr>
                <w:rFonts w:ascii="Times New Roman" w:hAnsi="Times New Roman" w:cs="Times New Roman"/>
                <w:sz w:val="18"/>
              </w:rPr>
            </w:pPr>
            <w:r w:rsidRPr="000B20A0">
              <w:rPr>
                <w:rFonts w:ascii="Times New Roman" w:hAnsi="Times New Roman" w:cs="Times New Roman"/>
                <w:sz w:val="18"/>
              </w:rPr>
              <w:t xml:space="preserve">Cel I. Zapewnienie dobrego stanu środowiska w zakresie jakości powietrza oraz adaptacja do zmian klimatu.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numerowaniewtabkierint"/>
              <w:numPr>
                <w:ilvl w:val="0"/>
                <w:numId w:val="231"/>
              </w:numPr>
              <w:tabs>
                <w:tab w:val="left" w:pos="50"/>
              </w:tabs>
              <w:ind w:left="174" w:hanging="142"/>
              <w:rPr>
                <w:rFonts w:ascii="Times New Roman" w:hAnsi="Times New Roman" w:cs="Times New Roman"/>
                <w:b w:val="0"/>
                <w:sz w:val="18"/>
              </w:rPr>
            </w:pPr>
            <w:r w:rsidRPr="000B20A0">
              <w:rPr>
                <w:rFonts w:ascii="Times New Roman" w:hAnsi="Times New Roman" w:cs="Times New Roman"/>
                <w:b w:val="0"/>
                <w:sz w:val="18"/>
              </w:rPr>
              <w:t xml:space="preserve">Poprawa efektywności energetycznej i ograniczanie emisji niskiej z  sektora komunalno-bytowego. </w:t>
            </w:r>
          </w:p>
          <w:p w:rsidR="00BC1077" w:rsidRPr="000B20A0" w:rsidRDefault="00BC1077" w:rsidP="003E0E8E">
            <w:pPr>
              <w:pStyle w:val="numerowaniewtabkierint"/>
              <w:numPr>
                <w:ilvl w:val="0"/>
                <w:numId w:val="231"/>
              </w:numPr>
              <w:tabs>
                <w:tab w:val="left" w:pos="50"/>
              </w:tabs>
              <w:ind w:left="174" w:hanging="142"/>
              <w:rPr>
                <w:rFonts w:ascii="Times New Roman" w:hAnsi="Times New Roman" w:cs="Times New Roman"/>
                <w:b w:val="0"/>
                <w:sz w:val="18"/>
              </w:rPr>
            </w:pPr>
            <w:r w:rsidRPr="000B20A0">
              <w:rPr>
                <w:rFonts w:ascii="Times New Roman" w:hAnsi="Times New Roman" w:cs="Times New Roman"/>
                <w:b w:val="0"/>
                <w:sz w:val="18"/>
              </w:rPr>
              <w:t xml:space="preserve">Mitygacja i adaptacja do zmian klimatu. </w:t>
            </w:r>
          </w:p>
          <w:p w:rsidR="00BC1077" w:rsidRPr="000B20A0" w:rsidRDefault="00BC1077" w:rsidP="003E0E8E">
            <w:pPr>
              <w:pStyle w:val="numerowaniewtabkierint"/>
              <w:numPr>
                <w:ilvl w:val="0"/>
                <w:numId w:val="0"/>
              </w:numPr>
              <w:tabs>
                <w:tab w:val="left" w:pos="50"/>
              </w:tabs>
              <w:ind w:left="360" w:hanging="360"/>
              <w:rPr>
                <w:rFonts w:ascii="Times New Roman" w:hAnsi="Times New Roman" w:cs="Times New Roman"/>
                <w:b w:val="0"/>
                <w:sz w:val="6"/>
                <w:szCs w:val="8"/>
              </w:rPr>
            </w:pPr>
          </w:p>
          <w:p w:rsidR="00BC1077" w:rsidRPr="000B20A0" w:rsidRDefault="00BC1077" w:rsidP="003E0E8E">
            <w:pPr>
              <w:pStyle w:val="numerowaniewtabkierint"/>
              <w:numPr>
                <w:ilvl w:val="0"/>
                <w:numId w:val="0"/>
              </w:numPr>
              <w:tabs>
                <w:tab w:val="clear" w:pos="317"/>
                <w:tab w:val="left" w:pos="50"/>
              </w:tabs>
              <w:ind w:left="32" w:hanging="32"/>
              <w:rPr>
                <w:rFonts w:ascii="Times New Roman" w:hAnsi="Times New Roman" w:cs="Times New Roman"/>
                <w:sz w:val="18"/>
              </w:rPr>
            </w:pPr>
            <w:r w:rsidRPr="000B20A0">
              <w:rPr>
                <w:rFonts w:ascii="Times New Roman" w:hAnsi="Times New Roman" w:cs="Times New Roman"/>
                <w:sz w:val="18"/>
              </w:rPr>
              <w:t xml:space="preserve">Cel II. Poprawa klimatu akustycznego w województwie podkarpackim.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numerowaniewtabkierint"/>
              <w:numPr>
                <w:ilvl w:val="0"/>
                <w:numId w:val="232"/>
              </w:numPr>
              <w:tabs>
                <w:tab w:val="left" w:pos="50"/>
              </w:tabs>
              <w:ind w:left="174" w:hanging="174"/>
              <w:rPr>
                <w:rFonts w:ascii="Times New Roman" w:hAnsi="Times New Roman" w:cs="Times New Roman"/>
                <w:b w:val="0"/>
                <w:sz w:val="18"/>
              </w:rPr>
            </w:pPr>
            <w:r w:rsidRPr="000B20A0">
              <w:rPr>
                <w:rFonts w:ascii="Times New Roman" w:hAnsi="Times New Roman" w:cs="Times New Roman"/>
                <w:b w:val="0"/>
                <w:sz w:val="18"/>
              </w:rPr>
              <w:t xml:space="preserve">Wyprowadzenie ruchu tranzytowego poza tereny zabudowy i zmniejszenie hałasu drogowego. </w:t>
            </w:r>
          </w:p>
          <w:p w:rsidR="00BC1077" w:rsidRPr="000B20A0" w:rsidRDefault="00BC1077" w:rsidP="003E0E8E">
            <w:pPr>
              <w:pStyle w:val="numerowaniewtabkierint"/>
              <w:numPr>
                <w:ilvl w:val="0"/>
                <w:numId w:val="232"/>
              </w:numPr>
              <w:tabs>
                <w:tab w:val="left" w:pos="50"/>
              </w:tabs>
              <w:ind w:left="174" w:hanging="174"/>
              <w:rPr>
                <w:rFonts w:ascii="Times New Roman" w:hAnsi="Times New Roman" w:cs="Times New Roman"/>
                <w:b w:val="0"/>
                <w:sz w:val="18"/>
              </w:rPr>
            </w:pPr>
            <w:r w:rsidRPr="000B20A0">
              <w:rPr>
                <w:rFonts w:ascii="Times New Roman" w:hAnsi="Times New Roman" w:cs="Times New Roman"/>
                <w:b w:val="0"/>
                <w:sz w:val="18"/>
              </w:rPr>
              <w:t>Poprawa standardów klimatu akustycznego w terenach zabudowanych.</w:t>
            </w:r>
          </w:p>
          <w:p w:rsidR="00BC1077" w:rsidRPr="000B20A0" w:rsidRDefault="00BC1077" w:rsidP="003E0E8E">
            <w:pPr>
              <w:pStyle w:val="numerowaniewtabkierint"/>
              <w:numPr>
                <w:ilvl w:val="0"/>
                <w:numId w:val="0"/>
              </w:numPr>
              <w:tabs>
                <w:tab w:val="left" w:pos="50"/>
              </w:tabs>
              <w:ind w:left="360" w:hanging="360"/>
              <w:rPr>
                <w:rFonts w:ascii="Times New Roman" w:hAnsi="Times New Roman" w:cs="Times New Roman"/>
                <w:b w:val="0"/>
                <w:sz w:val="6"/>
                <w:szCs w:val="8"/>
              </w:rPr>
            </w:pPr>
          </w:p>
          <w:p w:rsidR="00BC1077" w:rsidRPr="000B20A0" w:rsidRDefault="00BC1077" w:rsidP="003E0E8E">
            <w:pPr>
              <w:pStyle w:val="numerowaniewtabkierint"/>
              <w:numPr>
                <w:ilvl w:val="0"/>
                <w:numId w:val="0"/>
              </w:numPr>
              <w:tabs>
                <w:tab w:val="clear" w:pos="317"/>
                <w:tab w:val="left" w:pos="50"/>
              </w:tabs>
              <w:rPr>
                <w:rFonts w:ascii="Times New Roman" w:hAnsi="Times New Roman" w:cs="Times New Roman"/>
                <w:sz w:val="18"/>
              </w:rPr>
            </w:pPr>
            <w:r w:rsidRPr="000B20A0">
              <w:rPr>
                <w:rFonts w:ascii="Times New Roman" w:hAnsi="Times New Roman" w:cs="Times New Roman"/>
                <w:sz w:val="18"/>
              </w:rPr>
              <w:t xml:space="preserve">Cel IV: Przeciwdziałanie, minimalizowanie i usuwanie skutków ekstremalnych zjawisk naturalnych oraz zwiększenie zasobów dyspozycyjnych wody dla społeczeństwa i gospodarki.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numerowaniewtabkierint"/>
              <w:numPr>
                <w:ilvl w:val="0"/>
                <w:numId w:val="233"/>
              </w:numPr>
              <w:tabs>
                <w:tab w:val="left" w:pos="50"/>
              </w:tabs>
              <w:ind w:left="174" w:hanging="174"/>
              <w:rPr>
                <w:rFonts w:ascii="Times New Roman" w:hAnsi="Times New Roman" w:cs="Times New Roman"/>
                <w:b w:val="0"/>
                <w:sz w:val="18"/>
              </w:rPr>
            </w:pPr>
            <w:r w:rsidRPr="000B20A0">
              <w:rPr>
                <w:rFonts w:ascii="Times New Roman" w:hAnsi="Times New Roman" w:cs="Times New Roman"/>
                <w:b w:val="0"/>
                <w:sz w:val="18"/>
              </w:rPr>
              <w:t>Zwiększenie retencji wodnej oraz przeciwdziałanie i ograniczenie negatywnych skutków suszy.</w:t>
            </w:r>
          </w:p>
          <w:p w:rsidR="00BC1077" w:rsidRPr="000B20A0" w:rsidRDefault="00BC1077" w:rsidP="003E0E8E">
            <w:pPr>
              <w:pStyle w:val="numerowaniewtabkierint"/>
              <w:numPr>
                <w:ilvl w:val="0"/>
                <w:numId w:val="0"/>
              </w:numPr>
              <w:tabs>
                <w:tab w:val="left" w:pos="50"/>
              </w:tabs>
              <w:ind w:left="360" w:hanging="360"/>
              <w:rPr>
                <w:rFonts w:ascii="Times New Roman" w:hAnsi="Times New Roman" w:cs="Times New Roman"/>
                <w:b w:val="0"/>
                <w:sz w:val="6"/>
                <w:szCs w:val="8"/>
              </w:rPr>
            </w:pPr>
          </w:p>
          <w:p w:rsidR="00BC1077" w:rsidRPr="000B20A0" w:rsidRDefault="00BC1077" w:rsidP="003E0E8E">
            <w:pPr>
              <w:pStyle w:val="numerowaniewtabkierint"/>
              <w:numPr>
                <w:ilvl w:val="0"/>
                <w:numId w:val="0"/>
              </w:numPr>
              <w:tabs>
                <w:tab w:val="clear" w:pos="317"/>
                <w:tab w:val="left" w:pos="32"/>
              </w:tabs>
              <w:rPr>
                <w:rFonts w:ascii="Times New Roman" w:hAnsi="Times New Roman" w:cs="Times New Roman"/>
                <w:sz w:val="18"/>
              </w:rPr>
            </w:pPr>
            <w:r w:rsidRPr="000B20A0">
              <w:rPr>
                <w:rFonts w:ascii="Times New Roman" w:hAnsi="Times New Roman" w:cs="Times New Roman"/>
                <w:sz w:val="18"/>
              </w:rPr>
              <w:t xml:space="preserve">Cel VII. Ochrona powierzchni ziemi, gleb oraz minimalizowanie i usuwanie skutków zmian klimatu, w tym osuwisk.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numerowaniewtabkierint"/>
              <w:numPr>
                <w:ilvl w:val="0"/>
                <w:numId w:val="234"/>
              </w:numPr>
              <w:tabs>
                <w:tab w:val="clear" w:pos="317"/>
                <w:tab w:val="left" w:pos="50"/>
                <w:tab w:val="left" w:pos="174"/>
              </w:tabs>
              <w:ind w:left="174" w:hanging="174"/>
              <w:rPr>
                <w:rFonts w:ascii="Times New Roman" w:hAnsi="Times New Roman" w:cs="Times New Roman"/>
                <w:b w:val="0"/>
                <w:sz w:val="18"/>
              </w:rPr>
            </w:pPr>
            <w:r w:rsidRPr="000B20A0">
              <w:rPr>
                <w:rFonts w:ascii="Times New Roman" w:hAnsi="Times New Roman" w:cs="Times New Roman"/>
                <w:b w:val="0"/>
                <w:sz w:val="18"/>
              </w:rPr>
              <w:t xml:space="preserve">Zapewnienie właściwego sposobu użytkowania gleb. </w:t>
            </w:r>
          </w:p>
          <w:p w:rsidR="00BC1077" w:rsidRPr="000B20A0" w:rsidRDefault="00BC1077" w:rsidP="003E0E8E">
            <w:pPr>
              <w:pStyle w:val="numerowaniewtabkierint"/>
              <w:numPr>
                <w:ilvl w:val="0"/>
                <w:numId w:val="0"/>
              </w:numPr>
              <w:tabs>
                <w:tab w:val="clear" w:pos="317"/>
                <w:tab w:val="left" w:pos="50"/>
                <w:tab w:val="left" w:pos="174"/>
              </w:tabs>
              <w:rPr>
                <w:rFonts w:ascii="Times New Roman" w:hAnsi="Times New Roman" w:cs="Times New Roman"/>
                <w:b w:val="0"/>
                <w:sz w:val="6"/>
                <w:szCs w:val="8"/>
              </w:rPr>
            </w:pPr>
          </w:p>
          <w:p w:rsidR="00BC1077" w:rsidRPr="000B20A0" w:rsidRDefault="00BC1077" w:rsidP="003E0E8E">
            <w:pPr>
              <w:pStyle w:val="numerowaniewtabkierint"/>
              <w:numPr>
                <w:ilvl w:val="0"/>
                <w:numId w:val="0"/>
              </w:numPr>
              <w:tabs>
                <w:tab w:val="clear" w:pos="317"/>
                <w:tab w:val="left" w:pos="50"/>
                <w:tab w:val="left" w:pos="174"/>
              </w:tabs>
              <w:rPr>
                <w:rFonts w:ascii="Times New Roman" w:hAnsi="Times New Roman" w:cs="Times New Roman"/>
                <w:sz w:val="18"/>
              </w:rPr>
            </w:pPr>
            <w:r w:rsidRPr="000B20A0">
              <w:rPr>
                <w:rFonts w:ascii="Times New Roman" w:hAnsi="Times New Roman" w:cs="Times New Roman"/>
                <w:sz w:val="18"/>
              </w:rPr>
              <w:t xml:space="preserve">Cel IX. Zarządzanie zasobami dziedzictwa przyrodniczego, w tym ochrona i poprawianie stanu </w:t>
            </w:r>
            <w:r w:rsidRPr="000B20A0">
              <w:rPr>
                <w:rFonts w:ascii="Times New Roman" w:hAnsi="Times New Roman" w:cs="Times New Roman"/>
                <w:sz w:val="18"/>
              </w:rPr>
              <w:lastRenderedPageBreak/>
              <w:t xml:space="preserve">różnorodności biologicznej i krajobrazu, zasobów leśnych oraz rozwój trwałej, zrównoważonej i wielofunkcyjnej gospodarki leśnej.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numerowaniewtabkierint"/>
              <w:numPr>
                <w:ilvl w:val="0"/>
                <w:numId w:val="234"/>
              </w:numPr>
              <w:tabs>
                <w:tab w:val="clear" w:pos="317"/>
                <w:tab w:val="left" w:pos="50"/>
                <w:tab w:val="left" w:pos="174"/>
              </w:tabs>
              <w:ind w:left="174" w:hanging="174"/>
              <w:rPr>
                <w:rFonts w:ascii="Times New Roman" w:hAnsi="Times New Roman" w:cs="Times New Roman"/>
                <w:b w:val="0"/>
                <w:sz w:val="18"/>
              </w:rPr>
            </w:pPr>
            <w:r w:rsidRPr="000B20A0">
              <w:rPr>
                <w:rFonts w:ascii="Times New Roman" w:hAnsi="Times New Roman" w:cs="Times New Roman"/>
                <w:b w:val="0"/>
                <w:sz w:val="18"/>
              </w:rPr>
              <w:t>Utrzymanie i poprawa stanu siedlisk przyrodniczych użytkowanych rolniczo.</w:t>
            </w:r>
          </w:p>
          <w:p w:rsidR="00BC1077" w:rsidRPr="000B20A0" w:rsidRDefault="00BC1077" w:rsidP="003E0E8E">
            <w:pPr>
              <w:pStyle w:val="numerowaniewtabkierint"/>
              <w:numPr>
                <w:ilvl w:val="0"/>
                <w:numId w:val="234"/>
              </w:numPr>
              <w:tabs>
                <w:tab w:val="clear" w:pos="317"/>
                <w:tab w:val="left" w:pos="50"/>
                <w:tab w:val="left" w:pos="174"/>
              </w:tabs>
              <w:ind w:left="174" w:hanging="174"/>
              <w:rPr>
                <w:rFonts w:ascii="Times New Roman" w:hAnsi="Times New Roman" w:cs="Times New Roman"/>
                <w:b w:val="0"/>
                <w:sz w:val="18"/>
              </w:rPr>
            </w:pPr>
            <w:r w:rsidRPr="000B20A0">
              <w:rPr>
                <w:rFonts w:ascii="Times New Roman" w:hAnsi="Times New Roman" w:cs="Times New Roman"/>
                <w:b w:val="0"/>
                <w:sz w:val="18"/>
              </w:rPr>
              <w:t>Prowadzenia trwale zrównoważonej i wielofunkcyjnej gospodarki leśnej.</w:t>
            </w:r>
          </w:p>
        </w:tc>
      </w:tr>
      <w:tr w:rsidR="00BC1077" w:rsidRPr="000B20A0" w:rsidTr="00FF21FC">
        <w:trPr>
          <w:trHeight w:val="179"/>
        </w:trPr>
        <w:tc>
          <w:tcPr>
            <w:tcW w:w="9288" w:type="dxa"/>
            <w:gridSpan w:val="2"/>
            <w:shd w:val="clear" w:color="auto" w:fill="EAF1DD" w:themeFill="accent3" w:themeFillTint="33"/>
          </w:tcPr>
          <w:p w:rsidR="00BC1077" w:rsidRPr="000B20A0" w:rsidRDefault="00BC1077" w:rsidP="003E0E8E">
            <w:pPr>
              <w:pStyle w:val="Akapitzlist"/>
              <w:ind w:left="174"/>
              <w:jc w:val="center"/>
              <w:rPr>
                <w:b/>
                <w:sz w:val="18"/>
                <w:szCs w:val="18"/>
              </w:rPr>
            </w:pPr>
            <w:r w:rsidRPr="000B20A0">
              <w:rPr>
                <w:b/>
                <w:sz w:val="18"/>
                <w:szCs w:val="18"/>
              </w:rPr>
              <w:lastRenderedPageBreak/>
              <w:t>Plan adaptacji do zmian klimatu miasta Rzeszowa do roku 2030</w:t>
            </w:r>
          </w:p>
        </w:tc>
      </w:tr>
      <w:tr w:rsidR="00BC1077" w:rsidRPr="000B20A0" w:rsidTr="00862B2F">
        <w:trPr>
          <w:trHeight w:val="301"/>
        </w:trPr>
        <w:tc>
          <w:tcPr>
            <w:tcW w:w="4646" w:type="dxa"/>
            <w:vAlign w:val="center"/>
          </w:tcPr>
          <w:p w:rsidR="00BC1077" w:rsidRPr="000B20A0" w:rsidRDefault="00BC1077" w:rsidP="003E0E8E">
            <w:pPr>
              <w:rPr>
                <w:b/>
                <w:sz w:val="18"/>
                <w:szCs w:val="18"/>
              </w:rPr>
            </w:pPr>
            <w:r w:rsidRPr="000B20A0">
              <w:rPr>
                <w:b/>
                <w:sz w:val="18"/>
                <w:szCs w:val="18"/>
              </w:rPr>
              <w:t>Cel nadrzędny: Rozwój i zwiększenie atrakcyjności Rzeszowa poprzez poprawę stanu środowiska i podniesienie potencjału adaptacyjnego z uwzględnieniem zasady zrównoważonego rozwoju w warunkach zmieniającego się klimatu.</w:t>
            </w:r>
          </w:p>
          <w:p w:rsidR="00BC1077" w:rsidRPr="000B20A0" w:rsidRDefault="00BC1077" w:rsidP="003E0E8E">
            <w:pPr>
              <w:rPr>
                <w:b/>
                <w:sz w:val="6"/>
                <w:szCs w:val="8"/>
              </w:rPr>
            </w:pPr>
          </w:p>
          <w:p w:rsidR="00BC1077" w:rsidRPr="000B20A0" w:rsidRDefault="00BC1077" w:rsidP="003E0E8E">
            <w:pPr>
              <w:rPr>
                <w:sz w:val="18"/>
                <w:szCs w:val="18"/>
                <w:u w:val="single"/>
              </w:rPr>
            </w:pPr>
            <w:r w:rsidRPr="000B20A0">
              <w:rPr>
                <w:sz w:val="18"/>
                <w:szCs w:val="18"/>
                <w:u w:val="single"/>
              </w:rPr>
              <w:t>Cele szczegółowe:</w:t>
            </w:r>
          </w:p>
          <w:p w:rsidR="00BC1077" w:rsidRPr="000B20A0" w:rsidRDefault="00BC1077" w:rsidP="003E0E8E">
            <w:pPr>
              <w:pStyle w:val="Akapitzlist"/>
              <w:numPr>
                <w:ilvl w:val="0"/>
                <w:numId w:val="237"/>
              </w:numPr>
              <w:ind w:left="142" w:hanging="142"/>
              <w:rPr>
                <w:b/>
                <w:sz w:val="18"/>
                <w:szCs w:val="18"/>
              </w:rPr>
            </w:pPr>
            <w:r w:rsidRPr="000B20A0">
              <w:rPr>
                <w:sz w:val="18"/>
                <w:szCs w:val="18"/>
              </w:rPr>
              <w:t>1. Zwiększenie odporności miasta na występowanie powodzi nagłych/miejskich.</w:t>
            </w:r>
          </w:p>
          <w:p w:rsidR="00BC1077" w:rsidRPr="000B20A0" w:rsidRDefault="00BC1077" w:rsidP="003E0E8E">
            <w:pPr>
              <w:pStyle w:val="Akapitzlist"/>
              <w:numPr>
                <w:ilvl w:val="0"/>
                <w:numId w:val="237"/>
              </w:numPr>
              <w:ind w:left="142" w:hanging="142"/>
              <w:rPr>
                <w:b/>
                <w:sz w:val="18"/>
                <w:szCs w:val="18"/>
              </w:rPr>
            </w:pPr>
            <w:r w:rsidRPr="000B20A0">
              <w:rPr>
                <w:sz w:val="18"/>
                <w:szCs w:val="18"/>
              </w:rPr>
              <w:t>2. Zwiększenie odporności miasta na występowanie okresów bezopadowych z wysoką temperaturą.</w:t>
            </w:r>
          </w:p>
          <w:p w:rsidR="00BC1077" w:rsidRPr="000B20A0" w:rsidRDefault="00BC1077" w:rsidP="003E0E8E">
            <w:pPr>
              <w:pStyle w:val="Akapitzlist"/>
              <w:numPr>
                <w:ilvl w:val="0"/>
                <w:numId w:val="237"/>
              </w:numPr>
              <w:ind w:left="142" w:hanging="142"/>
              <w:rPr>
                <w:b/>
                <w:sz w:val="18"/>
                <w:szCs w:val="18"/>
              </w:rPr>
            </w:pPr>
            <w:r w:rsidRPr="000B20A0">
              <w:rPr>
                <w:sz w:val="18"/>
                <w:szCs w:val="18"/>
              </w:rPr>
              <w:t>3. Zwiększenie odporności miasta na występowanie deszczy nawalnych.</w:t>
            </w:r>
          </w:p>
          <w:p w:rsidR="00BC1077" w:rsidRPr="000B20A0" w:rsidRDefault="00BC1077" w:rsidP="003E0E8E">
            <w:pPr>
              <w:pStyle w:val="Akapitzlist"/>
              <w:numPr>
                <w:ilvl w:val="0"/>
                <w:numId w:val="237"/>
              </w:numPr>
              <w:ind w:left="142" w:hanging="142"/>
              <w:rPr>
                <w:b/>
                <w:sz w:val="18"/>
                <w:szCs w:val="18"/>
              </w:rPr>
            </w:pPr>
            <w:r w:rsidRPr="000B20A0">
              <w:rPr>
                <w:sz w:val="18"/>
                <w:szCs w:val="18"/>
              </w:rPr>
              <w:t>4. Zwiększenie odporności miasta na występowanie wyższych temperatur maksymalnych.</w:t>
            </w:r>
          </w:p>
          <w:p w:rsidR="00BC1077" w:rsidRPr="000B20A0" w:rsidRDefault="00BC1077" w:rsidP="003E0E8E">
            <w:pPr>
              <w:pStyle w:val="Akapitzlist"/>
              <w:numPr>
                <w:ilvl w:val="0"/>
                <w:numId w:val="237"/>
              </w:numPr>
              <w:ind w:left="142" w:hanging="142"/>
              <w:rPr>
                <w:b/>
                <w:sz w:val="18"/>
                <w:szCs w:val="18"/>
              </w:rPr>
            </w:pPr>
            <w:r w:rsidRPr="000B20A0">
              <w:rPr>
                <w:sz w:val="18"/>
                <w:szCs w:val="18"/>
              </w:rPr>
              <w:t>5. Zwiększenie odporności miasta na występowanie fal upałów.</w:t>
            </w:r>
          </w:p>
          <w:p w:rsidR="00BC1077" w:rsidRPr="000B20A0" w:rsidRDefault="00BC1077" w:rsidP="003E0E8E">
            <w:pPr>
              <w:pStyle w:val="Akapitzlist"/>
              <w:numPr>
                <w:ilvl w:val="0"/>
                <w:numId w:val="237"/>
              </w:numPr>
              <w:ind w:left="142" w:hanging="142"/>
              <w:rPr>
                <w:b/>
                <w:sz w:val="18"/>
                <w:szCs w:val="18"/>
              </w:rPr>
            </w:pPr>
            <w:r w:rsidRPr="000B20A0">
              <w:rPr>
                <w:sz w:val="18"/>
                <w:szCs w:val="18"/>
              </w:rPr>
              <w:t>6. Zwiększenie odporności miasta na występowanie temperatur przejściowych (międzydobowej zmiany temperatury).</w:t>
            </w:r>
          </w:p>
          <w:p w:rsidR="00BC1077" w:rsidRPr="000B20A0" w:rsidRDefault="00BC1077" w:rsidP="003E0E8E">
            <w:pPr>
              <w:pStyle w:val="Akapitzlist"/>
              <w:numPr>
                <w:ilvl w:val="0"/>
                <w:numId w:val="237"/>
              </w:numPr>
              <w:ind w:left="142" w:hanging="142"/>
              <w:rPr>
                <w:b/>
                <w:sz w:val="18"/>
                <w:szCs w:val="18"/>
              </w:rPr>
            </w:pPr>
            <w:r w:rsidRPr="000B20A0">
              <w:rPr>
                <w:sz w:val="18"/>
                <w:szCs w:val="18"/>
              </w:rPr>
              <w:t>7. Zwiększenie odporności miasta na występowanie silnego i bardzo silnego wiatru.</w:t>
            </w:r>
          </w:p>
          <w:p w:rsidR="00BC1077" w:rsidRPr="000B20A0" w:rsidRDefault="00BC1077" w:rsidP="003E0E8E">
            <w:pPr>
              <w:pStyle w:val="Akapitzlist"/>
              <w:numPr>
                <w:ilvl w:val="0"/>
                <w:numId w:val="237"/>
              </w:numPr>
              <w:ind w:left="142" w:hanging="142"/>
              <w:rPr>
                <w:b/>
                <w:sz w:val="18"/>
                <w:szCs w:val="18"/>
              </w:rPr>
            </w:pPr>
            <w:r w:rsidRPr="000B20A0">
              <w:rPr>
                <w:sz w:val="18"/>
                <w:szCs w:val="18"/>
              </w:rPr>
              <w:t>8. Zwiększenie odporności miasta na występowanie burz (w tym burz z gradem).</w:t>
            </w:r>
          </w:p>
          <w:p w:rsidR="00BC1077" w:rsidRPr="000B20A0" w:rsidRDefault="00BC1077" w:rsidP="003E0E8E">
            <w:pPr>
              <w:pStyle w:val="Akapitzlist"/>
              <w:numPr>
                <w:ilvl w:val="0"/>
                <w:numId w:val="237"/>
              </w:numPr>
              <w:ind w:left="142" w:hanging="142"/>
              <w:rPr>
                <w:b/>
                <w:sz w:val="18"/>
                <w:szCs w:val="18"/>
              </w:rPr>
            </w:pPr>
            <w:r w:rsidRPr="000B20A0">
              <w:rPr>
                <w:sz w:val="18"/>
                <w:szCs w:val="18"/>
              </w:rPr>
              <w:t>9. Zwiększenie odporności miasta na występowanie smogu.</w:t>
            </w:r>
          </w:p>
        </w:tc>
        <w:tc>
          <w:tcPr>
            <w:tcW w:w="4642" w:type="dxa"/>
          </w:tcPr>
          <w:p w:rsidR="00BC1077" w:rsidRPr="000B20A0" w:rsidRDefault="00BC1077" w:rsidP="003E0E8E">
            <w:pPr>
              <w:pStyle w:val="numerowaniewtabkierint"/>
              <w:numPr>
                <w:ilvl w:val="0"/>
                <w:numId w:val="0"/>
              </w:numPr>
              <w:tabs>
                <w:tab w:val="left" w:pos="50"/>
              </w:tabs>
              <w:ind w:left="33"/>
              <w:rPr>
                <w:rFonts w:ascii="Times New Roman" w:hAnsi="Times New Roman" w:cs="Times New Roman"/>
                <w:sz w:val="18"/>
                <w:szCs w:val="18"/>
              </w:rPr>
            </w:pPr>
            <w:r w:rsidRPr="000B20A0">
              <w:rPr>
                <w:rFonts w:ascii="Times New Roman" w:hAnsi="Times New Roman" w:cs="Times New Roman"/>
                <w:sz w:val="18"/>
                <w:szCs w:val="18"/>
              </w:rPr>
              <w:t xml:space="preserve">Cel I. Zapewnienie dobrego stanu środowiska w zakresie jakości powietrza oraz adaptacja do zmian klimatu.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numerowaniewtabkierint"/>
              <w:numPr>
                <w:ilvl w:val="0"/>
                <w:numId w:val="231"/>
              </w:numPr>
              <w:tabs>
                <w:tab w:val="left" w:pos="50"/>
              </w:tabs>
              <w:ind w:left="174" w:hanging="142"/>
              <w:rPr>
                <w:rFonts w:ascii="Times New Roman" w:hAnsi="Times New Roman" w:cs="Times New Roman"/>
                <w:b w:val="0"/>
                <w:sz w:val="18"/>
                <w:szCs w:val="18"/>
              </w:rPr>
            </w:pPr>
            <w:r w:rsidRPr="000B20A0">
              <w:rPr>
                <w:rFonts w:ascii="Times New Roman" w:hAnsi="Times New Roman" w:cs="Times New Roman"/>
                <w:b w:val="0"/>
                <w:sz w:val="18"/>
                <w:szCs w:val="18"/>
              </w:rPr>
              <w:t xml:space="preserve">Poprawa efektywności energetycznej i ograniczanie emisji niskiej z sektora komunalno-bytowego. </w:t>
            </w:r>
          </w:p>
          <w:p w:rsidR="00BC1077" w:rsidRPr="000B20A0" w:rsidRDefault="00BC1077" w:rsidP="003E0E8E">
            <w:pPr>
              <w:pStyle w:val="numerowaniewtabkierint"/>
              <w:numPr>
                <w:ilvl w:val="0"/>
                <w:numId w:val="231"/>
              </w:numPr>
              <w:tabs>
                <w:tab w:val="left" w:pos="50"/>
              </w:tabs>
              <w:ind w:left="174" w:hanging="142"/>
              <w:rPr>
                <w:rFonts w:ascii="Times New Roman" w:hAnsi="Times New Roman" w:cs="Times New Roman"/>
                <w:b w:val="0"/>
                <w:sz w:val="18"/>
                <w:szCs w:val="18"/>
              </w:rPr>
            </w:pPr>
            <w:r w:rsidRPr="000B20A0">
              <w:rPr>
                <w:rFonts w:ascii="Times New Roman" w:hAnsi="Times New Roman" w:cs="Times New Roman"/>
                <w:b w:val="0"/>
                <w:sz w:val="18"/>
                <w:szCs w:val="18"/>
              </w:rPr>
              <w:t>Wpieranie inwestycji ograniczających emisję komunikacyjną, w tym dotyczących niskoemisyjnego taboru oraz infrastruktury transportu publicznego.</w:t>
            </w:r>
          </w:p>
          <w:p w:rsidR="00BC1077" w:rsidRPr="000B20A0" w:rsidRDefault="00BC1077" w:rsidP="003E0E8E">
            <w:pPr>
              <w:pStyle w:val="numerowaniewtabkierint"/>
              <w:numPr>
                <w:ilvl w:val="0"/>
                <w:numId w:val="231"/>
              </w:numPr>
              <w:tabs>
                <w:tab w:val="left" w:pos="50"/>
              </w:tabs>
              <w:ind w:left="174" w:hanging="142"/>
              <w:rPr>
                <w:rFonts w:ascii="Times New Roman" w:hAnsi="Times New Roman" w:cs="Times New Roman"/>
                <w:b w:val="0"/>
                <w:sz w:val="18"/>
                <w:szCs w:val="18"/>
              </w:rPr>
            </w:pPr>
            <w:r w:rsidRPr="000B20A0">
              <w:rPr>
                <w:rFonts w:ascii="Times New Roman" w:hAnsi="Times New Roman" w:cs="Times New Roman"/>
                <w:b w:val="0"/>
                <w:sz w:val="18"/>
                <w:szCs w:val="18"/>
              </w:rPr>
              <w:t>Mitygacja i adaptacja do zmian klimatu.</w:t>
            </w:r>
          </w:p>
        </w:tc>
      </w:tr>
      <w:tr w:rsidR="00BC1077" w:rsidRPr="000B20A0" w:rsidTr="00FF21FC">
        <w:trPr>
          <w:trHeight w:val="145"/>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rPr>
            </w:pPr>
            <w:r w:rsidRPr="000B20A0">
              <w:rPr>
                <w:rFonts w:ascii="Times New Roman" w:hAnsi="Times New Roman"/>
                <w:b/>
                <w:sz w:val="18"/>
              </w:rPr>
              <w:t>Program Strategiczny „Błękitny San”</w:t>
            </w:r>
          </w:p>
        </w:tc>
      </w:tr>
      <w:tr w:rsidR="00BC1077" w:rsidRPr="000B20A0" w:rsidTr="00862B2F">
        <w:trPr>
          <w:trHeight w:val="301"/>
        </w:trPr>
        <w:tc>
          <w:tcPr>
            <w:tcW w:w="4646" w:type="dxa"/>
          </w:tcPr>
          <w:p w:rsidR="007F71CF" w:rsidRPr="000B20A0" w:rsidRDefault="007F71CF" w:rsidP="003E0E8E">
            <w:pPr>
              <w:pStyle w:val="Bezodstpw"/>
              <w:rPr>
                <w:rFonts w:ascii="Times New Roman" w:hAnsi="Times New Roman"/>
                <w:b/>
                <w:sz w:val="18"/>
              </w:rPr>
            </w:pPr>
            <w:r w:rsidRPr="000B20A0">
              <w:rPr>
                <w:rFonts w:ascii="Times New Roman" w:hAnsi="Times New Roman"/>
                <w:b/>
                <w:sz w:val="18"/>
              </w:rPr>
              <w:t>1. Priorytet: INNOWACYJNA PRZEDSIĘBIORCZOŚĆ</w:t>
            </w:r>
          </w:p>
          <w:p w:rsidR="007F71CF" w:rsidRPr="000B20A0" w:rsidRDefault="007F71CF" w:rsidP="003E0E8E">
            <w:pPr>
              <w:pStyle w:val="Bezodstpw"/>
              <w:rPr>
                <w:sz w:val="6"/>
              </w:rPr>
            </w:pPr>
          </w:p>
          <w:p w:rsidR="007F71CF" w:rsidRPr="000B20A0" w:rsidRDefault="007F71CF" w:rsidP="003E0E8E">
            <w:pPr>
              <w:pStyle w:val="Bezodstpw"/>
              <w:rPr>
                <w:rFonts w:ascii="Times New Roman" w:hAnsi="Times New Roman"/>
                <w:sz w:val="18"/>
                <w:szCs w:val="18"/>
                <w:u w:val="single"/>
              </w:rPr>
            </w:pPr>
            <w:r w:rsidRPr="000B20A0">
              <w:rPr>
                <w:rFonts w:ascii="Times New Roman" w:hAnsi="Times New Roman"/>
                <w:sz w:val="18"/>
                <w:szCs w:val="18"/>
                <w:u w:val="single"/>
              </w:rPr>
              <w:t>Działania:</w:t>
            </w:r>
          </w:p>
          <w:p w:rsidR="007F71CF" w:rsidRPr="0035309C" w:rsidRDefault="007F71CF" w:rsidP="00A053A0">
            <w:pPr>
              <w:pStyle w:val="Spistreci2"/>
              <w:numPr>
                <w:ilvl w:val="0"/>
                <w:numId w:val="261"/>
              </w:numPr>
              <w:tabs>
                <w:tab w:val="clear" w:pos="142"/>
                <w:tab w:val="clear" w:pos="851"/>
              </w:tabs>
              <w:ind w:left="142" w:hanging="142"/>
              <w:rPr>
                <w:sz w:val="18"/>
              </w:rPr>
            </w:pPr>
            <w:r w:rsidRPr="0035309C">
              <w:rPr>
                <w:sz w:val="18"/>
              </w:rPr>
              <w:t>Przygotowanie i promocja terenów inwestycyjnych.</w:t>
            </w:r>
          </w:p>
          <w:p w:rsidR="007F71CF" w:rsidRPr="0035309C" w:rsidRDefault="007F71CF" w:rsidP="00A053A0">
            <w:pPr>
              <w:pStyle w:val="Spistreci2"/>
              <w:numPr>
                <w:ilvl w:val="0"/>
                <w:numId w:val="261"/>
              </w:numPr>
              <w:tabs>
                <w:tab w:val="clear" w:pos="142"/>
                <w:tab w:val="clear" w:pos="851"/>
              </w:tabs>
              <w:ind w:left="142" w:hanging="142"/>
              <w:rPr>
                <w:sz w:val="18"/>
              </w:rPr>
            </w:pPr>
            <w:r w:rsidRPr="0035309C">
              <w:rPr>
                <w:sz w:val="18"/>
              </w:rPr>
              <w:t>Wzmocnienie bazy ekonomicznej oraz poziomu i warunków życia ludności ośrodków subregionalnych i lokalnych wraz z ich powiązaniami funkcjonalnymi z otoczeniem.</w:t>
            </w:r>
          </w:p>
          <w:p w:rsidR="007F71CF" w:rsidRPr="0035309C" w:rsidRDefault="007F71CF" w:rsidP="00A053A0">
            <w:pPr>
              <w:pStyle w:val="Spistreci2"/>
              <w:numPr>
                <w:ilvl w:val="0"/>
                <w:numId w:val="261"/>
              </w:numPr>
              <w:tabs>
                <w:tab w:val="clear" w:pos="142"/>
                <w:tab w:val="clear" w:pos="851"/>
              </w:tabs>
              <w:ind w:left="142" w:hanging="142"/>
              <w:rPr>
                <w:sz w:val="18"/>
              </w:rPr>
            </w:pPr>
            <w:r w:rsidRPr="0035309C">
              <w:rPr>
                <w:sz w:val="18"/>
              </w:rPr>
              <w:t>Wzmacnianie powiązań systemu edukacji i nauki z gospodarką poprzez wykorzystanie inicjatyw klastrowych.</w:t>
            </w:r>
          </w:p>
          <w:p w:rsidR="007F71CF" w:rsidRPr="0035309C" w:rsidRDefault="007F71CF" w:rsidP="00A053A0">
            <w:pPr>
              <w:pStyle w:val="Spistreci2"/>
              <w:numPr>
                <w:ilvl w:val="0"/>
                <w:numId w:val="261"/>
              </w:numPr>
              <w:tabs>
                <w:tab w:val="clear" w:pos="142"/>
                <w:tab w:val="clear" w:pos="851"/>
              </w:tabs>
              <w:ind w:left="142" w:hanging="142"/>
              <w:rPr>
                <w:sz w:val="18"/>
              </w:rPr>
            </w:pPr>
            <w:r w:rsidRPr="0035309C">
              <w:rPr>
                <w:sz w:val="18"/>
              </w:rPr>
              <w:t>Poprawa poziomu produktywności rolnictwa i rzemiosła.</w:t>
            </w:r>
          </w:p>
          <w:p w:rsidR="007F71CF" w:rsidRPr="000B20A0" w:rsidRDefault="007F71CF" w:rsidP="003E0E8E">
            <w:pPr>
              <w:pStyle w:val="Spistreci2"/>
              <w:rPr>
                <w:sz w:val="6"/>
              </w:rPr>
            </w:pPr>
          </w:p>
          <w:p w:rsidR="007F71CF" w:rsidRPr="000B20A0" w:rsidRDefault="007F71CF" w:rsidP="003E0E8E">
            <w:pPr>
              <w:pStyle w:val="Bezodstpw"/>
              <w:rPr>
                <w:rFonts w:ascii="Times New Roman" w:hAnsi="Times New Roman"/>
                <w:b/>
                <w:sz w:val="18"/>
                <w:szCs w:val="18"/>
              </w:rPr>
            </w:pPr>
            <w:r w:rsidRPr="000B20A0">
              <w:rPr>
                <w:rFonts w:ascii="Times New Roman" w:hAnsi="Times New Roman"/>
                <w:b/>
                <w:sz w:val="18"/>
                <w:szCs w:val="18"/>
              </w:rPr>
              <w:t>4. Priorytet: ŚRODOWISKO I ENERGETYKA</w:t>
            </w:r>
          </w:p>
          <w:p w:rsidR="007F71CF" w:rsidRPr="000B20A0" w:rsidRDefault="007F71CF" w:rsidP="003E0E8E">
            <w:pPr>
              <w:pStyle w:val="Spistreci2"/>
              <w:rPr>
                <w:sz w:val="6"/>
              </w:rPr>
            </w:pPr>
          </w:p>
          <w:p w:rsidR="007F71CF" w:rsidRPr="000B20A0" w:rsidRDefault="007F71CF" w:rsidP="003E0E8E">
            <w:pPr>
              <w:pStyle w:val="Bezodstpw"/>
              <w:rPr>
                <w:rFonts w:ascii="Times New Roman" w:hAnsi="Times New Roman"/>
                <w:sz w:val="18"/>
                <w:szCs w:val="18"/>
                <w:u w:val="single"/>
              </w:rPr>
            </w:pPr>
            <w:r w:rsidRPr="000B20A0">
              <w:rPr>
                <w:rFonts w:ascii="Times New Roman" w:hAnsi="Times New Roman"/>
                <w:sz w:val="18"/>
                <w:szCs w:val="18"/>
                <w:u w:val="single"/>
              </w:rPr>
              <w:t>Działania:</w:t>
            </w:r>
          </w:p>
          <w:p w:rsidR="007F71CF" w:rsidRPr="000B20A0" w:rsidRDefault="007F71CF" w:rsidP="00A053A0">
            <w:pPr>
              <w:pStyle w:val="Spistreci2"/>
              <w:numPr>
                <w:ilvl w:val="0"/>
                <w:numId w:val="262"/>
              </w:numPr>
              <w:tabs>
                <w:tab w:val="clear" w:pos="142"/>
                <w:tab w:val="clear" w:pos="851"/>
              </w:tabs>
              <w:ind w:left="142" w:hanging="142"/>
            </w:pPr>
            <w:r w:rsidRPr="0035309C">
              <w:rPr>
                <w:sz w:val="18"/>
              </w:rPr>
              <w:t xml:space="preserve">Utrzymanie </w:t>
            </w:r>
            <w:r w:rsidR="001E685E" w:rsidRPr="0035309C">
              <w:rPr>
                <w:sz w:val="18"/>
              </w:rPr>
              <w:t>walorów środowiskowych i </w:t>
            </w:r>
            <w:r w:rsidRPr="0035309C">
              <w:rPr>
                <w:sz w:val="18"/>
              </w:rPr>
              <w:t>krajobrazowych</w:t>
            </w:r>
            <w:r w:rsidRPr="000B20A0">
              <w:t>.</w:t>
            </w:r>
          </w:p>
          <w:p w:rsidR="007F71CF" w:rsidRPr="0035309C" w:rsidRDefault="007F71CF" w:rsidP="00A053A0">
            <w:pPr>
              <w:pStyle w:val="Spistreci2"/>
              <w:numPr>
                <w:ilvl w:val="0"/>
                <w:numId w:val="263"/>
              </w:numPr>
              <w:tabs>
                <w:tab w:val="clear" w:pos="142"/>
                <w:tab w:val="clear" w:pos="851"/>
              </w:tabs>
              <w:ind w:left="142" w:hanging="142"/>
              <w:rPr>
                <w:sz w:val="18"/>
              </w:rPr>
            </w:pPr>
            <w:r w:rsidRPr="0035309C">
              <w:rPr>
                <w:sz w:val="18"/>
              </w:rPr>
              <w:t>Zapobieganie, przeciwdziałanie i minimalizowanie skutków osuwisk.</w:t>
            </w:r>
          </w:p>
          <w:p w:rsidR="001E685E" w:rsidRPr="0035309C" w:rsidRDefault="007F71CF" w:rsidP="00A053A0">
            <w:pPr>
              <w:pStyle w:val="Spistreci2"/>
              <w:numPr>
                <w:ilvl w:val="0"/>
                <w:numId w:val="263"/>
              </w:numPr>
              <w:tabs>
                <w:tab w:val="clear" w:pos="142"/>
                <w:tab w:val="clear" w:pos="851"/>
              </w:tabs>
              <w:ind w:left="142" w:hanging="142"/>
              <w:rPr>
                <w:sz w:val="18"/>
              </w:rPr>
            </w:pPr>
            <w:r w:rsidRPr="0035309C">
              <w:rPr>
                <w:sz w:val="18"/>
              </w:rPr>
              <w:t>Zapobieganie, przeciwdziałanie i minimalizowanie skutków zagrożeń wywołanych przez człowieka.</w:t>
            </w:r>
          </w:p>
          <w:p w:rsidR="00BC1077" w:rsidRPr="000B20A0" w:rsidRDefault="007F71CF" w:rsidP="00A053A0">
            <w:pPr>
              <w:pStyle w:val="Spistreci2"/>
              <w:numPr>
                <w:ilvl w:val="0"/>
                <w:numId w:val="263"/>
              </w:numPr>
              <w:tabs>
                <w:tab w:val="clear" w:pos="142"/>
                <w:tab w:val="clear" w:pos="851"/>
              </w:tabs>
              <w:ind w:left="142" w:hanging="142"/>
              <w:rPr>
                <w:szCs w:val="18"/>
              </w:rPr>
            </w:pPr>
            <w:r w:rsidRPr="0035309C">
              <w:rPr>
                <w:sz w:val="18"/>
              </w:rPr>
              <w:t>Rozwój odnawialnych źródeł energii.</w:t>
            </w:r>
          </w:p>
        </w:tc>
        <w:tc>
          <w:tcPr>
            <w:tcW w:w="4642" w:type="dxa"/>
          </w:tcPr>
          <w:p w:rsidR="00BC1077" w:rsidRPr="000B20A0" w:rsidRDefault="00BC1077" w:rsidP="003E0E8E">
            <w:pPr>
              <w:pStyle w:val="numerowaniewtabkierint"/>
              <w:numPr>
                <w:ilvl w:val="0"/>
                <w:numId w:val="0"/>
              </w:numPr>
              <w:tabs>
                <w:tab w:val="clear" w:pos="317"/>
                <w:tab w:val="left" w:pos="33"/>
              </w:tabs>
              <w:rPr>
                <w:rFonts w:ascii="Times New Roman" w:hAnsi="Times New Roman" w:cs="Times New Roman"/>
                <w:sz w:val="18"/>
                <w:szCs w:val="18"/>
              </w:rPr>
            </w:pPr>
            <w:r w:rsidRPr="000B20A0">
              <w:rPr>
                <w:rFonts w:ascii="Times New Roman" w:hAnsi="Times New Roman" w:cs="Times New Roman"/>
                <w:sz w:val="18"/>
                <w:szCs w:val="18"/>
              </w:rPr>
              <w:t xml:space="preserve">Cel I. Zapewnienie dobrego stanu środowiska w zakresie jakości powietrza oraz adaptacja do zmian klimatu.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A053A0">
            <w:pPr>
              <w:pStyle w:val="numerowaniewtabkierint"/>
              <w:numPr>
                <w:ilvl w:val="0"/>
                <w:numId w:val="238"/>
              </w:numPr>
              <w:tabs>
                <w:tab w:val="clear" w:pos="0"/>
                <w:tab w:val="clear" w:pos="317"/>
              </w:tabs>
              <w:ind w:left="175" w:hanging="142"/>
              <w:rPr>
                <w:rFonts w:ascii="Times New Roman" w:hAnsi="Times New Roman" w:cs="Times New Roman"/>
                <w:b w:val="0"/>
                <w:sz w:val="18"/>
                <w:szCs w:val="18"/>
              </w:rPr>
            </w:pPr>
            <w:r w:rsidRPr="000B20A0">
              <w:rPr>
                <w:rFonts w:ascii="Times New Roman" w:hAnsi="Times New Roman" w:cs="Times New Roman"/>
                <w:b w:val="0"/>
                <w:sz w:val="18"/>
                <w:szCs w:val="18"/>
              </w:rPr>
              <w:t xml:space="preserve">Wzrost wykorzystania odnawialnych źródeł energii. </w:t>
            </w:r>
          </w:p>
          <w:p w:rsidR="00BC1077" w:rsidRPr="000B20A0" w:rsidRDefault="00BC1077" w:rsidP="003E0E8E">
            <w:pPr>
              <w:pStyle w:val="numerowaniewtabkierint"/>
              <w:numPr>
                <w:ilvl w:val="0"/>
                <w:numId w:val="0"/>
              </w:numPr>
              <w:tabs>
                <w:tab w:val="clear" w:pos="317"/>
                <w:tab w:val="left" w:pos="50"/>
              </w:tabs>
              <w:ind w:left="28"/>
              <w:rPr>
                <w:rFonts w:ascii="Times New Roman" w:hAnsi="Times New Roman" w:cs="Times New Roman"/>
                <w:b w:val="0"/>
                <w:sz w:val="6"/>
                <w:szCs w:val="8"/>
              </w:rPr>
            </w:pPr>
          </w:p>
          <w:p w:rsidR="00BC1077" w:rsidRPr="000B20A0" w:rsidRDefault="00BC1077" w:rsidP="003E0E8E">
            <w:pPr>
              <w:pStyle w:val="numerowaniewtabkierint"/>
              <w:numPr>
                <w:ilvl w:val="0"/>
                <w:numId w:val="0"/>
              </w:numPr>
              <w:tabs>
                <w:tab w:val="clear" w:pos="317"/>
                <w:tab w:val="left" w:pos="50"/>
              </w:tabs>
              <w:ind w:left="28"/>
              <w:rPr>
                <w:rFonts w:ascii="Times New Roman" w:hAnsi="Times New Roman" w:cs="Times New Roman"/>
                <w:sz w:val="18"/>
                <w:szCs w:val="18"/>
              </w:rPr>
            </w:pPr>
            <w:r w:rsidRPr="000B20A0">
              <w:rPr>
                <w:rFonts w:ascii="Times New Roman" w:hAnsi="Times New Roman" w:cs="Times New Roman"/>
                <w:sz w:val="18"/>
                <w:szCs w:val="18"/>
              </w:rPr>
              <w:t>Cel IV. Przeciwdziałanie, minimalizowanie i usuwanie skutków ekstremalnych zjawisk naturalnych oraz zwiększenie zasobów dyspozycyjnych wody dla społeczeństwa i gospodarki.</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A053A0">
            <w:pPr>
              <w:pStyle w:val="numerowaniewtabkierint"/>
              <w:numPr>
                <w:ilvl w:val="0"/>
                <w:numId w:val="238"/>
              </w:numPr>
              <w:tabs>
                <w:tab w:val="clear" w:pos="0"/>
                <w:tab w:val="clear" w:pos="317"/>
              </w:tabs>
              <w:ind w:left="175" w:hanging="175"/>
              <w:rPr>
                <w:rFonts w:ascii="Times New Roman" w:hAnsi="Times New Roman" w:cs="Times New Roman"/>
                <w:b w:val="0"/>
                <w:sz w:val="18"/>
                <w:szCs w:val="18"/>
              </w:rPr>
            </w:pPr>
            <w:r w:rsidRPr="000B20A0">
              <w:rPr>
                <w:rFonts w:ascii="Times New Roman" w:hAnsi="Times New Roman" w:cs="Times New Roman"/>
                <w:b w:val="0"/>
                <w:sz w:val="18"/>
                <w:szCs w:val="18"/>
              </w:rPr>
              <w:t xml:space="preserve">Zapobieganie i przeciwdziałanie powodziom oraz ograniczenie ich zasięgu i skutków. </w:t>
            </w:r>
          </w:p>
          <w:p w:rsidR="00BC1077" w:rsidRPr="000B20A0" w:rsidRDefault="00BC1077" w:rsidP="003E0E8E">
            <w:pPr>
              <w:pStyle w:val="numerowaniewtabkierint"/>
              <w:numPr>
                <w:ilvl w:val="0"/>
                <w:numId w:val="0"/>
              </w:numPr>
              <w:tabs>
                <w:tab w:val="clear" w:pos="317"/>
                <w:tab w:val="left" w:pos="50"/>
              </w:tabs>
              <w:ind w:left="360" w:hanging="360"/>
              <w:rPr>
                <w:rFonts w:ascii="Times New Roman" w:hAnsi="Times New Roman" w:cs="Times New Roman"/>
                <w:b w:val="0"/>
                <w:sz w:val="6"/>
                <w:szCs w:val="8"/>
              </w:rPr>
            </w:pPr>
          </w:p>
          <w:p w:rsidR="00BC1077" w:rsidRPr="000B20A0" w:rsidRDefault="00BC1077" w:rsidP="003E0E8E">
            <w:pPr>
              <w:pStyle w:val="numerowaniewtabkierint"/>
              <w:numPr>
                <w:ilvl w:val="0"/>
                <w:numId w:val="0"/>
              </w:numPr>
              <w:tabs>
                <w:tab w:val="clear" w:pos="317"/>
                <w:tab w:val="left" w:pos="50"/>
              </w:tabs>
              <w:ind w:left="32" w:hanging="32"/>
              <w:rPr>
                <w:rFonts w:ascii="Times New Roman" w:hAnsi="Times New Roman" w:cs="Times New Roman"/>
                <w:sz w:val="18"/>
                <w:szCs w:val="18"/>
              </w:rPr>
            </w:pPr>
            <w:r w:rsidRPr="000B20A0">
              <w:rPr>
                <w:rFonts w:ascii="Times New Roman" w:hAnsi="Times New Roman" w:cs="Times New Roman"/>
                <w:sz w:val="18"/>
                <w:szCs w:val="18"/>
              </w:rPr>
              <w:t>Cel V. Zrównoważone gospodarowanie wodami dla zapewnienia zapotrzebowania na wodę dla społeczeństwa i gospodarki oraz osiągnięcia dobrego stanu wód.</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A053A0">
            <w:pPr>
              <w:pStyle w:val="Akapitzlist"/>
              <w:numPr>
                <w:ilvl w:val="0"/>
                <w:numId w:val="238"/>
              </w:numPr>
              <w:tabs>
                <w:tab w:val="left" w:pos="174"/>
              </w:tabs>
              <w:ind w:left="174" w:right="-142" w:hanging="174"/>
              <w:rPr>
                <w:sz w:val="18"/>
                <w:szCs w:val="18"/>
              </w:rPr>
            </w:pPr>
            <w:r w:rsidRPr="000B20A0">
              <w:rPr>
                <w:sz w:val="18"/>
                <w:szCs w:val="18"/>
              </w:rPr>
              <w:t>Przeciwdziałanie zanieczyszczeniom wody i ograniczanie ich emisji ze źródeł osadniczych oraz przemysłowych.</w:t>
            </w:r>
          </w:p>
          <w:p w:rsidR="00BC1077" w:rsidRPr="000B20A0" w:rsidRDefault="00BC1077" w:rsidP="003E0E8E">
            <w:pPr>
              <w:pStyle w:val="Akapitzlist"/>
              <w:tabs>
                <w:tab w:val="left" w:pos="174"/>
              </w:tabs>
              <w:ind w:left="174" w:right="-142"/>
              <w:rPr>
                <w:sz w:val="6"/>
                <w:szCs w:val="8"/>
              </w:rPr>
            </w:pPr>
          </w:p>
          <w:p w:rsidR="00BC1077" w:rsidRPr="000B20A0" w:rsidRDefault="00BC1077" w:rsidP="003E0E8E">
            <w:pPr>
              <w:pStyle w:val="numerowaniewtabkierint"/>
              <w:numPr>
                <w:ilvl w:val="0"/>
                <w:numId w:val="0"/>
              </w:numPr>
              <w:tabs>
                <w:tab w:val="left" w:pos="50"/>
              </w:tabs>
              <w:rPr>
                <w:rFonts w:ascii="Times New Roman" w:hAnsi="Times New Roman" w:cs="Times New Roman"/>
                <w:sz w:val="18"/>
                <w:szCs w:val="18"/>
              </w:rPr>
            </w:pPr>
            <w:r w:rsidRPr="000B20A0">
              <w:rPr>
                <w:rFonts w:ascii="Times New Roman" w:hAnsi="Times New Roman" w:cs="Times New Roman"/>
                <w:sz w:val="18"/>
                <w:szCs w:val="18"/>
              </w:rPr>
              <w:t xml:space="preserve">Cel VII. Ochrona powierzchni ziemi, gleb oraz minimalizowanie i usuwanie skutków zmian klimatu, w tym osuwisk. </w:t>
            </w:r>
          </w:p>
          <w:p w:rsidR="00BC1077" w:rsidRPr="000B20A0" w:rsidRDefault="00BC1077" w:rsidP="003E0E8E">
            <w:pPr>
              <w:pStyle w:val="numerowaniewtabkierint"/>
              <w:numPr>
                <w:ilvl w:val="0"/>
                <w:numId w:val="0"/>
              </w:numPr>
              <w:tabs>
                <w:tab w:val="left" w:pos="50"/>
              </w:tabs>
              <w:rPr>
                <w:rFonts w:ascii="Times New Roman" w:hAnsi="Times New Roman" w:cs="Times New Roman"/>
                <w:sz w:val="6"/>
                <w:szCs w:val="8"/>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A053A0">
            <w:pPr>
              <w:pStyle w:val="numerowaniewtabkierint"/>
              <w:numPr>
                <w:ilvl w:val="0"/>
                <w:numId w:val="238"/>
              </w:numPr>
              <w:tabs>
                <w:tab w:val="clear" w:pos="317"/>
                <w:tab w:val="left" w:pos="50"/>
              </w:tabs>
              <w:ind w:left="174" w:hanging="174"/>
              <w:rPr>
                <w:rFonts w:ascii="Times New Roman" w:hAnsi="Times New Roman" w:cs="Times New Roman"/>
                <w:b w:val="0"/>
                <w:sz w:val="18"/>
                <w:szCs w:val="18"/>
              </w:rPr>
            </w:pPr>
            <w:r w:rsidRPr="000B20A0">
              <w:rPr>
                <w:rFonts w:ascii="Times New Roman" w:hAnsi="Times New Roman" w:cs="Times New Roman"/>
                <w:b w:val="0"/>
                <w:sz w:val="18"/>
                <w:szCs w:val="18"/>
              </w:rPr>
              <w:t>Minimalizacja skutków procesów osuwiskowych na terenach zainwestowanych.</w:t>
            </w:r>
          </w:p>
          <w:p w:rsidR="00BC1077" w:rsidRPr="000B20A0" w:rsidRDefault="00BC1077" w:rsidP="003E0E8E">
            <w:pPr>
              <w:pStyle w:val="numerowaniewtabkierint"/>
              <w:numPr>
                <w:ilvl w:val="0"/>
                <w:numId w:val="0"/>
              </w:numPr>
              <w:tabs>
                <w:tab w:val="clear" w:pos="317"/>
                <w:tab w:val="left" w:pos="50"/>
              </w:tabs>
              <w:ind w:left="360" w:hanging="360"/>
              <w:rPr>
                <w:rFonts w:ascii="Times New Roman" w:hAnsi="Times New Roman" w:cs="Times New Roman"/>
                <w:b w:val="0"/>
                <w:sz w:val="6"/>
                <w:szCs w:val="8"/>
              </w:rPr>
            </w:pPr>
          </w:p>
          <w:p w:rsidR="00BC1077" w:rsidRPr="000B20A0" w:rsidRDefault="00BC1077" w:rsidP="003E0E8E">
            <w:pPr>
              <w:pStyle w:val="numerowaniewtabkierint"/>
              <w:numPr>
                <w:ilvl w:val="0"/>
                <w:numId w:val="0"/>
              </w:numPr>
              <w:tabs>
                <w:tab w:val="clear" w:pos="317"/>
                <w:tab w:val="left" w:pos="50"/>
              </w:tabs>
              <w:ind w:left="32" w:hanging="32"/>
              <w:rPr>
                <w:rFonts w:ascii="Times New Roman" w:hAnsi="Times New Roman" w:cs="Times New Roman"/>
                <w:sz w:val="18"/>
                <w:szCs w:val="18"/>
              </w:rPr>
            </w:pPr>
            <w:r w:rsidRPr="000B20A0">
              <w:rPr>
                <w:rFonts w:ascii="Times New Roman" w:hAnsi="Times New Roman" w:cs="Times New Roman"/>
                <w:sz w:val="18"/>
                <w:szCs w:val="18"/>
              </w:rPr>
              <w:t xml:space="preserve">Cel VIII. Zagospodarowanie odpadów zgodne z hierarchią sposobów postępowania z odpadami, ukierunkowane na gospodarkę o obiegu zamkniętym. </w:t>
            </w:r>
          </w:p>
          <w:p w:rsidR="00BC1077" w:rsidRDefault="00BC1077" w:rsidP="003E0E8E">
            <w:pPr>
              <w:tabs>
                <w:tab w:val="left" w:pos="317"/>
              </w:tabs>
              <w:ind w:right="-142"/>
              <w:rPr>
                <w:sz w:val="6"/>
                <w:szCs w:val="8"/>
                <w:u w:val="single"/>
              </w:rPr>
            </w:pPr>
          </w:p>
          <w:p w:rsidR="00756A00" w:rsidRDefault="00756A00" w:rsidP="003E0E8E">
            <w:pPr>
              <w:tabs>
                <w:tab w:val="left" w:pos="317"/>
              </w:tabs>
              <w:ind w:right="-142"/>
              <w:rPr>
                <w:sz w:val="6"/>
                <w:szCs w:val="8"/>
                <w:u w:val="single"/>
              </w:rPr>
            </w:pPr>
          </w:p>
          <w:p w:rsidR="00756A00" w:rsidRDefault="00756A00" w:rsidP="003E0E8E">
            <w:pPr>
              <w:tabs>
                <w:tab w:val="left" w:pos="317"/>
              </w:tabs>
              <w:ind w:right="-142"/>
              <w:rPr>
                <w:sz w:val="6"/>
                <w:szCs w:val="8"/>
                <w:u w:val="single"/>
              </w:rPr>
            </w:pPr>
          </w:p>
          <w:p w:rsidR="00756A00" w:rsidRPr="000B20A0" w:rsidRDefault="00756A00"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lastRenderedPageBreak/>
              <w:t>Główne kierunki interwencji:</w:t>
            </w:r>
          </w:p>
          <w:p w:rsidR="00BC1077" w:rsidRPr="000B20A0" w:rsidRDefault="00BC1077" w:rsidP="00A053A0">
            <w:pPr>
              <w:pStyle w:val="numerowaniewtabkierint"/>
              <w:numPr>
                <w:ilvl w:val="0"/>
                <w:numId w:val="238"/>
              </w:numPr>
              <w:tabs>
                <w:tab w:val="clear" w:pos="317"/>
                <w:tab w:val="left" w:pos="50"/>
              </w:tabs>
              <w:ind w:left="174" w:hanging="174"/>
              <w:rPr>
                <w:rFonts w:ascii="Times New Roman" w:hAnsi="Times New Roman" w:cs="Times New Roman"/>
                <w:b w:val="0"/>
                <w:sz w:val="18"/>
                <w:szCs w:val="18"/>
              </w:rPr>
            </w:pPr>
            <w:r w:rsidRPr="000B20A0">
              <w:rPr>
                <w:rFonts w:ascii="Times New Roman" w:hAnsi="Times New Roman" w:cs="Times New Roman"/>
                <w:b w:val="0"/>
                <w:sz w:val="18"/>
                <w:szCs w:val="18"/>
              </w:rPr>
              <w:t>Nadzór nad systemem gospodarki odpadami w województwie podkarpackim.</w:t>
            </w:r>
          </w:p>
          <w:p w:rsidR="00BC1077" w:rsidRPr="000B20A0" w:rsidRDefault="00BC1077" w:rsidP="00A053A0">
            <w:pPr>
              <w:pStyle w:val="numerowaniewtabkierint"/>
              <w:numPr>
                <w:ilvl w:val="0"/>
                <w:numId w:val="238"/>
              </w:numPr>
              <w:tabs>
                <w:tab w:val="clear" w:pos="317"/>
                <w:tab w:val="left" w:pos="50"/>
              </w:tabs>
              <w:ind w:left="174" w:hanging="174"/>
              <w:rPr>
                <w:rFonts w:ascii="Times New Roman" w:hAnsi="Times New Roman" w:cs="Times New Roman"/>
                <w:b w:val="0"/>
                <w:sz w:val="18"/>
                <w:szCs w:val="18"/>
              </w:rPr>
            </w:pPr>
            <w:r w:rsidRPr="000B20A0">
              <w:rPr>
                <w:rFonts w:ascii="Times New Roman" w:hAnsi="Times New Roman" w:cs="Times New Roman"/>
                <w:b w:val="0"/>
                <w:sz w:val="18"/>
                <w:szCs w:val="18"/>
              </w:rPr>
              <w:t>Usuwanie azbestu i wyrobów zawierających azbest.</w:t>
            </w:r>
          </w:p>
          <w:p w:rsidR="00BC1077" w:rsidRPr="000B20A0" w:rsidRDefault="00BC1077" w:rsidP="003E0E8E">
            <w:pPr>
              <w:pStyle w:val="numerowaniewtabkierint"/>
              <w:numPr>
                <w:ilvl w:val="0"/>
                <w:numId w:val="0"/>
              </w:numPr>
              <w:tabs>
                <w:tab w:val="clear" w:pos="317"/>
                <w:tab w:val="left" w:pos="50"/>
              </w:tabs>
              <w:rPr>
                <w:rFonts w:ascii="Times New Roman" w:hAnsi="Times New Roman" w:cs="Times New Roman"/>
                <w:b w:val="0"/>
                <w:sz w:val="6"/>
                <w:szCs w:val="8"/>
              </w:rPr>
            </w:pPr>
          </w:p>
          <w:p w:rsidR="00BC1077" w:rsidRPr="000B20A0" w:rsidRDefault="00BC1077" w:rsidP="003E0E8E">
            <w:pPr>
              <w:pStyle w:val="numerowaniewtabkierint"/>
              <w:numPr>
                <w:ilvl w:val="0"/>
                <w:numId w:val="0"/>
              </w:numPr>
              <w:tabs>
                <w:tab w:val="left" w:pos="50"/>
              </w:tabs>
              <w:rPr>
                <w:rFonts w:ascii="Times New Roman" w:hAnsi="Times New Roman" w:cs="Times New Roman"/>
                <w:sz w:val="18"/>
                <w:szCs w:val="18"/>
              </w:rPr>
            </w:pPr>
            <w:r w:rsidRPr="000B20A0">
              <w:rPr>
                <w:rFonts w:ascii="Times New Roman" w:hAnsi="Times New Roman" w:cs="Times New Roman"/>
                <w:sz w:val="18"/>
                <w:szCs w:val="18"/>
              </w:rPr>
              <w:t xml:space="preserve">Cel IX. Zarządzanie zasobami dziedzictwa przyrodniczego, w tym ochrona i poprawianie stanu różnorodności biologicznej i krajobrazu, zasobów leśnych oraz rozwój trwałej, zrównoważonej i wielofunkcyjnej gospodarki leśnej.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A053A0">
            <w:pPr>
              <w:pStyle w:val="numerowaniewtabkierint"/>
              <w:numPr>
                <w:ilvl w:val="0"/>
                <w:numId w:val="239"/>
              </w:numPr>
              <w:tabs>
                <w:tab w:val="clear" w:pos="317"/>
                <w:tab w:val="left" w:pos="50"/>
              </w:tabs>
              <w:ind w:left="174" w:hanging="174"/>
              <w:rPr>
                <w:rFonts w:ascii="Times New Roman" w:hAnsi="Times New Roman" w:cs="Times New Roman"/>
                <w:b w:val="0"/>
                <w:sz w:val="18"/>
                <w:szCs w:val="18"/>
              </w:rPr>
            </w:pPr>
            <w:r w:rsidRPr="000B20A0">
              <w:rPr>
                <w:rFonts w:ascii="Times New Roman" w:hAnsi="Times New Roman" w:cs="Times New Roman"/>
                <w:b w:val="0"/>
                <w:sz w:val="18"/>
                <w:szCs w:val="18"/>
              </w:rPr>
              <w:t>Zachowanie i przywracanie właściwego stanu siedlisk i gatunków, w szczególności gatunków zagrożonych.</w:t>
            </w:r>
          </w:p>
        </w:tc>
      </w:tr>
      <w:tr w:rsidR="00BC1077" w:rsidRPr="000B20A0" w:rsidTr="00FF21FC">
        <w:trPr>
          <w:trHeight w:val="115"/>
        </w:trPr>
        <w:tc>
          <w:tcPr>
            <w:tcW w:w="9288" w:type="dxa"/>
            <w:gridSpan w:val="2"/>
            <w:shd w:val="clear" w:color="auto" w:fill="EAF1DD" w:themeFill="accent3" w:themeFillTint="33"/>
          </w:tcPr>
          <w:p w:rsidR="00BC1077" w:rsidRPr="000B20A0" w:rsidRDefault="00BC1077" w:rsidP="003E0E8E">
            <w:pPr>
              <w:pStyle w:val="Bezodstpw"/>
              <w:jc w:val="center"/>
              <w:rPr>
                <w:rFonts w:ascii="Times New Roman" w:hAnsi="Times New Roman"/>
                <w:b/>
              </w:rPr>
            </w:pPr>
            <w:r w:rsidRPr="000B20A0">
              <w:rPr>
                <w:rFonts w:ascii="Times New Roman" w:hAnsi="Times New Roman"/>
                <w:b/>
                <w:sz w:val="18"/>
              </w:rPr>
              <w:lastRenderedPageBreak/>
              <w:t>Program Strategicznego Rozwoju Bieszczad</w:t>
            </w:r>
          </w:p>
        </w:tc>
      </w:tr>
      <w:tr w:rsidR="00BC1077" w:rsidRPr="000B20A0" w:rsidTr="00862B2F">
        <w:trPr>
          <w:trHeight w:val="301"/>
        </w:trPr>
        <w:tc>
          <w:tcPr>
            <w:tcW w:w="4646" w:type="dxa"/>
          </w:tcPr>
          <w:p w:rsidR="00BC1077" w:rsidRPr="000B20A0" w:rsidRDefault="00BC1077" w:rsidP="003E0E8E">
            <w:pPr>
              <w:ind w:hanging="426"/>
              <w:jc w:val="both"/>
              <w:rPr>
                <w:b/>
                <w:sz w:val="18"/>
                <w:szCs w:val="18"/>
              </w:rPr>
            </w:pPr>
            <w:r w:rsidRPr="000B20A0">
              <w:rPr>
                <w:sz w:val="18"/>
                <w:szCs w:val="18"/>
              </w:rPr>
              <w:t xml:space="preserve">2. </w:t>
            </w:r>
            <w:r w:rsidRPr="000B20A0">
              <w:rPr>
                <w:sz w:val="18"/>
                <w:szCs w:val="18"/>
              </w:rPr>
              <w:tab/>
            </w:r>
            <w:r w:rsidRPr="000B20A0">
              <w:rPr>
                <w:b/>
                <w:sz w:val="18"/>
                <w:szCs w:val="18"/>
              </w:rPr>
              <w:t>2. Priorytet: PRZEDSIĘBIORCZOŚĆ</w:t>
            </w:r>
          </w:p>
          <w:p w:rsidR="00BC1077" w:rsidRPr="000B20A0" w:rsidRDefault="00BC1077" w:rsidP="003E0E8E">
            <w:pPr>
              <w:jc w:val="both"/>
              <w:rPr>
                <w:b/>
                <w:sz w:val="6"/>
                <w:szCs w:val="8"/>
              </w:rPr>
            </w:pPr>
          </w:p>
          <w:p w:rsidR="00BC1077" w:rsidRPr="000B20A0" w:rsidRDefault="00BC1077" w:rsidP="003E0E8E">
            <w:pPr>
              <w:jc w:val="both"/>
              <w:rPr>
                <w:b/>
                <w:sz w:val="18"/>
                <w:szCs w:val="18"/>
                <w:u w:val="single"/>
              </w:rPr>
            </w:pPr>
            <w:r w:rsidRPr="000B20A0">
              <w:rPr>
                <w:sz w:val="18"/>
                <w:szCs w:val="18"/>
                <w:u w:val="single"/>
              </w:rPr>
              <w:t>Działania:</w:t>
            </w:r>
          </w:p>
          <w:p w:rsidR="00BC1077" w:rsidRPr="000B20A0" w:rsidRDefault="00BC1077" w:rsidP="00A053A0">
            <w:pPr>
              <w:pStyle w:val="Akapitzlist"/>
              <w:numPr>
                <w:ilvl w:val="0"/>
                <w:numId w:val="239"/>
              </w:numPr>
              <w:ind w:left="142" w:hanging="142"/>
              <w:rPr>
                <w:sz w:val="18"/>
                <w:szCs w:val="18"/>
              </w:rPr>
            </w:pPr>
            <w:r w:rsidRPr="000B20A0">
              <w:rPr>
                <w:sz w:val="18"/>
                <w:szCs w:val="18"/>
              </w:rPr>
              <w:t>Rozwój klastrów wzmacniających bazę ekonomiczną miast tworzących potencjalny obszar wzrostu.</w:t>
            </w:r>
            <w:r w:rsidRPr="000B20A0">
              <w:rPr>
                <w:webHidden/>
                <w:sz w:val="18"/>
                <w:szCs w:val="18"/>
              </w:rPr>
              <w:tab/>
            </w:r>
          </w:p>
          <w:p w:rsidR="00BC1077" w:rsidRPr="000B20A0" w:rsidRDefault="00BC1077" w:rsidP="00A053A0">
            <w:pPr>
              <w:pStyle w:val="Akapitzlist"/>
              <w:numPr>
                <w:ilvl w:val="0"/>
                <w:numId w:val="239"/>
              </w:numPr>
              <w:ind w:left="142" w:hanging="142"/>
              <w:rPr>
                <w:sz w:val="18"/>
                <w:szCs w:val="18"/>
              </w:rPr>
            </w:pPr>
            <w:r w:rsidRPr="000B20A0">
              <w:rPr>
                <w:sz w:val="18"/>
                <w:szCs w:val="18"/>
              </w:rPr>
              <w:t>Rozwój inicjatyw klastrowych służących poszerzeniu działalności gospodarczej na obszarach wiejskich.</w:t>
            </w:r>
          </w:p>
          <w:p w:rsidR="00BC1077" w:rsidRPr="000B20A0" w:rsidRDefault="00BC1077" w:rsidP="00A053A0">
            <w:pPr>
              <w:pStyle w:val="Akapitzlist"/>
              <w:numPr>
                <w:ilvl w:val="0"/>
                <w:numId w:val="239"/>
              </w:numPr>
              <w:ind w:left="142" w:hanging="142"/>
              <w:rPr>
                <w:sz w:val="18"/>
                <w:szCs w:val="18"/>
              </w:rPr>
            </w:pPr>
            <w:r w:rsidRPr="000B20A0">
              <w:rPr>
                <w:sz w:val="18"/>
                <w:szCs w:val="18"/>
              </w:rPr>
              <w:t>Rozwój spółdzielczości, rzemiosła i grup producenckich prowadzący w szczególności do wzrostu towarowości rolnictwa oraz przetwórstwa rolno-spożywczego opartych na certyfikowanych produktach lokalnych.</w:t>
            </w:r>
          </w:p>
          <w:p w:rsidR="00BC1077" w:rsidRPr="000B20A0" w:rsidRDefault="00BC1077" w:rsidP="00A053A0">
            <w:pPr>
              <w:pStyle w:val="Akapitzlist"/>
              <w:numPr>
                <w:ilvl w:val="0"/>
                <w:numId w:val="239"/>
              </w:numPr>
              <w:ind w:left="142" w:hanging="142"/>
              <w:rPr>
                <w:sz w:val="18"/>
                <w:szCs w:val="18"/>
              </w:rPr>
            </w:pPr>
            <w:r w:rsidRPr="000B20A0">
              <w:rPr>
                <w:sz w:val="18"/>
                <w:szCs w:val="18"/>
              </w:rPr>
              <w:t>Rozwój instytucji otoczenia biznesu.</w:t>
            </w:r>
          </w:p>
          <w:p w:rsidR="00BC1077" w:rsidRPr="000B20A0" w:rsidRDefault="00BC1077" w:rsidP="003E0E8E">
            <w:pPr>
              <w:pStyle w:val="Akapitzlist"/>
              <w:ind w:left="142"/>
              <w:rPr>
                <w:sz w:val="6"/>
                <w:szCs w:val="8"/>
              </w:rPr>
            </w:pPr>
          </w:p>
          <w:p w:rsidR="00BC1077" w:rsidRPr="000B20A0" w:rsidRDefault="00BC1077" w:rsidP="003E0E8E">
            <w:pPr>
              <w:ind w:hanging="426"/>
              <w:rPr>
                <w:sz w:val="18"/>
                <w:szCs w:val="18"/>
              </w:rPr>
            </w:pPr>
            <w:r w:rsidRPr="000B20A0">
              <w:rPr>
                <w:sz w:val="18"/>
                <w:szCs w:val="18"/>
              </w:rPr>
              <w:t xml:space="preserve">4. </w:t>
            </w:r>
            <w:r w:rsidRPr="000B20A0">
              <w:rPr>
                <w:sz w:val="18"/>
                <w:szCs w:val="18"/>
              </w:rPr>
              <w:tab/>
            </w:r>
            <w:r w:rsidRPr="000B20A0">
              <w:rPr>
                <w:b/>
                <w:sz w:val="18"/>
                <w:szCs w:val="18"/>
              </w:rPr>
              <w:t>4. Priorytet: INFRASTRUKTURA SŁUŻĄCA POPRAWIE DOSTĘPNOŚCI I OCHRONIE ŚRODOWISKA</w:t>
            </w:r>
          </w:p>
          <w:p w:rsidR="00BC1077" w:rsidRPr="000B20A0" w:rsidRDefault="00BC1077" w:rsidP="003E0E8E">
            <w:pPr>
              <w:ind w:hanging="426"/>
              <w:jc w:val="both"/>
              <w:rPr>
                <w:sz w:val="6"/>
                <w:szCs w:val="8"/>
              </w:rPr>
            </w:pPr>
            <w:r w:rsidRPr="000B20A0">
              <w:rPr>
                <w:webHidden/>
                <w:sz w:val="18"/>
                <w:szCs w:val="18"/>
              </w:rPr>
              <w:tab/>
            </w:r>
          </w:p>
          <w:p w:rsidR="00BC1077" w:rsidRPr="000B20A0" w:rsidRDefault="00BC1077" w:rsidP="003E0E8E">
            <w:pPr>
              <w:jc w:val="both"/>
              <w:rPr>
                <w:sz w:val="18"/>
                <w:szCs w:val="18"/>
                <w:u w:val="single"/>
              </w:rPr>
            </w:pPr>
            <w:r w:rsidRPr="000B20A0">
              <w:rPr>
                <w:sz w:val="18"/>
                <w:szCs w:val="18"/>
                <w:u w:val="single"/>
              </w:rPr>
              <w:t>Działania:</w:t>
            </w:r>
          </w:p>
          <w:p w:rsidR="00BC1077" w:rsidRPr="000B20A0" w:rsidRDefault="00BC1077" w:rsidP="00A053A0">
            <w:pPr>
              <w:pStyle w:val="Akapitzlist"/>
              <w:numPr>
                <w:ilvl w:val="0"/>
                <w:numId w:val="240"/>
              </w:numPr>
              <w:ind w:left="142" w:hanging="142"/>
              <w:rPr>
                <w:sz w:val="18"/>
                <w:szCs w:val="18"/>
              </w:rPr>
            </w:pPr>
            <w:r w:rsidRPr="000B20A0">
              <w:rPr>
                <w:sz w:val="18"/>
                <w:szCs w:val="18"/>
              </w:rPr>
              <w:t>Poprawa dostępności przestrzennej i cyfrowej.</w:t>
            </w:r>
            <w:r w:rsidRPr="000B20A0">
              <w:rPr>
                <w:webHidden/>
                <w:sz w:val="18"/>
                <w:szCs w:val="18"/>
              </w:rPr>
              <w:tab/>
            </w:r>
          </w:p>
          <w:p w:rsidR="00BC1077" w:rsidRPr="000B20A0" w:rsidRDefault="00BC1077" w:rsidP="00A053A0">
            <w:pPr>
              <w:pStyle w:val="Akapitzlist"/>
              <w:numPr>
                <w:ilvl w:val="0"/>
                <w:numId w:val="240"/>
              </w:numPr>
              <w:ind w:left="142" w:hanging="142"/>
              <w:rPr>
                <w:sz w:val="18"/>
                <w:szCs w:val="18"/>
              </w:rPr>
            </w:pPr>
            <w:r w:rsidRPr="000B20A0">
              <w:rPr>
                <w:sz w:val="18"/>
                <w:szCs w:val="18"/>
              </w:rPr>
              <w:t>Wykorzystanie transgranicznej infrastruktury komunikacyjnej w ruchu lokalnym i turystycznym.</w:t>
            </w:r>
          </w:p>
          <w:p w:rsidR="00BC1077" w:rsidRPr="000B20A0" w:rsidRDefault="00BC1077" w:rsidP="00A053A0">
            <w:pPr>
              <w:pStyle w:val="Akapitzlist"/>
              <w:numPr>
                <w:ilvl w:val="0"/>
                <w:numId w:val="240"/>
              </w:numPr>
              <w:ind w:left="142" w:hanging="142"/>
              <w:rPr>
                <w:sz w:val="18"/>
                <w:szCs w:val="18"/>
              </w:rPr>
            </w:pPr>
            <w:r w:rsidRPr="000B20A0">
              <w:rPr>
                <w:sz w:val="18"/>
                <w:szCs w:val="18"/>
              </w:rPr>
              <w:t>Utrzymanie walorów środowiskowych i krajobrazowych.</w:t>
            </w:r>
          </w:p>
          <w:p w:rsidR="00BC1077" w:rsidRPr="000B20A0" w:rsidRDefault="00BC1077" w:rsidP="00A053A0">
            <w:pPr>
              <w:pStyle w:val="Akapitzlist"/>
              <w:numPr>
                <w:ilvl w:val="0"/>
                <w:numId w:val="240"/>
              </w:numPr>
              <w:ind w:left="142" w:hanging="142"/>
              <w:rPr>
                <w:sz w:val="18"/>
                <w:szCs w:val="18"/>
              </w:rPr>
            </w:pPr>
            <w:r w:rsidRPr="000B20A0">
              <w:rPr>
                <w:sz w:val="18"/>
                <w:szCs w:val="18"/>
              </w:rPr>
              <w:t>Poprawa gospodarki wodno-ściekowej i gospodarki odpadami.</w:t>
            </w:r>
          </w:p>
        </w:tc>
        <w:tc>
          <w:tcPr>
            <w:tcW w:w="4642" w:type="dxa"/>
          </w:tcPr>
          <w:p w:rsidR="00BC1077" w:rsidRPr="000B20A0" w:rsidRDefault="00BC1077" w:rsidP="003E0E8E">
            <w:pPr>
              <w:pStyle w:val="numerowaniewtabkierint"/>
              <w:numPr>
                <w:ilvl w:val="0"/>
                <w:numId w:val="0"/>
              </w:numPr>
              <w:tabs>
                <w:tab w:val="clear" w:pos="317"/>
                <w:tab w:val="left" w:pos="50"/>
              </w:tabs>
              <w:ind w:left="33" w:hanging="33"/>
              <w:rPr>
                <w:rFonts w:ascii="Times New Roman" w:hAnsi="Times New Roman" w:cs="Times New Roman"/>
                <w:sz w:val="18"/>
                <w:szCs w:val="18"/>
              </w:rPr>
            </w:pPr>
            <w:r w:rsidRPr="000B20A0">
              <w:rPr>
                <w:rFonts w:ascii="Times New Roman" w:hAnsi="Times New Roman" w:cs="Times New Roman"/>
                <w:sz w:val="18"/>
                <w:szCs w:val="18"/>
              </w:rPr>
              <w:t xml:space="preserve">Cel I. Zapewnienie dobrego stanu środowiska w zakresie jakości powietrza oraz adaptacja do zmian klimatu.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A053A0">
            <w:pPr>
              <w:pStyle w:val="numerowaniewtabkierint"/>
              <w:numPr>
                <w:ilvl w:val="0"/>
                <w:numId w:val="238"/>
              </w:numPr>
              <w:tabs>
                <w:tab w:val="clear" w:pos="0"/>
                <w:tab w:val="clear" w:pos="317"/>
              </w:tabs>
              <w:ind w:left="175" w:hanging="175"/>
              <w:rPr>
                <w:rFonts w:ascii="Times New Roman" w:hAnsi="Times New Roman" w:cs="Times New Roman"/>
                <w:b w:val="0"/>
                <w:sz w:val="18"/>
                <w:szCs w:val="18"/>
              </w:rPr>
            </w:pPr>
            <w:r w:rsidRPr="000B20A0">
              <w:rPr>
                <w:rFonts w:ascii="Times New Roman" w:hAnsi="Times New Roman" w:cs="Times New Roman"/>
                <w:b w:val="0"/>
                <w:sz w:val="18"/>
                <w:szCs w:val="18"/>
              </w:rPr>
              <w:t xml:space="preserve">Wzrost wykorzystania odnawialnych źródeł energii. </w:t>
            </w:r>
          </w:p>
          <w:p w:rsidR="00BC1077" w:rsidRPr="000B20A0" w:rsidRDefault="00BC1077" w:rsidP="003E0E8E">
            <w:pPr>
              <w:pStyle w:val="numerowaniewtabkierint"/>
              <w:numPr>
                <w:ilvl w:val="0"/>
                <w:numId w:val="0"/>
              </w:numPr>
              <w:tabs>
                <w:tab w:val="clear" w:pos="317"/>
                <w:tab w:val="left" w:pos="50"/>
              </w:tabs>
              <w:ind w:left="28"/>
              <w:rPr>
                <w:rFonts w:ascii="Times New Roman" w:hAnsi="Times New Roman" w:cs="Times New Roman"/>
                <w:b w:val="0"/>
                <w:sz w:val="6"/>
                <w:szCs w:val="8"/>
              </w:rPr>
            </w:pPr>
          </w:p>
          <w:p w:rsidR="00BC1077" w:rsidRPr="000B20A0" w:rsidRDefault="00BC1077" w:rsidP="003E0E8E">
            <w:pPr>
              <w:pStyle w:val="numerowaniewtabkierint"/>
              <w:numPr>
                <w:ilvl w:val="0"/>
                <w:numId w:val="0"/>
              </w:numPr>
              <w:tabs>
                <w:tab w:val="clear" w:pos="317"/>
                <w:tab w:val="left" w:pos="50"/>
              </w:tabs>
              <w:ind w:left="28"/>
              <w:rPr>
                <w:rFonts w:ascii="Times New Roman" w:hAnsi="Times New Roman" w:cs="Times New Roman"/>
                <w:sz w:val="18"/>
                <w:szCs w:val="18"/>
              </w:rPr>
            </w:pPr>
            <w:r w:rsidRPr="000B20A0">
              <w:rPr>
                <w:rFonts w:ascii="Times New Roman" w:hAnsi="Times New Roman" w:cs="Times New Roman"/>
                <w:sz w:val="18"/>
                <w:szCs w:val="18"/>
              </w:rPr>
              <w:t>Cel IV. Przeciwdziałanie, minimalizowanie i usuwanie skutków ekstremalnych zjawisk naturalnych oraz zwiększenie zasobów dyspozycyjnych wody dla społeczeństwa i gospodarki.</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A053A0">
            <w:pPr>
              <w:pStyle w:val="numerowaniewtabkierint"/>
              <w:numPr>
                <w:ilvl w:val="0"/>
                <w:numId w:val="238"/>
              </w:numPr>
              <w:tabs>
                <w:tab w:val="clear" w:pos="0"/>
                <w:tab w:val="clear" w:pos="317"/>
              </w:tabs>
              <w:ind w:left="175" w:hanging="142"/>
              <w:rPr>
                <w:rFonts w:ascii="Times New Roman" w:hAnsi="Times New Roman" w:cs="Times New Roman"/>
                <w:b w:val="0"/>
                <w:sz w:val="18"/>
                <w:szCs w:val="18"/>
              </w:rPr>
            </w:pPr>
            <w:r w:rsidRPr="000B20A0">
              <w:rPr>
                <w:rFonts w:ascii="Times New Roman" w:hAnsi="Times New Roman" w:cs="Times New Roman"/>
                <w:b w:val="0"/>
                <w:sz w:val="18"/>
                <w:szCs w:val="18"/>
              </w:rPr>
              <w:t xml:space="preserve">Zapobieganie i przeciwdziałanie powodziom oraz ograniczenie ich zasięgu i skutków. </w:t>
            </w:r>
          </w:p>
          <w:p w:rsidR="00BC1077" w:rsidRPr="000B20A0" w:rsidRDefault="00BC1077" w:rsidP="003E0E8E">
            <w:pPr>
              <w:pStyle w:val="numerowaniewtabkierint"/>
              <w:numPr>
                <w:ilvl w:val="0"/>
                <w:numId w:val="0"/>
              </w:numPr>
              <w:tabs>
                <w:tab w:val="clear" w:pos="317"/>
                <w:tab w:val="left" w:pos="50"/>
              </w:tabs>
              <w:ind w:left="360" w:hanging="360"/>
              <w:rPr>
                <w:rFonts w:ascii="Times New Roman" w:hAnsi="Times New Roman" w:cs="Times New Roman"/>
                <w:b w:val="0"/>
                <w:sz w:val="6"/>
                <w:szCs w:val="8"/>
              </w:rPr>
            </w:pPr>
          </w:p>
          <w:p w:rsidR="00BC1077" w:rsidRPr="000B20A0" w:rsidRDefault="00BC1077" w:rsidP="003E0E8E">
            <w:pPr>
              <w:pStyle w:val="numerowaniewtabkierint"/>
              <w:numPr>
                <w:ilvl w:val="0"/>
                <w:numId w:val="0"/>
              </w:numPr>
              <w:tabs>
                <w:tab w:val="clear" w:pos="317"/>
                <w:tab w:val="left" w:pos="50"/>
              </w:tabs>
              <w:ind w:left="32" w:hanging="32"/>
              <w:rPr>
                <w:rFonts w:ascii="Times New Roman" w:hAnsi="Times New Roman" w:cs="Times New Roman"/>
                <w:sz w:val="18"/>
                <w:szCs w:val="18"/>
              </w:rPr>
            </w:pPr>
            <w:r w:rsidRPr="000B20A0">
              <w:rPr>
                <w:rFonts w:ascii="Times New Roman" w:hAnsi="Times New Roman" w:cs="Times New Roman"/>
                <w:sz w:val="18"/>
                <w:szCs w:val="18"/>
              </w:rPr>
              <w:t>Cel V. Zrównoważone gospodarowanie wodami dla zapewnienia zapotrzebowania na wodę dla społeczeństwa i gospodarki oraz osiągnięcia dobrego stanu wód.</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A053A0">
            <w:pPr>
              <w:pStyle w:val="Akapitzlist"/>
              <w:numPr>
                <w:ilvl w:val="0"/>
                <w:numId w:val="238"/>
              </w:numPr>
              <w:tabs>
                <w:tab w:val="left" w:pos="174"/>
              </w:tabs>
              <w:ind w:left="174" w:right="-142" w:hanging="174"/>
              <w:rPr>
                <w:sz w:val="18"/>
                <w:szCs w:val="18"/>
              </w:rPr>
            </w:pPr>
            <w:r w:rsidRPr="000B20A0">
              <w:rPr>
                <w:sz w:val="18"/>
                <w:szCs w:val="18"/>
              </w:rPr>
              <w:t>Przeciwdziałanie zanieczyszczeniom wody i ograniczanie ich emisji ze źródeł osadniczych oraz przemysłowych.</w:t>
            </w:r>
          </w:p>
          <w:p w:rsidR="00BC1077" w:rsidRPr="000B20A0" w:rsidRDefault="00BC1077" w:rsidP="003E0E8E">
            <w:pPr>
              <w:pStyle w:val="Akapitzlist"/>
              <w:tabs>
                <w:tab w:val="left" w:pos="174"/>
              </w:tabs>
              <w:ind w:left="174" w:right="-142"/>
              <w:rPr>
                <w:sz w:val="6"/>
                <w:szCs w:val="8"/>
              </w:rPr>
            </w:pPr>
          </w:p>
          <w:p w:rsidR="00BC1077" w:rsidRPr="000B20A0" w:rsidRDefault="00BC1077" w:rsidP="003E0E8E">
            <w:pPr>
              <w:pStyle w:val="numerowaniewtabkierint"/>
              <w:numPr>
                <w:ilvl w:val="0"/>
                <w:numId w:val="0"/>
              </w:numPr>
              <w:tabs>
                <w:tab w:val="left" w:pos="50"/>
              </w:tabs>
              <w:rPr>
                <w:rFonts w:ascii="Times New Roman" w:hAnsi="Times New Roman" w:cs="Times New Roman"/>
                <w:sz w:val="18"/>
                <w:szCs w:val="18"/>
              </w:rPr>
            </w:pPr>
            <w:r w:rsidRPr="000B20A0">
              <w:rPr>
                <w:rFonts w:ascii="Times New Roman" w:hAnsi="Times New Roman" w:cs="Times New Roman"/>
                <w:sz w:val="18"/>
                <w:szCs w:val="18"/>
              </w:rPr>
              <w:t xml:space="preserve">Cel VII. Ochrona powierzchni ziemi, gleb oraz minimalizowanie i usuwanie skutków zmian klimatu, w tym osuwisk. </w:t>
            </w:r>
          </w:p>
          <w:p w:rsidR="00BC1077" w:rsidRPr="000B20A0" w:rsidRDefault="00BC1077" w:rsidP="003E0E8E">
            <w:pPr>
              <w:pStyle w:val="numerowaniewtabkierint"/>
              <w:numPr>
                <w:ilvl w:val="0"/>
                <w:numId w:val="0"/>
              </w:numPr>
              <w:tabs>
                <w:tab w:val="left" w:pos="50"/>
              </w:tabs>
              <w:rPr>
                <w:rFonts w:ascii="Times New Roman" w:hAnsi="Times New Roman" w:cs="Times New Roman"/>
                <w:sz w:val="6"/>
                <w:szCs w:val="8"/>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A053A0">
            <w:pPr>
              <w:pStyle w:val="numerowaniewtabkierint"/>
              <w:numPr>
                <w:ilvl w:val="0"/>
                <w:numId w:val="238"/>
              </w:numPr>
              <w:tabs>
                <w:tab w:val="clear" w:pos="317"/>
                <w:tab w:val="left" w:pos="50"/>
              </w:tabs>
              <w:ind w:left="174" w:hanging="174"/>
              <w:rPr>
                <w:rFonts w:ascii="Times New Roman" w:hAnsi="Times New Roman" w:cs="Times New Roman"/>
                <w:b w:val="0"/>
                <w:sz w:val="18"/>
                <w:szCs w:val="18"/>
              </w:rPr>
            </w:pPr>
            <w:r w:rsidRPr="000B20A0">
              <w:rPr>
                <w:rFonts w:ascii="Times New Roman" w:hAnsi="Times New Roman" w:cs="Times New Roman"/>
                <w:b w:val="0"/>
                <w:sz w:val="18"/>
                <w:szCs w:val="18"/>
              </w:rPr>
              <w:t>Minimalizacja skutków procesów osuwiskowych na terenach zainwestowanych.</w:t>
            </w:r>
          </w:p>
          <w:p w:rsidR="00BC1077" w:rsidRPr="000B20A0" w:rsidRDefault="00BC1077" w:rsidP="003E0E8E">
            <w:pPr>
              <w:pStyle w:val="numerowaniewtabkierint"/>
              <w:numPr>
                <w:ilvl w:val="0"/>
                <w:numId w:val="0"/>
              </w:numPr>
              <w:tabs>
                <w:tab w:val="clear" w:pos="317"/>
                <w:tab w:val="left" w:pos="50"/>
              </w:tabs>
              <w:ind w:left="360" w:hanging="360"/>
              <w:rPr>
                <w:rFonts w:ascii="Times New Roman" w:hAnsi="Times New Roman" w:cs="Times New Roman"/>
                <w:b w:val="0"/>
                <w:sz w:val="6"/>
                <w:szCs w:val="8"/>
              </w:rPr>
            </w:pPr>
          </w:p>
          <w:p w:rsidR="00BC1077" w:rsidRPr="000B20A0" w:rsidRDefault="00BC1077" w:rsidP="003E0E8E">
            <w:pPr>
              <w:pStyle w:val="numerowaniewtabkierint"/>
              <w:numPr>
                <w:ilvl w:val="0"/>
                <w:numId w:val="0"/>
              </w:numPr>
              <w:tabs>
                <w:tab w:val="clear" w:pos="317"/>
                <w:tab w:val="left" w:pos="50"/>
              </w:tabs>
              <w:ind w:left="32" w:hanging="32"/>
              <w:rPr>
                <w:rFonts w:ascii="Times New Roman" w:hAnsi="Times New Roman" w:cs="Times New Roman"/>
                <w:sz w:val="18"/>
                <w:szCs w:val="18"/>
              </w:rPr>
            </w:pPr>
            <w:r w:rsidRPr="000B20A0">
              <w:rPr>
                <w:rFonts w:ascii="Times New Roman" w:hAnsi="Times New Roman" w:cs="Times New Roman"/>
                <w:sz w:val="18"/>
                <w:szCs w:val="18"/>
              </w:rPr>
              <w:t xml:space="preserve">Cel VIII. Zagospodarowanie odpadów zgodne z hierarchią sposobów postępowania z odpadami, ukierunkowane na gospodarkę o obiegu zamkniętym.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A053A0">
            <w:pPr>
              <w:pStyle w:val="numerowaniewtabkierint"/>
              <w:numPr>
                <w:ilvl w:val="0"/>
                <w:numId w:val="238"/>
              </w:numPr>
              <w:tabs>
                <w:tab w:val="clear" w:pos="317"/>
                <w:tab w:val="left" w:pos="50"/>
              </w:tabs>
              <w:ind w:left="174" w:hanging="174"/>
              <w:rPr>
                <w:rFonts w:ascii="Times New Roman" w:hAnsi="Times New Roman" w:cs="Times New Roman"/>
                <w:b w:val="0"/>
                <w:sz w:val="18"/>
                <w:szCs w:val="18"/>
              </w:rPr>
            </w:pPr>
            <w:r w:rsidRPr="000B20A0">
              <w:rPr>
                <w:rFonts w:ascii="Times New Roman" w:hAnsi="Times New Roman" w:cs="Times New Roman"/>
                <w:b w:val="0"/>
                <w:sz w:val="18"/>
                <w:szCs w:val="18"/>
              </w:rPr>
              <w:t>Nadzór nad systemem gospodarki odpadami w województwie podkarpackim.</w:t>
            </w:r>
          </w:p>
          <w:p w:rsidR="00BC1077" w:rsidRPr="000B20A0" w:rsidRDefault="00BC1077" w:rsidP="00A053A0">
            <w:pPr>
              <w:pStyle w:val="numerowaniewtabkierint"/>
              <w:numPr>
                <w:ilvl w:val="0"/>
                <w:numId w:val="238"/>
              </w:numPr>
              <w:tabs>
                <w:tab w:val="clear" w:pos="317"/>
                <w:tab w:val="left" w:pos="50"/>
              </w:tabs>
              <w:ind w:left="174" w:hanging="174"/>
              <w:rPr>
                <w:rFonts w:ascii="Times New Roman" w:hAnsi="Times New Roman" w:cs="Times New Roman"/>
                <w:b w:val="0"/>
                <w:sz w:val="18"/>
                <w:szCs w:val="18"/>
              </w:rPr>
            </w:pPr>
            <w:r w:rsidRPr="000B20A0">
              <w:rPr>
                <w:rFonts w:ascii="Times New Roman" w:hAnsi="Times New Roman" w:cs="Times New Roman"/>
                <w:b w:val="0"/>
                <w:sz w:val="18"/>
                <w:szCs w:val="18"/>
              </w:rPr>
              <w:t>Usuwanie azbestu i wyrobów zawierających azbest.</w:t>
            </w:r>
          </w:p>
          <w:p w:rsidR="00BC1077" w:rsidRPr="000B20A0" w:rsidRDefault="00BC1077" w:rsidP="003E0E8E">
            <w:pPr>
              <w:pStyle w:val="numerowaniewtabkierint"/>
              <w:numPr>
                <w:ilvl w:val="0"/>
                <w:numId w:val="0"/>
              </w:numPr>
              <w:tabs>
                <w:tab w:val="clear" w:pos="317"/>
                <w:tab w:val="left" w:pos="50"/>
              </w:tabs>
              <w:rPr>
                <w:rFonts w:ascii="Times New Roman" w:hAnsi="Times New Roman" w:cs="Times New Roman"/>
                <w:b w:val="0"/>
                <w:sz w:val="6"/>
                <w:szCs w:val="8"/>
              </w:rPr>
            </w:pPr>
          </w:p>
          <w:p w:rsidR="00BC1077" w:rsidRPr="000B20A0" w:rsidRDefault="00BC1077" w:rsidP="003E0E8E">
            <w:pPr>
              <w:pStyle w:val="numerowaniewtabkierint"/>
              <w:numPr>
                <w:ilvl w:val="0"/>
                <w:numId w:val="0"/>
              </w:numPr>
              <w:tabs>
                <w:tab w:val="left" w:pos="50"/>
              </w:tabs>
              <w:rPr>
                <w:rFonts w:ascii="Times New Roman" w:hAnsi="Times New Roman" w:cs="Times New Roman"/>
                <w:sz w:val="18"/>
                <w:szCs w:val="18"/>
              </w:rPr>
            </w:pPr>
            <w:r w:rsidRPr="000B20A0">
              <w:rPr>
                <w:rFonts w:ascii="Times New Roman" w:hAnsi="Times New Roman" w:cs="Times New Roman"/>
                <w:sz w:val="18"/>
                <w:szCs w:val="18"/>
              </w:rPr>
              <w:t xml:space="preserve">Cel IX. Zarządzanie zasobami dziedzictwa przyrodniczego, w tym ochrona i poprawianie stanu różnorodności biologicznej i krajobrazu, zasobów leśnych oraz rozwój trwałej, zrównoważonej i wielofunkcyjnej gospodarki leśnej. </w:t>
            </w:r>
          </w:p>
          <w:p w:rsidR="00BC1077" w:rsidRPr="000B20A0" w:rsidRDefault="00BC1077" w:rsidP="003E0E8E">
            <w:pPr>
              <w:tabs>
                <w:tab w:val="left" w:pos="317"/>
              </w:tabs>
              <w:ind w:right="-142"/>
              <w:rPr>
                <w:sz w:val="6"/>
                <w:szCs w:val="8"/>
                <w:u w:val="single"/>
              </w:rPr>
            </w:pPr>
          </w:p>
          <w:p w:rsidR="00BC1077" w:rsidRPr="000B20A0" w:rsidRDefault="00BC1077" w:rsidP="003E0E8E">
            <w:pPr>
              <w:tabs>
                <w:tab w:val="left" w:pos="317"/>
              </w:tabs>
              <w:ind w:right="-142"/>
              <w:rPr>
                <w:sz w:val="18"/>
                <w:szCs w:val="18"/>
                <w:u w:val="single"/>
              </w:rPr>
            </w:pPr>
            <w:r w:rsidRPr="000B20A0">
              <w:rPr>
                <w:sz w:val="18"/>
                <w:szCs w:val="18"/>
                <w:u w:val="single"/>
              </w:rPr>
              <w:t>Główne kierunki interwencji:</w:t>
            </w:r>
          </w:p>
          <w:p w:rsidR="00BC1077" w:rsidRPr="000B20A0" w:rsidRDefault="00BC1077" w:rsidP="003E0E8E">
            <w:pPr>
              <w:pStyle w:val="numerowaniewtabkierint"/>
              <w:numPr>
                <w:ilvl w:val="0"/>
                <w:numId w:val="0"/>
              </w:numPr>
              <w:tabs>
                <w:tab w:val="clear" w:pos="317"/>
                <w:tab w:val="left" w:pos="50"/>
              </w:tabs>
              <w:ind w:left="28"/>
              <w:rPr>
                <w:rFonts w:ascii="Times New Roman" w:hAnsi="Times New Roman" w:cs="Times New Roman"/>
                <w:b w:val="0"/>
                <w:sz w:val="18"/>
                <w:szCs w:val="18"/>
              </w:rPr>
            </w:pPr>
            <w:r w:rsidRPr="000B20A0">
              <w:rPr>
                <w:rFonts w:ascii="Times New Roman" w:hAnsi="Times New Roman" w:cs="Times New Roman"/>
                <w:b w:val="0"/>
                <w:sz w:val="18"/>
                <w:szCs w:val="18"/>
              </w:rPr>
              <w:t>Zachowanie i przywracanie właściwego stanu siedlisk i gatunków, w szczególności gatunków zagrożonych.</w:t>
            </w:r>
          </w:p>
        </w:tc>
      </w:tr>
      <w:tr w:rsidR="00527D92" w:rsidRPr="000B20A0" w:rsidTr="00862B2F">
        <w:trPr>
          <w:trHeight w:val="301"/>
        </w:trPr>
        <w:tc>
          <w:tcPr>
            <w:tcW w:w="9288" w:type="dxa"/>
            <w:gridSpan w:val="2"/>
            <w:shd w:val="clear" w:color="auto" w:fill="EAF1DD" w:themeFill="accent3" w:themeFillTint="33"/>
          </w:tcPr>
          <w:p w:rsidR="00527D92" w:rsidRPr="000B20A0" w:rsidRDefault="00527D92" w:rsidP="003E0E8E">
            <w:pPr>
              <w:pStyle w:val="numerowaniewtabkierint"/>
              <w:numPr>
                <w:ilvl w:val="0"/>
                <w:numId w:val="0"/>
              </w:numPr>
              <w:tabs>
                <w:tab w:val="clear" w:pos="317"/>
                <w:tab w:val="left" w:pos="50"/>
              </w:tabs>
              <w:ind w:left="33" w:hanging="33"/>
              <w:rPr>
                <w:rFonts w:ascii="Times New Roman" w:hAnsi="Times New Roman" w:cs="Times New Roman"/>
                <w:sz w:val="18"/>
                <w:szCs w:val="18"/>
              </w:rPr>
            </w:pPr>
            <w:r w:rsidRPr="000B20A0">
              <w:rPr>
                <w:rFonts w:ascii="Times New Roman" w:hAnsi="Times New Roman" w:cs="Times New Roman"/>
                <w:bCs/>
                <w:sz w:val="18"/>
                <w:szCs w:val="18"/>
              </w:rPr>
              <w:t xml:space="preserve">Uchwała </w:t>
            </w:r>
            <w:r w:rsidRPr="000B20A0">
              <w:rPr>
                <w:rFonts w:ascii="Times New Roman" w:eastAsiaTheme="minorEastAsia" w:hAnsi="Times New Roman" w:cs="Times New Roman"/>
                <w:bCs/>
                <w:sz w:val="18"/>
                <w:szCs w:val="18"/>
              </w:rPr>
              <w:t>Nr LII/869/18 Sejmiku Województwa Podkarpackiego z dnia 23 kwietnia 2018</w:t>
            </w:r>
            <w:r w:rsidR="00EC7798" w:rsidRPr="000B20A0">
              <w:rPr>
                <w:rFonts w:ascii="Times New Roman" w:eastAsiaTheme="minorEastAsia" w:hAnsi="Times New Roman" w:cs="Times New Roman"/>
                <w:bCs/>
                <w:sz w:val="18"/>
                <w:szCs w:val="18"/>
              </w:rPr>
              <w:t> </w:t>
            </w:r>
            <w:r w:rsidRPr="000B20A0">
              <w:rPr>
                <w:rFonts w:ascii="Times New Roman" w:eastAsiaTheme="minorEastAsia" w:hAnsi="Times New Roman" w:cs="Times New Roman"/>
                <w:bCs/>
                <w:sz w:val="18"/>
                <w:szCs w:val="18"/>
              </w:rPr>
              <w:t xml:space="preserve">r. </w:t>
            </w:r>
            <w:r w:rsidRPr="000B20A0">
              <w:rPr>
                <w:rFonts w:ascii="Times New Roman" w:eastAsiaTheme="minorEastAsia" w:hAnsi="Times New Roman" w:cs="Times New Roman"/>
                <w:bCs/>
                <w:i/>
                <w:sz w:val="18"/>
                <w:szCs w:val="18"/>
              </w:rPr>
              <w:t>w sprawie wprowadzenia na terenie województwa podkarpackiego ograniczeń w zakresie eksploatacji instalacji, w których następuje spalanie paliw</w:t>
            </w:r>
          </w:p>
        </w:tc>
      </w:tr>
      <w:tr w:rsidR="00527D92" w:rsidRPr="000B20A0" w:rsidTr="00862B2F">
        <w:trPr>
          <w:trHeight w:val="301"/>
        </w:trPr>
        <w:tc>
          <w:tcPr>
            <w:tcW w:w="4646" w:type="dxa"/>
            <w:shd w:val="clear" w:color="auto" w:fill="auto"/>
          </w:tcPr>
          <w:p w:rsidR="00527D92" w:rsidRPr="000B20A0" w:rsidRDefault="00862B2F" w:rsidP="003E0E8E">
            <w:pPr>
              <w:pStyle w:val="Bezodstpw"/>
              <w:rPr>
                <w:rFonts w:ascii="Times New Roman" w:eastAsiaTheme="minorEastAsia" w:hAnsi="Times New Roman"/>
                <w:sz w:val="18"/>
                <w:lang w:eastAsia="pl-PL"/>
              </w:rPr>
            </w:pPr>
            <w:r w:rsidRPr="000B20A0">
              <w:rPr>
                <w:rFonts w:ascii="Times New Roman" w:hAnsi="Times New Roman"/>
                <w:sz w:val="18"/>
              </w:rPr>
              <w:t xml:space="preserve">Uchwała </w:t>
            </w:r>
            <w:r w:rsidR="00527D92" w:rsidRPr="000B20A0">
              <w:rPr>
                <w:rFonts w:ascii="Times New Roman" w:hAnsi="Times New Roman"/>
                <w:sz w:val="18"/>
              </w:rPr>
              <w:t>wprowadza na terenie całego województwa podkarpackiego zakazy i ograniczenia mające na celu zapobiegnięcia negatywnemu oddziaływaniu instalacji</w:t>
            </w:r>
            <w:r w:rsidRPr="000B20A0">
              <w:rPr>
                <w:rFonts w:ascii="Times New Roman" w:hAnsi="Times New Roman"/>
                <w:sz w:val="18"/>
              </w:rPr>
              <w:t>, w </w:t>
            </w:r>
            <w:r w:rsidR="00527D92" w:rsidRPr="000B20A0">
              <w:rPr>
                <w:rFonts w:ascii="Times New Roman" w:hAnsi="Times New Roman"/>
                <w:sz w:val="18"/>
              </w:rPr>
              <w:t xml:space="preserve">których następuje spalanie paliw, na zdrowie ludzi i środowisko. </w:t>
            </w:r>
            <w:r w:rsidRPr="000B20A0">
              <w:rPr>
                <w:rFonts w:ascii="Times New Roman" w:hAnsi="Times New Roman"/>
                <w:sz w:val="18"/>
              </w:rPr>
              <w:t>Uchwała</w:t>
            </w:r>
            <w:r w:rsidR="00527D92" w:rsidRPr="000B20A0">
              <w:rPr>
                <w:rFonts w:ascii="Times New Roman" w:hAnsi="Times New Roman"/>
                <w:sz w:val="18"/>
              </w:rPr>
              <w:t xml:space="preserve">, </w:t>
            </w:r>
            <w:r w:rsidR="00527D92" w:rsidRPr="000B20A0">
              <w:rPr>
                <w:rFonts w:ascii="Times New Roman" w:eastAsiaTheme="minorEastAsia" w:hAnsi="Times New Roman"/>
                <w:sz w:val="18"/>
                <w:lang w:eastAsia="pl-PL"/>
              </w:rPr>
              <w:t>zakazuje stosowania w </w:t>
            </w:r>
            <w:r w:rsidRPr="000B20A0">
              <w:rPr>
                <w:rFonts w:ascii="Times New Roman" w:eastAsiaTheme="minorEastAsia" w:hAnsi="Times New Roman"/>
                <w:sz w:val="18"/>
                <w:lang w:eastAsia="pl-PL"/>
              </w:rPr>
              <w:t>piecach i </w:t>
            </w:r>
            <w:r w:rsidR="00527D92" w:rsidRPr="000B20A0">
              <w:rPr>
                <w:rFonts w:ascii="Times New Roman" w:eastAsiaTheme="minorEastAsia" w:hAnsi="Times New Roman"/>
                <w:sz w:val="18"/>
                <w:lang w:eastAsia="pl-PL"/>
              </w:rPr>
              <w:t>kotłach (centralnego ogrzewania i wydzielających ciepło) paliw niskiej jakości, tj. węgla brunatnego, mułów, flotokoncentratów, pal</w:t>
            </w:r>
            <w:r w:rsidRPr="000B20A0">
              <w:rPr>
                <w:rFonts w:ascii="Times New Roman" w:eastAsiaTheme="minorEastAsia" w:hAnsi="Times New Roman"/>
                <w:sz w:val="18"/>
                <w:lang w:eastAsia="pl-PL"/>
              </w:rPr>
              <w:t>iw o uziarnieniu poniżej 5 mm i </w:t>
            </w:r>
            <w:r w:rsidR="00527D92" w:rsidRPr="000B20A0">
              <w:rPr>
                <w:rFonts w:ascii="Times New Roman" w:eastAsiaTheme="minorEastAsia" w:hAnsi="Times New Roman"/>
                <w:sz w:val="18"/>
                <w:lang w:eastAsia="pl-PL"/>
              </w:rPr>
              <w:t xml:space="preserve">zawartości popiołu powyżej 12% oraz mokrego drewna, </w:t>
            </w:r>
            <w:r w:rsidR="00527D92" w:rsidRPr="000B20A0">
              <w:rPr>
                <w:rFonts w:ascii="Times New Roman" w:eastAsiaTheme="minorEastAsia" w:hAnsi="Times New Roman"/>
                <w:sz w:val="18"/>
                <w:lang w:eastAsia="pl-PL"/>
              </w:rPr>
              <w:lastRenderedPageBreak/>
              <w:t>którego wilgotność w stanie roboczym przekracza 20%. Dodatkowo wprowadza okresy przejściowe na wymianę starych, wysokoemisyjnych kotłów centralnego ogrzewania i pieców wydzielających ciepło, tzw. „kopciuchów”</w:t>
            </w:r>
            <w:r w:rsidRPr="000B20A0">
              <w:rPr>
                <w:rFonts w:ascii="Times New Roman" w:eastAsiaTheme="minorEastAsia" w:hAnsi="Times New Roman"/>
                <w:sz w:val="18"/>
                <w:lang w:eastAsia="pl-PL"/>
              </w:rPr>
              <w:t xml:space="preserve">. </w:t>
            </w:r>
            <w:r w:rsidR="00527D92" w:rsidRPr="000B20A0">
              <w:rPr>
                <w:rFonts w:ascii="Times New Roman" w:eastAsiaTheme="minorEastAsia" w:hAnsi="Times New Roman"/>
                <w:sz w:val="18"/>
                <w:lang w:eastAsia="pl-PL"/>
              </w:rPr>
              <w:t>Uchwała antysmogowa w §8 ust 1 precyzuje okresy przejściowe na wymianę istniejących kotłów na paliwo stałe:</w:t>
            </w:r>
          </w:p>
          <w:p w:rsidR="00527D92" w:rsidRPr="000B20A0" w:rsidRDefault="00527D92" w:rsidP="00A053A0">
            <w:pPr>
              <w:pStyle w:val="Bezodstpw"/>
              <w:numPr>
                <w:ilvl w:val="0"/>
                <w:numId w:val="257"/>
              </w:numPr>
              <w:ind w:left="426" w:hanging="284"/>
              <w:rPr>
                <w:rFonts w:ascii="Times New Roman" w:hAnsi="Times New Roman"/>
                <w:sz w:val="18"/>
              </w:rPr>
            </w:pPr>
            <w:r w:rsidRPr="000B20A0">
              <w:rPr>
                <w:rFonts w:ascii="Times New Roman" w:hAnsi="Times New Roman"/>
                <w:sz w:val="18"/>
              </w:rPr>
              <w:t>do 31 grudnia 2021 roku w przypadku instalacji eksploatowanych w okresie powyżej 10 lat od daty ich produkcji lub nieposiadających tabliczki znamionowej,</w:t>
            </w:r>
          </w:p>
          <w:p w:rsidR="00527D92" w:rsidRPr="000B20A0" w:rsidRDefault="00527D92" w:rsidP="00A053A0">
            <w:pPr>
              <w:pStyle w:val="Bezodstpw"/>
              <w:numPr>
                <w:ilvl w:val="0"/>
                <w:numId w:val="257"/>
              </w:numPr>
              <w:ind w:left="426" w:hanging="284"/>
              <w:rPr>
                <w:rFonts w:ascii="Times New Roman" w:hAnsi="Times New Roman"/>
                <w:sz w:val="18"/>
              </w:rPr>
            </w:pPr>
            <w:r w:rsidRPr="000B20A0">
              <w:rPr>
                <w:rFonts w:ascii="Times New Roman" w:hAnsi="Times New Roman"/>
                <w:sz w:val="18"/>
              </w:rPr>
              <w:t>do 31 grudnia 2023 roku w przypadku instalacji eksploatowanych w okresie od 5 do 10 lat od daty ich produkcji,</w:t>
            </w:r>
          </w:p>
          <w:p w:rsidR="00527D92" w:rsidRPr="000B20A0" w:rsidRDefault="00527D92" w:rsidP="00A053A0">
            <w:pPr>
              <w:pStyle w:val="Bezodstpw"/>
              <w:numPr>
                <w:ilvl w:val="0"/>
                <w:numId w:val="257"/>
              </w:numPr>
              <w:ind w:left="426" w:hanging="284"/>
              <w:rPr>
                <w:rFonts w:ascii="Times New Roman" w:hAnsi="Times New Roman"/>
                <w:sz w:val="18"/>
              </w:rPr>
            </w:pPr>
            <w:r w:rsidRPr="000B20A0">
              <w:rPr>
                <w:rFonts w:ascii="Times New Roman" w:hAnsi="Times New Roman"/>
                <w:sz w:val="18"/>
              </w:rPr>
              <w:t>do 31 grudnia 2025 roku w przypadku instalacji eksploatowanych w okresie poniżej 5 lat od daty ich produkcji,</w:t>
            </w:r>
          </w:p>
          <w:p w:rsidR="00527D92" w:rsidRPr="000B20A0" w:rsidRDefault="00527D92" w:rsidP="00A053A0">
            <w:pPr>
              <w:pStyle w:val="Bezodstpw"/>
              <w:numPr>
                <w:ilvl w:val="0"/>
                <w:numId w:val="257"/>
              </w:numPr>
              <w:ind w:left="426" w:hanging="284"/>
              <w:rPr>
                <w:rFonts w:ascii="Times New Roman" w:hAnsi="Times New Roman"/>
                <w:sz w:val="18"/>
              </w:rPr>
            </w:pPr>
            <w:r w:rsidRPr="000B20A0">
              <w:rPr>
                <w:rFonts w:ascii="Times New Roman" w:hAnsi="Times New Roman"/>
                <w:sz w:val="18"/>
              </w:rPr>
              <w:t>do 31 grudnia 2027 roku w przypadku instalacji spełniających wymagania w zakresie emisji zanieczyszczeń określonych dla klasy 3 lub klasy 4 według normy PN-EN 303-5:2012</w:t>
            </w:r>
            <w:r w:rsidR="00862B2F" w:rsidRPr="000B20A0">
              <w:rPr>
                <w:rFonts w:ascii="Times New Roman" w:hAnsi="Times New Roman"/>
                <w:sz w:val="18"/>
              </w:rPr>
              <w:t>.</w:t>
            </w:r>
          </w:p>
          <w:p w:rsidR="00527D92" w:rsidRPr="000B20A0" w:rsidRDefault="00527D92" w:rsidP="003E0E8E">
            <w:pPr>
              <w:ind w:left="567"/>
              <w:contextualSpacing/>
              <w:rPr>
                <w:rFonts w:eastAsiaTheme="minorEastAsia"/>
                <w:sz w:val="2"/>
              </w:rPr>
            </w:pPr>
          </w:p>
          <w:p w:rsidR="00527D92" w:rsidRPr="000B20A0" w:rsidRDefault="00862B2F" w:rsidP="003E0E8E">
            <w:pPr>
              <w:pStyle w:val="Bezodstpw"/>
              <w:rPr>
                <w:rFonts w:ascii="Times New Roman" w:hAnsi="Times New Roman"/>
                <w:sz w:val="18"/>
                <w:lang w:eastAsia="pl-PL"/>
              </w:rPr>
            </w:pPr>
            <w:r w:rsidRPr="000B20A0">
              <w:rPr>
                <w:rFonts w:ascii="Times New Roman" w:hAnsi="Times New Roman"/>
                <w:sz w:val="18"/>
                <w:lang w:eastAsia="pl-PL"/>
              </w:rPr>
              <w:t>Sp</w:t>
            </w:r>
            <w:r w:rsidR="00527D92" w:rsidRPr="000B20A0">
              <w:rPr>
                <w:rFonts w:ascii="Times New Roman" w:hAnsi="Times New Roman"/>
                <w:sz w:val="18"/>
                <w:lang w:eastAsia="pl-PL"/>
              </w:rPr>
              <w:t xml:space="preserve">recyzowano </w:t>
            </w:r>
            <w:r w:rsidRPr="000B20A0">
              <w:rPr>
                <w:rFonts w:ascii="Times New Roman" w:hAnsi="Times New Roman"/>
                <w:sz w:val="18"/>
                <w:lang w:eastAsia="pl-PL"/>
              </w:rPr>
              <w:t xml:space="preserve">również </w:t>
            </w:r>
            <w:r w:rsidR="00527D92" w:rsidRPr="000B20A0">
              <w:rPr>
                <w:rFonts w:ascii="Times New Roman" w:hAnsi="Times New Roman"/>
                <w:sz w:val="18"/>
                <w:lang w:eastAsia="pl-PL"/>
              </w:rPr>
              <w:t xml:space="preserve">okresy przejściowe na wymianę istniejących </w:t>
            </w:r>
            <w:r w:rsidRPr="000B20A0">
              <w:rPr>
                <w:rFonts w:ascii="Times New Roman" w:hAnsi="Times New Roman"/>
                <w:sz w:val="18"/>
                <w:lang w:eastAsia="pl-PL"/>
              </w:rPr>
              <w:t xml:space="preserve">ogrzewaczy (piece, </w:t>
            </w:r>
            <w:r w:rsidR="00527D92" w:rsidRPr="000B20A0">
              <w:rPr>
                <w:rFonts w:ascii="Times New Roman" w:hAnsi="Times New Roman"/>
                <w:sz w:val="18"/>
                <w:lang w:eastAsia="pl-PL"/>
              </w:rPr>
              <w:t>kominki) na paliwo stałe</w:t>
            </w:r>
            <w:r w:rsidRPr="000B20A0">
              <w:rPr>
                <w:rFonts w:ascii="Times New Roman" w:hAnsi="Times New Roman"/>
                <w:sz w:val="18"/>
                <w:lang w:eastAsia="pl-PL"/>
              </w:rPr>
              <w:t xml:space="preserve"> t</w:t>
            </w:r>
            <w:r w:rsidR="00527D92" w:rsidRPr="000B20A0">
              <w:rPr>
                <w:rFonts w:ascii="Times New Roman" w:hAnsi="Times New Roman"/>
                <w:sz w:val="18"/>
                <w:lang w:eastAsia="pl-PL"/>
              </w:rPr>
              <w:t xml:space="preserve">j. </w:t>
            </w:r>
            <w:r w:rsidR="00527D92" w:rsidRPr="000B20A0">
              <w:rPr>
                <w:rFonts w:ascii="Times New Roman" w:hAnsi="Times New Roman"/>
                <w:sz w:val="18"/>
              </w:rPr>
              <w:t>do 31 grudnia 2022 roku,</w:t>
            </w:r>
            <w:r w:rsidR="00527D92" w:rsidRPr="000B20A0">
              <w:rPr>
                <w:rFonts w:ascii="Times New Roman" w:hAnsi="Times New Roman"/>
                <w:sz w:val="18"/>
                <w:lang w:eastAsia="pl-PL"/>
              </w:rPr>
              <w:t xml:space="preserve"> </w:t>
            </w:r>
            <w:r w:rsidR="00527D92" w:rsidRPr="000B20A0">
              <w:rPr>
                <w:rFonts w:ascii="Times New Roman" w:hAnsi="Times New Roman"/>
                <w:sz w:val="18"/>
              </w:rPr>
              <w:t>bądź wskazano modernizację, poprzez wyposażenie w urządzenia redukcji emisji pyłu do określonych norm.</w:t>
            </w:r>
          </w:p>
        </w:tc>
        <w:tc>
          <w:tcPr>
            <w:tcW w:w="4642" w:type="dxa"/>
            <w:shd w:val="clear" w:color="auto" w:fill="auto"/>
          </w:tcPr>
          <w:p w:rsidR="00862B2F" w:rsidRPr="000B20A0" w:rsidRDefault="00862B2F" w:rsidP="003E0E8E">
            <w:pPr>
              <w:pStyle w:val="numerowaniewtabkierint"/>
              <w:numPr>
                <w:ilvl w:val="0"/>
                <w:numId w:val="0"/>
              </w:numPr>
              <w:tabs>
                <w:tab w:val="clear" w:pos="317"/>
                <w:tab w:val="left" w:pos="50"/>
              </w:tabs>
              <w:ind w:left="33" w:hanging="33"/>
              <w:rPr>
                <w:rFonts w:ascii="Times New Roman" w:hAnsi="Times New Roman" w:cs="Times New Roman"/>
                <w:sz w:val="18"/>
                <w:szCs w:val="18"/>
              </w:rPr>
            </w:pPr>
            <w:r w:rsidRPr="000B20A0">
              <w:rPr>
                <w:rFonts w:ascii="Times New Roman" w:hAnsi="Times New Roman" w:cs="Times New Roman"/>
                <w:sz w:val="18"/>
                <w:szCs w:val="18"/>
              </w:rPr>
              <w:lastRenderedPageBreak/>
              <w:t>Szczególnie:</w:t>
            </w:r>
          </w:p>
          <w:p w:rsidR="00862B2F" w:rsidRPr="000B20A0" w:rsidRDefault="00862B2F" w:rsidP="003E0E8E">
            <w:pPr>
              <w:pStyle w:val="numerowaniewtabkierint"/>
              <w:numPr>
                <w:ilvl w:val="0"/>
                <w:numId w:val="0"/>
              </w:numPr>
              <w:tabs>
                <w:tab w:val="clear" w:pos="317"/>
                <w:tab w:val="left" w:pos="50"/>
              </w:tabs>
              <w:ind w:left="33" w:hanging="33"/>
              <w:rPr>
                <w:rFonts w:ascii="Times New Roman" w:hAnsi="Times New Roman" w:cs="Times New Roman"/>
                <w:sz w:val="6"/>
                <w:szCs w:val="18"/>
              </w:rPr>
            </w:pPr>
          </w:p>
          <w:p w:rsidR="00862B2F" w:rsidRPr="000B20A0" w:rsidRDefault="00862B2F" w:rsidP="003E0E8E">
            <w:pPr>
              <w:pStyle w:val="numerowaniewtabkierint"/>
              <w:numPr>
                <w:ilvl w:val="0"/>
                <w:numId w:val="0"/>
              </w:numPr>
              <w:tabs>
                <w:tab w:val="clear" w:pos="317"/>
                <w:tab w:val="left" w:pos="50"/>
              </w:tabs>
              <w:ind w:left="33" w:hanging="33"/>
              <w:rPr>
                <w:rFonts w:ascii="Times New Roman" w:hAnsi="Times New Roman" w:cs="Times New Roman"/>
                <w:sz w:val="18"/>
                <w:szCs w:val="18"/>
              </w:rPr>
            </w:pPr>
            <w:r w:rsidRPr="000B20A0">
              <w:rPr>
                <w:rFonts w:ascii="Times New Roman" w:hAnsi="Times New Roman" w:cs="Times New Roman"/>
                <w:sz w:val="18"/>
                <w:szCs w:val="18"/>
              </w:rPr>
              <w:t xml:space="preserve">Cel I. Zapewnienie dobrego stanu środowiska w zakresie jakości powietrza oraz adaptacja do zmian klimatu. </w:t>
            </w:r>
          </w:p>
          <w:p w:rsidR="00527D92" w:rsidRPr="000B20A0" w:rsidRDefault="00527D92" w:rsidP="003E0E8E">
            <w:pPr>
              <w:pStyle w:val="numerowaniewtabkierint"/>
              <w:numPr>
                <w:ilvl w:val="0"/>
                <w:numId w:val="0"/>
              </w:numPr>
              <w:tabs>
                <w:tab w:val="clear" w:pos="317"/>
                <w:tab w:val="left" w:pos="50"/>
              </w:tabs>
              <w:ind w:left="33" w:hanging="33"/>
              <w:rPr>
                <w:rFonts w:ascii="Times New Roman" w:hAnsi="Times New Roman" w:cs="Times New Roman"/>
                <w:bCs/>
                <w:sz w:val="6"/>
                <w:szCs w:val="18"/>
              </w:rPr>
            </w:pPr>
          </w:p>
          <w:p w:rsidR="00862B2F" w:rsidRPr="000B20A0" w:rsidRDefault="00862B2F" w:rsidP="003E0E8E">
            <w:pPr>
              <w:tabs>
                <w:tab w:val="left" w:pos="317"/>
              </w:tabs>
              <w:ind w:right="-142"/>
              <w:rPr>
                <w:sz w:val="18"/>
                <w:szCs w:val="18"/>
                <w:u w:val="single"/>
              </w:rPr>
            </w:pPr>
            <w:r w:rsidRPr="000B20A0">
              <w:rPr>
                <w:sz w:val="18"/>
                <w:szCs w:val="18"/>
                <w:u w:val="single"/>
              </w:rPr>
              <w:t>Główne kierunki interwencji:</w:t>
            </w:r>
          </w:p>
          <w:p w:rsidR="00862B2F" w:rsidRPr="000B20A0" w:rsidRDefault="00862B2F" w:rsidP="00A053A0">
            <w:pPr>
              <w:pStyle w:val="numerowaniewtabkierint"/>
              <w:numPr>
                <w:ilvl w:val="0"/>
                <w:numId w:val="258"/>
              </w:numPr>
              <w:tabs>
                <w:tab w:val="clear" w:pos="0"/>
                <w:tab w:val="clear" w:pos="317"/>
              </w:tabs>
              <w:ind w:left="174" w:hanging="174"/>
              <w:rPr>
                <w:rFonts w:ascii="Times New Roman" w:hAnsi="Times New Roman"/>
                <w:b w:val="0"/>
                <w:sz w:val="18"/>
                <w:szCs w:val="18"/>
              </w:rPr>
            </w:pPr>
            <w:r w:rsidRPr="000B20A0">
              <w:rPr>
                <w:rFonts w:ascii="Times New Roman" w:hAnsi="Times New Roman"/>
                <w:b w:val="0"/>
                <w:sz w:val="18"/>
                <w:szCs w:val="18"/>
              </w:rPr>
              <w:t>Monitoring i zarządzanie jakością powietrza.</w:t>
            </w:r>
          </w:p>
          <w:p w:rsidR="00862B2F" w:rsidRPr="000B20A0" w:rsidRDefault="00862B2F" w:rsidP="00A053A0">
            <w:pPr>
              <w:pStyle w:val="numerowaniewtabkierint"/>
              <w:numPr>
                <w:ilvl w:val="0"/>
                <w:numId w:val="258"/>
              </w:numPr>
              <w:tabs>
                <w:tab w:val="clear" w:pos="0"/>
                <w:tab w:val="clear" w:pos="317"/>
              </w:tabs>
              <w:ind w:left="174" w:hanging="174"/>
              <w:rPr>
                <w:rFonts w:ascii="Times New Roman" w:hAnsi="Times New Roman" w:cs="Times New Roman"/>
                <w:b w:val="0"/>
                <w:bCs/>
                <w:sz w:val="18"/>
                <w:szCs w:val="18"/>
              </w:rPr>
            </w:pPr>
            <w:r w:rsidRPr="000B20A0">
              <w:rPr>
                <w:rFonts w:ascii="Times New Roman" w:hAnsi="Times New Roman"/>
                <w:b w:val="0"/>
                <w:sz w:val="18"/>
                <w:szCs w:val="18"/>
              </w:rPr>
              <w:t>Poprawa efektywności energetycznej i ograniczanie emisji niskiej z  sektora komunalno-bytowego.</w:t>
            </w:r>
          </w:p>
          <w:p w:rsidR="00862B2F" w:rsidRPr="000B20A0" w:rsidRDefault="00862B2F" w:rsidP="00A053A0">
            <w:pPr>
              <w:pStyle w:val="numerowaniewtabkierint"/>
              <w:numPr>
                <w:ilvl w:val="0"/>
                <w:numId w:val="258"/>
              </w:numPr>
              <w:tabs>
                <w:tab w:val="clear" w:pos="0"/>
                <w:tab w:val="clear" w:pos="317"/>
              </w:tabs>
              <w:ind w:left="174" w:hanging="174"/>
              <w:rPr>
                <w:rFonts w:ascii="Times New Roman" w:hAnsi="Times New Roman" w:cs="Times New Roman"/>
                <w:b w:val="0"/>
                <w:bCs/>
                <w:sz w:val="18"/>
                <w:szCs w:val="18"/>
              </w:rPr>
            </w:pPr>
            <w:r w:rsidRPr="000B20A0">
              <w:rPr>
                <w:rFonts w:ascii="Times New Roman" w:hAnsi="Times New Roman"/>
                <w:b w:val="0"/>
                <w:sz w:val="18"/>
                <w:szCs w:val="18"/>
              </w:rPr>
              <w:t xml:space="preserve">Redukcja punktowej emisji zanieczyszczeń, w tym gazów </w:t>
            </w:r>
            <w:r w:rsidRPr="000B20A0">
              <w:rPr>
                <w:rFonts w:ascii="Times New Roman" w:hAnsi="Times New Roman"/>
                <w:b w:val="0"/>
                <w:sz w:val="18"/>
                <w:szCs w:val="18"/>
              </w:rPr>
              <w:lastRenderedPageBreak/>
              <w:t>cieplarnianych.</w:t>
            </w:r>
          </w:p>
          <w:p w:rsidR="00862B2F" w:rsidRPr="000B20A0" w:rsidRDefault="00862B2F" w:rsidP="00A053A0">
            <w:pPr>
              <w:pStyle w:val="numerowaniewtabkierint"/>
              <w:numPr>
                <w:ilvl w:val="0"/>
                <w:numId w:val="258"/>
              </w:numPr>
              <w:tabs>
                <w:tab w:val="clear" w:pos="0"/>
                <w:tab w:val="clear" w:pos="317"/>
              </w:tabs>
              <w:ind w:left="174" w:hanging="174"/>
              <w:rPr>
                <w:rFonts w:ascii="Times New Roman" w:hAnsi="Times New Roman" w:cs="Times New Roman"/>
                <w:b w:val="0"/>
                <w:bCs/>
                <w:sz w:val="18"/>
                <w:szCs w:val="18"/>
              </w:rPr>
            </w:pPr>
            <w:r w:rsidRPr="000B20A0">
              <w:rPr>
                <w:rFonts w:ascii="Times New Roman" w:hAnsi="Times New Roman"/>
                <w:b w:val="0"/>
                <w:sz w:val="18"/>
                <w:szCs w:val="18"/>
              </w:rPr>
              <w:t>Wzrost wykorzystania odnawialnych źródeł energii.</w:t>
            </w:r>
          </w:p>
          <w:p w:rsidR="00862B2F" w:rsidRPr="000B20A0" w:rsidRDefault="00862B2F" w:rsidP="00A053A0">
            <w:pPr>
              <w:pStyle w:val="numerowaniewtabkierint"/>
              <w:numPr>
                <w:ilvl w:val="0"/>
                <w:numId w:val="258"/>
              </w:numPr>
              <w:tabs>
                <w:tab w:val="clear" w:pos="0"/>
                <w:tab w:val="clear" w:pos="317"/>
              </w:tabs>
              <w:ind w:left="174" w:hanging="174"/>
              <w:rPr>
                <w:rFonts w:ascii="Times New Roman" w:hAnsi="Times New Roman" w:cs="Times New Roman"/>
                <w:b w:val="0"/>
                <w:bCs/>
                <w:sz w:val="18"/>
                <w:szCs w:val="18"/>
              </w:rPr>
            </w:pPr>
            <w:r w:rsidRPr="000B20A0">
              <w:rPr>
                <w:rFonts w:ascii="Times New Roman" w:hAnsi="Times New Roman"/>
                <w:b w:val="0"/>
                <w:sz w:val="18"/>
                <w:szCs w:val="18"/>
              </w:rPr>
              <w:t>Mitygacja i adaptacja do zmian klimatu.</w:t>
            </w:r>
          </w:p>
        </w:tc>
      </w:tr>
    </w:tbl>
    <w:p w:rsidR="009A696A" w:rsidRPr="000B20A0" w:rsidRDefault="009A696A" w:rsidP="003E0E8E">
      <w:pPr>
        <w:pStyle w:val="Bezodstpw"/>
      </w:pPr>
    </w:p>
    <w:p w:rsidR="000C598D" w:rsidRPr="000B20A0" w:rsidRDefault="000C598D" w:rsidP="003E0E8E">
      <w:pPr>
        <w:spacing w:after="200" w:line="276" w:lineRule="auto"/>
        <w:sectPr w:rsidR="000C598D" w:rsidRPr="000B20A0" w:rsidSect="002B0186">
          <w:headerReference w:type="default" r:id="rId39"/>
          <w:footerReference w:type="default" r:id="rId40"/>
          <w:headerReference w:type="first" r:id="rId41"/>
          <w:footerReference w:type="first" r:id="rId42"/>
          <w:pgSz w:w="11906" w:h="16838"/>
          <w:pgMar w:top="1276" w:right="1417" w:bottom="1276" w:left="1417" w:header="708" w:footer="708" w:gutter="0"/>
          <w:cols w:space="708"/>
          <w:titlePg/>
          <w:docGrid w:linePitch="360"/>
        </w:sectPr>
      </w:pPr>
    </w:p>
    <w:p w:rsidR="00127656" w:rsidRPr="000B20A0" w:rsidRDefault="00127656" w:rsidP="003E0E8E">
      <w:pPr>
        <w:outlineLvl w:val="0"/>
        <w:rPr>
          <w:b/>
        </w:rPr>
      </w:pPr>
      <w:bookmarkStart w:id="215" w:name="_Toc43710862"/>
      <w:bookmarkStart w:id="216" w:name="_Toc58172525"/>
      <w:r w:rsidRPr="000B20A0">
        <w:rPr>
          <w:b/>
        </w:rPr>
        <w:lastRenderedPageBreak/>
        <w:t>Wykaz tabel</w:t>
      </w:r>
      <w:bookmarkEnd w:id="215"/>
      <w:bookmarkEnd w:id="216"/>
    </w:p>
    <w:p w:rsidR="00CE2E14" w:rsidRPr="000B20A0" w:rsidRDefault="00CE2E14" w:rsidP="003E0E8E">
      <w:pPr>
        <w:outlineLvl w:val="0"/>
        <w:rPr>
          <w:b/>
        </w:rPr>
      </w:pPr>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r w:rsidRPr="00071562">
        <w:rPr>
          <w:rFonts w:ascii="Times New Roman" w:hAnsi="Times New Roman" w:cs="Times New Roman"/>
          <w:b/>
          <w:sz w:val="22"/>
          <w:szCs w:val="22"/>
        </w:rPr>
        <w:fldChar w:fldCharType="begin"/>
      </w:r>
      <w:r w:rsidR="00CE2E14" w:rsidRPr="000B20A0">
        <w:rPr>
          <w:rFonts w:ascii="Times New Roman" w:hAnsi="Times New Roman" w:cs="Times New Roman"/>
          <w:b/>
          <w:sz w:val="22"/>
          <w:szCs w:val="22"/>
        </w:rPr>
        <w:instrText xml:space="preserve"> TOC \h \z \t "tab" \c </w:instrText>
      </w:r>
      <w:r w:rsidRPr="00071562">
        <w:rPr>
          <w:rFonts w:ascii="Times New Roman" w:hAnsi="Times New Roman" w:cs="Times New Roman"/>
          <w:b/>
          <w:sz w:val="22"/>
          <w:szCs w:val="22"/>
        </w:rPr>
        <w:fldChar w:fldCharType="separate"/>
      </w:r>
      <w:hyperlink w:anchor="_Toc43711693" w:history="1">
        <w:r w:rsidR="00CE2E14" w:rsidRPr="000B20A0">
          <w:rPr>
            <w:rStyle w:val="Hipercze"/>
            <w:rFonts w:ascii="Times New Roman" w:eastAsia="Calibri" w:hAnsi="Times New Roman" w:cs="Times New Roman"/>
            <w:b/>
            <w:i w:val="0"/>
            <w:noProof/>
            <w:color w:val="auto"/>
            <w:sz w:val="22"/>
            <w:szCs w:val="22"/>
          </w:rPr>
          <w:t>Tabela 1.</w:t>
        </w:r>
        <w:r w:rsidR="00CE2E14" w:rsidRPr="000B20A0">
          <w:rPr>
            <w:rStyle w:val="Hipercze"/>
            <w:rFonts w:ascii="Times New Roman" w:eastAsia="Calibri" w:hAnsi="Times New Roman" w:cs="Times New Roman"/>
            <w:i w:val="0"/>
            <w:noProof/>
            <w:color w:val="auto"/>
            <w:sz w:val="22"/>
            <w:szCs w:val="22"/>
          </w:rPr>
          <w:t xml:space="preserve"> Cele i kierunki interwencji oraz przypisane im typy zadań/działań</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_Toc43711693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18</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694" w:history="1">
        <w:r w:rsidR="00CE2E14" w:rsidRPr="000B20A0">
          <w:rPr>
            <w:rStyle w:val="Hipercze"/>
            <w:rFonts w:ascii="Times New Roman" w:eastAsia="Calibri" w:hAnsi="Times New Roman" w:cs="Times New Roman"/>
            <w:b/>
            <w:i w:val="0"/>
            <w:noProof/>
            <w:color w:val="auto"/>
            <w:sz w:val="22"/>
            <w:szCs w:val="22"/>
          </w:rPr>
          <w:t>Tabela 2.</w:t>
        </w:r>
        <w:r w:rsidR="00CE2E14" w:rsidRPr="000B20A0">
          <w:rPr>
            <w:rStyle w:val="Hipercze"/>
            <w:rFonts w:ascii="Times New Roman" w:eastAsia="Calibri" w:hAnsi="Times New Roman" w:cs="Times New Roman"/>
            <w:i w:val="0"/>
            <w:noProof/>
            <w:color w:val="auto"/>
            <w:sz w:val="22"/>
            <w:szCs w:val="22"/>
          </w:rPr>
          <w:t xml:space="preserve"> Wskaźniki realizacji projektu Programu</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_Toc43711694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27</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695" w:history="1">
        <w:r w:rsidR="00CE2E14" w:rsidRPr="000B20A0">
          <w:rPr>
            <w:rStyle w:val="Hipercze"/>
            <w:rFonts w:ascii="Times New Roman" w:eastAsia="Calibri" w:hAnsi="Times New Roman" w:cs="Times New Roman"/>
            <w:b/>
            <w:i w:val="0"/>
            <w:noProof/>
            <w:color w:val="auto"/>
            <w:sz w:val="22"/>
            <w:szCs w:val="22"/>
          </w:rPr>
          <w:t>Tabela 3.</w:t>
        </w:r>
        <w:r w:rsidR="00CE2E14" w:rsidRPr="000B20A0">
          <w:rPr>
            <w:rStyle w:val="Hipercze"/>
            <w:rFonts w:ascii="Times New Roman" w:eastAsia="Calibri" w:hAnsi="Times New Roman" w:cs="Times New Roman"/>
            <w:i w:val="0"/>
            <w:noProof/>
            <w:color w:val="auto"/>
            <w:sz w:val="22"/>
            <w:szCs w:val="22"/>
          </w:rPr>
          <w:t xml:space="preserve"> Leśne siedliska przyrodnicze występujące w województwie podkarpackim chronione na mocy Dyrektywy Siedliskowej</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_Toc43711695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30</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696" w:history="1">
        <w:r w:rsidR="00CE2E14" w:rsidRPr="000B20A0">
          <w:rPr>
            <w:rStyle w:val="Hipercze"/>
            <w:rFonts w:ascii="Times New Roman" w:eastAsia="Calibri" w:hAnsi="Times New Roman" w:cs="Times New Roman"/>
            <w:b/>
            <w:i w:val="0"/>
            <w:noProof/>
            <w:color w:val="auto"/>
            <w:sz w:val="22"/>
            <w:szCs w:val="22"/>
            <w:lang w:eastAsia="pl-PL"/>
          </w:rPr>
          <w:t>Tabela 4.</w:t>
        </w:r>
        <w:r w:rsidR="00CE2E14" w:rsidRPr="000B20A0">
          <w:rPr>
            <w:rStyle w:val="Hipercze"/>
            <w:rFonts w:ascii="Times New Roman" w:eastAsia="Calibri" w:hAnsi="Times New Roman" w:cs="Times New Roman"/>
            <w:i w:val="0"/>
            <w:noProof/>
            <w:color w:val="auto"/>
            <w:sz w:val="22"/>
            <w:szCs w:val="22"/>
            <w:lang w:eastAsia="pl-PL"/>
          </w:rPr>
          <w:t xml:space="preserve"> Murawy, łąki, ziołorośla, wrzosowiska, zarośla występujące w województwie podkarpackim chronione na mocy Dyrektywy Siedliskowej</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_Toc43711696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31</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697" w:history="1">
        <w:r w:rsidR="00CE2E14" w:rsidRPr="000B20A0">
          <w:rPr>
            <w:rStyle w:val="Hipercze"/>
            <w:rFonts w:ascii="Times New Roman" w:eastAsia="Calibri" w:hAnsi="Times New Roman" w:cs="Times New Roman"/>
            <w:b/>
            <w:i w:val="0"/>
            <w:noProof/>
            <w:color w:val="auto"/>
            <w:sz w:val="22"/>
            <w:szCs w:val="22"/>
            <w:lang w:eastAsia="pl-PL"/>
          </w:rPr>
          <w:t>Tabela 5.</w:t>
        </w:r>
        <w:r w:rsidR="00CE2E14" w:rsidRPr="000B20A0">
          <w:rPr>
            <w:rStyle w:val="Hipercze"/>
            <w:rFonts w:ascii="Times New Roman" w:eastAsia="Calibri" w:hAnsi="Times New Roman" w:cs="Times New Roman"/>
            <w:i w:val="0"/>
            <w:noProof/>
            <w:color w:val="auto"/>
            <w:sz w:val="22"/>
            <w:szCs w:val="22"/>
            <w:lang w:eastAsia="pl-PL"/>
          </w:rPr>
          <w:t xml:space="preserve"> Wody słodkie i torfowiska występujące w województwie podkarpackim chronione na mocy Dyrektywy Siedliskowej</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_Toc43711697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32</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698" w:history="1">
        <w:r w:rsidR="00CE2E14" w:rsidRPr="000B20A0">
          <w:rPr>
            <w:rStyle w:val="Hipercze"/>
            <w:rFonts w:ascii="Times New Roman" w:eastAsia="Calibri" w:hAnsi="Times New Roman" w:cs="Times New Roman"/>
            <w:b/>
            <w:i w:val="0"/>
            <w:noProof/>
            <w:color w:val="auto"/>
            <w:sz w:val="22"/>
            <w:szCs w:val="22"/>
            <w:lang w:eastAsia="pl-PL"/>
          </w:rPr>
          <w:t>Tabela 6.</w:t>
        </w:r>
        <w:r w:rsidR="00CE2E14" w:rsidRPr="000B20A0">
          <w:rPr>
            <w:rStyle w:val="Hipercze"/>
            <w:rFonts w:ascii="Times New Roman" w:eastAsia="Calibri" w:hAnsi="Times New Roman" w:cs="Times New Roman"/>
            <w:i w:val="0"/>
            <w:noProof/>
            <w:color w:val="auto"/>
            <w:sz w:val="22"/>
            <w:szCs w:val="22"/>
            <w:lang w:eastAsia="pl-PL"/>
          </w:rPr>
          <w:t xml:space="preserve"> Gatunki roślin występujące na terenie województwa podkarpackiego chronione na mocy Dyrektywy Siedliskowej</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_Toc43711698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35</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699" w:history="1">
        <w:r w:rsidR="00CE2E14" w:rsidRPr="000B20A0">
          <w:rPr>
            <w:rStyle w:val="Hipercze"/>
            <w:rFonts w:ascii="Times New Roman" w:eastAsia="Calibri" w:hAnsi="Times New Roman" w:cs="Times New Roman"/>
            <w:b/>
            <w:i w:val="0"/>
            <w:noProof/>
            <w:color w:val="auto"/>
            <w:sz w:val="22"/>
            <w:szCs w:val="22"/>
          </w:rPr>
          <w:t>Tabela 7.</w:t>
        </w:r>
        <w:r w:rsidR="00CE2E14" w:rsidRPr="000B20A0">
          <w:rPr>
            <w:rStyle w:val="Hipercze"/>
            <w:rFonts w:ascii="Times New Roman" w:eastAsia="Calibri" w:hAnsi="Times New Roman" w:cs="Times New Roman"/>
            <w:i w:val="0"/>
            <w:noProof/>
            <w:color w:val="auto"/>
            <w:sz w:val="22"/>
            <w:szCs w:val="22"/>
          </w:rPr>
          <w:t>Większe rzeki województwa podkarpackiego o powierzchni zlewni powyżej 200 km</w:t>
        </w:r>
        <w:r w:rsidR="00CE2E14" w:rsidRPr="000B20A0">
          <w:rPr>
            <w:rStyle w:val="Hipercze"/>
            <w:rFonts w:ascii="Times New Roman" w:eastAsia="Calibri" w:hAnsi="Times New Roman" w:cs="Times New Roman"/>
            <w:i w:val="0"/>
            <w:noProof/>
            <w:color w:val="auto"/>
            <w:sz w:val="22"/>
            <w:szCs w:val="22"/>
            <w:vertAlign w:val="superscript"/>
          </w:rPr>
          <w:t>2</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_Toc43711699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37</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700" w:history="1">
        <w:r w:rsidR="00CE2E14" w:rsidRPr="000B20A0">
          <w:rPr>
            <w:rStyle w:val="Hipercze"/>
            <w:rFonts w:ascii="Times New Roman" w:eastAsia="Calibri" w:hAnsi="Times New Roman" w:cs="Times New Roman"/>
            <w:b/>
            <w:i w:val="0"/>
            <w:noProof/>
            <w:color w:val="auto"/>
            <w:sz w:val="22"/>
            <w:szCs w:val="22"/>
          </w:rPr>
          <w:t>Tabela 8.</w:t>
        </w:r>
        <w:r w:rsidR="00CE2E14" w:rsidRPr="000B20A0">
          <w:rPr>
            <w:rStyle w:val="Hipercze"/>
            <w:rFonts w:ascii="Times New Roman" w:eastAsia="Calibri" w:hAnsi="Times New Roman" w:cs="Times New Roman"/>
            <w:i w:val="0"/>
            <w:noProof/>
            <w:color w:val="auto"/>
            <w:sz w:val="22"/>
            <w:szCs w:val="22"/>
          </w:rPr>
          <w:t xml:space="preserve"> Podstawowe dane dotyczące Zbiorników Wód Podziemnych</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_Toc43711700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60</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701" w:history="1">
        <w:r w:rsidR="00CE2E14" w:rsidRPr="000B20A0">
          <w:rPr>
            <w:rStyle w:val="Hipercze"/>
            <w:rFonts w:ascii="Times New Roman" w:eastAsia="Calibri" w:hAnsi="Times New Roman" w:cs="Times New Roman"/>
            <w:b/>
            <w:i w:val="0"/>
            <w:noProof/>
            <w:color w:val="auto"/>
            <w:sz w:val="22"/>
            <w:szCs w:val="22"/>
          </w:rPr>
          <w:t>Tabela 9.</w:t>
        </w:r>
        <w:r w:rsidR="00CE2E14" w:rsidRPr="000B20A0">
          <w:rPr>
            <w:rStyle w:val="Hipercze"/>
            <w:rFonts w:ascii="Times New Roman" w:eastAsia="Calibri" w:hAnsi="Times New Roman" w:cs="Times New Roman"/>
            <w:i w:val="0"/>
            <w:noProof/>
            <w:color w:val="auto"/>
            <w:sz w:val="22"/>
            <w:szCs w:val="22"/>
          </w:rPr>
          <w:t xml:space="preserve"> Ujęcia wód powierzchniowych ich strefy ochrony pośredniej</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_Toc43711701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62</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702" w:history="1">
        <w:r w:rsidR="00CE2E14" w:rsidRPr="000B20A0">
          <w:rPr>
            <w:rStyle w:val="Hipercze"/>
            <w:rFonts w:ascii="Times New Roman" w:eastAsia="Calibri" w:hAnsi="Times New Roman" w:cs="Times New Roman"/>
            <w:b/>
            <w:i w:val="0"/>
            <w:noProof/>
            <w:color w:val="auto"/>
            <w:sz w:val="22"/>
            <w:szCs w:val="22"/>
          </w:rPr>
          <w:t>Tabela 10.</w:t>
        </w:r>
        <w:r w:rsidR="00CE2E14" w:rsidRPr="000B20A0">
          <w:rPr>
            <w:rStyle w:val="Hipercze"/>
            <w:rFonts w:ascii="Times New Roman" w:eastAsia="Calibri" w:hAnsi="Times New Roman" w:cs="Times New Roman"/>
            <w:i w:val="0"/>
            <w:noProof/>
            <w:color w:val="auto"/>
            <w:sz w:val="22"/>
            <w:szCs w:val="22"/>
          </w:rPr>
          <w:t xml:space="preserve"> Ujęcia wód podziemnych i ich strefy ochrony pośredniej</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_Toc43711702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65</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703" w:history="1">
        <w:r w:rsidR="00CE2E14" w:rsidRPr="000B20A0">
          <w:rPr>
            <w:rStyle w:val="Hipercze"/>
            <w:rFonts w:ascii="Times New Roman" w:eastAsia="Calibri" w:hAnsi="Times New Roman" w:cs="Times New Roman"/>
            <w:b/>
            <w:i w:val="0"/>
            <w:noProof/>
            <w:color w:val="auto"/>
            <w:sz w:val="22"/>
            <w:szCs w:val="22"/>
            <w:u w:val="none"/>
          </w:rPr>
          <w:t>Tabela 11.</w:t>
        </w:r>
        <w:r w:rsidR="00CE2E14" w:rsidRPr="000B20A0">
          <w:rPr>
            <w:rStyle w:val="Hipercze"/>
            <w:rFonts w:ascii="Times New Roman" w:eastAsia="Calibri" w:hAnsi="Times New Roman" w:cs="Times New Roman"/>
            <w:i w:val="0"/>
            <w:noProof/>
            <w:color w:val="auto"/>
            <w:sz w:val="22"/>
            <w:szCs w:val="22"/>
          </w:rPr>
          <w:t xml:space="preserve"> Najważniejsze problemy ochrony środowiska istotne z punktu widzenia projektu</w:t>
        </w:r>
        <w:r w:rsidR="00CE2E14" w:rsidRPr="000B20A0">
          <w:rPr>
            <w:rStyle w:val="Hipercze"/>
            <w:rFonts w:ascii="Times New Roman" w:eastAsia="Calibri" w:hAnsi="Times New Roman" w:cs="Times New Roman"/>
            <w:i w:val="0"/>
            <w:noProof/>
            <w:color w:val="auto"/>
            <w:sz w:val="22"/>
            <w:szCs w:val="22"/>
          </w:rPr>
          <w:br/>
          <w:t>Programu</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_Toc43711703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75</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704" w:history="1">
        <w:r w:rsidR="00CE2E14" w:rsidRPr="000B20A0">
          <w:rPr>
            <w:rStyle w:val="Hipercze"/>
            <w:rFonts w:ascii="Times New Roman" w:eastAsia="Calibri" w:hAnsi="Times New Roman" w:cs="Times New Roman"/>
            <w:b/>
            <w:i w:val="0"/>
            <w:noProof/>
            <w:color w:val="auto"/>
            <w:sz w:val="22"/>
            <w:szCs w:val="22"/>
          </w:rPr>
          <w:t>Tabela 12</w:t>
        </w:r>
        <w:r w:rsidR="00CE2E14" w:rsidRPr="000B20A0">
          <w:rPr>
            <w:rStyle w:val="Hipercze"/>
            <w:rFonts w:ascii="Times New Roman" w:eastAsia="Calibri" w:hAnsi="Times New Roman" w:cs="Times New Roman"/>
            <w:i w:val="0"/>
            <w:noProof/>
            <w:color w:val="auto"/>
            <w:sz w:val="22"/>
            <w:szCs w:val="22"/>
          </w:rPr>
          <w:t>. Kryteria oceny realizacji projektu Programu na poszczególne komponenty środowiska</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_Toc43711704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78</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705" w:history="1">
        <w:r w:rsidR="00CE2E14" w:rsidRPr="000B20A0">
          <w:rPr>
            <w:rStyle w:val="Hipercze"/>
            <w:rFonts w:ascii="Times New Roman" w:eastAsia="Calibri" w:hAnsi="Times New Roman" w:cs="Times New Roman"/>
            <w:b/>
            <w:i w:val="0"/>
            <w:noProof/>
            <w:color w:val="auto"/>
            <w:sz w:val="22"/>
            <w:szCs w:val="22"/>
          </w:rPr>
          <w:t>Tabela 13</w:t>
        </w:r>
        <w:r w:rsidR="00CE2E14" w:rsidRPr="000B20A0">
          <w:rPr>
            <w:rStyle w:val="Hipercze"/>
            <w:rFonts w:ascii="Times New Roman" w:eastAsia="Calibri" w:hAnsi="Times New Roman" w:cs="Times New Roman"/>
            <w:i w:val="0"/>
            <w:noProof/>
            <w:color w:val="auto"/>
            <w:sz w:val="22"/>
            <w:szCs w:val="22"/>
          </w:rPr>
          <w:t>. Prognozowane oddziaływanie na jakość powietrza</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_Toc43711705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79</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706" w:history="1">
        <w:r w:rsidR="00CE2E14" w:rsidRPr="000B20A0">
          <w:rPr>
            <w:rStyle w:val="Hipercze"/>
            <w:rFonts w:ascii="Times New Roman" w:eastAsia="Calibri" w:hAnsi="Times New Roman" w:cs="Times New Roman"/>
            <w:b/>
            <w:i w:val="0"/>
            <w:noProof/>
            <w:color w:val="auto"/>
            <w:sz w:val="22"/>
            <w:szCs w:val="22"/>
          </w:rPr>
          <w:t>Tabela 14</w:t>
        </w:r>
        <w:r w:rsidR="00CE2E14" w:rsidRPr="000B20A0">
          <w:rPr>
            <w:rStyle w:val="Hipercze"/>
            <w:rFonts w:ascii="Times New Roman" w:eastAsia="Calibri" w:hAnsi="Times New Roman" w:cs="Times New Roman"/>
            <w:i w:val="0"/>
            <w:noProof/>
            <w:color w:val="auto"/>
            <w:sz w:val="22"/>
            <w:szCs w:val="22"/>
          </w:rPr>
          <w:t>. Prognozowane oddziaływanie na wody powierzchniowe i podziemne</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_Toc43711706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87</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707" w:history="1">
        <w:r w:rsidR="00CE2E14" w:rsidRPr="000B20A0">
          <w:rPr>
            <w:rStyle w:val="Hipercze"/>
            <w:rFonts w:ascii="Times New Roman" w:eastAsia="Calibri" w:hAnsi="Times New Roman" w:cs="Times New Roman"/>
            <w:b/>
            <w:i w:val="0"/>
            <w:noProof/>
            <w:color w:val="auto"/>
            <w:sz w:val="22"/>
            <w:szCs w:val="22"/>
          </w:rPr>
          <w:t>Tabela 15.</w:t>
        </w:r>
        <w:r w:rsidR="00CE2E14" w:rsidRPr="000B20A0">
          <w:rPr>
            <w:rStyle w:val="Hipercze"/>
            <w:rFonts w:ascii="Times New Roman" w:eastAsia="Calibri" w:hAnsi="Times New Roman" w:cs="Times New Roman"/>
            <w:i w:val="0"/>
            <w:noProof/>
            <w:color w:val="auto"/>
            <w:sz w:val="22"/>
            <w:szCs w:val="22"/>
          </w:rPr>
          <w:t xml:space="preserve"> Prognozowane oddziaływanie na jakość klimatu akustycznego</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_Toc43711707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95</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708" w:history="1">
        <w:r w:rsidR="00CE2E14" w:rsidRPr="000B20A0">
          <w:rPr>
            <w:rStyle w:val="Hipercze"/>
            <w:rFonts w:ascii="Times New Roman" w:eastAsia="Calibri" w:hAnsi="Times New Roman" w:cs="Times New Roman"/>
            <w:b/>
            <w:i w:val="0"/>
            <w:noProof/>
            <w:color w:val="auto"/>
            <w:sz w:val="22"/>
            <w:szCs w:val="22"/>
          </w:rPr>
          <w:t>Tabela 16.</w:t>
        </w:r>
        <w:r w:rsidR="00CE2E14" w:rsidRPr="000B20A0">
          <w:rPr>
            <w:rStyle w:val="Hipercze"/>
            <w:rFonts w:ascii="Times New Roman" w:eastAsia="Calibri" w:hAnsi="Times New Roman" w:cs="Times New Roman"/>
            <w:i w:val="0"/>
            <w:noProof/>
            <w:color w:val="auto"/>
            <w:sz w:val="22"/>
            <w:szCs w:val="22"/>
          </w:rPr>
          <w:t xml:space="preserve"> Prognozowane oddziaływanie na zasoby geologiczne</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_Toc43711708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102</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709" w:history="1">
        <w:r w:rsidR="00CE2E14" w:rsidRPr="000B20A0">
          <w:rPr>
            <w:rStyle w:val="Hipercze"/>
            <w:rFonts w:ascii="Times New Roman" w:eastAsia="Calibri" w:hAnsi="Times New Roman" w:cs="Times New Roman"/>
            <w:b/>
            <w:i w:val="0"/>
            <w:noProof/>
            <w:color w:val="auto"/>
            <w:sz w:val="22"/>
            <w:szCs w:val="22"/>
          </w:rPr>
          <w:t>Tabela 17.</w:t>
        </w:r>
        <w:r w:rsidR="00CE2E14" w:rsidRPr="000B20A0">
          <w:rPr>
            <w:rStyle w:val="Hipercze"/>
            <w:rFonts w:ascii="Times New Roman" w:eastAsia="Calibri" w:hAnsi="Times New Roman" w:cs="Times New Roman"/>
            <w:i w:val="0"/>
            <w:noProof/>
            <w:color w:val="auto"/>
            <w:sz w:val="22"/>
            <w:szCs w:val="22"/>
          </w:rPr>
          <w:t xml:space="preserve"> Prognozowane oddziaływanie na powierzchnie ziemi łącznie z glebą</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_Toc43711709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109</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710" w:history="1">
        <w:r w:rsidR="00CE2E14" w:rsidRPr="000B20A0">
          <w:rPr>
            <w:rStyle w:val="Hipercze"/>
            <w:rFonts w:ascii="Times New Roman" w:eastAsia="Calibri" w:hAnsi="Times New Roman" w:cs="Times New Roman"/>
            <w:b/>
            <w:i w:val="0"/>
            <w:noProof/>
            <w:color w:val="auto"/>
            <w:sz w:val="22"/>
            <w:szCs w:val="22"/>
          </w:rPr>
          <w:t>Tabela 18.</w:t>
        </w:r>
        <w:r w:rsidR="00CE2E14" w:rsidRPr="000B20A0">
          <w:rPr>
            <w:rStyle w:val="Hipercze"/>
            <w:rFonts w:ascii="Times New Roman" w:eastAsia="Calibri" w:hAnsi="Times New Roman" w:cs="Times New Roman"/>
            <w:i w:val="0"/>
            <w:noProof/>
            <w:color w:val="auto"/>
            <w:sz w:val="22"/>
            <w:szCs w:val="22"/>
          </w:rPr>
          <w:t xml:space="preserve"> Prognozowane oddziaływanie na różnorodność biologiczną</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_Toc43711710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117</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711" w:history="1">
        <w:r w:rsidR="00CE2E14" w:rsidRPr="000B20A0">
          <w:rPr>
            <w:rStyle w:val="Hipercze"/>
            <w:rFonts w:ascii="Times New Roman" w:eastAsia="Calibri" w:hAnsi="Times New Roman" w:cs="Times New Roman"/>
            <w:b/>
            <w:i w:val="0"/>
            <w:noProof/>
            <w:color w:val="auto"/>
            <w:sz w:val="22"/>
            <w:szCs w:val="22"/>
          </w:rPr>
          <w:t xml:space="preserve">Tabela 19. </w:t>
        </w:r>
        <w:r w:rsidR="00CE2E14" w:rsidRPr="000B20A0">
          <w:rPr>
            <w:rStyle w:val="Hipercze"/>
            <w:rFonts w:ascii="Times New Roman" w:eastAsia="Calibri" w:hAnsi="Times New Roman" w:cs="Times New Roman"/>
            <w:i w:val="0"/>
            <w:noProof/>
            <w:color w:val="auto"/>
            <w:sz w:val="22"/>
            <w:szCs w:val="22"/>
          </w:rPr>
          <w:t>Prognozowane oddziaływanie na obszary chronione, w tym na obszary Natura 2000</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_Toc43711711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124</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712" w:history="1">
        <w:r w:rsidR="00CE2E14" w:rsidRPr="000B20A0">
          <w:rPr>
            <w:rStyle w:val="Hipercze"/>
            <w:rFonts w:ascii="Times New Roman" w:eastAsia="Calibri" w:hAnsi="Times New Roman" w:cs="Times New Roman"/>
            <w:b/>
            <w:i w:val="0"/>
            <w:noProof/>
            <w:color w:val="auto"/>
            <w:sz w:val="22"/>
            <w:szCs w:val="22"/>
          </w:rPr>
          <w:t>Tabela 20.</w:t>
        </w:r>
        <w:r w:rsidR="00CE2E14" w:rsidRPr="000B20A0">
          <w:rPr>
            <w:rStyle w:val="Hipercze"/>
            <w:rFonts w:ascii="Times New Roman" w:eastAsia="Calibri" w:hAnsi="Times New Roman" w:cs="Times New Roman"/>
            <w:i w:val="0"/>
            <w:noProof/>
            <w:color w:val="auto"/>
            <w:sz w:val="22"/>
            <w:szCs w:val="22"/>
          </w:rPr>
          <w:t xml:space="preserve"> Prognozowane oddziaływanie na rośliny i zwierzęta</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_Toc43711712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133</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713" w:history="1">
        <w:r w:rsidR="00CE2E14" w:rsidRPr="000B20A0">
          <w:rPr>
            <w:rStyle w:val="Hipercze"/>
            <w:rFonts w:ascii="Times New Roman" w:eastAsia="Calibri" w:hAnsi="Times New Roman" w:cs="Times New Roman"/>
            <w:b/>
            <w:i w:val="0"/>
            <w:noProof/>
            <w:color w:val="auto"/>
            <w:sz w:val="22"/>
            <w:szCs w:val="22"/>
          </w:rPr>
          <w:t>Tabela 21.</w:t>
        </w:r>
        <w:r w:rsidR="00CE2E14" w:rsidRPr="000B20A0">
          <w:rPr>
            <w:rStyle w:val="Hipercze"/>
            <w:rFonts w:ascii="Times New Roman" w:eastAsia="Calibri" w:hAnsi="Times New Roman" w:cs="Times New Roman"/>
            <w:i w:val="0"/>
            <w:noProof/>
            <w:color w:val="auto"/>
            <w:sz w:val="22"/>
            <w:szCs w:val="22"/>
          </w:rPr>
          <w:t xml:space="preserve"> Prognozowane oddziaływanie na korytarze ekologiczne</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_Toc43711713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140</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714" w:history="1">
        <w:r w:rsidR="00CE2E14" w:rsidRPr="000B20A0">
          <w:rPr>
            <w:rStyle w:val="Hipercze"/>
            <w:rFonts w:ascii="Times New Roman" w:eastAsia="Calibri" w:hAnsi="Times New Roman" w:cs="Times New Roman"/>
            <w:b/>
            <w:i w:val="0"/>
            <w:noProof/>
            <w:color w:val="auto"/>
            <w:sz w:val="22"/>
            <w:szCs w:val="22"/>
          </w:rPr>
          <w:t>Tabela 22</w:t>
        </w:r>
        <w:r w:rsidR="00CE2E14" w:rsidRPr="000B20A0">
          <w:rPr>
            <w:rStyle w:val="Hipercze"/>
            <w:rFonts w:ascii="Times New Roman" w:eastAsia="Calibri" w:hAnsi="Times New Roman" w:cs="Times New Roman"/>
            <w:i w:val="0"/>
            <w:noProof/>
            <w:color w:val="auto"/>
            <w:sz w:val="22"/>
            <w:szCs w:val="22"/>
          </w:rPr>
          <w:t>. Prognozowane oddziaływanie na krajobraz</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_Toc43711714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149</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715" w:history="1">
        <w:r w:rsidR="00CE2E14" w:rsidRPr="000B20A0">
          <w:rPr>
            <w:rStyle w:val="Hipercze"/>
            <w:rFonts w:ascii="Times New Roman" w:eastAsia="Calibri" w:hAnsi="Times New Roman" w:cs="Times New Roman"/>
            <w:b/>
            <w:i w:val="0"/>
            <w:noProof/>
            <w:color w:val="auto"/>
            <w:sz w:val="22"/>
            <w:szCs w:val="22"/>
          </w:rPr>
          <w:t>Tabela 23</w:t>
        </w:r>
        <w:r w:rsidR="00CE2E14" w:rsidRPr="000B20A0">
          <w:rPr>
            <w:rStyle w:val="Hipercze"/>
            <w:rFonts w:ascii="Times New Roman" w:eastAsia="Calibri" w:hAnsi="Times New Roman" w:cs="Times New Roman"/>
            <w:i w:val="0"/>
            <w:noProof/>
            <w:color w:val="auto"/>
            <w:sz w:val="22"/>
            <w:szCs w:val="22"/>
          </w:rPr>
          <w:t>. Prognozowane oddziaływanie na klimat</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_Toc43711715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157</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716" w:history="1">
        <w:r w:rsidR="00CE2E14" w:rsidRPr="000B20A0">
          <w:rPr>
            <w:rStyle w:val="Hipercze"/>
            <w:rFonts w:ascii="Times New Roman" w:eastAsia="Calibri" w:hAnsi="Times New Roman" w:cs="Times New Roman"/>
            <w:b/>
            <w:i w:val="0"/>
            <w:noProof/>
            <w:color w:val="auto"/>
            <w:sz w:val="22"/>
            <w:szCs w:val="22"/>
          </w:rPr>
          <w:t>Tabela 24.</w:t>
        </w:r>
        <w:r w:rsidR="00CE2E14" w:rsidRPr="000B20A0">
          <w:rPr>
            <w:rStyle w:val="Hipercze"/>
            <w:rFonts w:ascii="Times New Roman" w:eastAsia="Calibri" w:hAnsi="Times New Roman" w:cs="Times New Roman"/>
            <w:i w:val="0"/>
            <w:noProof/>
            <w:color w:val="auto"/>
            <w:sz w:val="22"/>
            <w:szCs w:val="22"/>
          </w:rPr>
          <w:t xml:space="preserve"> Prognozowane oddziaływanie na zabytki i dobra kultury współczesnej</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_Toc43711716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164</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717" w:history="1">
        <w:r w:rsidR="00CE2E14" w:rsidRPr="000B20A0">
          <w:rPr>
            <w:rStyle w:val="Hipercze"/>
            <w:rFonts w:ascii="Times New Roman" w:eastAsia="Calibri" w:hAnsi="Times New Roman" w:cs="Times New Roman"/>
            <w:b/>
            <w:i w:val="0"/>
            <w:noProof/>
            <w:color w:val="auto"/>
            <w:sz w:val="22"/>
            <w:szCs w:val="22"/>
          </w:rPr>
          <w:t>Tabela 25.</w:t>
        </w:r>
        <w:r w:rsidR="00CE2E14" w:rsidRPr="000B20A0">
          <w:rPr>
            <w:rStyle w:val="Hipercze"/>
            <w:rFonts w:ascii="Times New Roman" w:eastAsia="Calibri" w:hAnsi="Times New Roman" w:cs="Times New Roman"/>
            <w:i w:val="0"/>
            <w:noProof/>
            <w:color w:val="auto"/>
            <w:sz w:val="22"/>
            <w:szCs w:val="22"/>
          </w:rPr>
          <w:t xml:space="preserve"> Prognozowane oddziaływanie na ludzi</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_Toc43711717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171</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pStyle w:val="Spisilustracji"/>
        <w:tabs>
          <w:tab w:val="right" w:leader="dot" w:pos="9062"/>
        </w:tabs>
        <w:spacing w:line="276" w:lineRule="auto"/>
        <w:jc w:val="both"/>
        <w:rPr>
          <w:rFonts w:ascii="Times New Roman" w:eastAsiaTheme="minorEastAsia" w:hAnsi="Times New Roman" w:cs="Times New Roman"/>
          <w:i w:val="0"/>
          <w:iCs w:val="0"/>
          <w:noProof/>
          <w:sz w:val="22"/>
          <w:szCs w:val="22"/>
          <w:lang w:eastAsia="pl-PL"/>
        </w:rPr>
      </w:pPr>
      <w:hyperlink w:anchor="_Toc43711718" w:history="1">
        <w:r w:rsidR="00CE2E14" w:rsidRPr="000B20A0">
          <w:rPr>
            <w:rStyle w:val="Hipercze"/>
            <w:rFonts w:ascii="Times New Roman" w:eastAsia="Calibri" w:hAnsi="Times New Roman" w:cs="Times New Roman"/>
            <w:b/>
            <w:i w:val="0"/>
            <w:noProof/>
            <w:color w:val="auto"/>
            <w:sz w:val="22"/>
            <w:szCs w:val="22"/>
          </w:rPr>
          <w:t>Tabela 26</w:t>
        </w:r>
        <w:r w:rsidR="00CE2E14" w:rsidRPr="000B20A0">
          <w:rPr>
            <w:rStyle w:val="Hipercze"/>
            <w:rFonts w:ascii="Times New Roman" w:eastAsia="Calibri" w:hAnsi="Times New Roman" w:cs="Times New Roman"/>
            <w:i w:val="0"/>
            <w:noProof/>
            <w:color w:val="auto"/>
            <w:sz w:val="22"/>
            <w:szCs w:val="22"/>
          </w:rPr>
          <w:t>. Analiza spójności celów i kierunków interwencji określonych w projekcie Programu z celami i kierunkami wskazanymi w dokumentach strategicznych i programowych</w:t>
        </w:r>
        <w:r w:rsidR="00CE2E14" w:rsidRPr="000B20A0">
          <w:rPr>
            <w:rFonts w:ascii="Times New Roman" w:hAnsi="Times New Roman" w:cs="Times New Roman"/>
            <w:i w:val="0"/>
            <w:noProof/>
            <w:webHidden/>
            <w:sz w:val="22"/>
            <w:szCs w:val="22"/>
          </w:rPr>
          <w:tab/>
        </w:r>
        <w:r w:rsidRPr="000B20A0">
          <w:rPr>
            <w:rFonts w:ascii="Times New Roman" w:hAnsi="Times New Roman" w:cs="Times New Roman"/>
            <w:i w:val="0"/>
            <w:noProof/>
            <w:webHidden/>
            <w:sz w:val="22"/>
            <w:szCs w:val="22"/>
          </w:rPr>
          <w:fldChar w:fldCharType="begin"/>
        </w:r>
        <w:r w:rsidR="00CE2E14" w:rsidRPr="000B20A0">
          <w:rPr>
            <w:rFonts w:ascii="Times New Roman" w:hAnsi="Times New Roman" w:cs="Times New Roman"/>
            <w:i w:val="0"/>
            <w:noProof/>
            <w:webHidden/>
            <w:sz w:val="22"/>
            <w:szCs w:val="22"/>
          </w:rPr>
          <w:instrText xml:space="preserve"> PAGEREF _Toc43711718 \h </w:instrText>
        </w:r>
        <w:r w:rsidRPr="000B20A0">
          <w:rPr>
            <w:rFonts w:ascii="Times New Roman" w:hAnsi="Times New Roman" w:cs="Times New Roman"/>
            <w:i w:val="0"/>
            <w:noProof/>
            <w:webHidden/>
            <w:sz w:val="22"/>
            <w:szCs w:val="22"/>
          </w:rPr>
        </w:r>
        <w:r w:rsidRPr="000B20A0">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211</w:t>
        </w:r>
        <w:r w:rsidRPr="000B20A0">
          <w:rPr>
            <w:rFonts w:ascii="Times New Roman" w:hAnsi="Times New Roman" w:cs="Times New Roman"/>
            <w:i w:val="0"/>
            <w:noProof/>
            <w:webHidden/>
            <w:sz w:val="22"/>
            <w:szCs w:val="22"/>
          </w:rPr>
          <w:fldChar w:fldCharType="end"/>
        </w:r>
      </w:hyperlink>
    </w:p>
    <w:p w:rsidR="00CE2E14" w:rsidRPr="000B20A0" w:rsidRDefault="00071562" w:rsidP="003E0E8E">
      <w:pPr>
        <w:jc w:val="both"/>
        <w:outlineLvl w:val="0"/>
        <w:rPr>
          <w:b/>
        </w:rPr>
      </w:pPr>
      <w:r w:rsidRPr="000B20A0">
        <w:rPr>
          <w:b/>
          <w:sz w:val="22"/>
          <w:szCs w:val="22"/>
        </w:rPr>
        <w:fldChar w:fldCharType="end"/>
      </w:r>
    </w:p>
    <w:p w:rsidR="00726A70" w:rsidRPr="000B20A0" w:rsidRDefault="00471B38" w:rsidP="003E0E8E">
      <w:pPr>
        <w:outlineLvl w:val="0"/>
        <w:rPr>
          <w:b/>
        </w:rPr>
      </w:pPr>
      <w:bookmarkStart w:id="217" w:name="_Toc43710863"/>
      <w:bookmarkStart w:id="218" w:name="_Toc58172526"/>
      <w:r w:rsidRPr="000B20A0">
        <w:rPr>
          <w:b/>
        </w:rPr>
        <w:t>Wykaz rysunków</w:t>
      </w:r>
      <w:bookmarkEnd w:id="217"/>
      <w:bookmarkEnd w:id="218"/>
    </w:p>
    <w:p w:rsidR="003455D1" w:rsidRPr="000B20A0" w:rsidRDefault="003455D1" w:rsidP="003E0E8E">
      <w:pPr>
        <w:spacing w:line="276" w:lineRule="auto"/>
        <w:outlineLvl w:val="0"/>
        <w:rPr>
          <w:b/>
          <w:sz w:val="22"/>
          <w:szCs w:val="22"/>
        </w:rPr>
      </w:pPr>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r w:rsidRPr="00071562">
        <w:rPr>
          <w:rFonts w:ascii="Times New Roman" w:hAnsi="Times New Roman" w:cs="Times New Roman"/>
          <w:b/>
          <w:i w:val="0"/>
          <w:sz w:val="22"/>
          <w:szCs w:val="22"/>
        </w:rPr>
        <w:fldChar w:fldCharType="begin"/>
      </w:r>
      <w:r w:rsidR="003455D1" w:rsidRPr="000B20A0">
        <w:rPr>
          <w:rFonts w:ascii="Times New Roman" w:hAnsi="Times New Roman" w:cs="Times New Roman"/>
          <w:b/>
          <w:i w:val="0"/>
          <w:sz w:val="22"/>
          <w:szCs w:val="22"/>
        </w:rPr>
        <w:instrText xml:space="preserve"> TOC \h \z \t "Rys" \c </w:instrText>
      </w:r>
      <w:r w:rsidRPr="00071562">
        <w:rPr>
          <w:rFonts w:ascii="Times New Roman" w:hAnsi="Times New Roman" w:cs="Times New Roman"/>
          <w:b/>
          <w:i w:val="0"/>
          <w:sz w:val="22"/>
          <w:szCs w:val="22"/>
        </w:rPr>
        <w:fldChar w:fldCharType="separate"/>
      </w:r>
      <w:hyperlink w:anchor="_Toc58218734" w:history="1">
        <w:r w:rsidR="00C56D92" w:rsidRPr="00C56D92">
          <w:rPr>
            <w:rStyle w:val="Hipercze"/>
            <w:rFonts w:ascii="Times New Roman" w:eastAsia="Calibri" w:hAnsi="Times New Roman" w:cs="Times New Roman"/>
            <w:b/>
            <w:i w:val="0"/>
            <w:noProof/>
            <w:sz w:val="22"/>
            <w:szCs w:val="22"/>
          </w:rPr>
          <w:t>Rysunek 1</w:t>
        </w:r>
        <w:r w:rsidR="00C56D92" w:rsidRPr="00C56D92">
          <w:rPr>
            <w:rStyle w:val="Hipercze"/>
            <w:rFonts w:ascii="Times New Roman" w:eastAsia="Calibri" w:hAnsi="Times New Roman" w:cs="Times New Roman"/>
            <w:i w:val="0"/>
            <w:noProof/>
            <w:sz w:val="22"/>
            <w:szCs w:val="22"/>
          </w:rPr>
          <w:t>. Jakość jednolitych części wód powierzchniowych w 2019 roku</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_Toc58218734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39</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35" w:history="1">
        <w:r w:rsidR="00C56D92" w:rsidRPr="00C56D92">
          <w:rPr>
            <w:rStyle w:val="Hipercze"/>
            <w:rFonts w:ascii="Times New Roman" w:eastAsia="Calibri" w:hAnsi="Times New Roman" w:cs="Times New Roman"/>
            <w:b/>
            <w:i w:val="0"/>
            <w:noProof/>
            <w:sz w:val="22"/>
            <w:szCs w:val="22"/>
          </w:rPr>
          <w:t>Rysunek 2</w:t>
        </w:r>
        <w:r w:rsidR="00C56D92" w:rsidRPr="00C56D92">
          <w:rPr>
            <w:rStyle w:val="Hipercze"/>
            <w:rFonts w:ascii="Times New Roman" w:eastAsia="Calibri" w:hAnsi="Times New Roman" w:cs="Times New Roman"/>
            <w:i w:val="0"/>
            <w:noProof/>
            <w:sz w:val="22"/>
            <w:szCs w:val="22"/>
          </w:rPr>
          <w:t>. Stopień wykorzystania zasobów dyspozycyjnych w obszarach bilansowych w skali kraju</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_Toc58218735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40</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36" w:history="1">
        <w:r w:rsidR="00C56D92" w:rsidRPr="00C56D92">
          <w:rPr>
            <w:rStyle w:val="Hipercze"/>
            <w:rFonts w:ascii="Times New Roman" w:eastAsia="Calibri" w:hAnsi="Times New Roman" w:cs="Times New Roman"/>
            <w:b/>
            <w:i w:val="0"/>
            <w:noProof/>
            <w:sz w:val="22"/>
            <w:szCs w:val="22"/>
          </w:rPr>
          <w:t>Rysunek 3</w:t>
        </w:r>
        <w:r w:rsidR="00C56D92" w:rsidRPr="00C56D92">
          <w:rPr>
            <w:rStyle w:val="Hipercze"/>
            <w:rFonts w:ascii="Times New Roman" w:eastAsia="Calibri" w:hAnsi="Times New Roman" w:cs="Times New Roman"/>
            <w:i w:val="0"/>
            <w:noProof/>
            <w:sz w:val="22"/>
            <w:szCs w:val="22"/>
          </w:rPr>
          <w:t>. Jakość jednolitych części wód podziemnych w 2019 roku</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_Toc58218736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42</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37" w:history="1">
        <w:r w:rsidR="00C56D92" w:rsidRPr="00C56D92">
          <w:rPr>
            <w:rStyle w:val="Hipercze"/>
            <w:rFonts w:ascii="Times New Roman" w:eastAsia="Calibri" w:hAnsi="Times New Roman" w:cs="Times New Roman"/>
            <w:b/>
            <w:i w:val="0"/>
            <w:noProof/>
            <w:sz w:val="22"/>
            <w:szCs w:val="22"/>
          </w:rPr>
          <w:t>Rysunek 4</w:t>
        </w:r>
        <w:r w:rsidR="00C56D92" w:rsidRPr="00C56D92">
          <w:rPr>
            <w:rStyle w:val="Hipercze"/>
            <w:rFonts w:ascii="Times New Roman" w:eastAsia="Calibri" w:hAnsi="Times New Roman" w:cs="Times New Roman"/>
            <w:i w:val="0"/>
            <w:noProof/>
            <w:sz w:val="22"/>
            <w:szCs w:val="22"/>
          </w:rPr>
          <w:t>. Poziom zakwaszenia gleb wg powiatów (stan w 2019 roku)</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_Toc58218737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44</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38" w:history="1">
        <w:r w:rsidR="00C56D92" w:rsidRPr="00C56D92">
          <w:rPr>
            <w:rStyle w:val="Hipercze"/>
            <w:rFonts w:ascii="Times New Roman" w:eastAsiaTheme="minorHAnsi" w:hAnsi="Times New Roman" w:cs="Times New Roman"/>
            <w:b/>
            <w:i w:val="0"/>
            <w:noProof/>
            <w:sz w:val="22"/>
            <w:szCs w:val="22"/>
          </w:rPr>
          <w:t>Rysunek 5</w:t>
        </w:r>
        <w:r w:rsidR="00C56D92" w:rsidRPr="00C56D92">
          <w:rPr>
            <w:rStyle w:val="Hipercze"/>
            <w:rFonts w:ascii="Times New Roman" w:eastAsiaTheme="minorHAnsi" w:hAnsi="Times New Roman" w:cs="Times New Roman"/>
            <w:i w:val="0"/>
            <w:noProof/>
            <w:sz w:val="22"/>
            <w:szCs w:val="22"/>
          </w:rPr>
          <w:t>. Udokumentowane zasoby kopalin</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_Toc58218738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46</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39" w:history="1">
        <w:r w:rsidR="00C56D92" w:rsidRPr="00C56D92">
          <w:rPr>
            <w:rStyle w:val="Hipercze"/>
            <w:rFonts w:ascii="Times New Roman" w:eastAsia="Calibri" w:hAnsi="Times New Roman" w:cs="Times New Roman"/>
            <w:b/>
            <w:i w:val="0"/>
            <w:noProof/>
            <w:sz w:val="22"/>
            <w:szCs w:val="22"/>
          </w:rPr>
          <w:t>Rysunek 6</w:t>
        </w:r>
        <w:r w:rsidR="00C56D92" w:rsidRPr="00C56D92">
          <w:rPr>
            <w:rStyle w:val="Hipercze"/>
            <w:rFonts w:ascii="Times New Roman" w:eastAsia="Calibri" w:hAnsi="Times New Roman" w:cs="Times New Roman"/>
            <w:i w:val="0"/>
            <w:noProof/>
            <w:sz w:val="22"/>
            <w:szCs w:val="22"/>
          </w:rPr>
          <w:t>. Przestrzenny rozkład poziomu ryzyka powodziowego</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_Toc58218739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53</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40" w:history="1">
        <w:r w:rsidR="00C56D92" w:rsidRPr="00C56D92">
          <w:rPr>
            <w:rStyle w:val="Hipercze"/>
            <w:rFonts w:ascii="Times New Roman" w:eastAsia="Calibri" w:hAnsi="Times New Roman" w:cs="Times New Roman"/>
            <w:b/>
            <w:i w:val="0"/>
            <w:noProof/>
            <w:sz w:val="22"/>
            <w:szCs w:val="22"/>
          </w:rPr>
          <w:t>Rysunek 7</w:t>
        </w:r>
        <w:r w:rsidR="00C56D92" w:rsidRPr="00C56D92">
          <w:rPr>
            <w:rStyle w:val="Hipercze"/>
            <w:rFonts w:ascii="Times New Roman" w:eastAsia="Calibri" w:hAnsi="Times New Roman" w:cs="Times New Roman"/>
            <w:i w:val="0"/>
            <w:noProof/>
            <w:sz w:val="22"/>
            <w:szCs w:val="22"/>
          </w:rPr>
          <w:t>. Obszary zagrożenia powodziowego</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_Toc58218740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54</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41" w:history="1">
        <w:r w:rsidR="00C56D92" w:rsidRPr="00C56D92">
          <w:rPr>
            <w:rStyle w:val="Hipercze"/>
            <w:rFonts w:ascii="Times New Roman" w:eastAsia="Calibri" w:hAnsi="Times New Roman" w:cs="Times New Roman"/>
            <w:b/>
            <w:i w:val="0"/>
            <w:noProof/>
            <w:sz w:val="22"/>
            <w:szCs w:val="22"/>
          </w:rPr>
          <w:t>Rysunek 8</w:t>
        </w:r>
        <w:r w:rsidR="00C56D92" w:rsidRPr="00C56D92">
          <w:rPr>
            <w:rStyle w:val="Hipercze"/>
            <w:rFonts w:ascii="Times New Roman" w:eastAsia="Calibri" w:hAnsi="Times New Roman" w:cs="Times New Roman"/>
            <w:i w:val="0"/>
            <w:noProof/>
            <w:sz w:val="22"/>
            <w:szCs w:val="22"/>
          </w:rPr>
          <w:t>. Zagrożenie poszczególnymi typami suszy w skali kraju</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_Toc58218741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56</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42" w:history="1">
        <w:r w:rsidR="00C56D92" w:rsidRPr="00C56D92">
          <w:rPr>
            <w:rStyle w:val="Hipercze"/>
            <w:rFonts w:ascii="Times New Roman" w:eastAsia="Calibri" w:hAnsi="Times New Roman" w:cs="Times New Roman"/>
            <w:b/>
            <w:i w:val="0"/>
            <w:noProof/>
            <w:sz w:val="22"/>
            <w:szCs w:val="22"/>
          </w:rPr>
          <w:t>Rysunek 9</w:t>
        </w:r>
        <w:r w:rsidR="00C56D92" w:rsidRPr="00C56D92">
          <w:rPr>
            <w:rStyle w:val="Hipercze"/>
            <w:rFonts w:ascii="Times New Roman" w:eastAsia="Calibri" w:hAnsi="Times New Roman" w:cs="Times New Roman"/>
            <w:i w:val="0"/>
            <w:noProof/>
            <w:sz w:val="22"/>
            <w:szCs w:val="22"/>
          </w:rPr>
          <w:t>. Lokalizacja zakładów stwarzających ryzyko poważnych awarii i obiekty zaliczane do bomb ekologicznych</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_Toc58218742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57</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43" w:history="1">
        <w:r w:rsidR="00C56D92" w:rsidRPr="00C56D92">
          <w:rPr>
            <w:rStyle w:val="Hipercze"/>
            <w:rFonts w:ascii="Times New Roman" w:eastAsia="Calibri" w:hAnsi="Times New Roman" w:cs="Times New Roman"/>
            <w:b/>
            <w:i w:val="0"/>
            <w:noProof/>
            <w:sz w:val="22"/>
            <w:szCs w:val="22"/>
            <w:lang w:eastAsia="pl-PL"/>
          </w:rPr>
          <w:t>Rysunek 10</w:t>
        </w:r>
        <w:r w:rsidR="00C56D92" w:rsidRPr="00C56D92">
          <w:rPr>
            <w:rStyle w:val="Hipercze"/>
            <w:rFonts w:ascii="Times New Roman" w:eastAsia="Calibri" w:hAnsi="Times New Roman" w:cs="Times New Roman"/>
            <w:i w:val="0"/>
            <w:noProof/>
            <w:sz w:val="22"/>
            <w:szCs w:val="22"/>
            <w:lang w:eastAsia="pl-PL"/>
          </w:rPr>
          <w:t>. Rozmieszczenie Zbiorników Wód Podziemnych</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_Toc58218743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61</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44" w:history="1">
        <w:r w:rsidR="00C56D92" w:rsidRPr="00C56D92">
          <w:rPr>
            <w:rStyle w:val="Hipercze"/>
            <w:rFonts w:ascii="Times New Roman" w:eastAsia="Calibri" w:hAnsi="Times New Roman" w:cs="Times New Roman"/>
            <w:b/>
            <w:i w:val="0"/>
            <w:noProof/>
            <w:sz w:val="22"/>
            <w:szCs w:val="22"/>
          </w:rPr>
          <w:t>Rysunek 11</w:t>
        </w:r>
        <w:r w:rsidR="00C56D92" w:rsidRPr="00C56D92">
          <w:rPr>
            <w:rStyle w:val="Hipercze"/>
            <w:rFonts w:ascii="Times New Roman" w:eastAsia="Calibri" w:hAnsi="Times New Roman" w:cs="Times New Roman"/>
            <w:i w:val="0"/>
            <w:noProof/>
            <w:sz w:val="22"/>
            <w:szCs w:val="22"/>
          </w:rPr>
          <w:t>. Ujęcia wód powierzchniowych i podziemnych oraz ich strefy ochrony pośredniej</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_Toc58218744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64</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45" w:history="1">
        <w:r w:rsidR="00C56D92" w:rsidRPr="00C56D92">
          <w:rPr>
            <w:rStyle w:val="Hipercze"/>
            <w:rFonts w:ascii="Times New Roman" w:eastAsia="Calibri" w:hAnsi="Times New Roman" w:cs="Times New Roman"/>
            <w:b/>
            <w:i w:val="0"/>
            <w:noProof/>
            <w:sz w:val="22"/>
            <w:szCs w:val="22"/>
          </w:rPr>
          <w:t>Rysunek 12</w:t>
        </w:r>
        <w:r w:rsidR="00C56D92" w:rsidRPr="00C56D92">
          <w:rPr>
            <w:rStyle w:val="Hipercze"/>
            <w:rFonts w:ascii="Times New Roman" w:eastAsia="Calibri" w:hAnsi="Times New Roman" w:cs="Times New Roman"/>
            <w:i w:val="0"/>
            <w:noProof/>
            <w:sz w:val="22"/>
            <w:szCs w:val="22"/>
          </w:rPr>
          <w:t>. Krajowy system obszarów chronionych</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_Toc58218745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71</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46" w:history="1">
        <w:r w:rsidR="00C56D92" w:rsidRPr="00C56D92">
          <w:rPr>
            <w:rStyle w:val="Hipercze"/>
            <w:rFonts w:ascii="Times New Roman" w:eastAsia="Calibri" w:hAnsi="Times New Roman" w:cs="Times New Roman"/>
            <w:b/>
            <w:i w:val="0"/>
            <w:noProof/>
            <w:sz w:val="22"/>
            <w:szCs w:val="22"/>
          </w:rPr>
          <w:t>Rysunek 13</w:t>
        </w:r>
        <w:r w:rsidR="00C56D92" w:rsidRPr="00C56D92">
          <w:rPr>
            <w:rStyle w:val="Hipercze"/>
            <w:rFonts w:ascii="Times New Roman" w:eastAsia="Calibri" w:hAnsi="Times New Roman" w:cs="Times New Roman"/>
            <w:i w:val="0"/>
            <w:noProof/>
            <w:sz w:val="22"/>
            <w:szCs w:val="22"/>
          </w:rPr>
          <w:t>. Europejska Sieć Ekologiczna Natura 2000</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_Toc58218746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72</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47" w:history="1">
        <w:r w:rsidR="00C56D92" w:rsidRPr="00C56D92">
          <w:rPr>
            <w:rStyle w:val="Hipercze"/>
            <w:rFonts w:ascii="Times New Roman" w:eastAsia="Calibri" w:hAnsi="Times New Roman" w:cs="Times New Roman"/>
            <w:b/>
            <w:i w:val="0"/>
            <w:noProof/>
            <w:sz w:val="22"/>
            <w:szCs w:val="22"/>
          </w:rPr>
          <w:t>Rysunek 14</w:t>
        </w:r>
        <w:r w:rsidR="00C56D92" w:rsidRPr="00C56D92">
          <w:rPr>
            <w:rStyle w:val="Hipercze"/>
            <w:rFonts w:ascii="Times New Roman" w:eastAsia="Calibri" w:hAnsi="Times New Roman" w:cs="Times New Roman"/>
            <w:i w:val="0"/>
            <w:noProof/>
            <w:sz w:val="22"/>
            <w:szCs w:val="22"/>
          </w:rPr>
          <w:t>. Korytarze ekologiczne</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_Toc58218747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74</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48" w:history="1">
        <w:r w:rsidR="00C56D92" w:rsidRPr="00C56D92">
          <w:rPr>
            <w:rStyle w:val="Hipercze"/>
            <w:rFonts w:ascii="Times New Roman" w:eastAsia="Calibri" w:hAnsi="Times New Roman" w:cs="Times New Roman"/>
            <w:b/>
            <w:i w:val="0"/>
            <w:noProof/>
            <w:sz w:val="22"/>
            <w:szCs w:val="22"/>
            <w:lang w:eastAsia="pl-PL"/>
          </w:rPr>
          <w:t>Rysunek 15</w:t>
        </w:r>
        <w:r w:rsidR="00C56D92" w:rsidRPr="00C56D92">
          <w:rPr>
            <w:rStyle w:val="Hipercze"/>
            <w:rFonts w:ascii="Times New Roman" w:eastAsia="Calibri" w:hAnsi="Times New Roman" w:cs="Times New Roman"/>
            <w:i w:val="0"/>
            <w:noProof/>
            <w:sz w:val="22"/>
            <w:szCs w:val="22"/>
            <w:lang w:eastAsia="pl-PL"/>
          </w:rPr>
          <w:t>. Obszary, w obrębie których mogą wystąpić kolizje związane z realizacją typów zadań inwestycyjnych I. Celu interwencji: Zapewnienie dobrego stanu środowiska w zakresie jakości powietrza oraz adaptacja do zmian klimatu, a ochroną zasobów przyrodniczych</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_Toc58218748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180</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49" w:history="1">
        <w:r w:rsidR="00C56D92" w:rsidRPr="00C56D92">
          <w:rPr>
            <w:rStyle w:val="Hipercze"/>
            <w:rFonts w:ascii="Times New Roman" w:eastAsia="Calibri" w:hAnsi="Times New Roman" w:cs="Times New Roman"/>
            <w:b/>
            <w:i w:val="0"/>
            <w:noProof/>
            <w:sz w:val="22"/>
            <w:szCs w:val="22"/>
          </w:rPr>
          <w:t>Rysunek 16.</w:t>
        </w:r>
        <w:r w:rsidR="00C56D92" w:rsidRPr="00C56D92">
          <w:rPr>
            <w:rStyle w:val="Hipercze"/>
            <w:rFonts w:ascii="Times New Roman" w:eastAsia="Calibri" w:hAnsi="Times New Roman" w:cs="Times New Roman"/>
            <w:i w:val="0"/>
            <w:noProof/>
            <w:sz w:val="22"/>
            <w:szCs w:val="22"/>
          </w:rPr>
          <w:t xml:space="preserve"> Obszary, w obrębie których mogą wystąpić kolizje związane z realizacją typów zadań inwestycyjnych II. Celu interwencji: Poprawa klimatu akustycznego w województwie podkarpackim, a ochroną zasobów przyrodniczych</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_Toc58218749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181</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50" w:history="1">
        <w:r w:rsidR="00C56D92" w:rsidRPr="00C56D92">
          <w:rPr>
            <w:rStyle w:val="Hipercze"/>
            <w:rFonts w:ascii="Times New Roman" w:eastAsia="Calibri" w:hAnsi="Times New Roman" w:cs="Times New Roman"/>
            <w:b/>
            <w:i w:val="0"/>
            <w:noProof/>
            <w:sz w:val="22"/>
            <w:szCs w:val="22"/>
          </w:rPr>
          <w:t>Rysunek 17</w:t>
        </w:r>
        <w:r w:rsidR="00C56D92" w:rsidRPr="00C56D92">
          <w:rPr>
            <w:rStyle w:val="Hipercze"/>
            <w:rFonts w:ascii="Times New Roman" w:eastAsia="Calibri" w:hAnsi="Times New Roman" w:cs="Times New Roman"/>
            <w:i w:val="0"/>
            <w:noProof/>
            <w:sz w:val="22"/>
            <w:szCs w:val="22"/>
          </w:rPr>
          <w:t>. Obszary, w obrębie których mogą wystąpić kolizje związane z realizacją typów zadań inwestycyjnych III. Celu interwencji: Ochrona ludności i środowiska przed ponadnormatywnym promieniowaniem elektromagnetycznym, a ochroną zasobów przyrodniczych</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_Toc58218750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182</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51" w:history="1">
        <w:r w:rsidR="00C56D92" w:rsidRPr="00C56D92">
          <w:rPr>
            <w:rStyle w:val="Hipercze"/>
            <w:rFonts w:ascii="Times New Roman" w:eastAsia="Calibri" w:hAnsi="Times New Roman" w:cs="Times New Roman"/>
            <w:b/>
            <w:i w:val="0"/>
            <w:noProof/>
            <w:sz w:val="22"/>
            <w:szCs w:val="22"/>
          </w:rPr>
          <w:t>Rysunek 18</w:t>
        </w:r>
        <w:r w:rsidR="00C56D92" w:rsidRPr="00C56D92">
          <w:rPr>
            <w:rStyle w:val="Hipercze"/>
            <w:rFonts w:ascii="Times New Roman" w:eastAsia="Calibri" w:hAnsi="Times New Roman" w:cs="Times New Roman"/>
            <w:i w:val="0"/>
            <w:noProof/>
            <w:sz w:val="22"/>
            <w:szCs w:val="22"/>
          </w:rPr>
          <w:t xml:space="preserve">. Obszary, w obrębie których mogą wystąpić kolizje związane z realizacją typów zadań inwestycyjnych IV. Celu interwencji: </w:t>
        </w:r>
        <w:r w:rsidR="00C56D92" w:rsidRPr="00C56D92">
          <w:rPr>
            <w:rStyle w:val="Hipercze"/>
            <w:rFonts w:ascii="Times New Roman" w:eastAsia="Calibri" w:hAnsi="Times New Roman" w:cs="Times New Roman"/>
            <w:bCs/>
            <w:i w:val="0"/>
            <w:noProof/>
            <w:sz w:val="22"/>
            <w:szCs w:val="22"/>
          </w:rPr>
          <w:t>Przeciwdziałanie, minimalizowanie i usuwanie skutków ekstremalnych zjawisk naturalnych oraz zwiększenie zasobów dyspozycyjnych wody dla społeczeństwa i gospodarki</w:t>
        </w:r>
        <w:r w:rsidR="00C56D92" w:rsidRPr="00C56D92">
          <w:rPr>
            <w:rStyle w:val="Hipercze"/>
            <w:rFonts w:ascii="Times New Roman" w:eastAsia="Calibri" w:hAnsi="Times New Roman" w:cs="Times New Roman"/>
            <w:i w:val="0"/>
            <w:noProof/>
            <w:sz w:val="22"/>
            <w:szCs w:val="22"/>
          </w:rPr>
          <w:t>, a ochroną zasobów przyrodniczych</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_Toc58218751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183</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52" w:history="1">
        <w:r w:rsidR="00C56D92" w:rsidRPr="00C56D92">
          <w:rPr>
            <w:rStyle w:val="Hipercze"/>
            <w:rFonts w:ascii="Times New Roman" w:eastAsia="Calibri" w:hAnsi="Times New Roman" w:cs="Times New Roman"/>
            <w:b/>
            <w:i w:val="0"/>
            <w:noProof/>
            <w:sz w:val="22"/>
            <w:szCs w:val="22"/>
          </w:rPr>
          <w:t>Rysunek 19.</w:t>
        </w:r>
        <w:r w:rsidR="00C56D92" w:rsidRPr="00C56D92">
          <w:rPr>
            <w:rStyle w:val="Hipercze"/>
            <w:rFonts w:ascii="Times New Roman" w:eastAsia="Calibri" w:hAnsi="Times New Roman" w:cs="Times New Roman"/>
            <w:i w:val="0"/>
            <w:noProof/>
            <w:sz w:val="22"/>
            <w:szCs w:val="22"/>
          </w:rPr>
          <w:t xml:space="preserve"> Obszary, w obrębie których mogą wystąpić kolizje związane z realizacją typów zadań inwestycyjnych V. Celu interwencji: Zrównoważone gospodarowanie wodami dla zapewnienia zapotrzebowania na wodę dla społeczeństwa i gospodarki oraz osiągnięcia dobrego stanu wód, a ochroną zasobów przyrodniczych</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_Toc58218752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184</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53" w:history="1">
        <w:r w:rsidR="00C56D92" w:rsidRPr="00C56D92">
          <w:rPr>
            <w:rStyle w:val="Hipercze"/>
            <w:rFonts w:ascii="Times New Roman" w:eastAsia="Calibri" w:hAnsi="Times New Roman" w:cs="Times New Roman"/>
            <w:b/>
            <w:i w:val="0"/>
            <w:noProof/>
            <w:sz w:val="22"/>
            <w:szCs w:val="22"/>
          </w:rPr>
          <w:t>Rysunek 20.</w:t>
        </w:r>
        <w:r w:rsidR="00C56D92" w:rsidRPr="00C56D92">
          <w:rPr>
            <w:rStyle w:val="Hipercze"/>
            <w:rFonts w:ascii="Times New Roman" w:eastAsia="Calibri" w:hAnsi="Times New Roman" w:cs="Times New Roman"/>
            <w:i w:val="0"/>
            <w:noProof/>
            <w:sz w:val="22"/>
            <w:szCs w:val="22"/>
          </w:rPr>
          <w:t xml:space="preserve"> Obszary, w obrębie których mogą wystąpić kolizje związane z realizacją typów zadań inwestycyjnych VI. Celu interwencji: Ochrona i racjonalne wykorzystanie zasobów geologicznych oraz ograniczanie presji na środowisko związanej z eksploatacją i prowadzeniem prac poszukiwawczych, a ochroną zasobów przyrodniczych</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_Toc58218753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185</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54" w:history="1">
        <w:r w:rsidR="00C56D92" w:rsidRPr="00C56D92">
          <w:rPr>
            <w:rStyle w:val="Hipercze"/>
            <w:rFonts w:ascii="Times New Roman" w:eastAsia="Calibri" w:hAnsi="Times New Roman" w:cs="Times New Roman"/>
            <w:b/>
            <w:i w:val="0"/>
            <w:noProof/>
            <w:sz w:val="22"/>
            <w:szCs w:val="22"/>
          </w:rPr>
          <w:t>Rysunek 21</w:t>
        </w:r>
        <w:r w:rsidR="00C56D92" w:rsidRPr="00C56D92">
          <w:rPr>
            <w:rStyle w:val="Hipercze"/>
            <w:rFonts w:ascii="Times New Roman" w:eastAsia="Calibri" w:hAnsi="Times New Roman" w:cs="Times New Roman"/>
            <w:i w:val="0"/>
            <w:noProof/>
            <w:sz w:val="22"/>
            <w:szCs w:val="22"/>
          </w:rPr>
          <w:t>. Obszary, w obrębie których mogą wystąpić kolizje związane z realizacją typów zadań inwestycyjnych VII. Celu interwencji: Ochrona powierzchni ziemi, gleb oraz minimalizowanie i usuwanie skutków zmian klimatu, w tym osuwisk, a ochroną zasobów przyrodniczych</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_Toc58218754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186</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55" w:history="1">
        <w:r w:rsidR="00C56D92" w:rsidRPr="00C56D92">
          <w:rPr>
            <w:rStyle w:val="Hipercze"/>
            <w:rFonts w:ascii="Times New Roman" w:eastAsia="Calibri" w:hAnsi="Times New Roman" w:cs="Times New Roman"/>
            <w:b/>
            <w:i w:val="0"/>
            <w:noProof/>
            <w:sz w:val="22"/>
            <w:szCs w:val="22"/>
          </w:rPr>
          <w:t>Rysunek 22</w:t>
        </w:r>
        <w:r w:rsidR="00C56D92" w:rsidRPr="00C56D92">
          <w:rPr>
            <w:rStyle w:val="Hipercze"/>
            <w:rFonts w:ascii="Times New Roman" w:eastAsia="Calibri" w:hAnsi="Times New Roman" w:cs="Times New Roman"/>
            <w:i w:val="0"/>
            <w:noProof/>
            <w:sz w:val="22"/>
            <w:szCs w:val="22"/>
          </w:rPr>
          <w:t>.Obszary, w obrębie których mogą wystąpić kolizje związane z realizacją typów zadań inwestycyjnych VIII. Celu interwencji: Zagospodarowanie odpadów zgodne z hierarchią sposobów postępowania z odpadami, ukierunkowane na gospodarkę o obiegu zamkniętym, a ochroną zasobów przyrodniczych</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_Toc58218755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187</w:t>
        </w:r>
        <w:r w:rsidRPr="00C56D92">
          <w:rPr>
            <w:rFonts w:ascii="Times New Roman" w:hAnsi="Times New Roman" w:cs="Times New Roman"/>
            <w:i w:val="0"/>
            <w:noProof/>
            <w:webHidden/>
            <w:sz w:val="22"/>
            <w:szCs w:val="22"/>
          </w:rPr>
          <w:fldChar w:fldCharType="end"/>
        </w:r>
      </w:hyperlink>
    </w:p>
    <w:p w:rsidR="00C56D92" w:rsidRPr="00C56D92" w:rsidRDefault="00071562">
      <w:pPr>
        <w:pStyle w:val="Spisilustracji"/>
        <w:tabs>
          <w:tab w:val="right" w:leader="dot" w:pos="9062"/>
        </w:tabs>
        <w:rPr>
          <w:rFonts w:ascii="Times New Roman" w:eastAsiaTheme="minorEastAsia" w:hAnsi="Times New Roman" w:cs="Times New Roman"/>
          <w:i w:val="0"/>
          <w:iCs w:val="0"/>
          <w:noProof/>
          <w:sz w:val="22"/>
          <w:szCs w:val="22"/>
          <w:lang w:eastAsia="pl-PL"/>
        </w:rPr>
      </w:pPr>
      <w:hyperlink w:anchor="_Toc58218756" w:history="1">
        <w:r w:rsidR="00C56D92" w:rsidRPr="00C56D92">
          <w:rPr>
            <w:rStyle w:val="Hipercze"/>
            <w:rFonts w:ascii="Times New Roman" w:eastAsia="Calibri" w:hAnsi="Times New Roman" w:cs="Times New Roman"/>
            <w:b/>
            <w:i w:val="0"/>
            <w:noProof/>
            <w:sz w:val="22"/>
            <w:szCs w:val="22"/>
          </w:rPr>
          <w:t>Rysunek 23</w:t>
        </w:r>
        <w:r w:rsidR="00C56D92" w:rsidRPr="00C56D92">
          <w:rPr>
            <w:rStyle w:val="Hipercze"/>
            <w:rFonts w:ascii="Times New Roman" w:eastAsia="Calibri" w:hAnsi="Times New Roman" w:cs="Times New Roman"/>
            <w:i w:val="0"/>
            <w:noProof/>
            <w:sz w:val="22"/>
            <w:szCs w:val="22"/>
          </w:rPr>
          <w:t>. Obszary, w obrębie których mogą wystąpić kolizje związane z realizacją typów zadań inwestycyjnych IX. Celu interwencji: Zarządzanie zasobami dziedzictwa przyrodniczego, w tym ochrona i poprawianie stanu różnorodności biologicznej i krajobrazu, zasobów leśnych oraz rozwój trwałej, zrównoważonej i wielofunkcyjnej gospodarki leśnej, a ochroną zasobów przyrodniczych</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_Toc58218756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188</w:t>
        </w:r>
        <w:r w:rsidRPr="00C56D92">
          <w:rPr>
            <w:rFonts w:ascii="Times New Roman" w:hAnsi="Times New Roman" w:cs="Times New Roman"/>
            <w:i w:val="0"/>
            <w:noProof/>
            <w:webHidden/>
            <w:sz w:val="22"/>
            <w:szCs w:val="22"/>
          </w:rPr>
          <w:fldChar w:fldCharType="end"/>
        </w:r>
      </w:hyperlink>
    </w:p>
    <w:p w:rsidR="00C56D92" w:rsidRDefault="00071562">
      <w:pPr>
        <w:pStyle w:val="Spisilustracji"/>
        <w:tabs>
          <w:tab w:val="right" w:leader="dot" w:pos="9062"/>
        </w:tabs>
        <w:rPr>
          <w:rFonts w:eastAsiaTheme="minorEastAsia" w:cstheme="minorBidi"/>
          <w:i w:val="0"/>
          <w:iCs w:val="0"/>
          <w:noProof/>
          <w:sz w:val="22"/>
          <w:szCs w:val="22"/>
          <w:lang w:eastAsia="pl-PL"/>
        </w:rPr>
      </w:pPr>
      <w:hyperlink w:anchor="_Toc58218757" w:history="1">
        <w:r w:rsidR="00C56D92" w:rsidRPr="00C56D92">
          <w:rPr>
            <w:rStyle w:val="Hipercze"/>
            <w:rFonts w:ascii="Times New Roman" w:eastAsia="Calibri" w:hAnsi="Times New Roman" w:cs="Times New Roman"/>
            <w:b/>
            <w:i w:val="0"/>
            <w:noProof/>
            <w:sz w:val="22"/>
            <w:szCs w:val="22"/>
          </w:rPr>
          <w:t>Rysunek 24</w:t>
        </w:r>
        <w:r w:rsidR="00C56D92" w:rsidRPr="00C56D92">
          <w:rPr>
            <w:rStyle w:val="Hipercze"/>
            <w:rFonts w:ascii="Times New Roman" w:eastAsia="Calibri" w:hAnsi="Times New Roman" w:cs="Times New Roman"/>
            <w:i w:val="0"/>
            <w:noProof/>
            <w:sz w:val="22"/>
            <w:szCs w:val="22"/>
          </w:rPr>
          <w:t>. Obszary, w obrębie których mogą wystąpić kolizje związane z realizacją typów zadań inwestycyjnych X. Celu interwencji: Zapewnienie bezpieczeństwa chemicznego i ekologicznego mieszkańcom województwa podkarpackiego, a ochroną zasobów przyrodniczych</w:t>
        </w:r>
        <w:r w:rsidR="00C56D92" w:rsidRPr="00C56D92">
          <w:rPr>
            <w:rFonts w:ascii="Times New Roman" w:hAnsi="Times New Roman" w:cs="Times New Roman"/>
            <w:i w:val="0"/>
            <w:noProof/>
            <w:webHidden/>
            <w:sz w:val="22"/>
            <w:szCs w:val="22"/>
          </w:rPr>
          <w:tab/>
        </w:r>
        <w:r w:rsidRPr="00C56D92">
          <w:rPr>
            <w:rFonts w:ascii="Times New Roman" w:hAnsi="Times New Roman" w:cs="Times New Roman"/>
            <w:i w:val="0"/>
            <w:noProof/>
            <w:webHidden/>
            <w:sz w:val="22"/>
            <w:szCs w:val="22"/>
          </w:rPr>
          <w:fldChar w:fldCharType="begin"/>
        </w:r>
        <w:r w:rsidR="00C56D92" w:rsidRPr="00C56D92">
          <w:rPr>
            <w:rFonts w:ascii="Times New Roman" w:hAnsi="Times New Roman" w:cs="Times New Roman"/>
            <w:i w:val="0"/>
            <w:noProof/>
            <w:webHidden/>
            <w:sz w:val="22"/>
            <w:szCs w:val="22"/>
          </w:rPr>
          <w:instrText xml:space="preserve"> PAGEREF _Toc58218757 \h </w:instrText>
        </w:r>
        <w:r w:rsidRPr="00C56D92">
          <w:rPr>
            <w:rFonts w:ascii="Times New Roman" w:hAnsi="Times New Roman" w:cs="Times New Roman"/>
            <w:i w:val="0"/>
            <w:noProof/>
            <w:webHidden/>
            <w:sz w:val="22"/>
            <w:szCs w:val="22"/>
          </w:rPr>
        </w:r>
        <w:r w:rsidRPr="00C56D92">
          <w:rPr>
            <w:rFonts w:ascii="Times New Roman" w:hAnsi="Times New Roman" w:cs="Times New Roman"/>
            <w:i w:val="0"/>
            <w:noProof/>
            <w:webHidden/>
            <w:sz w:val="22"/>
            <w:szCs w:val="22"/>
          </w:rPr>
          <w:fldChar w:fldCharType="separate"/>
        </w:r>
        <w:r w:rsidR="007D7C4E">
          <w:rPr>
            <w:rFonts w:ascii="Times New Roman" w:hAnsi="Times New Roman" w:cs="Times New Roman"/>
            <w:i w:val="0"/>
            <w:noProof/>
            <w:webHidden/>
            <w:sz w:val="22"/>
            <w:szCs w:val="22"/>
          </w:rPr>
          <w:t>189</w:t>
        </w:r>
        <w:r w:rsidRPr="00C56D92">
          <w:rPr>
            <w:rFonts w:ascii="Times New Roman" w:hAnsi="Times New Roman" w:cs="Times New Roman"/>
            <w:i w:val="0"/>
            <w:noProof/>
            <w:webHidden/>
            <w:sz w:val="22"/>
            <w:szCs w:val="22"/>
          </w:rPr>
          <w:fldChar w:fldCharType="end"/>
        </w:r>
      </w:hyperlink>
    </w:p>
    <w:p w:rsidR="005F62F2" w:rsidRPr="000B20A0" w:rsidRDefault="00071562" w:rsidP="003E0E8E">
      <w:pPr>
        <w:spacing w:line="276" w:lineRule="auto"/>
        <w:jc w:val="both"/>
        <w:outlineLvl w:val="0"/>
        <w:rPr>
          <w:b/>
        </w:rPr>
        <w:sectPr w:rsidR="005F62F2" w:rsidRPr="000B20A0" w:rsidSect="002B0186">
          <w:headerReference w:type="first" r:id="rId43"/>
          <w:footerReference w:type="first" r:id="rId44"/>
          <w:pgSz w:w="11906" w:h="16838"/>
          <w:pgMar w:top="1276" w:right="1417" w:bottom="1276" w:left="1417" w:header="708" w:footer="708" w:gutter="0"/>
          <w:cols w:space="708"/>
          <w:titlePg/>
          <w:docGrid w:linePitch="360"/>
        </w:sectPr>
      </w:pPr>
      <w:r w:rsidRPr="000B20A0">
        <w:rPr>
          <w:b/>
          <w:sz w:val="22"/>
          <w:szCs w:val="22"/>
        </w:rPr>
        <w:fldChar w:fldCharType="end"/>
      </w:r>
    </w:p>
    <w:p w:rsidR="003E5D77" w:rsidRPr="000B20A0" w:rsidRDefault="00B330D8" w:rsidP="003E0E8E">
      <w:pPr>
        <w:spacing w:after="200" w:line="276" w:lineRule="auto"/>
        <w:jc w:val="right"/>
      </w:pPr>
      <w:r w:rsidRPr="000B20A0">
        <w:lastRenderedPageBreak/>
        <w:t>Rzeszów, dnia 22.07</w:t>
      </w:r>
      <w:r w:rsidR="003E5D77" w:rsidRPr="000B20A0">
        <w:t>.2020 r.</w:t>
      </w:r>
    </w:p>
    <w:p w:rsidR="003E5D77" w:rsidRPr="000B20A0" w:rsidRDefault="003E5D77" w:rsidP="003E0E8E">
      <w:pPr>
        <w:jc w:val="center"/>
        <w:rPr>
          <w:b/>
        </w:rPr>
      </w:pPr>
    </w:p>
    <w:p w:rsidR="003E5D77" w:rsidRPr="000B20A0" w:rsidRDefault="003E5D77" w:rsidP="003E0E8E">
      <w:pPr>
        <w:jc w:val="center"/>
        <w:rPr>
          <w:b/>
        </w:rPr>
      </w:pPr>
    </w:p>
    <w:p w:rsidR="003E5D77" w:rsidRPr="000B20A0" w:rsidRDefault="003E5D77" w:rsidP="003E0E8E">
      <w:pPr>
        <w:rPr>
          <w:b/>
        </w:rPr>
      </w:pPr>
    </w:p>
    <w:p w:rsidR="00116515" w:rsidRPr="000B20A0" w:rsidRDefault="00116515" w:rsidP="003E0E8E">
      <w:pPr>
        <w:rPr>
          <w:b/>
        </w:rPr>
      </w:pPr>
    </w:p>
    <w:p w:rsidR="00116515" w:rsidRPr="000B20A0" w:rsidRDefault="00116515" w:rsidP="003E0E8E">
      <w:pPr>
        <w:rPr>
          <w:b/>
        </w:rPr>
      </w:pPr>
    </w:p>
    <w:p w:rsidR="003E5D77" w:rsidRPr="000B20A0" w:rsidRDefault="003E5D77" w:rsidP="003E0E8E">
      <w:pPr>
        <w:rPr>
          <w:b/>
        </w:rPr>
      </w:pPr>
    </w:p>
    <w:p w:rsidR="003E5D77" w:rsidRPr="000B20A0" w:rsidRDefault="003E5D77" w:rsidP="003E0E8E">
      <w:pPr>
        <w:rPr>
          <w:b/>
        </w:rPr>
      </w:pPr>
    </w:p>
    <w:p w:rsidR="003E5D77" w:rsidRPr="000B20A0" w:rsidRDefault="003E5D77" w:rsidP="003E0E8E">
      <w:pPr>
        <w:jc w:val="center"/>
        <w:outlineLvl w:val="0"/>
        <w:rPr>
          <w:b/>
        </w:rPr>
      </w:pPr>
      <w:bookmarkStart w:id="219" w:name="_Toc43710861"/>
      <w:bookmarkStart w:id="220" w:name="_Toc43711287"/>
      <w:bookmarkStart w:id="221" w:name="_Toc58172527"/>
      <w:r w:rsidRPr="000B20A0">
        <w:rPr>
          <w:b/>
        </w:rPr>
        <w:t>OŚWIADCZENIE</w:t>
      </w:r>
      <w:bookmarkEnd w:id="219"/>
      <w:bookmarkEnd w:id="220"/>
      <w:bookmarkEnd w:id="221"/>
    </w:p>
    <w:p w:rsidR="003E5D77" w:rsidRPr="000B20A0" w:rsidRDefault="003E5D77" w:rsidP="003E0E8E">
      <w:pPr>
        <w:jc w:val="center"/>
        <w:rPr>
          <w:b/>
        </w:rPr>
      </w:pPr>
    </w:p>
    <w:p w:rsidR="003E5D77" w:rsidRPr="000B20A0" w:rsidRDefault="003E5D77" w:rsidP="003E0E8E">
      <w:pPr>
        <w:jc w:val="center"/>
        <w:rPr>
          <w:b/>
        </w:rPr>
      </w:pPr>
    </w:p>
    <w:p w:rsidR="003E5D77" w:rsidRPr="000B20A0" w:rsidRDefault="003E5D77" w:rsidP="003E0E8E">
      <w:pPr>
        <w:jc w:val="both"/>
      </w:pPr>
    </w:p>
    <w:p w:rsidR="003E5D77" w:rsidRPr="000B20A0" w:rsidRDefault="003E5D77" w:rsidP="003E0E8E">
      <w:pPr>
        <w:spacing w:line="360" w:lineRule="auto"/>
        <w:ind w:firstLine="709"/>
        <w:jc w:val="both"/>
      </w:pPr>
      <w:r w:rsidRPr="000B20A0">
        <w:t xml:space="preserve">Ja niżej podpisana, Lucyna Zymyn, zatrudniona w Podkarpackim Biurze Planowania Przestrzennego w Rzeszowie na stanowisku głównego projektanta; jako kierownik Zespołu Projektowego ds. Planowania Regionalnego do wykonania opracowania pn. </w:t>
      </w:r>
      <w:r w:rsidRPr="000B20A0">
        <w:rPr>
          <w:i/>
        </w:rPr>
        <w:t>Prognoza oddziaływania na środowisko projektu Programu Ochrony Środowiska Województwa Podkarpackiego na lata 2020-2023 z perspektywą do 2027 r.</w:t>
      </w:r>
      <w:r w:rsidRPr="000B20A0">
        <w:t xml:space="preserve"> </w:t>
      </w:r>
    </w:p>
    <w:p w:rsidR="003E5D77" w:rsidRPr="000B20A0" w:rsidRDefault="003E5D77" w:rsidP="003E0E8E">
      <w:pPr>
        <w:spacing w:line="360" w:lineRule="auto"/>
        <w:jc w:val="both"/>
      </w:pPr>
    </w:p>
    <w:p w:rsidR="003E5D77" w:rsidRPr="000B20A0" w:rsidRDefault="003E5D77" w:rsidP="003E0E8E">
      <w:pPr>
        <w:spacing w:line="360" w:lineRule="auto"/>
        <w:jc w:val="center"/>
        <w:rPr>
          <w:b/>
        </w:rPr>
      </w:pPr>
      <w:r w:rsidRPr="000B20A0">
        <w:rPr>
          <w:b/>
        </w:rPr>
        <w:t>niniejszym oświadczam, że spełniam wymogi</w:t>
      </w:r>
    </w:p>
    <w:p w:rsidR="003E5D77" w:rsidRPr="000B20A0" w:rsidRDefault="003E5D77" w:rsidP="003E0E8E">
      <w:pPr>
        <w:spacing w:line="360" w:lineRule="auto"/>
        <w:jc w:val="center"/>
        <w:rPr>
          <w:b/>
        </w:rPr>
      </w:pPr>
    </w:p>
    <w:p w:rsidR="003E5D77" w:rsidRPr="000B20A0" w:rsidRDefault="003E5D77" w:rsidP="003E0E8E">
      <w:pPr>
        <w:spacing w:line="360" w:lineRule="auto"/>
        <w:jc w:val="both"/>
        <w:rPr>
          <w:bCs/>
          <w:lang w:eastAsia="pl-PL"/>
        </w:rPr>
      </w:pPr>
      <w:r w:rsidRPr="000B20A0">
        <w:t xml:space="preserve">o których mowa w art. 74a ust. 2 ustawy </w:t>
      </w:r>
      <w:r w:rsidRPr="000B20A0">
        <w:rPr>
          <w:lang w:eastAsia="pl-PL"/>
        </w:rPr>
        <w:t xml:space="preserve">z dnia 3 października 2008 r. </w:t>
      </w:r>
      <w:r w:rsidRPr="000B20A0">
        <w:rPr>
          <w:bCs/>
          <w:i/>
          <w:lang w:eastAsia="pl-PL"/>
        </w:rPr>
        <w:t>o udostępnianiu informacji o środowisku i jego ochronie, udziale społeczeństwa w ochronie środowiska oraz o ocenach oddziaływania na środowisko</w:t>
      </w:r>
      <w:r w:rsidRPr="000B20A0">
        <w:rPr>
          <w:bCs/>
          <w:lang w:eastAsia="pl-PL"/>
        </w:rPr>
        <w:t xml:space="preserve"> (Dz. U. z 2020 r., poz. 283 z późn. zm.).</w:t>
      </w:r>
    </w:p>
    <w:p w:rsidR="003E5D77" w:rsidRPr="000B20A0" w:rsidRDefault="003E5D77" w:rsidP="003E0E8E">
      <w:pPr>
        <w:spacing w:line="360" w:lineRule="auto"/>
        <w:jc w:val="both"/>
        <w:rPr>
          <w:bCs/>
          <w:lang w:eastAsia="pl-PL"/>
        </w:rPr>
      </w:pPr>
    </w:p>
    <w:p w:rsidR="003E5D77" w:rsidRPr="000B20A0" w:rsidRDefault="003E5D77" w:rsidP="003E0E8E">
      <w:pPr>
        <w:spacing w:line="360" w:lineRule="auto"/>
        <w:ind w:firstLine="709"/>
        <w:jc w:val="both"/>
        <w:rPr>
          <w:bCs/>
          <w:lang w:eastAsia="pl-PL"/>
        </w:rPr>
      </w:pPr>
      <w:r w:rsidRPr="000B20A0">
        <w:rPr>
          <w:bCs/>
          <w:lang w:eastAsia="pl-PL"/>
        </w:rPr>
        <w:t xml:space="preserve">Jednocześnie oświadczam, że jestem świadoma odpowiedzialności karnej za złożenie fałszywego oświadczenia. </w:t>
      </w:r>
    </w:p>
    <w:p w:rsidR="003E5D77" w:rsidRPr="000B20A0" w:rsidRDefault="003E5D77" w:rsidP="003E0E8E">
      <w:pPr>
        <w:jc w:val="both"/>
      </w:pPr>
    </w:p>
    <w:p w:rsidR="003E5D77" w:rsidRPr="000B20A0" w:rsidRDefault="003E5D77" w:rsidP="003E0E8E">
      <w:pPr>
        <w:jc w:val="both"/>
        <w:rPr>
          <w:noProof/>
          <w:lang w:eastAsia="pl-PL"/>
        </w:rPr>
      </w:pPr>
    </w:p>
    <w:p w:rsidR="00AB321B" w:rsidRPr="000B20A0" w:rsidRDefault="00AB321B" w:rsidP="003E0E8E">
      <w:pPr>
        <w:jc w:val="both"/>
        <w:rPr>
          <w:noProof/>
          <w:lang w:eastAsia="pl-PL"/>
        </w:rPr>
      </w:pPr>
    </w:p>
    <w:p w:rsidR="003E5D77" w:rsidRPr="000B20A0" w:rsidRDefault="003E5D77" w:rsidP="003E0E8E">
      <w:pPr>
        <w:jc w:val="both"/>
      </w:pPr>
    </w:p>
    <w:p w:rsidR="00CE2E14" w:rsidRPr="000B20A0" w:rsidRDefault="00AB321B" w:rsidP="003E0E8E">
      <w:pPr>
        <w:jc w:val="right"/>
      </w:pPr>
      <w:r w:rsidRPr="000B20A0">
        <w:rPr>
          <w:noProof/>
          <w:lang w:eastAsia="pl-PL"/>
        </w:rPr>
        <w:drawing>
          <wp:inline distT="0" distB="0" distL="0" distR="0">
            <wp:extent cx="1640685" cy="509954"/>
            <wp:effectExtent l="19050" t="0" r="0" b="0"/>
            <wp:docPr id="2" name="Obraz 1" descr="F:\18_05_2019_MAJ_RYMANÓW_PROGNOZY\MPZP_Klimkówka_2\podp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8_05_2019_MAJ_RYMANÓW_PROGNOZY\MPZP_Klimkówka_2\podpis.jpg"/>
                    <pic:cNvPicPr>
                      <a:picLocks noChangeAspect="1" noChangeArrowheads="1"/>
                    </pic:cNvPicPr>
                  </pic:nvPicPr>
                  <pic:blipFill>
                    <a:blip r:embed="rId45" cstate="print"/>
                    <a:srcRect/>
                    <a:stretch>
                      <a:fillRect/>
                    </a:stretch>
                  </pic:blipFill>
                  <pic:spPr bwMode="auto">
                    <a:xfrm>
                      <a:off x="0" y="0"/>
                      <a:ext cx="1657361" cy="515137"/>
                    </a:xfrm>
                    <a:prstGeom prst="rect">
                      <a:avLst/>
                    </a:prstGeom>
                    <a:noFill/>
                    <a:ln w="9525">
                      <a:noFill/>
                      <a:miter lim="800000"/>
                      <a:headEnd/>
                      <a:tailEnd/>
                    </a:ln>
                  </pic:spPr>
                </pic:pic>
              </a:graphicData>
            </a:graphic>
          </wp:inline>
        </w:drawing>
      </w:r>
    </w:p>
    <w:sectPr w:rsidR="00CE2E14" w:rsidRPr="000B20A0" w:rsidSect="002B0186">
      <w:headerReference w:type="first" r:id="rId46"/>
      <w:footerReference w:type="first" r:id="rId47"/>
      <w:pgSz w:w="11906" w:h="16838"/>
      <w:pgMar w:top="1276" w:right="1417" w:bottom="1276"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D453A" w:rsidRDefault="000D453A" w:rsidP="009F11E8">
      <w:r>
        <w:separator/>
      </w:r>
    </w:p>
  </w:endnote>
  <w:endnote w:type="continuationSeparator" w:id="0">
    <w:p w:rsidR="000D453A" w:rsidRDefault="000D453A" w:rsidP="009F11E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monBullets">
    <w:panose1 w:val="020B0603050302020204"/>
    <w:charset w:val="02"/>
    <w:family w:val="swiss"/>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Wide Latin">
    <w:altName w:val="Engravers MT"/>
    <w:panose1 w:val="020A0A07050505020404"/>
    <w:charset w:val="00"/>
    <w:family w:val="roman"/>
    <w:pitch w:val="variable"/>
    <w:sig w:usb0="00000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Times">
    <w:panose1 w:val="02020603050405020304"/>
    <w:charset w:val="EE"/>
    <w:family w:val="roman"/>
    <w:pitch w:val="variable"/>
    <w:sig w:usb0="E0002EFF" w:usb1="C000785B" w:usb2="00000009" w:usb3="00000000" w:csb0="000001FF" w:csb1="00000000"/>
  </w:font>
  <w:font w:name="TimesNewRomanPSMT">
    <w:altName w:val="Times New Roman"/>
    <w:panose1 w:val="00000000000000000000"/>
    <w:charset w:val="EE"/>
    <w:family w:val="auto"/>
    <w:notTrueType/>
    <w:pitch w:val="default"/>
    <w:sig w:usb0="00000007" w:usb1="00000000" w:usb2="00000000" w:usb3="00000000" w:csb0="00000003" w:csb1="00000000"/>
  </w:font>
  <w:font w:name="FuturaPL-Book">
    <w:altName w:val="Arial Unicode MS"/>
    <w:panose1 w:val="00000000000000000000"/>
    <w:charset w:val="80"/>
    <w:family w:val="auto"/>
    <w:notTrueType/>
    <w:pitch w:val="default"/>
    <w:sig w:usb0="00000001" w:usb1="09070000" w:usb2="00000010" w:usb3="00000000" w:csb0="000A0000" w:csb1="00000000"/>
  </w:font>
  <w:font w:name="FuturaPL-Bold">
    <w:altName w:val="Meiryo"/>
    <w:panose1 w:val="00000000000000000000"/>
    <w:charset w:val="80"/>
    <w:family w:val="auto"/>
    <w:notTrueType/>
    <w:pitch w:val="default"/>
    <w:sig w:usb0="00000001" w:usb1="08070000" w:usb2="00000010" w:usb3="00000000" w:csb0="00020000" w:csb1="00000000"/>
  </w:font>
  <w:font w:name="TimesNewRoman">
    <w:altName w:val="MS Gothic"/>
    <w:panose1 w:val="00000000000000000000"/>
    <w:charset w:val="80"/>
    <w:family w:val="auto"/>
    <w:notTrueType/>
    <w:pitch w:val="default"/>
    <w:sig w:usb0="00000000"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55A9" w:rsidRPr="009F11E8" w:rsidRDefault="004355A9" w:rsidP="008C4625">
    <w:pPr>
      <w:pStyle w:val="Stopka"/>
      <w:pBdr>
        <w:top w:val="single" w:sz="4" w:space="1" w:color="auto"/>
      </w:pBdr>
      <w:jc w:val="center"/>
      <w:rPr>
        <w:sz w:val="20"/>
        <w:szCs w:val="20"/>
      </w:rPr>
    </w:pPr>
    <w:r w:rsidRPr="009F11E8">
      <w:rPr>
        <w:sz w:val="20"/>
        <w:szCs w:val="20"/>
      </w:rPr>
      <w:t>Podkarpackie Biuro Planowania Przestrzennego w Rzeszowie, czerwiec 2020</w:t>
    </w:r>
  </w:p>
  <w:p w:rsidR="004355A9" w:rsidRDefault="00071562" w:rsidP="009F11E8">
    <w:pPr>
      <w:pStyle w:val="Stopka"/>
      <w:jc w:val="center"/>
    </w:pPr>
    <w:sdt>
      <w:sdtPr>
        <w:rPr>
          <w:sz w:val="20"/>
          <w:szCs w:val="20"/>
        </w:rPr>
        <w:id w:val="24495895"/>
        <w:docPartObj>
          <w:docPartGallery w:val="Page Numbers (Bottom of Page)"/>
          <w:docPartUnique/>
        </w:docPartObj>
      </w:sdtPr>
      <w:sdtContent>
        <w:r w:rsidR="004355A9">
          <w:rPr>
            <w:sz w:val="20"/>
            <w:szCs w:val="20"/>
          </w:rPr>
          <w:t>-</w:t>
        </w:r>
        <w:r w:rsidRPr="009F11E8">
          <w:rPr>
            <w:sz w:val="20"/>
            <w:szCs w:val="20"/>
          </w:rPr>
          <w:fldChar w:fldCharType="begin"/>
        </w:r>
        <w:r w:rsidR="004355A9" w:rsidRPr="009F11E8">
          <w:rPr>
            <w:sz w:val="20"/>
            <w:szCs w:val="20"/>
          </w:rPr>
          <w:instrText xml:space="preserve"> PAGE   \* MERGEFORMAT </w:instrText>
        </w:r>
        <w:r w:rsidRPr="009F11E8">
          <w:rPr>
            <w:sz w:val="20"/>
            <w:szCs w:val="20"/>
          </w:rPr>
          <w:fldChar w:fldCharType="separate"/>
        </w:r>
        <w:r w:rsidR="007D7C4E">
          <w:rPr>
            <w:noProof/>
            <w:sz w:val="20"/>
            <w:szCs w:val="20"/>
          </w:rPr>
          <w:t>2</w:t>
        </w:r>
        <w:r w:rsidRPr="009F11E8">
          <w:rPr>
            <w:sz w:val="20"/>
            <w:szCs w:val="20"/>
          </w:rPr>
          <w:fldChar w:fldCharType="end"/>
        </w:r>
      </w:sdtContent>
    </w:sdt>
    <w:r w:rsidR="004355A9">
      <w:rPr>
        <w:sz w:val="20"/>
        <w:szCs w:val="20"/>
      </w:rPr>
      <w:t>-</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55A9" w:rsidRPr="009F11E8" w:rsidRDefault="004355A9" w:rsidP="00C24999">
    <w:pPr>
      <w:pStyle w:val="Stopka"/>
      <w:pBdr>
        <w:top w:val="single" w:sz="4" w:space="1" w:color="auto"/>
      </w:pBdr>
      <w:jc w:val="center"/>
      <w:rPr>
        <w:sz w:val="20"/>
        <w:szCs w:val="20"/>
      </w:rPr>
    </w:pPr>
    <w:r w:rsidRPr="009F11E8">
      <w:rPr>
        <w:sz w:val="20"/>
        <w:szCs w:val="20"/>
      </w:rPr>
      <w:t>Podkarpackie Biuro Planowania Przestrzennego w Rzeszowie, czerwiec 2020</w:t>
    </w:r>
  </w:p>
  <w:p w:rsidR="004355A9" w:rsidRDefault="00071562" w:rsidP="00C24999">
    <w:pPr>
      <w:pStyle w:val="Stopka"/>
      <w:jc w:val="center"/>
    </w:pPr>
    <w:sdt>
      <w:sdtPr>
        <w:rPr>
          <w:sz w:val="20"/>
          <w:szCs w:val="20"/>
        </w:rPr>
        <w:id w:val="338038142"/>
        <w:docPartObj>
          <w:docPartGallery w:val="Page Numbers (Bottom of Page)"/>
          <w:docPartUnique/>
        </w:docPartObj>
      </w:sdtPr>
      <w:sdtContent>
        <w:r w:rsidR="004355A9">
          <w:rPr>
            <w:sz w:val="20"/>
            <w:szCs w:val="20"/>
          </w:rPr>
          <w:t>-</w:t>
        </w:r>
        <w:r w:rsidRPr="009F11E8">
          <w:rPr>
            <w:sz w:val="20"/>
            <w:szCs w:val="20"/>
          </w:rPr>
          <w:fldChar w:fldCharType="begin"/>
        </w:r>
        <w:r w:rsidR="004355A9" w:rsidRPr="009F11E8">
          <w:rPr>
            <w:sz w:val="20"/>
            <w:szCs w:val="20"/>
          </w:rPr>
          <w:instrText xml:space="preserve"> PAGE   \* MERGEFORMAT </w:instrText>
        </w:r>
        <w:r w:rsidRPr="009F11E8">
          <w:rPr>
            <w:sz w:val="20"/>
            <w:szCs w:val="20"/>
          </w:rPr>
          <w:fldChar w:fldCharType="separate"/>
        </w:r>
        <w:r w:rsidR="007D7C4E">
          <w:rPr>
            <w:noProof/>
            <w:sz w:val="20"/>
            <w:szCs w:val="20"/>
          </w:rPr>
          <w:t>1</w:t>
        </w:r>
        <w:r w:rsidRPr="009F11E8">
          <w:rPr>
            <w:sz w:val="20"/>
            <w:szCs w:val="20"/>
          </w:rPr>
          <w:fldChar w:fldCharType="end"/>
        </w:r>
      </w:sdtContent>
    </w:sdt>
    <w:r w:rsidR="004355A9">
      <w:rPr>
        <w:sz w:val="20"/>
        <w:szCs w:val="20"/>
      </w:rPr>
      <w:t>-</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2CFC" w:rsidRPr="009F11E8" w:rsidRDefault="00992CFC" w:rsidP="008C4625">
    <w:pPr>
      <w:pStyle w:val="Stopka"/>
      <w:pBdr>
        <w:top w:val="single" w:sz="4" w:space="1" w:color="auto"/>
      </w:pBdr>
      <w:jc w:val="center"/>
      <w:rPr>
        <w:sz w:val="20"/>
        <w:szCs w:val="20"/>
      </w:rPr>
    </w:pPr>
    <w:r w:rsidRPr="009F11E8">
      <w:rPr>
        <w:sz w:val="20"/>
        <w:szCs w:val="20"/>
      </w:rPr>
      <w:t>Podkarpackie Biuro Planowania Prze</w:t>
    </w:r>
    <w:r>
      <w:rPr>
        <w:sz w:val="20"/>
        <w:szCs w:val="20"/>
      </w:rPr>
      <w:t>strzennego w Rzeszowie,</w:t>
    </w:r>
    <w:r w:rsidRPr="009F11E8">
      <w:rPr>
        <w:sz w:val="20"/>
        <w:szCs w:val="20"/>
      </w:rPr>
      <w:t xml:space="preserve"> 2020</w:t>
    </w:r>
  </w:p>
  <w:p w:rsidR="00992CFC" w:rsidRDefault="00071562" w:rsidP="009F11E8">
    <w:pPr>
      <w:pStyle w:val="Stopka"/>
      <w:jc w:val="center"/>
    </w:pPr>
    <w:sdt>
      <w:sdtPr>
        <w:rPr>
          <w:sz w:val="20"/>
          <w:szCs w:val="20"/>
        </w:rPr>
        <w:id w:val="338038141"/>
        <w:docPartObj>
          <w:docPartGallery w:val="Page Numbers (Bottom of Page)"/>
          <w:docPartUnique/>
        </w:docPartObj>
      </w:sdtPr>
      <w:sdtContent>
        <w:r w:rsidR="00992CFC">
          <w:rPr>
            <w:sz w:val="20"/>
            <w:szCs w:val="20"/>
          </w:rPr>
          <w:t>-</w:t>
        </w:r>
        <w:r w:rsidRPr="009F11E8">
          <w:rPr>
            <w:sz w:val="20"/>
            <w:szCs w:val="20"/>
          </w:rPr>
          <w:fldChar w:fldCharType="begin"/>
        </w:r>
        <w:r w:rsidR="00992CFC" w:rsidRPr="009F11E8">
          <w:rPr>
            <w:sz w:val="20"/>
            <w:szCs w:val="20"/>
          </w:rPr>
          <w:instrText xml:space="preserve"> PAGE   \* MERGEFORMAT </w:instrText>
        </w:r>
        <w:r w:rsidRPr="009F11E8">
          <w:rPr>
            <w:sz w:val="20"/>
            <w:szCs w:val="20"/>
          </w:rPr>
          <w:fldChar w:fldCharType="separate"/>
        </w:r>
        <w:r w:rsidR="007D7C4E">
          <w:rPr>
            <w:noProof/>
            <w:sz w:val="20"/>
            <w:szCs w:val="20"/>
          </w:rPr>
          <w:t>6</w:t>
        </w:r>
        <w:r w:rsidRPr="009F11E8">
          <w:rPr>
            <w:sz w:val="20"/>
            <w:szCs w:val="20"/>
          </w:rPr>
          <w:fldChar w:fldCharType="end"/>
        </w:r>
      </w:sdtContent>
    </w:sdt>
    <w:r w:rsidR="00992CFC">
      <w:rPr>
        <w:sz w:val="20"/>
        <w:szCs w:val="20"/>
      </w:rPr>
      <w:t>-</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2CFC" w:rsidRPr="00C24999" w:rsidRDefault="00992CFC" w:rsidP="00C24999">
    <w:pPr>
      <w:pStyle w:val="Stopk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55A9" w:rsidRPr="009F11E8" w:rsidRDefault="004355A9" w:rsidP="00C24999">
    <w:pPr>
      <w:pStyle w:val="Stopka"/>
      <w:pBdr>
        <w:top w:val="single" w:sz="4" w:space="1" w:color="auto"/>
      </w:pBdr>
      <w:jc w:val="center"/>
      <w:rPr>
        <w:sz w:val="20"/>
        <w:szCs w:val="20"/>
      </w:rPr>
    </w:pPr>
    <w:r w:rsidRPr="009F11E8">
      <w:rPr>
        <w:sz w:val="20"/>
        <w:szCs w:val="20"/>
      </w:rPr>
      <w:t>Podkarpackie Biuro Planowania Prze</w:t>
    </w:r>
    <w:r>
      <w:rPr>
        <w:sz w:val="20"/>
        <w:szCs w:val="20"/>
      </w:rPr>
      <w:t>strzennego w Rzeszowie, lipiec</w:t>
    </w:r>
    <w:r w:rsidRPr="009F11E8">
      <w:rPr>
        <w:sz w:val="20"/>
        <w:szCs w:val="20"/>
      </w:rPr>
      <w:t xml:space="preserve"> 2020</w:t>
    </w:r>
  </w:p>
  <w:p w:rsidR="004355A9" w:rsidRDefault="00071562" w:rsidP="00C24999">
    <w:pPr>
      <w:pStyle w:val="Stopka"/>
      <w:jc w:val="center"/>
    </w:pPr>
    <w:sdt>
      <w:sdtPr>
        <w:rPr>
          <w:sz w:val="20"/>
          <w:szCs w:val="20"/>
        </w:rPr>
        <w:id w:val="338038144"/>
        <w:docPartObj>
          <w:docPartGallery w:val="Page Numbers (Bottom of Page)"/>
          <w:docPartUnique/>
        </w:docPartObj>
      </w:sdtPr>
      <w:sdtContent>
        <w:r w:rsidR="004355A9">
          <w:rPr>
            <w:sz w:val="20"/>
            <w:szCs w:val="20"/>
          </w:rPr>
          <w:t>-</w:t>
        </w:r>
        <w:r w:rsidRPr="009F11E8">
          <w:rPr>
            <w:sz w:val="20"/>
            <w:szCs w:val="20"/>
          </w:rPr>
          <w:fldChar w:fldCharType="begin"/>
        </w:r>
        <w:r w:rsidR="004355A9" w:rsidRPr="009F11E8">
          <w:rPr>
            <w:sz w:val="20"/>
            <w:szCs w:val="20"/>
          </w:rPr>
          <w:instrText xml:space="preserve"> PAGE   \* MERGEFORMAT </w:instrText>
        </w:r>
        <w:r w:rsidRPr="009F11E8">
          <w:rPr>
            <w:sz w:val="20"/>
            <w:szCs w:val="20"/>
          </w:rPr>
          <w:fldChar w:fldCharType="separate"/>
        </w:r>
        <w:r w:rsidR="007D7C4E">
          <w:rPr>
            <w:noProof/>
            <w:sz w:val="20"/>
            <w:szCs w:val="20"/>
          </w:rPr>
          <w:t>239</w:t>
        </w:r>
        <w:r w:rsidRPr="009F11E8">
          <w:rPr>
            <w:sz w:val="20"/>
            <w:szCs w:val="20"/>
          </w:rPr>
          <w:fldChar w:fldCharType="end"/>
        </w:r>
      </w:sdtContent>
    </w:sdt>
    <w:r w:rsidR="004355A9">
      <w:rPr>
        <w:sz w:val="20"/>
        <w:szCs w:val="20"/>
      </w:rPr>
      <w:t>-</w: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55A9" w:rsidRPr="005F62F2" w:rsidRDefault="004355A9" w:rsidP="005F62F2">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D453A" w:rsidRDefault="000D453A" w:rsidP="009F11E8">
      <w:r>
        <w:separator/>
      </w:r>
    </w:p>
  </w:footnote>
  <w:footnote w:type="continuationSeparator" w:id="0">
    <w:p w:rsidR="000D453A" w:rsidRDefault="000D453A" w:rsidP="009F11E8">
      <w:r>
        <w:continuationSeparator/>
      </w:r>
    </w:p>
  </w:footnote>
  <w:footnote w:id="1">
    <w:p w:rsidR="004355A9" w:rsidRPr="00112616" w:rsidRDefault="004355A9" w:rsidP="00DF5CF0">
      <w:pPr>
        <w:pStyle w:val="Tekstprzypisudolnego"/>
        <w:rPr>
          <w:sz w:val="18"/>
          <w:szCs w:val="18"/>
        </w:rPr>
      </w:pPr>
      <w:r w:rsidRPr="006D3561">
        <w:rPr>
          <w:rStyle w:val="Odwoanieprzypisudolnego"/>
          <w:sz w:val="18"/>
          <w:szCs w:val="18"/>
        </w:rPr>
        <w:footnoteRef/>
      </w:r>
      <w:r w:rsidRPr="006D3561">
        <w:rPr>
          <w:sz w:val="18"/>
          <w:szCs w:val="18"/>
        </w:rPr>
        <w:t>t.j. Dz. U. z 2020 r. poz. 283 z późn. zm.</w:t>
      </w:r>
    </w:p>
  </w:footnote>
  <w:footnote w:id="2">
    <w:p w:rsidR="004355A9" w:rsidRPr="00014618" w:rsidRDefault="004355A9" w:rsidP="00DF5CF0">
      <w:pPr>
        <w:pStyle w:val="Tekstprzypisudolnego"/>
        <w:rPr>
          <w:sz w:val="18"/>
          <w:szCs w:val="18"/>
        </w:rPr>
      </w:pPr>
      <w:r w:rsidRPr="00030DD4">
        <w:rPr>
          <w:rStyle w:val="Odwoanieprzypisudolnego"/>
          <w:sz w:val="18"/>
          <w:szCs w:val="18"/>
        </w:rPr>
        <w:footnoteRef/>
      </w:r>
      <w:r w:rsidRPr="00030DD4">
        <w:rPr>
          <w:sz w:val="18"/>
          <w:szCs w:val="18"/>
        </w:rPr>
        <w:t>t.j. Dz. U. z 2020 r., poz. 55 z późn. zm..</w:t>
      </w:r>
    </w:p>
  </w:footnote>
  <w:footnote w:id="3">
    <w:p w:rsidR="004355A9" w:rsidRPr="00935743" w:rsidRDefault="004355A9">
      <w:pPr>
        <w:pStyle w:val="Tekstprzypisudolnego"/>
        <w:rPr>
          <w:sz w:val="18"/>
          <w:szCs w:val="18"/>
        </w:rPr>
      </w:pPr>
      <w:r w:rsidRPr="00030DD4">
        <w:rPr>
          <w:rStyle w:val="Odwoanieprzypisudolnego"/>
          <w:sz w:val="18"/>
          <w:szCs w:val="18"/>
        </w:rPr>
        <w:footnoteRef/>
      </w:r>
      <w:r w:rsidRPr="00030DD4">
        <w:rPr>
          <w:sz w:val="18"/>
          <w:szCs w:val="18"/>
        </w:rPr>
        <w:t xml:space="preserve"> t.j. Dz. U. z 2020 r., poz. 1219 z późn. zm.</w:t>
      </w:r>
    </w:p>
  </w:footnote>
  <w:footnote w:id="4">
    <w:p w:rsidR="004355A9" w:rsidRPr="00935743" w:rsidRDefault="004355A9" w:rsidP="007E61E5">
      <w:pPr>
        <w:pStyle w:val="Tekstprzypisudolnego"/>
        <w:rPr>
          <w:sz w:val="18"/>
          <w:szCs w:val="18"/>
        </w:rPr>
      </w:pPr>
      <w:r w:rsidRPr="00935743">
        <w:rPr>
          <w:rStyle w:val="Odwoanieprzypisudolnego"/>
          <w:sz w:val="18"/>
          <w:szCs w:val="18"/>
        </w:rPr>
        <w:footnoteRef/>
      </w:r>
      <w:r w:rsidRPr="00935743">
        <w:rPr>
          <w:sz w:val="18"/>
          <w:szCs w:val="18"/>
        </w:rPr>
        <w:t xml:space="preserve"> Podana pojemność dotyczy zbiorników będących w zarządzie PGWWP RZGW w </w:t>
      </w:r>
      <w:r w:rsidRPr="00426599">
        <w:rPr>
          <w:sz w:val="18"/>
          <w:szCs w:val="18"/>
        </w:rPr>
        <w:t>Rzeszowie przejętych po nieistniejącym obecnie PZMIUW w Rzeszowie, nie uwzględnia dużych zbiorników wodnych tj. Solina - My</w:t>
      </w:r>
      <w:r w:rsidRPr="00935743">
        <w:rPr>
          <w:sz w:val="18"/>
          <w:szCs w:val="18"/>
        </w:rPr>
        <w:t>czkowce, Besko, stopień wodny Rzeszów.</w:t>
      </w:r>
    </w:p>
  </w:footnote>
  <w:footnote w:id="5">
    <w:p w:rsidR="004355A9" w:rsidRPr="00935743" w:rsidRDefault="004355A9" w:rsidP="00FD28B1">
      <w:pPr>
        <w:pStyle w:val="Tekstprzypisudolnego"/>
        <w:rPr>
          <w:i/>
          <w:sz w:val="22"/>
          <w:szCs w:val="18"/>
        </w:rPr>
      </w:pPr>
      <w:r w:rsidRPr="00935743">
        <w:rPr>
          <w:rStyle w:val="Odwoanieprzypisudolnego"/>
          <w:i/>
          <w:sz w:val="18"/>
          <w:szCs w:val="18"/>
        </w:rPr>
        <w:footnoteRef/>
      </w:r>
      <w:r w:rsidRPr="00935743">
        <w:rPr>
          <w:i/>
          <w:sz w:val="18"/>
          <w:szCs w:val="18"/>
        </w:rPr>
        <w:t xml:space="preserve"> </w:t>
      </w:r>
      <w:r w:rsidRPr="00935743">
        <w:rPr>
          <w:sz w:val="18"/>
          <w:szCs w:val="18"/>
        </w:rPr>
        <w:t xml:space="preserve">Kondracki J., </w:t>
      </w:r>
      <w:r w:rsidRPr="00935743">
        <w:rPr>
          <w:i/>
          <w:sz w:val="18"/>
          <w:szCs w:val="18"/>
        </w:rPr>
        <w:t>Geografia Regionalna Polski</w:t>
      </w:r>
      <w:r w:rsidRPr="00935743">
        <w:rPr>
          <w:sz w:val="18"/>
          <w:szCs w:val="18"/>
        </w:rPr>
        <w:t>, Wydawnictwo Naukowe PWN, Warszawa 2001.</w:t>
      </w:r>
    </w:p>
  </w:footnote>
  <w:footnote w:id="6">
    <w:p w:rsidR="004355A9" w:rsidRPr="00935743" w:rsidRDefault="004355A9" w:rsidP="00054F15">
      <w:pPr>
        <w:pStyle w:val="Tekstprzypisudolnego"/>
        <w:rPr>
          <w:b/>
          <w:sz w:val="18"/>
          <w:szCs w:val="20"/>
        </w:rPr>
      </w:pPr>
      <w:r w:rsidRPr="00935743">
        <w:rPr>
          <w:rStyle w:val="Odwoanieprzypisudolnego"/>
          <w:b/>
          <w:sz w:val="18"/>
          <w:szCs w:val="20"/>
        </w:rPr>
        <w:footnoteRef/>
      </w:r>
      <w:r w:rsidRPr="00935743">
        <w:rPr>
          <w:b/>
          <w:sz w:val="18"/>
          <w:szCs w:val="20"/>
        </w:rPr>
        <w:t xml:space="preserve"> </w:t>
      </w:r>
      <w:r w:rsidRPr="00935743">
        <w:rPr>
          <w:rStyle w:val="Pogrubienie"/>
          <w:b w:val="0"/>
          <w:sz w:val="18"/>
          <w:szCs w:val="20"/>
        </w:rPr>
        <w:t xml:space="preserve">Dyrektywa Rady 92/43/EWG z dnia 21 maja 1992 r. </w:t>
      </w:r>
      <w:r w:rsidRPr="005A2A65">
        <w:rPr>
          <w:rStyle w:val="Pogrubienie"/>
          <w:b w:val="0"/>
          <w:i/>
          <w:sz w:val="18"/>
          <w:szCs w:val="20"/>
        </w:rPr>
        <w:t>w sprawie ochrony siedlisk przyrodniczych oraz dzikiej fauny i flory</w:t>
      </w:r>
      <w:r w:rsidRPr="00935743">
        <w:rPr>
          <w:rStyle w:val="Pogrubienie"/>
          <w:b w:val="0"/>
          <w:sz w:val="18"/>
          <w:szCs w:val="20"/>
        </w:rPr>
        <w:t>.</w:t>
      </w:r>
    </w:p>
  </w:footnote>
  <w:footnote w:id="7">
    <w:p w:rsidR="004355A9" w:rsidRPr="00935743" w:rsidRDefault="004355A9" w:rsidP="009E3D6D">
      <w:pPr>
        <w:pStyle w:val="Bezodstpw"/>
        <w:rPr>
          <w:rFonts w:ascii="Times New Roman" w:hAnsi="Times New Roman"/>
          <w:strike/>
          <w:sz w:val="18"/>
          <w:szCs w:val="20"/>
        </w:rPr>
      </w:pPr>
      <w:r w:rsidRPr="00935743">
        <w:rPr>
          <w:rStyle w:val="Odwoanieprzypisudolnego"/>
          <w:rFonts w:ascii="Times New Roman" w:hAnsi="Times New Roman"/>
          <w:sz w:val="18"/>
          <w:szCs w:val="20"/>
        </w:rPr>
        <w:footnoteRef/>
      </w:r>
      <w:r w:rsidRPr="00935743">
        <w:rPr>
          <w:rFonts w:ascii="Times New Roman" w:hAnsi="Times New Roman"/>
          <w:sz w:val="18"/>
          <w:szCs w:val="20"/>
        </w:rPr>
        <w:t xml:space="preserve"> Urząd Statystyczny w Rzeszowie, </w:t>
      </w:r>
      <w:r w:rsidRPr="00935743">
        <w:rPr>
          <w:rFonts w:ascii="Times New Roman" w:hAnsi="Times New Roman"/>
          <w:i/>
          <w:sz w:val="18"/>
          <w:szCs w:val="20"/>
        </w:rPr>
        <w:t>Rocznik statystyczny województwa podkarpackiego</w:t>
      </w:r>
      <w:r w:rsidRPr="00935743">
        <w:rPr>
          <w:rFonts w:ascii="Times New Roman" w:hAnsi="Times New Roman"/>
          <w:sz w:val="18"/>
          <w:szCs w:val="20"/>
        </w:rPr>
        <w:t>, Rzeszów 2019 r.</w:t>
      </w:r>
    </w:p>
  </w:footnote>
  <w:footnote w:id="8">
    <w:p w:rsidR="004355A9" w:rsidRPr="00935743" w:rsidRDefault="004355A9" w:rsidP="009E3D6D">
      <w:pPr>
        <w:pStyle w:val="Bezodstpw"/>
        <w:rPr>
          <w:rFonts w:ascii="Times New Roman" w:hAnsi="Times New Roman"/>
          <w:sz w:val="18"/>
          <w:szCs w:val="20"/>
          <w:highlight w:val="yellow"/>
        </w:rPr>
      </w:pPr>
      <w:r w:rsidRPr="008D036E">
        <w:rPr>
          <w:rStyle w:val="Odwoanieprzypisudolnego"/>
          <w:rFonts w:ascii="Times New Roman" w:hAnsi="Times New Roman"/>
          <w:sz w:val="18"/>
          <w:szCs w:val="20"/>
        </w:rPr>
        <w:footnoteRef/>
      </w:r>
      <w:r w:rsidRPr="008D036E">
        <w:rPr>
          <w:rFonts w:ascii="Times New Roman" w:hAnsi="Times New Roman"/>
          <w:sz w:val="18"/>
          <w:szCs w:val="20"/>
        </w:rPr>
        <w:t xml:space="preserve"> Dz. U. z 2016 r., poz. 1911</w:t>
      </w:r>
      <w:r w:rsidRPr="008D036E">
        <w:rPr>
          <w:rFonts w:ascii="Times New Roman" w:hAnsi="Times New Roman"/>
          <w:sz w:val="18"/>
          <w:szCs w:val="18"/>
        </w:rPr>
        <w:t xml:space="preserve"> z późn. zm</w:t>
      </w:r>
      <w:r w:rsidRPr="008D036E">
        <w:rPr>
          <w:rFonts w:ascii="Times New Roman" w:hAnsi="Times New Roman"/>
          <w:sz w:val="18"/>
          <w:szCs w:val="20"/>
        </w:rPr>
        <w:t>.</w:t>
      </w:r>
    </w:p>
  </w:footnote>
  <w:footnote w:id="9">
    <w:p w:rsidR="004355A9" w:rsidRPr="00935743" w:rsidRDefault="004355A9" w:rsidP="009E3D6D">
      <w:pPr>
        <w:pStyle w:val="Bezodstpw"/>
        <w:rPr>
          <w:sz w:val="20"/>
        </w:rPr>
      </w:pPr>
      <w:r w:rsidRPr="008D036E">
        <w:rPr>
          <w:rStyle w:val="Odwoanieprzypisudolnego"/>
          <w:rFonts w:ascii="Times New Roman" w:hAnsi="Times New Roman"/>
          <w:sz w:val="18"/>
          <w:szCs w:val="20"/>
        </w:rPr>
        <w:footnoteRef/>
      </w:r>
      <w:r w:rsidRPr="008D036E">
        <w:rPr>
          <w:rFonts w:ascii="Times New Roman" w:hAnsi="Times New Roman"/>
          <w:sz w:val="18"/>
          <w:szCs w:val="20"/>
        </w:rPr>
        <w:t xml:space="preserve"> Dz. U. z 2016 r., poz. 1917.</w:t>
      </w:r>
    </w:p>
  </w:footnote>
  <w:footnote w:id="10">
    <w:p w:rsidR="00992CFC" w:rsidRPr="00935743" w:rsidRDefault="00992CFC" w:rsidP="001A1026">
      <w:pPr>
        <w:rPr>
          <w:sz w:val="22"/>
        </w:rPr>
      </w:pPr>
      <w:r w:rsidRPr="00935743">
        <w:rPr>
          <w:rStyle w:val="Odwoanieprzypisudolnego"/>
          <w:sz w:val="18"/>
        </w:rPr>
        <w:footnoteRef/>
      </w:r>
      <w:r w:rsidRPr="00935743">
        <w:rPr>
          <w:sz w:val="18"/>
        </w:rPr>
        <w:t xml:space="preserve"> Państwowy Instytut Badawczy, </w:t>
      </w:r>
      <w:r w:rsidRPr="00935743">
        <w:rPr>
          <w:i/>
          <w:sz w:val="18"/>
        </w:rPr>
        <w:t>Bilans zasobów eksploatacyjnych wód podziemnych w Polsce wg stanu na dzień 31 grudnia 2018 r</w:t>
      </w:r>
      <w:r w:rsidRPr="00935743">
        <w:rPr>
          <w:sz w:val="18"/>
        </w:rPr>
        <w:t>., Warszawa 2019 r.</w:t>
      </w:r>
    </w:p>
  </w:footnote>
  <w:footnote w:id="11">
    <w:p w:rsidR="00992CFC" w:rsidRPr="00935743" w:rsidRDefault="00992CFC" w:rsidP="00197DD9">
      <w:pPr>
        <w:pStyle w:val="Bezodstpw"/>
        <w:rPr>
          <w:rFonts w:ascii="Times New Roman" w:hAnsi="Times New Roman"/>
          <w:sz w:val="18"/>
          <w:szCs w:val="20"/>
        </w:rPr>
      </w:pPr>
      <w:r w:rsidRPr="00935743">
        <w:rPr>
          <w:rStyle w:val="Odwoanieprzypisudolnego"/>
          <w:rFonts w:ascii="Times New Roman" w:hAnsi="Times New Roman"/>
          <w:sz w:val="18"/>
          <w:szCs w:val="20"/>
        </w:rPr>
        <w:footnoteRef/>
      </w:r>
      <w:r w:rsidRPr="00935743">
        <w:rPr>
          <w:rFonts w:ascii="Times New Roman" w:hAnsi="Times New Roman"/>
          <w:sz w:val="18"/>
          <w:szCs w:val="20"/>
        </w:rPr>
        <w:t xml:space="preserve"> </w:t>
      </w:r>
      <w:r w:rsidRPr="00935743">
        <w:rPr>
          <w:rFonts w:ascii="Times New Roman" w:hAnsi="Times New Roman"/>
          <w:i/>
          <w:sz w:val="18"/>
          <w:szCs w:val="20"/>
        </w:rPr>
        <w:t>Plan gospodarowania wodami na obszarze dorzecza Wisły</w:t>
      </w:r>
      <w:r w:rsidRPr="00935743">
        <w:rPr>
          <w:rFonts w:ascii="Times New Roman" w:hAnsi="Times New Roman"/>
          <w:sz w:val="18"/>
          <w:szCs w:val="20"/>
        </w:rPr>
        <w:t xml:space="preserve"> (Dz. U. z 2016 r. </w:t>
      </w:r>
      <w:r w:rsidRPr="003A0E6A">
        <w:rPr>
          <w:rFonts w:ascii="Times New Roman" w:hAnsi="Times New Roman"/>
          <w:sz w:val="18"/>
          <w:szCs w:val="20"/>
        </w:rPr>
        <w:t>po</w:t>
      </w:r>
      <w:r w:rsidRPr="008D036E">
        <w:rPr>
          <w:rFonts w:ascii="Times New Roman" w:hAnsi="Times New Roman"/>
          <w:sz w:val="18"/>
          <w:szCs w:val="20"/>
        </w:rPr>
        <w:t>z. 1911</w:t>
      </w:r>
      <w:r w:rsidRPr="008D036E">
        <w:rPr>
          <w:rFonts w:ascii="Times New Roman" w:hAnsi="Times New Roman"/>
          <w:sz w:val="18"/>
          <w:szCs w:val="18"/>
        </w:rPr>
        <w:t xml:space="preserve"> z późn. zm.</w:t>
      </w:r>
      <w:r w:rsidRPr="008D036E">
        <w:rPr>
          <w:rFonts w:ascii="Times New Roman" w:hAnsi="Times New Roman"/>
          <w:sz w:val="18"/>
          <w:szCs w:val="20"/>
        </w:rPr>
        <w:t>) oraz</w:t>
      </w:r>
      <w:r w:rsidRPr="00935743">
        <w:rPr>
          <w:rFonts w:ascii="Times New Roman" w:hAnsi="Times New Roman"/>
          <w:sz w:val="18"/>
          <w:szCs w:val="20"/>
        </w:rPr>
        <w:t xml:space="preserve"> </w:t>
      </w:r>
      <w:r w:rsidRPr="00935743">
        <w:rPr>
          <w:rFonts w:ascii="Times New Roman" w:hAnsi="Times New Roman"/>
          <w:i/>
          <w:sz w:val="18"/>
          <w:szCs w:val="20"/>
        </w:rPr>
        <w:t>Plan gospodarowania wodami na obszarze dorzecza Dniestru</w:t>
      </w:r>
      <w:r w:rsidRPr="00935743">
        <w:rPr>
          <w:rFonts w:ascii="Times New Roman" w:hAnsi="Times New Roman"/>
          <w:sz w:val="18"/>
          <w:szCs w:val="20"/>
        </w:rPr>
        <w:t xml:space="preserve"> (Dz. U. z 2016 r. poz. 1917).</w:t>
      </w:r>
    </w:p>
  </w:footnote>
  <w:footnote w:id="12">
    <w:p w:rsidR="00992CFC" w:rsidRPr="00074039" w:rsidRDefault="00992CFC" w:rsidP="00074039">
      <w:pPr>
        <w:pStyle w:val="Tekstprzypisudolnego"/>
        <w:ind w:left="142" w:hanging="142"/>
        <w:rPr>
          <w:sz w:val="20"/>
          <w:szCs w:val="20"/>
        </w:rPr>
      </w:pPr>
      <w:r w:rsidRPr="00074039">
        <w:rPr>
          <w:rStyle w:val="Odwoanieprzypisudolnego"/>
          <w:sz w:val="18"/>
          <w:szCs w:val="20"/>
        </w:rPr>
        <w:footnoteRef/>
      </w:r>
      <w:r w:rsidRPr="00074039">
        <w:rPr>
          <w:sz w:val="18"/>
          <w:szCs w:val="20"/>
        </w:rPr>
        <w:t xml:space="preserve"> </w:t>
      </w:r>
      <w:r w:rsidRPr="00074039">
        <w:rPr>
          <w:rFonts w:eastAsiaTheme="minorHAnsi"/>
          <w:bCs/>
          <w:sz w:val="18"/>
          <w:szCs w:val="20"/>
        </w:rPr>
        <w:t>Opracowano na podstawie danych Głównego Inspektoratu Ochrony Środowiska uzyskanych w ramach Państwowego Monitoringu Środowiska.</w:t>
      </w:r>
    </w:p>
  </w:footnote>
  <w:footnote w:id="13">
    <w:p w:rsidR="00992CFC" w:rsidRPr="00AB5440" w:rsidRDefault="00992CFC" w:rsidP="00197DD9">
      <w:pPr>
        <w:pStyle w:val="Tekstprzypisudolnego"/>
        <w:rPr>
          <w:color w:val="000000"/>
          <w:sz w:val="18"/>
          <w:szCs w:val="18"/>
        </w:rPr>
      </w:pPr>
      <w:r w:rsidRPr="00214EDB">
        <w:rPr>
          <w:rStyle w:val="Odwoanieprzypisudolnego"/>
          <w:color w:val="000000"/>
          <w:sz w:val="20"/>
          <w:szCs w:val="18"/>
        </w:rPr>
        <w:footnoteRef/>
      </w:r>
      <w:r w:rsidRPr="00214EDB">
        <w:rPr>
          <w:i/>
          <w:sz w:val="20"/>
          <w:szCs w:val="18"/>
        </w:rPr>
        <w:t>Bilans zasobów złóż kopalin w Polsce</w:t>
      </w:r>
      <w:r>
        <w:rPr>
          <w:sz w:val="20"/>
          <w:szCs w:val="18"/>
        </w:rPr>
        <w:t xml:space="preserve"> - wg stanu na 31.XII.2019</w:t>
      </w:r>
      <w:r w:rsidRPr="00214EDB">
        <w:rPr>
          <w:sz w:val="20"/>
          <w:szCs w:val="18"/>
        </w:rPr>
        <w:t xml:space="preserve"> r. - Państwowy Instytut Geologiczny - Państwowy </w:t>
      </w:r>
      <w:r>
        <w:rPr>
          <w:sz w:val="20"/>
          <w:szCs w:val="18"/>
        </w:rPr>
        <w:t>Instytut Badawczy, Warszawa 2020</w:t>
      </w:r>
      <w:r w:rsidRPr="00214EDB">
        <w:rPr>
          <w:sz w:val="20"/>
          <w:szCs w:val="18"/>
        </w:rPr>
        <w:t> r.</w:t>
      </w:r>
    </w:p>
  </w:footnote>
  <w:footnote w:id="14">
    <w:p w:rsidR="00992CFC" w:rsidRPr="0095281B" w:rsidRDefault="00992CFC" w:rsidP="00CC1631">
      <w:pPr>
        <w:pStyle w:val="Bezodstpw"/>
        <w:rPr>
          <w:rFonts w:ascii="Times New Roman" w:hAnsi="Times New Roman"/>
          <w:color w:val="000000"/>
          <w:sz w:val="18"/>
          <w:szCs w:val="18"/>
        </w:rPr>
      </w:pPr>
      <w:r w:rsidRPr="0095281B">
        <w:rPr>
          <w:rStyle w:val="Odwoanieprzypisudolnego"/>
          <w:rFonts w:ascii="Times New Roman" w:hAnsi="Times New Roman"/>
          <w:color w:val="000000"/>
          <w:sz w:val="18"/>
          <w:szCs w:val="18"/>
        </w:rPr>
        <w:footnoteRef/>
      </w:r>
      <w:r w:rsidRPr="0095281B">
        <w:rPr>
          <w:rStyle w:val="BezodstpwZnak"/>
          <w:rFonts w:ascii="Times New Roman" w:hAnsi="Times New Roman"/>
          <w:sz w:val="18"/>
          <w:szCs w:val="18"/>
        </w:rPr>
        <w:t xml:space="preserve">Ustawa z dnia 9 czerwca 2011 r. </w:t>
      </w:r>
      <w:r w:rsidRPr="0095281B">
        <w:rPr>
          <w:rStyle w:val="BezodstpwZnak"/>
          <w:rFonts w:ascii="Times New Roman" w:hAnsi="Times New Roman"/>
          <w:i/>
          <w:sz w:val="18"/>
          <w:szCs w:val="18"/>
        </w:rPr>
        <w:t xml:space="preserve">Prawo geologiczne i </w:t>
      </w:r>
      <w:r w:rsidRPr="009A406E">
        <w:rPr>
          <w:rStyle w:val="BezodstpwZnak"/>
          <w:rFonts w:ascii="Times New Roman" w:hAnsi="Times New Roman"/>
          <w:i/>
          <w:sz w:val="18"/>
          <w:szCs w:val="18"/>
        </w:rPr>
        <w:t>górnicze</w:t>
      </w:r>
      <w:r w:rsidRPr="009A406E">
        <w:rPr>
          <w:rStyle w:val="BezodstpwZnak"/>
          <w:rFonts w:ascii="Times New Roman" w:hAnsi="Times New Roman"/>
          <w:sz w:val="18"/>
          <w:szCs w:val="18"/>
        </w:rPr>
        <w:t xml:space="preserve"> (Dz. U. z 2020 r., poz. 1064 z późn. zm.) stanowi</w:t>
      </w:r>
      <w:r w:rsidRPr="0095281B">
        <w:rPr>
          <w:rStyle w:val="BezodstpwZnak"/>
          <w:rFonts w:ascii="Times New Roman" w:hAnsi="Times New Roman"/>
          <w:sz w:val="18"/>
          <w:szCs w:val="18"/>
        </w:rPr>
        <w:t>, iż do kopalin – wód leczniczych, zalicza się udokumentowane zasoby wód podziemnych spełniające określone kryteria dotyczące właściwości wód.</w:t>
      </w:r>
    </w:p>
  </w:footnote>
  <w:footnote w:id="15">
    <w:p w:rsidR="00992CFC" w:rsidRPr="00DA32FB" w:rsidRDefault="00992CFC" w:rsidP="00CC1631">
      <w:pPr>
        <w:rPr>
          <w:rFonts w:eastAsia="Calibri"/>
          <w:sz w:val="20"/>
          <w:szCs w:val="20"/>
        </w:rPr>
      </w:pPr>
      <w:r w:rsidRPr="0095281B">
        <w:rPr>
          <w:rStyle w:val="Odwoanieprzypisudolnego"/>
          <w:sz w:val="18"/>
        </w:rPr>
        <w:footnoteRef/>
      </w:r>
      <w:r w:rsidRPr="0095281B">
        <w:rPr>
          <w:sz w:val="18"/>
        </w:rPr>
        <w:t xml:space="preserve"> </w:t>
      </w:r>
      <w:r w:rsidRPr="0095281B">
        <w:rPr>
          <w:rFonts w:eastAsia="Calibri"/>
          <w:sz w:val="18"/>
          <w:szCs w:val="20"/>
        </w:rPr>
        <w:t xml:space="preserve">Dane dotyczące występowania przekroczeń poziomów dopuszczalnych i docelowych substancji w </w:t>
      </w:r>
      <w:r w:rsidRPr="00DA32FB">
        <w:rPr>
          <w:rFonts w:eastAsia="Calibri"/>
          <w:sz w:val="18"/>
          <w:szCs w:val="20"/>
        </w:rPr>
        <w:t xml:space="preserve">powietrzu za rok 2019 dostępne będą po wykonaniu przez GIOŚ rocznej oceny jakości powietrza w województwie podkarpackim. </w:t>
      </w:r>
    </w:p>
  </w:footnote>
  <w:footnote w:id="16">
    <w:p w:rsidR="00992CFC" w:rsidRPr="0095281B" w:rsidRDefault="00992CFC" w:rsidP="0095281B">
      <w:pPr>
        <w:rPr>
          <w:sz w:val="20"/>
          <w:szCs w:val="20"/>
        </w:rPr>
      </w:pPr>
      <w:r w:rsidRPr="0095281B">
        <w:rPr>
          <w:rStyle w:val="Odwoanieprzypisudolnego"/>
          <w:sz w:val="18"/>
          <w:szCs w:val="20"/>
        </w:rPr>
        <w:footnoteRef/>
      </w:r>
      <w:r w:rsidRPr="0095281B">
        <w:rPr>
          <w:sz w:val="18"/>
          <w:szCs w:val="20"/>
        </w:rPr>
        <w:t xml:space="preserve"> Obszary zagrożenia powodziowego – obszary, o których mowa w art. 169 ust. 2 ustawy z dnia 20 lipca 2017 r. Prawo wodne (Dz. U. z 2020, poz. 310 z późn. zm.) oraz obszary wynikające z obowiązujących studiów ochrony przeciwpowodziowych.</w:t>
      </w:r>
    </w:p>
  </w:footnote>
  <w:footnote w:id="17">
    <w:p w:rsidR="00992CFC" w:rsidRDefault="00992CFC" w:rsidP="0095281B">
      <w:pPr>
        <w:pStyle w:val="Tekstprzypisudolnego"/>
      </w:pPr>
      <w:r w:rsidRPr="0095281B">
        <w:rPr>
          <w:rStyle w:val="Odwoanieprzypisudolnego"/>
        </w:rPr>
        <w:footnoteRef/>
      </w:r>
      <w:r w:rsidRPr="0095281B">
        <w:t xml:space="preserve"> </w:t>
      </w:r>
      <w:r w:rsidRPr="0095281B">
        <w:rPr>
          <w:sz w:val="18"/>
        </w:rPr>
        <w:t>tj. Dz. U. z 2020 r., poz. 310 z późn. zm.</w:t>
      </w:r>
    </w:p>
  </w:footnote>
  <w:footnote w:id="18">
    <w:p w:rsidR="00992CFC" w:rsidRPr="00583CA8" w:rsidRDefault="00992CFC" w:rsidP="00ED4598">
      <w:pPr>
        <w:pStyle w:val="Tekstprzypisudolnego"/>
        <w:rPr>
          <w:sz w:val="18"/>
          <w:szCs w:val="18"/>
        </w:rPr>
      </w:pPr>
      <w:r w:rsidRPr="007E4CD4">
        <w:rPr>
          <w:rStyle w:val="Odwoanieprzypisudolnego"/>
          <w:sz w:val="18"/>
          <w:szCs w:val="18"/>
        </w:rPr>
        <w:footnoteRef/>
      </w:r>
      <w:r w:rsidRPr="007E4CD4">
        <w:rPr>
          <w:sz w:val="18"/>
          <w:szCs w:val="18"/>
        </w:rPr>
        <w:t xml:space="preserve"> Mapy zagrożenia poszczególnymi typami suszy opracowane na</w:t>
      </w:r>
      <w:r>
        <w:rPr>
          <w:sz w:val="18"/>
          <w:szCs w:val="18"/>
        </w:rPr>
        <w:t xml:space="preserve"> podstawie analizy jej występowania w wieloleciu: </w:t>
      </w:r>
      <w:r w:rsidRPr="007E4CD4">
        <w:rPr>
          <w:sz w:val="18"/>
          <w:szCs w:val="18"/>
        </w:rPr>
        <w:t>1987-2017 dla suszy hydrologicznej i 1987-2018 dla suszy hydrogeologicznej oraz 1997-2018 dla susz</w:t>
      </w:r>
      <w:r>
        <w:rPr>
          <w:sz w:val="18"/>
          <w:szCs w:val="18"/>
        </w:rPr>
        <w:t>y rolniczej. Mapy zostały opublikowane</w:t>
      </w:r>
      <w:r w:rsidRPr="007E4CD4">
        <w:rPr>
          <w:sz w:val="18"/>
          <w:szCs w:val="18"/>
        </w:rPr>
        <w:t xml:space="preserve"> </w:t>
      </w:r>
      <w:r>
        <w:rPr>
          <w:sz w:val="18"/>
          <w:szCs w:val="18"/>
        </w:rPr>
        <w:t>w </w:t>
      </w:r>
      <w:r w:rsidRPr="00583CA8">
        <w:rPr>
          <w:sz w:val="18"/>
          <w:szCs w:val="18"/>
        </w:rPr>
        <w:t>projekcie planu przeciwdziałania skutkom suszy.</w:t>
      </w:r>
    </w:p>
  </w:footnote>
  <w:footnote w:id="19">
    <w:p w:rsidR="00992CFC" w:rsidRPr="009B1731" w:rsidRDefault="00992CFC" w:rsidP="00EF4F69">
      <w:pPr>
        <w:pStyle w:val="Bezodstpw"/>
        <w:jc w:val="both"/>
        <w:rPr>
          <w:rFonts w:ascii="Times New Roman" w:hAnsi="Times New Roman"/>
          <w:sz w:val="16"/>
          <w:szCs w:val="18"/>
        </w:rPr>
      </w:pPr>
      <w:r w:rsidRPr="009B1731">
        <w:rPr>
          <w:rStyle w:val="Odwoanieprzypisudolnego"/>
          <w:rFonts w:ascii="Times New Roman" w:hAnsi="Times New Roman"/>
          <w:sz w:val="18"/>
          <w:szCs w:val="18"/>
        </w:rPr>
        <w:footnoteRef/>
      </w:r>
      <w:r w:rsidRPr="009B1731">
        <w:rPr>
          <w:rFonts w:ascii="Times New Roman" w:hAnsi="Times New Roman"/>
          <w:sz w:val="18"/>
          <w:szCs w:val="18"/>
        </w:rPr>
        <w:t xml:space="preserve"> Mapa – </w:t>
      </w:r>
      <w:r w:rsidRPr="009B1731">
        <w:rPr>
          <w:rFonts w:ascii="Times New Roman" w:hAnsi="Times New Roman"/>
          <w:i/>
          <w:sz w:val="18"/>
          <w:szCs w:val="18"/>
        </w:rPr>
        <w:t>Stopień wykorzystania dostępnych do zagospodarowania zasobów wód podziemnych w Polsce</w:t>
      </w:r>
      <w:r w:rsidRPr="009B1731">
        <w:rPr>
          <w:rFonts w:ascii="Times New Roman" w:hAnsi="Times New Roman"/>
          <w:sz w:val="18"/>
          <w:szCs w:val="18"/>
        </w:rPr>
        <w:t xml:space="preserve"> (w obszarach bilansowych) skala 1:800 000, Państwowy Instytut Geologiczny, grudzień 2011 r.</w:t>
      </w:r>
    </w:p>
  </w:footnote>
  <w:footnote w:id="20">
    <w:p w:rsidR="00992CFC" w:rsidRPr="00AF04F2" w:rsidRDefault="00992CFC" w:rsidP="002A34CE">
      <w:pPr>
        <w:pStyle w:val="Tekstprzypisudolnego"/>
        <w:rPr>
          <w:sz w:val="18"/>
          <w:szCs w:val="18"/>
        </w:rPr>
      </w:pPr>
      <w:r w:rsidRPr="00AF04F2">
        <w:rPr>
          <w:rStyle w:val="Odwoanieprzypisudolnego"/>
          <w:sz w:val="18"/>
          <w:szCs w:val="18"/>
        </w:rPr>
        <w:footnoteRef/>
      </w:r>
      <w:r w:rsidRPr="00AF04F2">
        <w:rPr>
          <w:sz w:val="18"/>
          <w:szCs w:val="18"/>
        </w:rPr>
        <w:t xml:space="preserve"> Źródło: https://b</w:t>
      </w:r>
      <w:r>
        <w:rPr>
          <w:sz w:val="18"/>
          <w:szCs w:val="18"/>
        </w:rPr>
        <w:t>dl.stat.gov.pl, dane za rok 2019</w:t>
      </w:r>
      <w:r w:rsidRPr="00AF04F2">
        <w:rPr>
          <w:sz w:val="18"/>
          <w:szCs w:val="18"/>
        </w:rPr>
        <w:t>.</w:t>
      </w:r>
    </w:p>
  </w:footnote>
  <w:footnote w:id="21">
    <w:p w:rsidR="00992CFC" w:rsidRPr="00AF04F2" w:rsidRDefault="00992CFC" w:rsidP="002A34CE">
      <w:pPr>
        <w:pStyle w:val="Tekstprzypisudolnego"/>
        <w:rPr>
          <w:sz w:val="18"/>
          <w:szCs w:val="18"/>
        </w:rPr>
      </w:pPr>
      <w:r w:rsidRPr="00AF04F2">
        <w:rPr>
          <w:rStyle w:val="Odwoanieprzypisudolnego"/>
          <w:sz w:val="18"/>
          <w:szCs w:val="18"/>
        </w:rPr>
        <w:footnoteRef/>
      </w:r>
      <w:r w:rsidRPr="00AF04F2">
        <w:rPr>
          <w:sz w:val="18"/>
          <w:szCs w:val="18"/>
        </w:rPr>
        <w:t xml:space="preserve"> </w:t>
      </w:r>
      <w:r w:rsidRPr="00AF04F2">
        <w:rPr>
          <w:color w:val="000000"/>
          <w:sz w:val="18"/>
          <w:szCs w:val="18"/>
        </w:rPr>
        <w:t xml:space="preserve">Powierzchnia Bieszczadzkiego Parku Narodowego podana została wg Rozporządzenia Rady Ministrów z dnia 19 listopada 1996 r. </w:t>
      </w:r>
      <w:r w:rsidRPr="00AF04F2">
        <w:rPr>
          <w:i/>
          <w:iCs/>
          <w:color w:val="000000"/>
          <w:sz w:val="18"/>
          <w:szCs w:val="18"/>
        </w:rPr>
        <w:t>w sprawie Bieszczadzkiego Parku Narodowego</w:t>
      </w:r>
      <w:r w:rsidRPr="00AF04F2">
        <w:rPr>
          <w:color w:val="000000"/>
          <w:sz w:val="18"/>
          <w:szCs w:val="18"/>
        </w:rPr>
        <w:t xml:space="preserve"> (Dz. U. z 1996 r. Nr 144, poz. 664 z późn. zm.).</w:t>
      </w:r>
    </w:p>
  </w:footnote>
  <w:footnote w:id="22">
    <w:p w:rsidR="00992CFC" w:rsidRPr="00FB4756" w:rsidRDefault="00992CFC" w:rsidP="00562313">
      <w:pPr>
        <w:pStyle w:val="Tekstprzypisudolnego"/>
        <w:rPr>
          <w:sz w:val="18"/>
          <w:szCs w:val="18"/>
        </w:rPr>
      </w:pPr>
      <w:r w:rsidRPr="00AF04F2">
        <w:rPr>
          <w:rStyle w:val="Odwoanieprzypisudolnego"/>
          <w:sz w:val="18"/>
          <w:szCs w:val="18"/>
        </w:rPr>
        <w:footnoteRef/>
      </w:r>
      <w:r w:rsidRPr="00AF04F2">
        <w:rPr>
          <w:sz w:val="18"/>
          <w:szCs w:val="18"/>
        </w:rPr>
        <w:t xml:space="preserve"> </w:t>
      </w:r>
      <w:r w:rsidRPr="00AF04F2">
        <w:rPr>
          <w:color w:val="000000"/>
          <w:sz w:val="18"/>
          <w:szCs w:val="18"/>
        </w:rPr>
        <w:t xml:space="preserve">Powierzchnia Magurskiego Parku Narodowego podana została wg danych z oficjalnej strony internetowej Parku </w:t>
      </w:r>
      <w:r w:rsidRPr="00AF04F2">
        <w:rPr>
          <w:i/>
          <w:iCs/>
          <w:color w:val="000000"/>
          <w:sz w:val="18"/>
          <w:szCs w:val="18"/>
        </w:rPr>
        <w:t>http://www.</w:t>
      </w:r>
      <w:r w:rsidRPr="00FB4756">
        <w:rPr>
          <w:i/>
          <w:iCs/>
          <w:sz w:val="18"/>
          <w:szCs w:val="18"/>
        </w:rPr>
        <w:t xml:space="preserve">magurskipn.pl/index.php?d=artykul&amp;art=743&amp;kat=58&amp;s=2&amp;sk=1 </w:t>
      </w:r>
      <w:r w:rsidRPr="00FB4756">
        <w:rPr>
          <w:sz w:val="18"/>
          <w:szCs w:val="18"/>
        </w:rPr>
        <w:t>i dotyczy tylko powierzchni położonej w województwie podkarpackim</w:t>
      </w:r>
      <w:r w:rsidRPr="00FB4756">
        <w:rPr>
          <w:i/>
          <w:iCs/>
          <w:sz w:val="18"/>
          <w:szCs w:val="18"/>
        </w:rPr>
        <w:t xml:space="preserve"> </w:t>
      </w:r>
      <w:r w:rsidRPr="00FB4756">
        <w:rPr>
          <w:sz w:val="18"/>
          <w:szCs w:val="18"/>
        </w:rPr>
        <w:t>(data dostępu: 06.05.2020 r.).</w:t>
      </w:r>
    </w:p>
  </w:footnote>
  <w:footnote w:id="23">
    <w:p w:rsidR="00992CFC" w:rsidRPr="00FB4756" w:rsidRDefault="00992CFC" w:rsidP="00562313">
      <w:pPr>
        <w:pStyle w:val="Tekstprzypisudolnego"/>
        <w:rPr>
          <w:sz w:val="18"/>
          <w:szCs w:val="18"/>
        </w:rPr>
      </w:pPr>
      <w:r w:rsidRPr="00FB4756">
        <w:rPr>
          <w:rStyle w:val="Odwoanieprzypisudolnego"/>
          <w:sz w:val="18"/>
          <w:szCs w:val="18"/>
        </w:rPr>
        <w:footnoteRef/>
      </w:r>
      <w:r w:rsidRPr="00FB4756">
        <w:rPr>
          <w:sz w:val="18"/>
          <w:szCs w:val="18"/>
        </w:rPr>
        <w:t xml:space="preserve">  Źródło: </w:t>
      </w:r>
      <w:hyperlink r:id="rId1" w:history="1">
        <w:r w:rsidRPr="00FB4756">
          <w:rPr>
            <w:rStyle w:val="Hipercze"/>
            <w:color w:val="auto"/>
            <w:sz w:val="18"/>
            <w:szCs w:val="18"/>
          </w:rPr>
          <w:t>https://bdl.stat.gov.pl</w:t>
        </w:r>
      </w:hyperlink>
      <w:r w:rsidRPr="00FB4756">
        <w:rPr>
          <w:sz w:val="18"/>
          <w:szCs w:val="18"/>
        </w:rPr>
        <w:t xml:space="preserve"> dane za rok 2018 (data dostępu: 18.06.2020 r.).</w:t>
      </w:r>
    </w:p>
  </w:footnote>
  <w:footnote w:id="24">
    <w:p w:rsidR="00992CFC" w:rsidRPr="00FB4756" w:rsidRDefault="00992CFC" w:rsidP="00562313">
      <w:pPr>
        <w:pStyle w:val="NormalnyWeb"/>
        <w:spacing w:before="0" w:beforeAutospacing="0" w:after="0" w:afterAutospacing="0"/>
        <w:rPr>
          <w:sz w:val="18"/>
          <w:szCs w:val="18"/>
        </w:rPr>
      </w:pPr>
      <w:r w:rsidRPr="00FB4756">
        <w:rPr>
          <w:rStyle w:val="Odwoanieprzypisudolnego"/>
          <w:sz w:val="18"/>
          <w:szCs w:val="18"/>
        </w:rPr>
        <w:footnoteRef/>
      </w:r>
      <w:r w:rsidRPr="00FB4756">
        <w:rPr>
          <w:sz w:val="18"/>
          <w:szCs w:val="18"/>
        </w:rPr>
        <w:t xml:space="preserve"> Powierzchnia parków krajobrazowych została wyliczona zgodnie z rozporządzeniami w sprawie poszczególnych parków krajobrazowych – stan prawny na dzień 06.05.2020 r.</w:t>
      </w:r>
    </w:p>
  </w:footnote>
  <w:footnote w:id="25">
    <w:p w:rsidR="00992CFC" w:rsidRPr="00FB4756" w:rsidRDefault="00992CFC" w:rsidP="00562313">
      <w:pPr>
        <w:pStyle w:val="Tekstprzypisudolnego"/>
        <w:rPr>
          <w:sz w:val="18"/>
          <w:szCs w:val="18"/>
        </w:rPr>
      </w:pPr>
      <w:r w:rsidRPr="00FB4756">
        <w:rPr>
          <w:rStyle w:val="Odwoanieprzypisudolnego"/>
          <w:sz w:val="18"/>
          <w:szCs w:val="18"/>
        </w:rPr>
        <w:footnoteRef/>
      </w:r>
      <w:r w:rsidRPr="00FB4756">
        <w:rPr>
          <w:sz w:val="18"/>
          <w:szCs w:val="18"/>
        </w:rPr>
        <w:t xml:space="preserve"> Powierzchnia obszarów chronionego krajobrazu została wyliczona zgodnie z rozporządzeniami w sprawie poszczególnych obszarów chronionego krajobrazu – stan prawny na dzień 06.05.2020 r.</w:t>
      </w:r>
    </w:p>
  </w:footnote>
  <w:footnote w:id="26">
    <w:p w:rsidR="00992CFC" w:rsidRPr="00FB4756" w:rsidRDefault="00992CFC">
      <w:pPr>
        <w:pStyle w:val="Tekstprzypisudolnego"/>
        <w:rPr>
          <w:sz w:val="18"/>
          <w:szCs w:val="18"/>
        </w:rPr>
      </w:pPr>
      <w:r w:rsidRPr="00FB4756">
        <w:rPr>
          <w:rStyle w:val="Odwoanieprzypisudolnego"/>
          <w:sz w:val="18"/>
          <w:szCs w:val="18"/>
        </w:rPr>
        <w:footnoteRef/>
      </w:r>
      <w:r w:rsidRPr="00FB4756">
        <w:rPr>
          <w:sz w:val="18"/>
          <w:szCs w:val="18"/>
        </w:rPr>
        <w:t xml:space="preserve"> Źródło: </w:t>
      </w:r>
      <w:hyperlink r:id="rId2" w:history="1">
        <w:r w:rsidRPr="00FB4756">
          <w:rPr>
            <w:rStyle w:val="Hipercze"/>
            <w:color w:val="auto"/>
            <w:sz w:val="18"/>
            <w:szCs w:val="18"/>
          </w:rPr>
          <w:t>https://bdl.stat.gov.pl</w:t>
        </w:r>
      </w:hyperlink>
      <w:r w:rsidRPr="00FB4756">
        <w:rPr>
          <w:sz w:val="18"/>
          <w:szCs w:val="18"/>
        </w:rPr>
        <w:t xml:space="preserve"> dane za rok 2018 (data dostępu: 18.06.2020 r.).</w:t>
      </w:r>
    </w:p>
  </w:footnote>
  <w:footnote w:id="27">
    <w:p w:rsidR="00992CFC" w:rsidRPr="00FB4756" w:rsidRDefault="00992CFC">
      <w:pPr>
        <w:pStyle w:val="Tekstprzypisudolnego"/>
        <w:rPr>
          <w:sz w:val="18"/>
          <w:szCs w:val="18"/>
        </w:rPr>
      </w:pPr>
      <w:r w:rsidRPr="00FB4756">
        <w:rPr>
          <w:rStyle w:val="Odwoanieprzypisudolnego"/>
          <w:sz w:val="18"/>
          <w:szCs w:val="18"/>
        </w:rPr>
        <w:footnoteRef/>
      </w:r>
      <w:r w:rsidRPr="00FB4756">
        <w:rPr>
          <w:sz w:val="18"/>
          <w:szCs w:val="18"/>
        </w:rPr>
        <w:t xml:space="preserve"> Rejestr form ochrony przyrody. RDOŚ Rzeszów (data dostępu 18.06.2020).</w:t>
      </w:r>
    </w:p>
  </w:footnote>
  <w:footnote w:id="28">
    <w:p w:rsidR="00992CFC" w:rsidRPr="00AF04F2" w:rsidRDefault="00992CFC">
      <w:pPr>
        <w:pStyle w:val="Tekstprzypisudolnego"/>
        <w:rPr>
          <w:sz w:val="18"/>
          <w:szCs w:val="18"/>
        </w:rPr>
      </w:pPr>
      <w:r w:rsidRPr="00FB4756">
        <w:rPr>
          <w:rStyle w:val="Odwoanieprzypisudolnego"/>
          <w:sz w:val="18"/>
          <w:szCs w:val="18"/>
        </w:rPr>
        <w:footnoteRef/>
      </w:r>
      <w:r w:rsidRPr="00FB4756">
        <w:rPr>
          <w:sz w:val="18"/>
          <w:szCs w:val="18"/>
        </w:rPr>
        <w:t xml:space="preserve"> Rejestr form ochrony przyrody. RDOŚ Rzeszów (data dostępu 18.06.2020).</w:t>
      </w:r>
    </w:p>
  </w:footnote>
  <w:footnote w:id="29">
    <w:p w:rsidR="00992CFC" w:rsidRPr="00FB4756" w:rsidRDefault="00992CFC">
      <w:pPr>
        <w:pStyle w:val="Tekstprzypisudolnego"/>
        <w:rPr>
          <w:sz w:val="18"/>
          <w:szCs w:val="18"/>
        </w:rPr>
      </w:pPr>
      <w:r w:rsidRPr="00FB4756">
        <w:rPr>
          <w:rStyle w:val="Odwoanieprzypisudolnego"/>
          <w:sz w:val="18"/>
          <w:szCs w:val="18"/>
        </w:rPr>
        <w:footnoteRef/>
      </w:r>
      <w:r w:rsidRPr="00FB4756">
        <w:rPr>
          <w:sz w:val="18"/>
          <w:szCs w:val="18"/>
        </w:rPr>
        <w:t xml:space="preserve"> Źródło: </w:t>
      </w:r>
      <w:hyperlink r:id="rId3" w:history="1">
        <w:r w:rsidRPr="00FB4756">
          <w:rPr>
            <w:rStyle w:val="Hipercze"/>
            <w:color w:val="auto"/>
            <w:sz w:val="18"/>
            <w:szCs w:val="18"/>
          </w:rPr>
          <w:t>https://bdl.stat.gov.pl</w:t>
        </w:r>
      </w:hyperlink>
      <w:r w:rsidRPr="00FB4756">
        <w:rPr>
          <w:sz w:val="18"/>
          <w:szCs w:val="18"/>
        </w:rPr>
        <w:t xml:space="preserve"> dane za rok 2018 (data dostępu: 18.06.2020 r.).</w:t>
      </w:r>
    </w:p>
  </w:footnote>
  <w:footnote w:id="30">
    <w:p w:rsidR="00992CFC" w:rsidRPr="007E7B5E" w:rsidRDefault="00992CFC" w:rsidP="007E7B5E">
      <w:pPr>
        <w:pStyle w:val="Tekstprzypisudolnego"/>
        <w:rPr>
          <w:sz w:val="18"/>
          <w:szCs w:val="18"/>
        </w:rPr>
      </w:pPr>
      <w:r w:rsidRPr="007E7B5E">
        <w:rPr>
          <w:rStyle w:val="Odwoanieprzypisudolnego"/>
          <w:sz w:val="18"/>
          <w:szCs w:val="18"/>
        </w:rPr>
        <w:footnoteRef/>
      </w:r>
      <w:r>
        <w:rPr>
          <w:sz w:val="18"/>
          <w:szCs w:val="18"/>
        </w:rPr>
        <w:t xml:space="preserve"> </w:t>
      </w:r>
      <w:r w:rsidRPr="007E7B5E">
        <w:rPr>
          <w:rStyle w:val="Uwydatnienie"/>
          <w:rFonts w:cs="Arial"/>
          <w:sz w:val="18"/>
          <w:szCs w:val="18"/>
          <w:shd w:val="clear" w:color="auto" w:fill="FFFFFF"/>
        </w:rPr>
        <w:t>Jędrzejewski W.</w:t>
      </w:r>
      <w:r w:rsidRPr="007E7B5E">
        <w:rPr>
          <w:rFonts w:cs="Arial"/>
          <w:i/>
          <w:sz w:val="18"/>
          <w:szCs w:val="18"/>
          <w:shd w:val="clear" w:color="auto" w:fill="FFFFFF"/>
        </w:rPr>
        <w:t>,</w:t>
      </w:r>
      <w:r w:rsidRPr="007E7B5E">
        <w:rPr>
          <w:rFonts w:cs="Arial"/>
          <w:sz w:val="18"/>
          <w:szCs w:val="18"/>
          <w:shd w:val="clear" w:color="auto" w:fill="FFFFFF"/>
        </w:rPr>
        <w:t xml:space="preserve"> Nowak S., Stachura K., Skierczyński M., Mysłajek R. W., Niedziałkowski K., Jędrzejewska B., Wójcik J. M., Zalewska H., Pilot M., Górny </w:t>
      </w:r>
      <w:r>
        <w:rPr>
          <w:rFonts w:cs="Arial"/>
          <w:sz w:val="18"/>
          <w:szCs w:val="18"/>
          <w:shd w:val="clear" w:color="auto" w:fill="FFFFFF"/>
        </w:rPr>
        <w:t xml:space="preserve">M., Kurek R.T., Ślusarczyk R.: </w:t>
      </w:r>
      <w:r w:rsidRPr="007E7B5E">
        <w:rPr>
          <w:rFonts w:cs="Arial"/>
          <w:i/>
          <w:sz w:val="18"/>
          <w:szCs w:val="18"/>
          <w:shd w:val="clear" w:color="auto" w:fill="FFFFFF"/>
        </w:rPr>
        <w:t>Projekt korytarzy ekologicznych łączących Europejską Sieć Natura 2000 w Polsce</w:t>
      </w:r>
      <w:r w:rsidRPr="007E7B5E">
        <w:rPr>
          <w:rFonts w:cs="Arial"/>
          <w:sz w:val="18"/>
          <w:szCs w:val="18"/>
          <w:shd w:val="clear" w:color="auto" w:fill="FFFFFF"/>
        </w:rPr>
        <w:t>” Zakład Badania Ssaków PAN (obecnie Instytut Badania Ssaków PAN), Białowieża 2011 r.</w:t>
      </w:r>
    </w:p>
  </w:footnote>
  <w:footnote w:id="31">
    <w:p w:rsidR="00992CFC" w:rsidRPr="00137E89" w:rsidRDefault="00992CFC" w:rsidP="00DB1115">
      <w:pPr>
        <w:pStyle w:val="Bezodstpw"/>
        <w:rPr>
          <w:rFonts w:ascii="Times New Roman" w:hAnsi="Times New Roman"/>
          <w:sz w:val="18"/>
          <w:szCs w:val="18"/>
        </w:rPr>
      </w:pPr>
      <w:r w:rsidRPr="00137E89">
        <w:rPr>
          <w:rStyle w:val="Odwoanieprzypisudolnego"/>
          <w:rFonts w:ascii="Times New Roman" w:hAnsi="Times New Roman"/>
          <w:sz w:val="18"/>
          <w:szCs w:val="18"/>
        </w:rPr>
        <w:footnoteRef/>
      </w:r>
      <w:r w:rsidRPr="00137E89">
        <w:rPr>
          <w:rFonts w:ascii="Times New Roman" w:hAnsi="Times New Roman"/>
          <w:sz w:val="18"/>
          <w:szCs w:val="18"/>
        </w:rPr>
        <w:t>t.j. Dz. U. z 2019 r., poz. 1295 z póź. zm.</w:t>
      </w:r>
    </w:p>
  </w:footnote>
  <w:footnote w:id="32">
    <w:p w:rsidR="00992CFC" w:rsidRPr="00206E5F" w:rsidRDefault="00992CFC" w:rsidP="00206E5F">
      <w:pPr>
        <w:pStyle w:val="Tekstprzypisudolnego"/>
        <w:ind w:left="142" w:hanging="142"/>
        <w:rPr>
          <w:sz w:val="18"/>
          <w:szCs w:val="18"/>
        </w:rPr>
      </w:pPr>
      <w:r w:rsidRPr="00206E5F">
        <w:rPr>
          <w:rStyle w:val="Odwoanieprzypisudolnego"/>
          <w:sz w:val="18"/>
          <w:szCs w:val="18"/>
        </w:rPr>
        <w:footnoteRef/>
      </w:r>
      <w:r w:rsidRPr="00206E5F">
        <w:rPr>
          <w:sz w:val="18"/>
          <w:szCs w:val="18"/>
        </w:rPr>
        <w:t xml:space="preserve"> </w:t>
      </w:r>
      <w:bookmarkStart w:id="188" w:name="_Hlk41555154"/>
      <w:r w:rsidRPr="00206E5F">
        <w:rPr>
          <w:i/>
          <w:sz w:val="18"/>
          <w:szCs w:val="18"/>
        </w:rPr>
        <w:t>Plan gospodarowania wodami na obszarze dorzecza Wisły</w:t>
      </w:r>
      <w:r>
        <w:rPr>
          <w:sz w:val="18"/>
          <w:szCs w:val="18"/>
        </w:rPr>
        <w:t xml:space="preserve"> przyjęty przez RM</w:t>
      </w:r>
      <w:r w:rsidRPr="00206E5F">
        <w:rPr>
          <w:sz w:val="18"/>
          <w:szCs w:val="18"/>
        </w:rPr>
        <w:t xml:space="preserve"> 18 października 2016 r. jako załącznik do rozporządzenia (Dz.</w:t>
      </w:r>
      <w:r>
        <w:rPr>
          <w:sz w:val="18"/>
          <w:szCs w:val="18"/>
        </w:rPr>
        <w:t> </w:t>
      </w:r>
      <w:r w:rsidRPr="00206E5F">
        <w:rPr>
          <w:sz w:val="18"/>
          <w:szCs w:val="18"/>
        </w:rPr>
        <w:t>U. z 2016 r., poz. 1911</w:t>
      </w:r>
      <w:r>
        <w:rPr>
          <w:sz w:val="18"/>
          <w:szCs w:val="18"/>
        </w:rPr>
        <w:t xml:space="preserve"> z późn. zm.</w:t>
      </w:r>
      <w:r w:rsidRPr="00206E5F">
        <w:rPr>
          <w:sz w:val="18"/>
          <w:szCs w:val="18"/>
        </w:rPr>
        <w:t>)</w:t>
      </w:r>
      <w:bookmarkEnd w:id="188"/>
      <w:r>
        <w:rPr>
          <w:sz w:val="18"/>
          <w:szCs w:val="18"/>
        </w:rPr>
        <w:t xml:space="preserve">, </w:t>
      </w:r>
      <w:r w:rsidRPr="00206E5F">
        <w:rPr>
          <w:i/>
          <w:sz w:val="18"/>
          <w:szCs w:val="18"/>
        </w:rPr>
        <w:t>Plan gospodarowania wodami na obszarze dorzecza Dn</w:t>
      </w:r>
      <w:r>
        <w:rPr>
          <w:sz w:val="18"/>
          <w:szCs w:val="18"/>
        </w:rPr>
        <w:t>iestru przyjęty przez RM</w:t>
      </w:r>
      <w:r w:rsidRPr="00206E5F">
        <w:rPr>
          <w:sz w:val="18"/>
          <w:szCs w:val="18"/>
        </w:rPr>
        <w:t xml:space="preserve"> 18 października 2016 r. jako załącznik do rozporządzenia (Dz.</w:t>
      </w:r>
      <w:r>
        <w:rPr>
          <w:sz w:val="18"/>
          <w:szCs w:val="18"/>
        </w:rPr>
        <w:t> </w:t>
      </w:r>
      <w:r w:rsidRPr="00206E5F">
        <w:rPr>
          <w:sz w:val="18"/>
          <w:szCs w:val="18"/>
        </w:rPr>
        <w:t>U. z 2016 r., poz. 1917).</w:t>
      </w:r>
    </w:p>
  </w:footnote>
  <w:footnote w:id="33">
    <w:p w:rsidR="00992CFC" w:rsidRPr="00817820" w:rsidRDefault="00992CFC">
      <w:pPr>
        <w:pStyle w:val="Tekstprzypisudolnego"/>
        <w:rPr>
          <w:sz w:val="18"/>
          <w:szCs w:val="18"/>
        </w:rPr>
      </w:pPr>
      <w:r>
        <w:rPr>
          <w:rStyle w:val="Odwoanieprzypisudolnego"/>
        </w:rPr>
        <w:footnoteRef/>
      </w:r>
      <w:r>
        <w:t xml:space="preserve"> </w:t>
      </w:r>
      <w:r w:rsidRPr="00817820">
        <w:rPr>
          <w:bCs/>
          <w:sz w:val="18"/>
          <w:szCs w:val="18"/>
        </w:rPr>
        <w:t xml:space="preserve">Wyznaczonych na </w:t>
      </w:r>
      <w:r w:rsidRPr="00817820">
        <w:rPr>
          <w:bCs/>
          <w:i/>
          <w:sz w:val="18"/>
          <w:szCs w:val="18"/>
        </w:rPr>
        <w:t>Mapach zagrożenia powodziowego</w:t>
      </w:r>
      <w:r w:rsidRPr="00817820">
        <w:rPr>
          <w:bCs/>
          <w:sz w:val="18"/>
          <w:szCs w:val="18"/>
        </w:rPr>
        <w:t>, opracowanych i udostępnionych przez Krajowy Zarząd Gospodarki Wodnej.</w:t>
      </w:r>
    </w:p>
  </w:footnote>
  <w:footnote w:id="34">
    <w:p w:rsidR="00992CFC" w:rsidRPr="0059478A" w:rsidRDefault="00992CFC">
      <w:pPr>
        <w:pStyle w:val="Tekstprzypisudolnego"/>
        <w:rPr>
          <w:sz w:val="18"/>
          <w:szCs w:val="18"/>
        </w:rPr>
      </w:pPr>
      <w:r w:rsidRPr="0059478A">
        <w:rPr>
          <w:rStyle w:val="Odwoanieprzypisudolnego"/>
          <w:sz w:val="18"/>
          <w:szCs w:val="18"/>
        </w:rPr>
        <w:footnoteRef/>
      </w:r>
      <w:r w:rsidRPr="0059478A">
        <w:rPr>
          <w:sz w:val="18"/>
          <w:szCs w:val="18"/>
        </w:rPr>
        <w:t xml:space="preserve"> Rozporządzenie Ministra Środowiska w sprawie dopuszczalnych poziomów hałasu w środowisku z dnia 14 czerwca 2007 roku (Dz. U. z 2014 r., poz. 112).</w:t>
      </w:r>
    </w:p>
  </w:footnote>
  <w:footnote w:id="35">
    <w:p w:rsidR="00992CFC" w:rsidRPr="00E757A8" w:rsidRDefault="00992CFC" w:rsidP="00252350">
      <w:pPr>
        <w:pStyle w:val="Bezodstpw"/>
        <w:rPr>
          <w:rFonts w:ascii="Times New Roman" w:hAnsi="Times New Roman"/>
          <w:sz w:val="16"/>
          <w:szCs w:val="18"/>
        </w:rPr>
      </w:pPr>
      <w:r w:rsidRPr="00E757A8">
        <w:rPr>
          <w:rStyle w:val="Odwoanieprzypisudolnego"/>
          <w:rFonts w:ascii="Times New Roman" w:hAnsi="Times New Roman"/>
          <w:sz w:val="18"/>
          <w:szCs w:val="18"/>
        </w:rPr>
        <w:footnoteRef/>
      </w:r>
      <w:r w:rsidRPr="00E757A8">
        <w:rPr>
          <w:rFonts w:ascii="Times New Roman" w:hAnsi="Times New Roman"/>
          <w:sz w:val="18"/>
          <w:szCs w:val="18"/>
        </w:rPr>
        <w:t>Dz. U. z 2019  r., poz. 1839.</w:t>
      </w:r>
    </w:p>
  </w:footnote>
  <w:footnote w:id="36">
    <w:p w:rsidR="00992CFC" w:rsidRPr="00783C1A" w:rsidRDefault="00992CFC" w:rsidP="00BC1077">
      <w:pPr>
        <w:pStyle w:val="Tekstprzypisudolnego"/>
        <w:jc w:val="both"/>
        <w:rPr>
          <w:sz w:val="18"/>
          <w:szCs w:val="18"/>
        </w:rPr>
      </w:pPr>
      <w:r w:rsidRPr="00783C1A">
        <w:rPr>
          <w:rStyle w:val="Odwoanieprzypisudolnego"/>
          <w:sz w:val="18"/>
          <w:szCs w:val="18"/>
        </w:rPr>
        <w:footnoteRef/>
      </w:r>
      <w:r w:rsidRPr="00783C1A">
        <w:rPr>
          <w:sz w:val="18"/>
          <w:szCs w:val="18"/>
        </w:rPr>
        <w:t xml:space="preserve"> Uchwała Nr 16 Rady Ministrów z dnia 5 lutego 2013 r. w sprawie przyjęcia </w:t>
      </w:r>
      <w:r w:rsidRPr="0098155A">
        <w:rPr>
          <w:i/>
          <w:sz w:val="18"/>
          <w:szCs w:val="18"/>
        </w:rPr>
        <w:t>Długookresowej Strategii Rozwoju Kraju. Polska 2030. Trzecia Fala Nowoczesności</w:t>
      </w:r>
      <w:r w:rsidRPr="00783C1A">
        <w:rPr>
          <w:sz w:val="18"/>
          <w:szCs w:val="18"/>
        </w:rPr>
        <w:t xml:space="preserve"> (M. P. z 2013 r., poz. 121)</w:t>
      </w:r>
      <w:r>
        <w:rPr>
          <w:sz w:val="18"/>
          <w:szCs w:val="18"/>
        </w:rPr>
        <w:t>.</w:t>
      </w:r>
    </w:p>
  </w:footnote>
  <w:footnote w:id="37">
    <w:p w:rsidR="00992CFC" w:rsidRPr="00783C1A" w:rsidRDefault="00992CFC" w:rsidP="00BC1077">
      <w:pPr>
        <w:pStyle w:val="Tekstprzypisudolnego"/>
        <w:jc w:val="both"/>
        <w:rPr>
          <w:sz w:val="18"/>
          <w:szCs w:val="18"/>
        </w:rPr>
      </w:pPr>
      <w:r w:rsidRPr="00783C1A">
        <w:rPr>
          <w:rStyle w:val="Odwoanieprzypisudolnego"/>
          <w:sz w:val="18"/>
          <w:szCs w:val="18"/>
        </w:rPr>
        <w:footnoteRef/>
      </w:r>
      <w:r w:rsidRPr="00783C1A">
        <w:rPr>
          <w:sz w:val="18"/>
          <w:szCs w:val="18"/>
        </w:rPr>
        <w:t xml:space="preserve"> Uchwała Nr 8 Rady Ministrów z dnia 14 lutego 2017 r. w sprawie przyjęcia Strategii na rzecz Odpowiedzialnego Rozwoju do roku 2020 (z perspektywą do 2030 r.) (M. P. z 2017 r., poz. 260)</w:t>
      </w:r>
    </w:p>
  </w:footnote>
  <w:footnote w:id="38">
    <w:p w:rsidR="00992CFC" w:rsidRPr="00783C1A" w:rsidRDefault="00992CFC" w:rsidP="00BC1077">
      <w:pPr>
        <w:pStyle w:val="Tekstprzypisudolnego"/>
        <w:jc w:val="both"/>
        <w:rPr>
          <w:sz w:val="18"/>
          <w:szCs w:val="18"/>
        </w:rPr>
      </w:pPr>
      <w:r w:rsidRPr="00783C1A">
        <w:rPr>
          <w:rStyle w:val="Odwoanieprzypisudolnego"/>
          <w:sz w:val="18"/>
          <w:szCs w:val="18"/>
        </w:rPr>
        <w:footnoteRef/>
      </w:r>
      <w:r w:rsidRPr="00783C1A">
        <w:rPr>
          <w:sz w:val="18"/>
          <w:szCs w:val="18"/>
        </w:rPr>
        <w:t xml:space="preserve"> Uchwała Nr 105 Rady Ministrów z dnia 24 wrześn</w:t>
      </w:r>
      <w:r>
        <w:rPr>
          <w:sz w:val="18"/>
          <w:szCs w:val="18"/>
        </w:rPr>
        <w:t xml:space="preserve">ia 2019 r. w sprawie przyjęcia </w:t>
      </w:r>
      <w:r w:rsidRPr="00A216C3">
        <w:rPr>
          <w:i/>
          <w:sz w:val="18"/>
          <w:szCs w:val="18"/>
        </w:rPr>
        <w:t>Strategii Zrównoważonego Rozwoju Transportu do 2030 roku</w:t>
      </w:r>
      <w:r w:rsidRPr="00783C1A">
        <w:rPr>
          <w:sz w:val="18"/>
          <w:szCs w:val="18"/>
        </w:rPr>
        <w:t xml:space="preserve"> (M. P. z 2019 r., poz. 1054)</w:t>
      </w:r>
      <w:r>
        <w:rPr>
          <w:sz w:val="18"/>
          <w:szCs w:val="18"/>
        </w:rPr>
        <w:t>.</w:t>
      </w:r>
    </w:p>
  </w:footnote>
  <w:footnote w:id="39">
    <w:p w:rsidR="00992CFC" w:rsidRPr="00783C1A" w:rsidRDefault="00992CFC" w:rsidP="00BC1077">
      <w:pPr>
        <w:pStyle w:val="Tekstprzypisudolnego"/>
        <w:jc w:val="both"/>
        <w:rPr>
          <w:sz w:val="18"/>
          <w:szCs w:val="18"/>
        </w:rPr>
      </w:pPr>
      <w:r w:rsidRPr="00783C1A">
        <w:rPr>
          <w:rStyle w:val="Odwoanieprzypisudolnego"/>
          <w:sz w:val="18"/>
          <w:szCs w:val="18"/>
        </w:rPr>
        <w:footnoteRef/>
      </w:r>
      <w:r w:rsidRPr="00783C1A">
        <w:rPr>
          <w:sz w:val="18"/>
          <w:szCs w:val="18"/>
        </w:rPr>
        <w:t xml:space="preserve"> Uchwała Nr 123 Rady</w:t>
      </w:r>
      <w:r>
        <w:rPr>
          <w:sz w:val="18"/>
          <w:szCs w:val="18"/>
        </w:rPr>
        <w:t xml:space="preserve"> Ministrów w sprawie przyjęcia </w:t>
      </w:r>
      <w:r w:rsidRPr="00D02F5F">
        <w:rPr>
          <w:i/>
          <w:sz w:val="18"/>
          <w:szCs w:val="18"/>
        </w:rPr>
        <w:t>Strategii zrównoważonego rozwoju wsi, rolnictwa i rybactwa 2030</w:t>
      </w:r>
      <w:r w:rsidRPr="00783C1A">
        <w:rPr>
          <w:sz w:val="18"/>
          <w:szCs w:val="18"/>
        </w:rPr>
        <w:t xml:space="preserve"> (M. P. z 2019 r., poz.1150)</w:t>
      </w:r>
      <w:r>
        <w:rPr>
          <w:sz w:val="18"/>
          <w:szCs w:val="18"/>
        </w:rPr>
        <w:t>.</w:t>
      </w:r>
    </w:p>
  </w:footnote>
  <w:footnote w:id="40">
    <w:p w:rsidR="00992CFC" w:rsidRPr="0041209B" w:rsidRDefault="00992CFC" w:rsidP="00BC1077">
      <w:pPr>
        <w:pStyle w:val="Tekstprzypisudolnego"/>
        <w:jc w:val="both"/>
        <w:rPr>
          <w:sz w:val="18"/>
          <w:szCs w:val="18"/>
        </w:rPr>
      </w:pPr>
      <w:r w:rsidRPr="00A83063">
        <w:rPr>
          <w:rStyle w:val="Odwoanieprzypisudolnego"/>
        </w:rPr>
        <w:footnoteRef/>
      </w:r>
      <w:r w:rsidRPr="00A83063">
        <w:rPr>
          <w:sz w:val="20"/>
          <w:szCs w:val="20"/>
        </w:rPr>
        <w:t xml:space="preserve"> </w:t>
      </w:r>
      <w:r w:rsidRPr="0041209B">
        <w:rPr>
          <w:sz w:val="18"/>
          <w:szCs w:val="18"/>
        </w:rPr>
        <w:t>Uchwała Nr 102 Rady Ministrów z dnia 17 wrześn</w:t>
      </w:r>
      <w:r>
        <w:rPr>
          <w:sz w:val="18"/>
          <w:szCs w:val="18"/>
        </w:rPr>
        <w:t xml:space="preserve">ia 2019 r. w sprawie przyjęcia </w:t>
      </w:r>
      <w:r w:rsidRPr="008B423D">
        <w:rPr>
          <w:i/>
          <w:sz w:val="18"/>
          <w:szCs w:val="18"/>
        </w:rPr>
        <w:t>Krajowej Strategii Rozwoju Regionalnego 2030</w:t>
      </w:r>
      <w:r w:rsidRPr="0041209B">
        <w:rPr>
          <w:sz w:val="18"/>
          <w:szCs w:val="18"/>
        </w:rPr>
        <w:t xml:space="preserve"> (M. P. z 2019 r., poz. 1060)</w:t>
      </w:r>
      <w:r>
        <w:rPr>
          <w:sz w:val="18"/>
          <w:szCs w:val="18"/>
        </w:rPr>
        <w:t>.</w:t>
      </w:r>
    </w:p>
  </w:footnote>
  <w:footnote w:id="41">
    <w:p w:rsidR="00992CFC" w:rsidRPr="0041209B" w:rsidRDefault="00992CFC" w:rsidP="00BC1077">
      <w:pPr>
        <w:pStyle w:val="Tekstprzypisudolnego"/>
        <w:jc w:val="both"/>
        <w:rPr>
          <w:sz w:val="18"/>
          <w:szCs w:val="18"/>
        </w:rPr>
      </w:pPr>
      <w:r w:rsidRPr="0041209B">
        <w:rPr>
          <w:rStyle w:val="Odwoanieprzypisudolnego"/>
          <w:sz w:val="18"/>
          <w:szCs w:val="18"/>
        </w:rPr>
        <w:footnoteRef/>
      </w:r>
      <w:r w:rsidRPr="0041209B">
        <w:rPr>
          <w:sz w:val="18"/>
          <w:szCs w:val="18"/>
        </w:rPr>
        <w:t xml:space="preserve"> Obwieszczenie Ministra Gospodarki z dnia 21 grudnia 2009 r. w sprawie </w:t>
      </w:r>
      <w:r w:rsidRPr="008B423D">
        <w:rPr>
          <w:i/>
          <w:sz w:val="18"/>
          <w:szCs w:val="18"/>
        </w:rPr>
        <w:t xml:space="preserve">Polityki energetycznej państwa do </w:t>
      </w:r>
      <w:r>
        <w:rPr>
          <w:i/>
          <w:sz w:val="18"/>
          <w:szCs w:val="18"/>
        </w:rPr>
        <w:t>2030 </w:t>
      </w:r>
      <w:r w:rsidRPr="008B423D">
        <w:rPr>
          <w:i/>
          <w:sz w:val="18"/>
          <w:szCs w:val="18"/>
        </w:rPr>
        <w:t>r</w:t>
      </w:r>
      <w:r w:rsidRPr="0041209B">
        <w:rPr>
          <w:sz w:val="18"/>
          <w:szCs w:val="18"/>
        </w:rPr>
        <w:t>. (dokument przyjęty przez Radę Ministrów w dniu 10 listopada 2009 r.) (M. P. z 2010 r., nr 2, poz. 11)</w:t>
      </w:r>
      <w:r>
        <w:rPr>
          <w:sz w:val="18"/>
          <w:szCs w:val="18"/>
        </w:rPr>
        <w:t>.</w:t>
      </w:r>
    </w:p>
  </w:footnote>
  <w:footnote w:id="42">
    <w:p w:rsidR="00992CFC" w:rsidRPr="00CB05E8" w:rsidRDefault="00992CFC" w:rsidP="00CB05E8">
      <w:pPr>
        <w:pStyle w:val="Tekstprzypisudolnego"/>
        <w:jc w:val="both"/>
        <w:rPr>
          <w:color w:val="FF0000"/>
          <w:sz w:val="18"/>
          <w:szCs w:val="18"/>
        </w:rPr>
      </w:pPr>
      <w:r>
        <w:rPr>
          <w:rStyle w:val="Odwoanieprzypisudolnego"/>
        </w:rPr>
        <w:footnoteRef/>
      </w:r>
      <w:r>
        <w:t xml:space="preserve"> </w:t>
      </w:r>
      <w:r w:rsidRPr="009A406E">
        <w:rPr>
          <w:sz w:val="18"/>
          <w:szCs w:val="18"/>
        </w:rPr>
        <w:t xml:space="preserve">Uchwała Nr 67 Rady Ministrów z dnia 16 lipca 2019 r. w sprawie przyjęcia </w:t>
      </w:r>
      <w:r w:rsidRPr="009A406E">
        <w:rPr>
          <w:i/>
          <w:iCs/>
          <w:sz w:val="18"/>
          <w:szCs w:val="18"/>
        </w:rPr>
        <w:t>Polityki ekologicznej państwa 2030 – strategii rozwoju w obszarze środowiska i gospodarki wodnej</w:t>
      </w:r>
      <w:r w:rsidRPr="009A406E">
        <w:rPr>
          <w:sz w:val="18"/>
          <w:szCs w:val="18"/>
        </w:rPr>
        <w:t xml:space="preserve"> (M. P. z 2019 r., poz. 794).</w:t>
      </w:r>
    </w:p>
  </w:footnote>
  <w:footnote w:id="43">
    <w:p w:rsidR="00992CFC" w:rsidRPr="007E73E8" w:rsidRDefault="00992CFC" w:rsidP="00BC1077">
      <w:pPr>
        <w:pStyle w:val="Bezodstpw"/>
        <w:rPr>
          <w:rFonts w:ascii="Times New Roman" w:hAnsi="Times New Roman"/>
          <w:i/>
          <w:sz w:val="18"/>
          <w:szCs w:val="18"/>
        </w:rPr>
      </w:pPr>
      <w:r w:rsidRPr="007E73E8">
        <w:rPr>
          <w:rStyle w:val="Odwoanieprzypisudolnego"/>
          <w:rFonts w:ascii="Times New Roman" w:hAnsi="Times New Roman"/>
          <w:sz w:val="18"/>
          <w:szCs w:val="18"/>
        </w:rPr>
        <w:footnoteRef/>
      </w:r>
      <w:r w:rsidRPr="007E73E8">
        <w:rPr>
          <w:rFonts w:ascii="Times New Roman" w:hAnsi="Times New Roman"/>
          <w:sz w:val="18"/>
          <w:szCs w:val="18"/>
        </w:rPr>
        <w:t xml:space="preserve"> Uchwała Nr 7 Rady Ministrów z dnia 15 stycznia 2013 r. w sprawie </w:t>
      </w:r>
      <w:r w:rsidRPr="007E73E8">
        <w:rPr>
          <w:rFonts w:ascii="Times New Roman" w:hAnsi="Times New Roman"/>
          <w:i/>
          <w:sz w:val="18"/>
          <w:szCs w:val="18"/>
        </w:rPr>
        <w:t xml:space="preserve">Strategii Innowacyjności i Efektywności Gospodarki </w:t>
      </w:r>
      <w:r>
        <w:rPr>
          <w:rFonts w:ascii="Times New Roman" w:hAnsi="Times New Roman"/>
          <w:i/>
          <w:sz w:val="18"/>
          <w:szCs w:val="18"/>
        </w:rPr>
        <w:t>„Dynamiczna Polska 2020”.</w:t>
      </w:r>
    </w:p>
  </w:footnote>
  <w:footnote w:id="44">
    <w:p w:rsidR="00992CFC" w:rsidRPr="0041209B" w:rsidRDefault="00992CFC" w:rsidP="00BC1077">
      <w:pPr>
        <w:pStyle w:val="Tekstprzypisudolnego"/>
        <w:jc w:val="both"/>
        <w:rPr>
          <w:sz w:val="18"/>
          <w:szCs w:val="18"/>
        </w:rPr>
      </w:pPr>
      <w:r w:rsidRPr="0041209B">
        <w:rPr>
          <w:rStyle w:val="Odwoanieprzypisudolnego"/>
          <w:sz w:val="18"/>
          <w:szCs w:val="18"/>
        </w:rPr>
        <w:footnoteRef/>
      </w:r>
      <w:r w:rsidRPr="0041209B">
        <w:rPr>
          <w:sz w:val="18"/>
          <w:szCs w:val="18"/>
        </w:rPr>
        <w:t xml:space="preserve"> Uchwała Nr 17 Rady Ministrów z dnia 12 lutego 2013 r. w sprawie przyjęcia </w:t>
      </w:r>
      <w:r w:rsidRPr="000F5708">
        <w:rPr>
          <w:i/>
          <w:sz w:val="18"/>
          <w:szCs w:val="18"/>
        </w:rPr>
        <w:t>Strategii „Sprawne Państwo 2020”</w:t>
      </w:r>
      <w:r w:rsidRPr="0041209B">
        <w:rPr>
          <w:sz w:val="18"/>
          <w:szCs w:val="18"/>
        </w:rPr>
        <w:t xml:space="preserve"> (M. P. z</w:t>
      </w:r>
      <w:r>
        <w:rPr>
          <w:sz w:val="18"/>
          <w:szCs w:val="18"/>
        </w:rPr>
        <w:t> </w:t>
      </w:r>
      <w:r w:rsidRPr="0041209B">
        <w:rPr>
          <w:sz w:val="18"/>
          <w:szCs w:val="18"/>
        </w:rPr>
        <w:t>2013 r., poz. 136)</w:t>
      </w:r>
      <w:r>
        <w:rPr>
          <w:sz w:val="18"/>
          <w:szCs w:val="18"/>
        </w:rPr>
        <w:t>.</w:t>
      </w:r>
    </w:p>
  </w:footnote>
  <w:footnote w:id="45">
    <w:p w:rsidR="00992CFC" w:rsidRPr="000F5708" w:rsidRDefault="00992CFC" w:rsidP="00BC1077">
      <w:pPr>
        <w:pStyle w:val="Tekstprzypisudolnego"/>
        <w:rPr>
          <w:i/>
          <w:sz w:val="18"/>
          <w:szCs w:val="18"/>
        </w:rPr>
      </w:pPr>
      <w:r w:rsidRPr="0041209B">
        <w:rPr>
          <w:rStyle w:val="Odwoanieprzypisudolnego"/>
          <w:sz w:val="18"/>
          <w:szCs w:val="18"/>
        </w:rPr>
        <w:footnoteRef/>
      </w:r>
      <w:r w:rsidRPr="0041209B">
        <w:rPr>
          <w:sz w:val="18"/>
          <w:szCs w:val="18"/>
        </w:rPr>
        <w:t xml:space="preserve"> Uchwała Nr 104 Rady Ministrów z dnia 18 czerwca 2013 r. w sprawie przyjęcia </w:t>
      </w:r>
      <w:r w:rsidRPr="000F5708">
        <w:rPr>
          <w:i/>
          <w:sz w:val="18"/>
          <w:szCs w:val="18"/>
        </w:rPr>
        <w:t>Strategii Rozwoju Kapitału Ludzkiego 2020.</w:t>
      </w:r>
    </w:p>
  </w:footnote>
  <w:footnote w:id="46">
    <w:p w:rsidR="00992CFC" w:rsidRPr="0041209B" w:rsidRDefault="00992CFC" w:rsidP="007C7B4D">
      <w:pPr>
        <w:pStyle w:val="Tekstprzypisudolnego"/>
        <w:jc w:val="both"/>
        <w:rPr>
          <w:sz w:val="18"/>
          <w:szCs w:val="18"/>
        </w:rPr>
      </w:pPr>
      <w:r w:rsidRPr="0041209B">
        <w:rPr>
          <w:rStyle w:val="Odwoanieprzypisudolnego"/>
          <w:sz w:val="18"/>
          <w:szCs w:val="18"/>
        </w:rPr>
        <w:footnoteRef/>
      </w:r>
      <w:r w:rsidRPr="0041209B">
        <w:rPr>
          <w:sz w:val="18"/>
          <w:szCs w:val="18"/>
        </w:rPr>
        <w:t xml:space="preserve"> Uchwała Nr 61 Rady Ministrów z dnia 26 mar</w:t>
      </w:r>
      <w:r>
        <w:rPr>
          <w:sz w:val="18"/>
          <w:szCs w:val="18"/>
        </w:rPr>
        <w:t xml:space="preserve">ca 2013 r. w sprawie przyjęcia </w:t>
      </w:r>
      <w:r w:rsidRPr="00A85038">
        <w:rPr>
          <w:i/>
          <w:sz w:val="18"/>
          <w:szCs w:val="18"/>
        </w:rPr>
        <w:t>Strategii Rozwoju Kapitału Społecznego 2020</w:t>
      </w:r>
      <w:r w:rsidRPr="0041209B">
        <w:rPr>
          <w:sz w:val="18"/>
          <w:szCs w:val="18"/>
        </w:rPr>
        <w:t xml:space="preserve"> (M. P. z 2013 r., poz. 378)</w:t>
      </w:r>
      <w:r>
        <w:rPr>
          <w:sz w:val="18"/>
          <w:szCs w:val="18"/>
        </w:rPr>
        <w:t>.</w:t>
      </w:r>
    </w:p>
  </w:footnote>
  <w:footnote w:id="47">
    <w:p w:rsidR="00992CFC" w:rsidRPr="0041209B" w:rsidRDefault="00992CFC" w:rsidP="007C7B4D">
      <w:pPr>
        <w:pStyle w:val="Tekstprzypisudolnego"/>
        <w:jc w:val="both"/>
        <w:rPr>
          <w:sz w:val="18"/>
          <w:szCs w:val="18"/>
        </w:rPr>
      </w:pPr>
      <w:r w:rsidRPr="0041209B">
        <w:rPr>
          <w:rStyle w:val="Odwoanieprzypisudolnego"/>
          <w:sz w:val="18"/>
          <w:szCs w:val="18"/>
        </w:rPr>
        <w:footnoteRef/>
      </w:r>
      <w:r w:rsidRPr="0041209B">
        <w:rPr>
          <w:sz w:val="18"/>
          <w:szCs w:val="18"/>
        </w:rPr>
        <w:t xml:space="preserve"> Uchwała Nr 121 Rady Ministrów z dnia 11 lipca 2013 r. w spr</w:t>
      </w:r>
      <w:r>
        <w:rPr>
          <w:sz w:val="18"/>
          <w:szCs w:val="18"/>
        </w:rPr>
        <w:t xml:space="preserve">awie przyjęcia zaktualizowanej </w:t>
      </w:r>
      <w:r w:rsidRPr="00A85038">
        <w:rPr>
          <w:i/>
          <w:sz w:val="18"/>
          <w:szCs w:val="18"/>
        </w:rPr>
        <w:t>Strategii rozwoju społeczno-gospodarczego Polski Wschodniej do roku 2020</w:t>
      </w:r>
      <w:r w:rsidRPr="0041209B">
        <w:rPr>
          <w:sz w:val="18"/>
          <w:szCs w:val="18"/>
        </w:rPr>
        <w:t xml:space="preserve"> (M. P. z 2013 r., poz. 641)</w:t>
      </w:r>
      <w:r>
        <w:rPr>
          <w:sz w:val="18"/>
          <w:szCs w:val="18"/>
        </w:rPr>
        <w:t>.</w:t>
      </w:r>
    </w:p>
  </w:footnote>
  <w:footnote w:id="48">
    <w:p w:rsidR="00992CFC" w:rsidRPr="001C73FC" w:rsidRDefault="00992CFC" w:rsidP="00726A70">
      <w:pPr>
        <w:pStyle w:val="Tekstprzypisudolnego"/>
        <w:jc w:val="both"/>
        <w:rPr>
          <w:sz w:val="18"/>
          <w:szCs w:val="18"/>
        </w:rPr>
      </w:pPr>
      <w:r w:rsidRPr="001C73FC">
        <w:rPr>
          <w:rStyle w:val="Odwoanieprzypisudolnego"/>
          <w:sz w:val="18"/>
          <w:szCs w:val="18"/>
        </w:rPr>
        <w:footnoteRef/>
      </w:r>
      <w:r w:rsidRPr="001C73FC">
        <w:rPr>
          <w:sz w:val="18"/>
          <w:szCs w:val="18"/>
        </w:rPr>
        <w:t xml:space="preserve"> Uchwała Nr 198 Rady Ministrów z dnia 20 października 2015 r. w sprawie przyjęcia </w:t>
      </w:r>
      <w:r w:rsidRPr="00B72229">
        <w:rPr>
          <w:i/>
          <w:sz w:val="18"/>
          <w:szCs w:val="18"/>
        </w:rPr>
        <w:t>Krajowej Polityki Miejskiej</w:t>
      </w:r>
      <w:r w:rsidRPr="001C73FC">
        <w:rPr>
          <w:sz w:val="18"/>
          <w:szCs w:val="18"/>
        </w:rPr>
        <w:t xml:space="preserve"> (M. P. z</w:t>
      </w:r>
      <w:r>
        <w:rPr>
          <w:sz w:val="18"/>
          <w:szCs w:val="18"/>
        </w:rPr>
        <w:t> </w:t>
      </w:r>
      <w:r w:rsidRPr="001C73FC">
        <w:rPr>
          <w:sz w:val="18"/>
          <w:szCs w:val="18"/>
        </w:rPr>
        <w:t>2015 r., poz. 1235)</w:t>
      </w:r>
      <w:r>
        <w:rPr>
          <w:sz w:val="18"/>
          <w:szCs w:val="18"/>
        </w:rPr>
        <w:t>.</w:t>
      </w:r>
    </w:p>
  </w:footnote>
  <w:footnote w:id="49">
    <w:p w:rsidR="00992CFC" w:rsidRPr="001C73FC" w:rsidRDefault="00992CFC" w:rsidP="00726A70">
      <w:pPr>
        <w:pStyle w:val="NormalnyWeb"/>
        <w:spacing w:before="0" w:beforeAutospacing="0" w:after="0" w:afterAutospacing="0"/>
        <w:jc w:val="both"/>
        <w:rPr>
          <w:sz w:val="18"/>
          <w:szCs w:val="18"/>
        </w:rPr>
      </w:pPr>
      <w:r w:rsidRPr="001C73FC">
        <w:rPr>
          <w:rStyle w:val="Odwoanieprzypisudolnego"/>
          <w:sz w:val="18"/>
          <w:szCs w:val="18"/>
        </w:rPr>
        <w:footnoteRef/>
      </w:r>
      <w:r w:rsidRPr="001C73FC">
        <w:rPr>
          <w:sz w:val="18"/>
          <w:szCs w:val="18"/>
        </w:rPr>
        <w:t xml:space="preserve"> </w:t>
      </w:r>
      <w:r w:rsidRPr="001C73FC">
        <w:rPr>
          <w:bCs/>
          <w:sz w:val="18"/>
          <w:szCs w:val="18"/>
        </w:rPr>
        <w:t>V aktualizacja KPOŚK (AKPOŚK 2017)</w:t>
      </w:r>
      <w:r w:rsidRPr="001C73FC">
        <w:rPr>
          <w:b/>
          <w:bCs/>
          <w:sz w:val="18"/>
          <w:szCs w:val="18"/>
        </w:rPr>
        <w:t xml:space="preserve"> </w:t>
      </w:r>
      <w:r w:rsidRPr="001C73FC">
        <w:rPr>
          <w:sz w:val="18"/>
          <w:szCs w:val="18"/>
        </w:rPr>
        <w:t>Rada Ministrów przyjęła piątą aktualizację KPOŚK 31 lipca 2017 r. Przyjęta przez rząd aktualizacja zawiera listę zadań zaplanowanych przez samorządy do realizacji w latach 2016-2021.</w:t>
      </w:r>
    </w:p>
  </w:footnote>
  <w:footnote w:id="50">
    <w:p w:rsidR="00992CFC" w:rsidRPr="001C73FC" w:rsidRDefault="00992CFC" w:rsidP="00726A70">
      <w:pPr>
        <w:pStyle w:val="Tekstprzypisudolnego"/>
        <w:jc w:val="both"/>
        <w:rPr>
          <w:sz w:val="18"/>
          <w:szCs w:val="18"/>
        </w:rPr>
      </w:pPr>
      <w:r w:rsidRPr="001C73FC">
        <w:rPr>
          <w:rStyle w:val="Odwoanieprzypisudolnego"/>
          <w:sz w:val="18"/>
          <w:szCs w:val="18"/>
        </w:rPr>
        <w:footnoteRef/>
      </w:r>
      <w:r w:rsidRPr="001C73FC">
        <w:rPr>
          <w:sz w:val="18"/>
          <w:szCs w:val="18"/>
        </w:rPr>
        <w:t xml:space="preserve"> Rozporządzenie Rady Ministrów z dnia 18 października 2016 r. w sprawie </w:t>
      </w:r>
      <w:r w:rsidRPr="00B72229">
        <w:rPr>
          <w:i/>
          <w:sz w:val="18"/>
          <w:szCs w:val="18"/>
        </w:rPr>
        <w:t>Planu gospodarowania wodami na obszarze dorzecza Wisły</w:t>
      </w:r>
      <w:r w:rsidRPr="001C73FC">
        <w:rPr>
          <w:sz w:val="18"/>
          <w:szCs w:val="18"/>
        </w:rPr>
        <w:t xml:space="preserve"> (Dz. U. z 2016 r., poz. 1911 z późn. zm.), które zachowuje moc do dnia 22 grudnia 2021 r. i może być zmieniane</w:t>
      </w:r>
      <w:r>
        <w:rPr>
          <w:sz w:val="18"/>
          <w:szCs w:val="18"/>
        </w:rPr>
        <w:t>.</w:t>
      </w:r>
    </w:p>
  </w:footnote>
  <w:footnote w:id="51">
    <w:p w:rsidR="00992CFC" w:rsidRPr="001C73FC" w:rsidRDefault="00992CFC" w:rsidP="00726A70">
      <w:pPr>
        <w:pStyle w:val="Tekstprzypisudolnego"/>
        <w:jc w:val="both"/>
        <w:rPr>
          <w:sz w:val="18"/>
          <w:szCs w:val="18"/>
        </w:rPr>
      </w:pPr>
      <w:r w:rsidRPr="001C73FC">
        <w:rPr>
          <w:rStyle w:val="Odwoanieprzypisudolnego"/>
          <w:sz w:val="18"/>
          <w:szCs w:val="18"/>
        </w:rPr>
        <w:footnoteRef/>
      </w:r>
      <w:r w:rsidRPr="001C73FC">
        <w:rPr>
          <w:sz w:val="18"/>
          <w:szCs w:val="18"/>
        </w:rPr>
        <w:t xml:space="preserve"> Rozporządzenie Rady Ministrów z dnia 18 października 2016 r. w sprawie </w:t>
      </w:r>
      <w:r w:rsidRPr="00B72229">
        <w:rPr>
          <w:i/>
          <w:sz w:val="18"/>
          <w:szCs w:val="18"/>
        </w:rPr>
        <w:t>Planu gospodarowania wodami na obszarze dorzecza Dniestru</w:t>
      </w:r>
      <w:r w:rsidRPr="001C73FC">
        <w:rPr>
          <w:sz w:val="18"/>
          <w:szCs w:val="18"/>
        </w:rPr>
        <w:t xml:space="preserve"> (Dz. U. z 2016 r., poz. 1917)</w:t>
      </w:r>
      <w:r>
        <w:rPr>
          <w:sz w:val="18"/>
          <w:szCs w:val="18"/>
        </w:rPr>
        <w:t>.</w:t>
      </w:r>
    </w:p>
  </w:footnote>
  <w:footnote w:id="52">
    <w:p w:rsidR="00992CFC" w:rsidRPr="001C73FC" w:rsidRDefault="00992CFC" w:rsidP="00726A70">
      <w:pPr>
        <w:pStyle w:val="Tekstprzypisudolnego"/>
        <w:jc w:val="both"/>
        <w:rPr>
          <w:sz w:val="18"/>
          <w:szCs w:val="18"/>
        </w:rPr>
      </w:pPr>
      <w:r w:rsidRPr="001C73FC">
        <w:rPr>
          <w:rStyle w:val="Odwoanieprzypisudolnego"/>
          <w:sz w:val="18"/>
          <w:szCs w:val="18"/>
        </w:rPr>
        <w:footnoteRef/>
      </w:r>
      <w:r w:rsidRPr="001C73FC">
        <w:rPr>
          <w:sz w:val="18"/>
          <w:szCs w:val="18"/>
        </w:rPr>
        <w:t xml:space="preserve"> Rozporządzenie Rady Ministrów z dnia 18 października 2016 r. w sprawie </w:t>
      </w:r>
      <w:r w:rsidRPr="00B72229">
        <w:rPr>
          <w:i/>
          <w:sz w:val="18"/>
          <w:szCs w:val="18"/>
        </w:rPr>
        <w:t>Planu zarządzania ryzykiem powodziowym dla obszaru dorzecza Wisły</w:t>
      </w:r>
      <w:r w:rsidRPr="001C73FC">
        <w:rPr>
          <w:sz w:val="18"/>
          <w:szCs w:val="18"/>
        </w:rPr>
        <w:t xml:space="preserve"> (Dz. U. z 2016 r., poz. 1841)</w:t>
      </w:r>
      <w:r>
        <w:rPr>
          <w:sz w:val="18"/>
          <w:szCs w:val="18"/>
        </w:rPr>
        <w:t>.</w:t>
      </w:r>
    </w:p>
  </w:footnote>
  <w:footnote w:id="53">
    <w:p w:rsidR="00992CFC" w:rsidRPr="00B72229" w:rsidRDefault="00992CFC" w:rsidP="00726A70">
      <w:pPr>
        <w:pStyle w:val="Tekstprzypisudolnego"/>
        <w:rPr>
          <w:sz w:val="18"/>
          <w:szCs w:val="18"/>
        </w:rPr>
      </w:pPr>
      <w:r w:rsidRPr="00B72229">
        <w:rPr>
          <w:rStyle w:val="Odwoanieprzypisudolnego"/>
          <w:sz w:val="18"/>
          <w:szCs w:val="18"/>
        </w:rPr>
        <w:footnoteRef/>
      </w:r>
      <w:r w:rsidRPr="00B72229">
        <w:rPr>
          <w:sz w:val="18"/>
          <w:szCs w:val="18"/>
        </w:rPr>
        <w:t xml:space="preserve"> Uchwała Nr 88 Rady Ministrów z dnia 1 lipca 2016 r. w sprawie </w:t>
      </w:r>
      <w:r w:rsidRPr="00B72229">
        <w:rPr>
          <w:i/>
          <w:sz w:val="18"/>
          <w:szCs w:val="18"/>
        </w:rPr>
        <w:t>Krajowego planu gospodarki odpadami 2022</w:t>
      </w:r>
      <w:r>
        <w:rPr>
          <w:sz w:val="18"/>
          <w:szCs w:val="18"/>
        </w:rPr>
        <w:t xml:space="preserve"> (M. P. z </w:t>
      </w:r>
      <w:r w:rsidRPr="00B72229">
        <w:rPr>
          <w:sz w:val="18"/>
          <w:szCs w:val="18"/>
        </w:rPr>
        <w:t>2016 r., poz. 784)</w:t>
      </w:r>
      <w:r>
        <w:rPr>
          <w:sz w:val="18"/>
          <w:szCs w:val="18"/>
        </w:rPr>
        <w:t>.</w:t>
      </w:r>
    </w:p>
  </w:footnote>
  <w:footnote w:id="54">
    <w:p w:rsidR="00992CFC" w:rsidRPr="00582030" w:rsidRDefault="00992CFC" w:rsidP="00726A70">
      <w:pPr>
        <w:pStyle w:val="Tekstprzypisudolnego"/>
        <w:jc w:val="both"/>
        <w:rPr>
          <w:sz w:val="18"/>
          <w:szCs w:val="18"/>
        </w:rPr>
      </w:pPr>
      <w:r w:rsidRPr="00B72229">
        <w:rPr>
          <w:rStyle w:val="Odwoanieprzypisudolnego"/>
          <w:sz w:val="18"/>
          <w:szCs w:val="18"/>
        </w:rPr>
        <w:footnoteRef/>
      </w:r>
      <w:r w:rsidRPr="00B72229">
        <w:rPr>
          <w:sz w:val="18"/>
          <w:szCs w:val="18"/>
        </w:rPr>
        <w:t xml:space="preserve"> Uchwała Nr 122/2009 Rady Ministrów z dnia 14 lipca 2009 r. w sprawie ustanowienia pr</w:t>
      </w:r>
      <w:r>
        <w:rPr>
          <w:sz w:val="18"/>
          <w:szCs w:val="18"/>
        </w:rPr>
        <w:t xml:space="preserve">ogramu wieloletniego pod nazwą </w:t>
      </w:r>
      <w:r w:rsidRPr="000F61B8">
        <w:rPr>
          <w:i/>
          <w:sz w:val="18"/>
          <w:szCs w:val="18"/>
        </w:rPr>
        <w:t>Program Oczyszczania Kraju z Azbestu na lata 2009-2032</w:t>
      </w:r>
      <w:r w:rsidRPr="00B72229">
        <w:rPr>
          <w:sz w:val="18"/>
          <w:szCs w:val="18"/>
        </w:rPr>
        <w:t xml:space="preserve"> i Uchwała Nr 39/2010 Rady Ministrów z dnia 15 marca 2010 r. zmieniająca uchwałę w sprawie ustanowienia pr</w:t>
      </w:r>
      <w:r>
        <w:rPr>
          <w:sz w:val="18"/>
          <w:szCs w:val="18"/>
        </w:rPr>
        <w:t xml:space="preserve">ogramu wieloletniego pod nazwą </w:t>
      </w:r>
      <w:r w:rsidRPr="000F61B8">
        <w:rPr>
          <w:i/>
          <w:sz w:val="18"/>
          <w:szCs w:val="18"/>
        </w:rPr>
        <w:t>Program Oczyszczania Kraju z Azbestu na lata 2009-2032</w:t>
      </w:r>
      <w:r>
        <w:rPr>
          <w:sz w:val="18"/>
          <w:szCs w:val="18"/>
        </w:rPr>
        <w:t>.</w:t>
      </w:r>
    </w:p>
  </w:footnote>
  <w:footnote w:id="55">
    <w:p w:rsidR="00992CFC" w:rsidRPr="00582030" w:rsidRDefault="00992CFC" w:rsidP="00800FF8">
      <w:pPr>
        <w:pStyle w:val="Tekstprzypisudolnego"/>
        <w:rPr>
          <w:sz w:val="18"/>
          <w:szCs w:val="18"/>
        </w:rPr>
      </w:pPr>
      <w:r w:rsidRPr="00582030">
        <w:rPr>
          <w:rStyle w:val="Odwoanieprzypisudolnego"/>
          <w:sz w:val="18"/>
          <w:szCs w:val="18"/>
        </w:rPr>
        <w:footnoteRef/>
      </w:r>
      <w:r w:rsidRPr="00582030">
        <w:rPr>
          <w:sz w:val="18"/>
          <w:szCs w:val="18"/>
        </w:rPr>
        <w:t xml:space="preserve"> Dokument przyjęty przez Radę Ministrów w dniu 22 kwietnia 1997 r.</w:t>
      </w:r>
    </w:p>
  </w:footnote>
  <w:footnote w:id="56">
    <w:p w:rsidR="00992CFC" w:rsidRPr="000F61B8" w:rsidRDefault="00992CFC" w:rsidP="006E03CD">
      <w:pPr>
        <w:pStyle w:val="Tekstprzypisudolnego"/>
        <w:jc w:val="both"/>
        <w:rPr>
          <w:sz w:val="18"/>
          <w:szCs w:val="18"/>
        </w:rPr>
      </w:pPr>
      <w:r w:rsidRPr="00582030">
        <w:rPr>
          <w:rStyle w:val="Odwoanieprzypisudolnego"/>
          <w:sz w:val="18"/>
          <w:szCs w:val="18"/>
        </w:rPr>
        <w:footnoteRef/>
      </w:r>
      <w:r w:rsidRPr="00582030">
        <w:rPr>
          <w:sz w:val="18"/>
          <w:szCs w:val="18"/>
        </w:rPr>
        <w:t xml:space="preserve"> Uchwała Nr 156/2015 Rady Ministrów z dnia 8 września 2015 r. w sprawie ustanowienia pr</w:t>
      </w:r>
      <w:r>
        <w:rPr>
          <w:sz w:val="18"/>
          <w:szCs w:val="18"/>
        </w:rPr>
        <w:t xml:space="preserve">ogramu wieloletniego pod nazwą </w:t>
      </w:r>
      <w:r w:rsidRPr="000F61B8">
        <w:rPr>
          <w:i/>
          <w:sz w:val="18"/>
          <w:szCs w:val="18"/>
        </w:rPr>
        <w:t>Program Budowy Dróg Krajowych na lata 2014-2023 (z perspektywą do 2025 r.)</w:t>
      </w:r>
      <w:r>
        <w:rPr>
          <w:sz w:val="18"/>
          <w:szCs w:val="18"/>
        </w:rPr>
        <w:t>.</w:t>
      </w:r>
    </w:p>
  </w:footnote>
  <w:footnote w:id="57">
    <w:p w:rsidR="00992CFC" w:rsidRPr="000F61B8" w:rsidRDefault="00992CFC" w:rsidP="006E03CD">
      <w:pPr>
        <w:rPr>
          <w:i/>
          <w:sz w:val="18"/>
          <w:szCs w:val="18"/>
        </w:rPr>
      </w:pPr>
      <w:r w:rsidRPr="00FE1CB8">
        <w:rPr>
          <w:rStyle w:val="Odwoanieprzypisudolnego"/>
          <w:sz w:val="18"/>
          <w:szCs w:val="18"/>
        </w:rPr>
        <w:footnoteRef/>
      </w:r>
      <w:r w:rsidRPr="00FE1CB8">
        <w:rPr>
          <w:sz w:val="18"/>
          <w:szCs w:val="18"/>
        </w:rPr>
        <w:t xml:space="preserve"> </w:t>
      </w:r>
      <w:r w:rsidRPr="000F61B8">
        <w:rPr>
          <w:sz w:val="18"/>
          <w:szCs w:val="18"/>
        </w:rPr>
        <w:t xml:space="preserve">Rozporządzenie Rady Ministrów z dnia 12 lutego 2020 r. w sprawie przyjęcia </w:t>
      </w:r>
      <w:r w:rsidRPr="00EA50DF">
        <w:rPr>
          <w:i/>
          <w:sz w:val="18"/>
          <w:szCs w:val="18"/>
        </w:rPr>
        <w:t>Programu działań mają</w:t>
      </w:r>
      <w:r>
        <w:rPr>
          <w:i/>
          <w:sz w:val="18"/>
          <w:szCs w:val="18"/>
        </w:rPr>
        <w:t>c</w:t>
      </w:r>
      <w:r w:rsidRPr="00EA50DF">
        <w:rPr>
          <w:i/>
          <w:sz w:val="18"/>
          <w:szCs w:val="18"/>
        </w:rPr>
        <w:t>ych na celu</w:t>
      </w:r>
      <w:r w:rsidRPr="000F61B8">
        <w:rPr>
          <w:i/>
          <w:sz w:val="18"/>
          <w:szCs w:val="18"/>
        </w:rPr>
        <w:t xml:space="preserve"> zmniejszenie zanieczyszc</w:t>
      </w:r>
      <w:r>
        <w:rPr>
          <w:i/>
          <w:sz w:val="18"/>
          <w:szCs w:val="18"/>
        </w:rPr>
        <w:t>zenia wód azotanami pochodzącymi</w:t>
      </w:r>
      <w:r w:rsidRPr="000F61B8">
        <w:rPr>
          <w:i/>
          <w:sz w:val="18"/>
          <w:szCs w:val="18"/>
        </w:rPr>
        <w:t xml:space="preserve"> ze źródeł rolniczych oraz zapobieganie dalszemu zanieczyszczeniu</w:t>
      </w:r>
      <w:r>
        <w:rPr>
          <w:i/>
          <w:sz w:val="18"/>
          <w:szCs w:val="18"/>
        </w:rPr>
        <w:t>.</w:t>
      </w:r>
    </w:p>
  </w:footnote>
  <w:footnote w:id="58">
    <w:p w:rsidR="00992CFC" w:rsidRPr="00FE1CB8" w:rsidRDefault="00992CFC" w:rsidP="006E03CD">
      <w:pPr>
        <w:pStyle w:val="Tekstprzypisudolnego"/>
        <w:jc w:val="both"/>
        <w:rPr>
          <w:sz w:val="18"/>
          <w:szCs w:val="18"/>
        </w:rPr>
      </w:pPr>
      <w:r w:rsidRPr="00FE1CB8">
        <w:rPr>
          <w:rStyle w:val="Odwoanieprzypisudolnego"/>
          <w:sz w:val="18"/>
          <w:szCs w:val="18"/>
        </w:rPr>
        <w:footnoteRef/>
      </w:r>
      <w:r w:rsidRPr="00FE1CB8">
        <w:rPr>
          <w:sz w:val="18"/>
          <w:szCs w:val="18"/>
        </w:rPr>
        <w:t xml:space="preserve"> Uchwała Nr 213 Rady Ministrów z dnia 6 listopada 2</w:t>
      </w:r>
      <w:r>
        <w:rPr>
          <w:sz w:val="18"/>
          <w:szCs w:val="18"/>
        </w:rPr>
        <w:t xml:space="preserve">015 r. w sprawie zatwierdzenia </w:t>
      </w:r>
      <w:r w:rsidRPr="00D2355B">
        <w:rPr>
          <w:i/>
          <w:sz w:val="18"/>
          <w:szCs w:val="18"/>
        </w:rPr>
        <w:t>Programu ochrony i zrównoważonego użytkowania różnorodności biologicznej wraz z Planem działań na lata 2015–2020</w:t>
      </w:r>
      <w:r w:rsidRPr="00FE1CB8">
        <w:rPr>
          <w:sz w:val="18"/>
          <w:szCs w:val="18"/>
        </w:rPr>
        <w:t xml:space="preserve"> (M. P. z 2015 r., poz. 1207)</w:t>
      </w:r>
      <w:r>
        <w:rPr>
          <w:sz w:val="18"/>
          <w:szCs w:val="18"/>
        </w:rPr>
        <w:t>.</w:t>
      </w:r>
    </w:p>
  </w:footnote>
  <w:footnote w:id="59">
    <w:p w:rsidR="00992CFC" w:rsidRPr="00FE1CB8" w:rsidRDefault="00992CFC" w:rsidP="009F2229">
      <w:pPr>
        <w:jc w:val="both"/>
        <w:rPr>
          <w:sz w:val="18"/>
          <w:szCs w:val="18"/>
        </w:rPr>
      </w:pPr>
      <w:r w:rsidRPr="00FE1CB8">
        <w:rPr>
          <w:rStyle w:val="Odwoanieprzypisudolnego"/>
          <w:sz w:val="18"/>
          <w:szCs w:val="18"/>
        </w:rPr>
        <w:footnoteRef/>
      </w:r>
      <w:r w:rsidRPr="00FE1CB8">
        <w:rPr>
          <w:sz w:val="18"/>
          <w:szCs w:val="18"/>
        </w:rPr>
        <w:t xml:space="preserve"> Uchwała Nr 92 Rady Ministrów z dnia 10 wrześn</w:t>
      </w:r>
      <w:r>
        <w:rPr>
          <w:sz w:val="18"/>
          <w:szCs w:val="18"/>
        </w:rPr>
        <w:t xml:space="preserve">ia 2019 r. w sprawie </w:t>
      </w:r>
      <w:r w:rsidRPr="00D2355B">
        <w:rPr>
          <w:i/>
          <w:sz w:val="18"/>
          <w:szCs w:val="18"/>
        </w:rPr>
        <w:t>przyjęcia Założeń do Programu przeciwdziałania niedoborowi wody na lata 2021 – 2027 z perspektywą do roku 2030</w:t>
      </w:r>
      <w:r w:rsidRPr="00FE1CB8">
        <w:rPr>
          <w:sz w:val="18"/>
          <w:szCs w:val="18"/>
        </w:rPr>
        <w:t xml:space="preserve"> (M. P. z 2019 r., poz. </w:t>
      </w:r>
      <w:r>
        <w:rPr>
          <w:sz w:val="18"/>
          <w:szCs w:val="18"/>
        </w:rPr>
        <w:t>941</w:t>
      </w:r>
    </w:p>
  </w:footnote>
  <w:footnote w:id="60">
    <w:p w:rsidR="00992CFC" w:rsidRPr="009A406E" w:rsidRDefault="00992CFC" w:rsidP="00CB05E8">
      <w:pPr>
        <w:pStyle w:val="Tekstprzypisudolnego"/>
        <w:jc w:val="both"/>
        <w:rPr>
          <w:sz w:val="18"/>
          <w:szCs w:val="18"/>
        </w:rPr>
      </w:pPr>
      <w:r w:rsidRPr="009A406E">
        <w:rPr>
          <w:rStyle w:val="Odwoanieprzypisudolnego"/>
          <w:sz w:val="18"/>
          <w:szCs w:val="18"/>
        </w:rPr>
        <w:footnoteRef/>
      </w:r>
      <w:r w:rsidRPr="009A406E">
        <w:rPr>
          <w:sz w:val="18"/>
          <w:szCs w:val="18"/>
        </w:rPr>
        <w:t xml:space="preserve"> Uchwała Nr XXVII/458/20 Sejmiku Województwa Podkarpackiego z dnia 28 września 2020 r. w sprawie przyjęcia </w:t>
      </w:r>
      <w:r w:rsidRPr="009A406E">
        <w:rPr>
          <w:i/>
          <w:sz w:val="18"/>
          <w:szCs w:val="18"/>
        </w:rPr>
        <w:t>Strategii rozwoju województwa – Podkarpackie 2030</w:t>
      </w:r>
      <w:r w:rsidRPr="009A406E">
        <w:rPr>
          <w:sz w:val="18"/>
          <w:szCs w:val="18"/>
        </w:rPr>
        <w:t xml:space="preserve"> (Dz. Urz. Woj. Podkarpackiego z 2020 r., poz. 3871).</w:t>
      </w:r>
    </w:p>
  </w:footnote>
  <w:footnote w:id="61">
    <w:p w:rsidR="00992CFC" w:rsidRPr="00FB7DE4" w:rsidRDefault="00992CFC" w:rsidP="009F2229">
      <w:pPr>
        <w:pStyle w:val="Tekstprzypisudolnego"/>
        <w:jc w:val="both"/>
        <w:rPr>
          <w:sz w:val="18"/>
          <w:szCs w:val="18"/>
        </w:rPr>
      </w:pPr>
      <w:r w:rsidRPr="00FB7DE4">
        <w:rPr>
          <w:rStyle w:val="Odwoanieprzypisudolnego"/>
          <w:sz w:val="18"/>
          <w:szCs w:val="18"/>
        </w:rPr>
        <w:footnoteRef/>
      </w:r>
      <w:r w:rsidRPr="00FB7DE4">
        <w:rPr>
          <w:sz w:val="18"/>
          <w:szCs w:val="18"/>
        </w:rPr>
        <w:t xml:space="preserve"> Uchwała Nr LIX/930/18 Sejmiku Województwa Podkarpackiego w Rzeszowie z dnia 27 sierpnia 2018 r. zmieniająca uchwałę w sprawie uchwalenia </w:t>
      </w:r>
      <w:r w:rsidRPr="00503585">
        <w:rPr>
          <w:i/>
          <w:sz w:val="18"/>
          <w:szCs w:val="18"/>
        </w:rPr>
        <w:t>Planu Zagospodarowania Przestrzennego Województwa Podkarpackiego</w:t>
      </w:r>
      <w:r w:rsidRPr="00FB7DE4">
        <w:rPr>
          <w:sz w:val="18"/>
          <w:szCs w:val="18"/>
        </w:rPr>
        <w:t xml:space="preserve"> (Dziennik Urz. Woj. Podkarpackiego z dnia 18 września 2018 r.,</w:t>
      </w:r>
      <w:r>
        <w:rPr>
          <w:sz w:val="18"/>
          <w:szCs w:val="18"/>
        </w:rPr>
        <w:t xml:space="preserve"> p</w:t>
      </w:r>
      <w:r w:rsidRPr="00FB7DE4">
        <w:rPr>
          <w:sz w:val="18"/>
          <w:szCs w:val="18"/>
        </w:rPr>
        <w:t>oz. 3937)</w:t>
      </w:r>
      <w:r>
        <w:rPr>
          <w:sz w:val="18"/>
          <w:szCs w:val="18"/>
        </w:rPr>
        <w:t>.</w:t>
      </w:r>
    </w:p>
  </w:footnote>
  <w:footnote w:id="62">
    <w:p w:rsidR="00992CFC" w:rsidRPr="00FB7DE4" w:rsidRDefault="00992CFC" w:rsidP="009F2229">
      <w:pPr>
        <w:pStyle w:val="Tekstprzypisudolnego"/>
        <w:jc w:val="both"/>
        <w:rPr>
          <w:sz w:val="18"/>
          <w:szCs w:val="18"/>
        </w:rPr>
      </w:pPr>
      <w:r w:rsidRPr="00FB7DE4">
        <w:rPr>
          <w:rStyle w:val="Odwoanieprzypisudolnego"/>
          <w:sz w:val="18"/>
          <w:szCs w:val="18"/>
        </w:rPr>
        <w:footnoteRef/>
      </w:r>
      <w:r w:rsidRPr="00FB7DE4">
        <w:rPr>
          <w:sz w:val="18"/>
          <w:szCs w:val="18"/>
        </w:rPr>
        <w:t xml:space="preserve"> Uchwała Nr XXIX/531/16 Sejmiku Województwa Podkarpackiego z dnia 28 listopada 2016 r. w sprawie aktualizacji </w:t>
      </w:r>
      <w:r w:rsidRPr="00A06DC0">
        <w:rPr>
          <w:i/>
          <w:sz w:val="18"/>
          <w:szCs w:val="18"/>
        </w:rPr>
        <w:t>Regionalnej Strategii Innowacji Województwa Podkarpackiego na lata 2014-2020 na rzecz inteligentnej specjalizacji</w:t>
      </w:r>
      <w:r w:rsidRPr="00FB7DE4">
        <w:rPr>
          <w:sz w:val="18"/>
          <w:szCs w:val="18"/>
        </w:rPr>
        <w:t xml:space="preserve"> (RIS3)</w:t>
      </w:r>
    </w:p>
  </w:footnote>
  <w:footnote w:id="63">
    <w:p w:rsidR="00992CFC" w:rsidRPr="00FB7DE4" w:rsidRDefault="00992CFC" w:rsidP="009F2229">
      <w:pPr>
        <w:pStyle w:val="Tekstprzypisudolnego"/>
        <w:rPr>
          <w:sz w:val="18"/>
          <w:szCs w:val="18"/>
        </w:rPr>
      </w:pPr>
      <w:r w:rsidRPr="00FB7DE4">
        <w:rPr>
          <w:rStyle w:val="Odwoanieprzypisudolnego"/>
          <w:sz w:val="18"/>
          <w:szCs w:val="18"/>
        </w:rPr>
        <w:footnoteRef/>
      </w:r>
      <w:r w:rsidRPr="00FB7DE4">
        <w:rPr>
          <w:sz w:val="18"/>
          <w:szCs w:val="18"/>
        </w:rPr>
        <w:t xml:space="preserve"> Uchwała Zarządu Województwa Podkarpackiego Nr 191/3910/16 z dnia 28 czerwca 2016 r.</w:t>
      </w:r>
    </w:p>
  </w:footnote>
  <w:footnote w:id="64">
    <w:p w:rsidR="00992CFC" w:rsidRPr="000E553F" w:rsidRDefault="00992CFC" w:rsidP="009F2229">
      <w:pPr>
        <w:pStyle w:val="Tekstprzypisudolnego"/>
        <w:jc w:val="both"/>
        <w:rPr>
          <w:sz w:val="18"/>
          <w:szCs w:val="18"/>
        </w:rPr>
      </w:pPr>
      <w:r w:rsidRPr="000E553F">
        <w:rPr>
          <w:rStyle w:val="Odwoanieprzypisudolnego"/>
          <w:sz w:val="18"/>
          <w:szCs w:val="18"/>
        </w:rPr>
        <w:footnoteRef/>
      </w:r>
      <w:r w:rsidRPr="000E553F">
        <w:rPr>
          <w:sz w:val="18"/>
          <w:szCs w:val="18"/>
        </w:rPr>
        <w:t xml:space="preserve"> Uchwała Nr XLV/925/14 Sejmiku Województwa Podkarpackiego z dnia 22 kwietn</w:t>
      </w:r>
      <w:r>
        <w:rPr>
          <w:sz w:val="18"/>
          <w:szCs w:val="18"/>
        </w:rPr>
        <w:t xml:space="preserve">ia 2014 r. w sprawie przyjęcia </w:t>
      </w:r>
      <w:r w:rsidRPr="00A06DC0">
        <w:rPr>
          <w:i/>
          <w:sz w:val="18"/>
          <w:szCs w:val="18"/>
        </w:rPr>
        <w:t>Planu zrównoważonego rozwoju publicznego transportu zbiorowego dla Województwa Podkarpackiego</w:t>
      </w:r>
      <w:r>
        <w:rPr>
          <w:sz w:val="18"/>
          <w:szCs w:val="18"/>
        </w:rPr>
        <w:t>.</w:t>
      </w:r>
    </w:p>
  </w:footnote>
  <w:footnote w:id="65">
    <w:p w:rsidR="00992CFC" w:rsidRPr="000E553F" w:rsidRDefault="00992CFC" w:rsidP="00383ECB">
      <w:pPr>
        <w:pStyle w:val="Tekstprzypisudolnego"/>
        <w:jc w:val="both"/>
        <w:rPr>
          <w:sz w:val="18"/>
          <w:szCs w:val="18"/>
        </w:rPr>
      </w:pPr>
      <w:r w:rsidRPr="000E553F">
        <w:rPr>
          <w:rStyle w:val="Odwoanieprzypisudolnego"/>
          <w:sz w:val="18"/>
          <w:szCs w:val="18"/>
        </w:rPr>
        <w:footnoteRef/>
      </w:r>
      <w:r w:rsidRPr="000E553F">
        <w:rPr>
          <w:sz w:val="18"/>
          <w:szCs w:val="18"/>
        </w:rPr>
        <w:t xml:space="preserve"> Uchwała Nr XLIII/874/14 Sejmiku Województwa Podkarpackiego z dnia 24 lutego 2014 r. w sp</w:t>
      </w:r>
      <w:r>
        <w:rPr>
          <w:sz w:val="18"/>
          <w:szCs w:val="18"/>
        </w:rPr>
        <w:t xml:space="preserve">rawie przyjęcia dokumentu pn.: </w:t>
      </w:r>
      <w:r w:rsidRPr="00A06DC0">
        <w:rPr>
          <w:i/>
          <w:sz w:val="18"/>
          <w:szCs w:val="18"/>
        </w:rPr>
        <w:t>Wojewódzki Program Rozwoju Odnawialnych Źródeł Energii dla Województwa Podkarpackiego</w:t>
      </w:r>
      <w:r>
        <w:rPr>
          <w:sz w:val="18"/>
          <w:szCs w:val="18"/>
        </w:rPr>
        <w:t>.</w:t>
      </w:r>
    </w:p>
  </w:footnote>
  <w:footnote w:id="66">
    <w:p w:rsidR="00992CFC" w:rsidRPr="000E553F" w:rsidRDefault="00992CFC" w:rsidP="00383ECB">
      <w:pPr>
        <w:pStyle w:val="Tekstprzypisudolnego"/>
        <w:jc w:val="both"/>
        <w:rPr>
          <w:sz w:val="18"/>
          <w:szCs w:val="18"/>
        </w:rPr>
      </w:pPr>
      <w:r w:rsidRPr="000E553F">
        <w:rPr>
          <w:rStyle w:val="Odwoanieprzypisudolnego"/>
          <w:sz w:val="18"/>
          <w:szCs w:val="18"/>
        </w:rPr>
        <w:footnoteRef/>
      </w:r>
      <w:r w:rsidRPr="000E553F">
        <w:rPr>
          <w:sz w:val="18"/>
          <w:szCs w:val="18"/>
        </w:rPr>
        <w:t xml:space="preserve"> Uchwała Nr XXXIII/608/13 Sejmiku Województwa Podkarpackiego z dnia 29</w:t>
      </w:r>
      <w:r>
        <w:rPr>
          <w:sz w:val="18"/>
          <w:szCs w:val="18"/>
        </w:rPr>
        <w:t xml:space="preserve"> kwietnia 2013 r. z późn. zm.</w:t>
      </w:r>
    </w:p>
  </w:footnote>
  <w:footnote w:id="67">
    <w:p w:rsidR="00992CFC" w:rsidRPr="000E553F" w:rsidRDefault="00992CFC" w:rsidP="00383ECB">
      <w:pPr>
        <w:pStyle w:val="Tekstprzypisudolnego"/>
        <w:jc w:val="both"/>
        <w:rPr>
          <w:sz w:val="18"/>
          <w:szCs w:val="18"/>
        </w:rPr>
      </w:pPr>
      <w:r w:rsidRPr="000E553F">
        <w:rPr>
          <w:rStyle w:val="Odwoanieprzypisudolnego"/>
          <w:sz w:val="18"/>
          <w:szCs w:val="18"/>
        </w:rPr>
        <w:footnoteRef/>
      </w:r>
      <w:r w:rsidRPr="000E553F">
        <w:rPr>
          <w:sz w:val="18"/>
          <w:szCs w:val="18"/>
        </w:rPr>
        <w:t xml:space="preserve"> Uchwała Nr XLII/804/10 Sejmiku Województwa Podkarpackiego z dnia 25</w:t>
      </w:r>
      <w:r>
        <w:rPr>
          <w:sz w:val="18"/>
          <w:szCs w:val="18"/>
        </w:rPr>
        <w:t xml:space="preserve"> stycznia 2010 r. z późn. zm.</w:t>
      </w:r>
    </w:p>
  </w:footnote>
  <w:footnote w:id="68">
    <w:p w:rsidR="00992CFC" w:rsidRPr="000E553F" w:rsidRDefault="00992CFC" w:rsidP="00383ECB">
      <w:pPr>
        <w:pStyle w:val="Tekstprzypisudolnego"/>
        <w:jc w:val="both"/>
        <w:rPr>
          <w:sz w:val="18"/>
          <w:szCs w:val="18"/>
        </w:rPr>
      </w:pPr>
      <w:r w:rsidRPr="000E553F">
        <w:rPr>
          <w:rStyle w:val="Odwoanieprzypisudolnego"/>
          <w:sz w:val="18"/>
          <w:szCs w:val="18"/>
        </w:rPr>
        <w:footnoteRef/>
      </w:r>
      <w:r w:rsidRPr="000E553F">
        <w:rPr>
          <w:sz w:val="18"/>
          <w:szCs w:val="18"/>
        </w:rPr>
        <w:t xml:space="preserve"> Uchwała Nr IX/162/19 Sejmiku Województwa Podkarpackiego z dnia 24 czerwca 2019 r. w sprawie określenia </w:t>
      </w:r>
      <w:r w:rsidRPr="00A06DC0">
        <w:rPr>
          <w:i/>
          <w:sz w:val="18"/>
          <w:szCs w:val="18"/>
        </w:rPr>
        <w:t>Programu ochrony środowiska przed hałasem dla terenów położonych w pobliżu głównych dróg w województwie podkarpackim na lata 2019-2023</w:t>
      </w:r>
      <w:r>
        <w:rPr>
          <w:i/>
          <w:sz w:val="18"/>
          <w:szCs w:val="18"/>
        </w:rPr>
        <w:t>.</w:t>
      </w:r>
    </w:p>
  </w:footnote>
  <w:footnote w:id="69">
    <w:p w:rsidR="00992CFC" w:rsidRPr="000E553F" w:rsidRDefault="00992CFC" w:rsidP="005A0527">
      <w:pPr>
        <w:pStyle w:val="Tekstprzypisudolnego"/>
        <w:jc w:val="both"/>
        <w:rPr>
          <w:sz w:val="18"/>
          <w:szCs w:val="18"/>
        </w:rPr>
      </w:pPr>
      <w:r w:rsidRPr="000E553F">
        <w:rPr>
          <w:rStyle w:val="Odwoanieprzypisudolnego"/>
          <w:sz w:val="18"/>
          <w:szCs w:val="18"/>
        </w:rPr>
        <w:footnoteRef/>
      </w:r>
      <w:r w:rsidRPr="000E553F">
        <w:rPr>
          <w:sz w:val="18"/>
          <w:szCs w:val="18"/>
        </w:rPr>
        <w:t xml:space="preserve"> Uchwała Nr XXXI/551/17 Sejmiku Województwa Podkarpackiego z dnia 5 stycznia 2017 r. w sprawie uchwalenia </w:t>
      </w:r>
      <w:r w:rsidRPr="00A06DC0">
        <w:rPr>
          <w:i/>
          <w:sz w:val="18"/>
          <w:szCs w:val="18"/>
        </w:rPr>
        <w:t>Planu Gospodarki Odpadami dla Województwa Podkarpackiego 2022</w:t>
      </w:r>
      <w:r>
        <w:rPr>
          <w:i/>
          <w:sz w:val="18"/>
          <w:szCs w:val="18"/>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55A9" w:rsidRPr="0076116C" w:rsidRDefault="004355A9" w:rsidP="009F11E8">
    <w:pPr>
      <w:pStyle w:val="Nagwek"/>
      <w:pBdr>
        <w:bottom w:val="single" w:sz="4" w:space="2" w:color="auto"/>
      </w:pBdr>
      <w:jc w:val="center"/>
      <w:rPr>
        <w:b/>
        <w:sz w:val="20"/>
      </w:rPr>
    </w:pPr>
    <w:r w:rsidRPr="0076116C">
      <w:rPr>
        <w:b/>
        <w:sz w:val="20"/>
      </w:rPr>
      <w:t xml:space="preserve">Prognoza oddziaływania na środowisko </w:t>
    </w:r>
  </w:p>
  <w:p w:rsidR="004355A9" w:rsidRPr="00B00CA5" w:rsidRDefault="004355A9" w:rsidP="009F11E8">
    <w:pPr>
      <w:pStyle w:val="Nagwek"/>
      <w:pBdr>
        <w:bottom w:val="single" w:sz="4" w:space="2" w:color="auto"/>
      </w:pBdr>
      <w:jc w:val="center"/>
      <w:rPr>
        <w:b/>
        <w:color w:val="000000" w:themeColor="text1"/>
        <w:sz w:val="18"/>
      </w:rPr>
    </w:pPr>
    <w:r w:rsidRPr="00B00CA5">
      <w:rPr>
        <w:b/>
        <w:color w:val="000000" w:themeColor="text1"/>
        <w:sz w:val="18"/>
      </w:rPr>
      <w:t xml:space="preserve">projektu Programu Ochrony Środowiska </w:t>
    </w:r>
    <w:r>
      <w:rPr>
        <w:b/>
        <w:color w:val="000000" w:themeColor="text1"/>
        <w:sz w:val="18"/>
      </w:rPr>
      <w:t xml:space="preserve">dla </w:t>
    </w:r>
    <w:r w:rsidRPr="00B00CA5">
      <w:rPr>
        <w:b/>
        <w:color w:val="000000" w:themeColor="text1"/>
        <w:sz w:val="18"/>
      </w:rPr>
      <w:t>Województwa Podkarpackiego na lata 2020-2023</w:t>
    </w:r>
    <w:r>
      <w:rPr>
        <w:b/>
        <w:color w:val="000000" w:themeColor="text1"/>
        <w:sz w:val="18"/>
      </w:rPr>
      <w:br/>
    </w:r>
    <w:r w:rsidRPr="00B00CA5">
      <w:rPr>
        <w:b/>
        <w:color w:val="000000" w:themeColor="text1"/>
        <w:sz w:val="18"/>
      </w:rPr>
      <w:t>z perspektywą do 2027 r.</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55A9" w:rsidRPr="0076116C" w:rsidRDefault="004355A9" w:rsidP="00C24999">
    <w:pPr>
      <w:pStyle w:val="Nagwek"/>
      <w:pBdr>
        <w:bottom w:val="single" w:sz="4" w:space="2" w:color="auto"/>
      </w:pBdr>
      <w:jc w:val="center"/>
      <w:rPr>
        <w:b/>
        <w:sz w:val="20"/>
      </w:rPr>
    </w:pPr>
    <w:r w:rsidRPr="0076116C">
      <w:rPr>
        <w:b/>
        <w:sz w:val="20"/>
      </w:rPr>
      <w:t xml:space="preserve">Prognoza oddziaływania na środowisko </w:t>
    </w:r>
  </w:p>
  <w:p w:rsidR="004355A9" w:rsidRPr="00C24999" w:rsidRDefault="004355A9" w:rsidP="00C24999">
    <w:pPr>
      <w:pStyle w:val="Nagwek"/>
      <w:pBdr>
        <w:bottom w:val="single" w:sz="4" w:space="2" w:color="auto"/>
      </w:pBdr>
      <w:jc w:val="center"/>
      <w:rPr>
        <w:b/>
        <w:color w:val="000000" w:themeColor="text1"/>
        <w:sz w:val="18"/>
      </w:rPr>
    </w:pPr>
    <w:r w:rsidRPr="00B00CA5">
      <w:rPr>
        <w:b/>
        <w:color w:val="000000" w:themeColor="text1"/>
        <w:sz w:val="18"/>
      </w:rPr>
      <w:t xml:space="preserve">projektu Programu Ochrony Środowiska </w:t>
    </w:r>
    <w:r>
      <w:rPr>
        <w:b/>
        <w:color w:val="000000" w:themeColor="text1"/>
        <w:sz w:val="18"/>
      </w:rPr>
      <w:t xml:space="preserve">dla </w:t>
    </w:r>
    <w:r w:rsidRPr="00B00CA5">
      <w:rPr>
        <w:b/>
        <w:color w:val="000000" w:themeColor="text1"/>
        <w:sz w:val="18"/>
      </w:rPr>
      <w:t>Województwa Podkarpackiego na lata 2020-2023</w:t>
    </w:r>
    <w:r>
      <w:rPr>
        <w:b/>
        <w:color w:val="000000" w:themeColor="text1"/>
        <w:sz w:val="18"/>
      </w:rPr>
      <w:br/>
    </w:r>
    <w:r w:rsidRPr="00B00CA5">
      <w:rPr>
        <w:b/>
        <w:color w:val="000000" w:themeColor="text1"/>
        <w:sz w:val="18"/>
      </w:rPr>
      <w:t>z perspektywą do 2027 r.</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2CFC" w:rsidRPr="0076116C" w:rsidRDefault="00992CFC" w:rsidP="009F11E8">
    <w:pPr>
      <w:pStyle w:val="Nagwek"/>
      <w:pBdr>
        <w:bottom w:val="single" w:sz="4" w:space="2" w:color="auto"/>
      </w:pBdr>
      <w:jc w:val="center"/>
      <w:rPr>
        <w:b/>
        <w:sz w:val="20"/>
      </w:rPr>
    </w:pPr>
    <w:r w:rsidRPr="0076116C">
      <w:rPr>
        <w:b/>
        <w:sz w:val="20"/>
      </w:rPr>
      <w:t xml:space="preserve">Prognoza oddziaływania na środowisko </w:t>
    </w:r>
  </w:p>
  <w:p w:rsidR="00992CFC" w:rsidRPr="00B00CA5" w:rsidRDefault="00992CFC" w:rsidP="009F11E8">
    <w:pPr>
      <w:pStyle w:val="Nagwek"/>
      <w:pBdr>
        <w:bottom w:val="single" w:sz="4" w:space="2" w:color="auto"/>
      </w:pBdr>
      <w:jc w:val="center"/>
      <w:rPr>
        <w:b/>
        <w:color w:val="000000" w:themeColor="text1"/>
        <w:sz w:val="18"/>
      </w:rPr>
    </w:pPr>
    <w:r w:rsidRPr="00B00CA5">
      <w:rPr>
        <w:b/>
        <w:color w:val="000000" w:themeColor="text1"/>
        <w:sz w:val="18"/>
      </w:rPr>
      <w:t xml:space="preserve">projektu Programu Ochrony Środowiska </w:t>
    </w:r>
    <w:r>
      <w:rPr>
        <w:b/>
        <w:color w:val="000000" w:themeColor="text1"/>
        <w:sz w:val="18"/>
      </w:rPr>
      <w:t xml:space="preserve">dla </w:t>
    </w:r>
    <w:r w:rsidRPr="00B00CA5">
      <w:rPr>
        <w:b/>
        <w:color w:val="000000" w:themeColor="text1"/>
        <w:sz w:val="18"/>
      </w:rPr>
      <w:t>Województwa Podkarpackiego na lata 2020-2023</w:t>
    </w:r>
    <w:r>
      <w:rPr>
        <w:b/>
        <w:color w:val="000000" w:themeColor="text1"/>
        <w:sz w:val="18"/>
      </w:rPr>
      <w:t>,</w:t>
    </w:r>
    <w:r>
      <w:rPr>
        <w:b/>
        <w:color w:val="000000" w:themeColor="text1"/>
        <w:sz w:val="18"/>
      </w:rPr>
      <w:br/>
    </w:r>
    <w:r w:rsidRPr="00B00CA5">
      <w:rPr>
        <w:b/>
        <w:color w:val="000000" w:themeColor="text1"/>
        <w:sz w:val="18"/>
      </w:rPr>
      <w:t>z perspektywą do 2027 r.</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2CFC" w:rsidRPr="00C24999" w:rsidRDefault="00992CFC" w:rsidP="00C24999">
    <w:pPr>
      <w:pStyle w:val="Nagwek"/>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55A9" w:rsidRPr="0076116C" w:rsidRDefault="004355A9" w:rsidP="00C24999">
    <w:pPr>
      <w:pStyle w:val="Nagwek"/>
      <w:pBdr>
        <w:bottom w:val="single" w:sz="4" w:space="2" w:color="auto"/>
      </w:pBdr>
      <w:jc w:val="center"/>
      <w:rPr>
        <w:b/>
        <w:sz w:val="20"/>
      </w:rPr>
    </w:pPr>
    <w:r w:rsidRPr="0076116C">
      <w:rPr>
        <w:b/>
        <w:sz w:val="20"/>
      </w:rPr>
      <w:t xml:space="preserve">Prognoza oddziaływania na środowisko </w:t>
    </w:r>
  </w:p>
  <w:p w:rsidR="004355A9" w:rsidRPr="00C24999" w:rsidRDefault="004355A9" w:rsidP="00C24999">
    <w:pPr>
      <w:pStyle w:val="Nagwek"/>
      <w:pBdr>
        <w:bottom w:val="single" w:sz="4" w:space="2" w:color="auto"/>
      </w:pBdr>
      <w:jc w:val="center"/>
      <w:rPr>
        <w:b/>
        <w:color w:val="000000" w:themeColor="text1"/>
        <w:sz w:val="18"/>
      </w:rPr>
    </w:pPr>
    <w:r w:rsidRPr="00B00CA5">
      <w:rPr>
        <w:b/>
        <w:color w:val="000000" w:themeColor="text1"/>
        <w:sz w:val="18"/>
      </w:rPr>
      <w:t xml:space="preserve">projektu Programu Ochrony Środowiska </w:t>
    </w:r>
    <w:r>
      <w:rPr>
        <w:b/>
        <w:color w:val="000000" w:themeColor="text1"/>
        <w:sz w:val="18"/>
      </w:rPr>
      <w:t xml:space="preserve">dla </w:t>
    </w:r>
    <w:r w:rsidRPr="00B00CA5">
      <w:rPr>
        <w:b/>
        <w:color w:val="000000" w:themeColor="text1"/>
        <w:sz w:val="18"/>
      </w:rPr>
      <w:t>Województwa Podkarpackiego na lata 2020-2023</w:t>
    </w:r>
    <w:r>
      <w:rPr>
        <w:b/>
        <w:color w:val="000000" w:themeColor="text1"/>
        <w:sz w:val="18"/>
      </w:rPr>
      <w:br/>
    </w:r>
    <w:r w:rsidRPr="00B00CA5">
      <w:rPr>
        <w:b/>
        <w:color w:val="000000" w:themeColor="text1"/>
        <w:sz w:val="18"/>
      </w:rPr>
      <w:t>z perspektywą do 2027 r.</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55A9" w:rsidRPr="005F62F2" w:rsidRDefault="004355A9" w:rsidP="005F62F2">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1008706C"/>
    <w:lvl w:ilvl="0">
      <w:start w:val="1"/>
      <w:numFmt w:val="bullet"/>
      <w:pStyle w:val="Listapunktowana2"/>
      <w:lvlText w:val=""/>
      <w:lvlJc w:val="left"/>
      <w:pPr>
        <w:tabs>
          <w:tab w:val="num" w:pos="643"/>
        </w:tabs>
        <w:ind w:left="643" w:hanging="360"/>
      </w:pPr>
      <w:rPr>
        <w:rFonts w:ascii="Symbol" w:hAnsi="Symbol" w:hint="default"/>
      </w:rPr>
    </w:lvl>
  </w:abstractNum>
  <w:abstractNum w:abstractNumId="1">
    <w:nsid w:val="008926AB"/>
    <w:multiLevelType w:val="hybridMultilevel"/>
    <w:tmpl w:val="45B481DC"/>
    <w:lvl w:ilvl="0" w:tplc="E976DFA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10140C1"/>
    <w:multiLevelType w:val="hybridMultilevel"/>
    <w:tmpl w:val="3230D62E"/>
    <w:lvl w:ilvl="0" w:tplc="4620C0F6">
      <w:start w:val="1"/>
      <w:numFmt w:val="bullet"/>
      <w:lvlText w:val=""/>
      <w:lvlJc w:val="left"/>
      <w:pPr>
        <w:ind w:left="720" w:hanging="360"/>
      </w:pPr>
      <w:rPr>
        <w:rFonts w:ascii="Symbol" w:hAnsi="Symbol" w:hint="default"/>
        <w:sz w:val="1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029119F8"/>
    <w:multiLevelType w:val="hybridMultilevel"/>
    <w:tmpl w:val="9FF03798"/>
    <w:lvl w:ilvl="0" w:tplc="4C78F8B2">
      <w:start w:val="1"/>
      <w:numFmt w:val="bullet"/>
      <w:lvlText w:val=""/>
      <w:lvlJc w:val="left"/>
      <w:pPr>
        <w:ind w:left="1571" w:hanging="360"/>
      </w:pPr>
      <w:rPr>
        <w:rFonts w:ascii="Symbol" w:hAnsi="Symbol" w:hint="default"/>
        <w:color w:val="auto"/>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4">
    <w:nsid w:val="02BE6BE5"/>
    <w:multiLevelType w:val="hybridMultilevel"/>
    <w:tmpl w:val="D8888C76"/>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3505289"/>
    <w:multiLevelType w:val="hybridMultilevel"/>
    <w:tmpl w:val="2B7C9F8E"/>
    <w:lvl w:ilvl="0" w:tplc="7D0EEA66">
      <w:start w:val="1"/>
      <w:numFmt w:val="bullet"/>
      <w:pStyle w:val="1"/>
      <w:lvlText w:val=""/>
      <w:lvlJc w:val="left"/>
      <w:pPr>
        <w:ind w:left="644" w:hanging="360"/>
      </w:pPr>
      <w:rPr>
        <w:rFonts w:ascii="Wingdings" w:hAnsi="Wingdings" w:hint="default"/>
      </w:rPr>
    </w:lvl>
    <w:lvl w:ilvl="1" w:tplc="7D0EEA66">
      <w:start w:val="1"/>
      <w:numFmt w:val="lowerLetter"/>
      <w:pStyle w:val="11"/>
      <w:lvlText w:val="%2."/>
      <w:lvlJc w:val="left"/>
      <w:pPr>
        <w:ind w:left="1364" w:hanging="360"/>
      </w:pPr>
    </w:lvl>
    <w:lvl w:ilvl="2" w:tplc="04150005">
      <w:start w:val="1"/>
      <w:numFmt w:val="lowerRoman"/>
      <w:pStyle w:val="111"/>
      <w:lvlText w:val="%3."/>
      <w:lvlJc w:val="right"/>
      <w:pPr>
        <w:ind w:left="2084" w:hanging="180"/>
      </w:pPr>
    </w:lvl>
    <w:lvl w:ilvl="3" w:tplc="04150001" w:tentative="1">
      <w:start w:val="1"/>
      <w:numFmt w:val="decimal"/>
      <w:pStyle w:val="1111"/>
      <w:lvlText w:val="%4."/>
      <w:lvlJc w:val="left"/>
      <w:pPr>
        <w:ind w:left="2804" w:hanging="360"/>
      </w:pPr>
    </w:lvl>
    <w:lvl w:ilvl="4" w:tplc="04150003" w:tentative="1">
      <w:start w:val="1"/>
      <w:numFmt w:val="lowerLetter"/>
      <w:lvlText w:val="%5."/>
      <w:lvlJc w:val="left"/>
      <w:pPr>
        <w:ind w:left="3524" w:hanging="360"/>
      </w:pPr>
    </w:lvl>
    <w:lvl w:ilvl="5" w:tplc="04150005" w:tentative="1">
      <w:start w:val="1"/>
      <w:numFmt w:val="lowerRoman"/>
      <w:lvlText w:val="%6."/>
      <w:lvlJc w:val="right"/>
      <w:pPr>
        <w:ind w:left="4244" w:hanging="180"/>
      </w:pPr>
    </w:lvl>
    <w:lvl w:ilvl="6" w:tplc="04150001" w:tentative="1">
      <w:start w:val="1"/>
      <w:numFmt w:val="decimal"/>
      <w:lvlText w:val="%7."/>
      <w:lvlJc w:val="left"/>
      <w:pPr>
        <w:ind w:left="4964" w:hanging="360"/>
      </w:pPr>
    </w:lvl>
    <w:lvl w:ilvl="7" w:tplc="04150003" w:tentative="1">
      <w:start w:val="1"/>
      <w:numFmt w:val="lowerLetter"/>
      <w:lvlText w:val="%8."/>
      <w:lvlJc w:val="left"/>
      <w:pPr>
        <w:ind w:left="5684" w:hanging="360"/>
      </w:pPr>
    </w:lvl>
    <w:lvl w:ilvl="8" w:tplc="04150005" w:tentative="1">
      <w:start w:val="1"/>
      <w:numFmt w:val="lowerRoman"/>
      <w:lvlText w:val="%9."/>
      <w:lvlJc w:val="right"/>
      <w:pPr>
        <w:ind w:left="6404" w:hanging="180"/>
      </w:pPr>
    </w:lvl>
  </w:abstractNum>
  <w:abstractNum w:abstractNumId="6">
    <w:nsid w:val="03837492"/>
    <w:multiLevelType w:val="hybridMultilevel"/>
    <w:tmpl w:val="39582CAC"/>
    <w:lvl w:ilvl="0" w:tplc="3B524A80">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7">
    <w:nsid w:val="04543B8D"/>
    <w:multiLevelType w:val="hybridMultilevel"/>
    <w:tmpl w:val="BEE4D926"/>
    <w:lvl w:ilvl="0" w:tplc="04150001">
      <w:start w:val="1"/>
      <w:numFmt w:val="bullet"/>
      <w:pStyle w:val="bkropki"/>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
    <w:nsid w:val="045F5B59"/>
    <w:multiLevelType w:val="hybridMultilevel"/>
    <w:tmpl w:val="A19EA702"/>
    <w:lvl w:ilvl="0" w:tplc="9C0846F4">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05577DF1"/>
    <w:multiLevelType w:val="hybridMultilevel"/>
    <w:tmpl w:val="D13A1FFE"/>
    <w:lvl w:ilvl="0" w:tplc="A086D8AC">
      <w:start w:val="1"/>
      <w:numFmt w:val="bullet"/>
      <w:lvlText w:val=""/>
      <w:lvlJc w:val="left"/>
      <w:pPr>
        <w:ind w:left="720" w:hanging="360"/>
      </w:pPr>
      <w:rPr>
        <w:rFonts w:ascii="Symbol" w:hAnsi="Symbol" w:hint="default"/>
        <w:sz w:val="1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05E0050B"/>
    <w:multiLevelType w:val="hybridMultilevel"/>
    <w:tmpl w:val="3D4CFC82"/>
    <w:lvl w:ilvl="0" w:tplc="C06EC862">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1">
    <w:nsid w:val="0679084C"/>
    <w:multiLevelType w:val="hybridMultilevel"/>
    <w:tmpl w:val="35BCCCEE"/>
    <w:lvl w:ilvl="0" w:tplc="621C53C6">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2">
    <w:nsid w:val="077D6D35"/>
    <w:multiLevelType w:val="hybridMultilevel"/>
    <w:tmpl w:val="D1D8EB42"/>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086713E8"/>
    <w:multiLevelType w:val="hybridMultilevel"/>
    <w:tmpl w:val="005E74B6"/>
    <w:lvl w:ilvl="0" w:tplc="ED104142">
      <w:start w:val="1"/>
      <w:numFmt w:val="bullet"/>
      <w:lvlText w:val=""/>
      <w:lvlJc w:val="left"/>
      <w:pPr>
        <w:ind w:left="1440" w:hanging="360"/>
      </w:pPr>
      <w:rPr>
        <w:rFonts w:ascii="Symbol" w:hAnsi="Symbol" w:hint="default"/>
        <w:sz w:val="20"/>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4">
    <w:nsid w:val="090B2262"/>
    <w:multiLevelType w:val="hybridMultilevel"/>
    <w:tmpl w:val="61A8F236"/>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094B223B"/>
    <w:multiLevelType w:val="hybridMultilevel"/>
    <w:tmpl w:val="671AD3A6"/>
    <w:lvl w:ilvl="0" w:tplc="0720B1AE">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0A3B1E29"/>
    <w:multiLevelType w:val="hybridMultilevel"/>
    <w:tmpl w:val="8F063A6A"/>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0A767380"/>
    <w:multiLevelType w:val="hybridMultilevel"/>
    <w:tmpl w:val="33080AC4"/>
    <w:lvl w:ilvl="0" w:tplc="7B2CCDCC">
      <w:start w:val="1"/>
      <w:numFmt w:val="bullet"/>
      <w:lvlText w:val=""/>
      <w:lvlJc w:val="left"/>
      <w:pPr>
        <w:ind w:left="1571" w:hanging="360"/>
      </w:pPr>
      <w:rPr>
        <w:rFonts w:ascii="Symbol" w:hAnsi="Symbol" w:hint="default"/>
        <w:color w:val="auto"/>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8">
    <w:nsid w:val="0BE913AB"/>
    <w:multiLevelType w:val="hybridMultilevel"/>
    <w:tmpl w:val="303241EC"/>
    <w:lvl w:ilvl="0" w:tplc="8D08E7DC">
      <w:start w:val="1"/>
      <w:numFmt w:val="bullet"/>
      <w:lvlText w:val=""/>
      <w:lvlJc w:val="left"/>
      <w:pPr>
        <w:ind w:left="782"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0BEE53F1"/>
    <w:multiLevelType w:val="multilevel"/>
    <w:tmpl w:val="964A077A"/>
    <w:lvl w:ilvl="0">
      <w:start w:val="1"/>
      <w:numFmt w:val="bullet"/>
      <w:pStyle w:val="Listapunktowana"/>
      <w:lvlText w:val=""/>
      <w:lvlJc w:val="left"/>
      <w:pPr>
        <w:tabs>
          <w:tab w:val="num" w:pos="1069"/>
        </w:tabs>
        <w:ind w:left="1069" w:hanging="360"/>
      </w:pPr>
      <w:rPr>
        <w:rFonts w:ascii="CommonBullets" w:hAnsi="CommonBullets" w:hint="default"/>
        <w:color w:val="auto"/>
        <w:sz w:val="24"/>
      </w:rPr>
    </w:lvl>
    <w:lvl w:ilvl="1">
      <w:start w:val="1"/>
      <w:numFmt w:val="bullet"/>
      <w:lvlText w:val="o"/>
      <w:lvlJc w:val="left"/>
      <w:pPr>
        <w:tabs>
          <w:tab w:val="num" w:pos="2149"/>
        </w:tabs>
        <w:ind w:left="2149" w:hanging="360"/>
      </w:pPr>
      <w:rPr>
        <w:rFonts w:ascii="Courier New" w:hAnsi="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20">
    <w:nsid w:val="0BF73CF7"/>
    <w:multiLevelType w:val="hybridMultilevel"/>
    <w:tmpl w:val="E9F867F4"/>
    <w:lvl w:ilvl="0" w:tplc="7E945632">
      <w:start w:val="1"/>
      <w:numFmt w:val="bullet"/>
      <w:lvlText w:val=""/>
      <w:lvlJc w:val="left"/>
      <w:pPr>
        <w:ind w:left="720" w:hanging="360"/>
      </w:pPr>
      <w:rPr>
        <w:rFonts w:ascii="Symbol" w:hAnsi="Symbol" w:hint="default"/>
        <w:color w:val="auto"/>
        <w:sz w:val="1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nsid w:val="0C16613C"/>
    <w:multiLevelType w:val="hybridMultilevel"/>
    <w:tmpl w:val="179642AC"/>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0CE43665"/>
    <w:multiLevelType w:val="hybridMultilevel"/>
    <w:tmpl w:val="F1448474"/>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0D2026C6"/>
    <w:multiLevelType w:val="hybridMultilevel"/>
    <w:tmpl w:val="5E647906"/>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0E5579DD"/>
    <w:multiLevelType w:val="hybridMultilevel"/>
    <w:tmpl w:val="E1F0331C"/>
    <w:lvl w:ilvl="0" w:tplc="38E6383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5">
    <w:nsid w:val="0E811676"/>
    <w:multiLevelType w:val="hybridMultilevel"/>
    <w:tmpl w:val="C4FEF52E"/>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0F3F0D8E"/>
    <w:multiLevelType w:val="hybridMultilevel"/>
    <w:tmpl w:val="6316A56A"/>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0F433E09"/>
    <w:multiLevelType w:val="hybridMultilevel"/>
    <w:tmpl w:val="75743EB2"/>
    <w:lvl w:ilvl="0" w:tplc="8430CABA">
      <w:start w:val="1"/>
      <w:numFmt w:val="bullet"/>
      <w:lvlText w:val=""/>
      <w:lvlJc w:val="left"/>
      <w:pPr>
        <w:ind w:left="1211" w:hanging="360"/>
      </w:pPr>
      <w:rPr>
        <w:rFonts w:ascii="Symbol" w:hAnsi="Symbol" w:hint="default"/>
        <w:color w:val="auto"/>
        <w:sz w:val="20"/>
        <w:szCs w:val="24"/>
      </w:rPr>
    </w:lvl>
    <w:lvl w:ilvl="1" w:tplc="04150003" w:tentative="1">
      <w:start w:val="1"/>
      <w:numFmt w:val="bullet"/>
      <w:lvlText w:val="o"/>
      <w:lvlJc w:val="left"/>
      <w:pPr>
        <w:ind w:left="1931" w:hanging="360"/>
      </w:pPr>
      <w:rPr>
        <w:rFonts w:ascii="Courier New" w:hAnsi="Courier New" w:cs="Courier New" w:hint="default"/>
      </w:rPr>
    </w:lvl>
    <w:lvl w:ilvl="2" w:tplc="04150005" w:tentative="1">
      <w:start w:val="1"/>
      <w:numFmt w:val="bullet"/>
      <w:lvlText w:val=""/>
      <w:lvlJc w:val="left"/>
      <w:pPr>
        <w:ind w:left="2651" w:hanging="360"/>
      </w:pPr>
      <w:rPr>
        <w:rFonts w:ascii="Wingdings" w:hAnsi="Wingdings" w:hint="default"/>
      </w:rPr>
    </w:lvl>
    <w:lvl w:ilvl="3" w:tplc="04150001" w:tentative="1">
      <w:start w:val="1"/>
      <w:numFmt w:val="bullet"/>
      <w:lvlText w:val=""/>
      <w:lvlJc w:val="left"/>
      <w:pPr>
        <w:ind w:left="3371" w:hanging="360"/>
      </w:pPr>
      <w:rPr>
        <w:rFonts w:ascii="Symbol" w:hAnsi="Symbol" w:hint="default"/>
      </w:rPr>
    </w:lvl>
    <w:lvl w:ilvl="4" w:tplc="04150003" w:tentative="1">
      <w:start w:val="1"/>
      <w:numFmt w:val="bullet"/>
      <w:lvlText w:val="o"/>
      <w:lvlJc w:val="left"/>
      <w:pPr>
        <w:ind w:left="4091" w:hanging="360"/>
      </w:pPr>
      <w:rPr>
        <w:rFonts w:ascii="Courier New" w:hAnsi="Courier New" w:cs="Courier New" w:hint="default"/>
      </w:rPr>
    </w:lvl>
    <w:lvl w:ilvl="5" w:tplc="04150005" w:tentative="1">
      <w:start w:val="1"/>
      <w:numFmt w:val="bullet"/>
      <w:lvlText w:val=""/>
      <w:lvlJc w:val="left"/>
      <w:pPr>
        <w:ind w:left="4811" w:hanging="360"/>
      </w:pPr>
      <w:rPr>
        <w:rFonts w:ascii="Wingdings" w:hAnsi="Wingdings" w:hint="default"/>
      </w:rPr>
    </w:lvl>
    <w:lvl w:ilvl="6" w:tplc="04150001" w:tentative="1">
      <w:start w:val="1"/>
      <w:numFmt w:val="bullet"/>
      <w:lvlText w:val=""/>
      <w:lvlJc w:val="left"/>
      <w:pPr>
        <w:ind w:left="5531" w:hanging="360"/>
      </w:pPr>
      <w:rPr>
        <w:rFonts w:ascii="Symbol" w:hAnsi="Symbol" w:hint="default"/>
      </w:rPr>
    </w:lvl>
    <w:lvl w:ilvl="7" w:tplc="04150003" w:tentative="1">
      <w:start w:val="1"/>
      <w:numFmt w:val="bullet"/>
      <w:lvlText w:val="o"/>
      <w:lvlJc w:val="left"/>
      <w:pPr>
        <w:ind w:left="6251" w:hanging="360"/>
      </w:pPr>
      <w:rPr>
        <w:rFonts w:ascii="Courier New" w:hAnsi="Courier New" w:cs="Courier New" w:hint="default"/>
      </w:rPr>
    </w:lvl>
    <w:lvl w:ilvl="8" w:tplc="04150005" w:tentative="1">
      <w:start w:val="1"/>
      <w:numFmt w:val="bullet"/>
      <w:lvlText w:val=""/>
      <w:lvlJc w:val="left"/>
      <w:pPr>
        <w:ind w:left="6971" w:hanging="360"/>
      </w:pPr>
      <w:rPr>
        <w:rFonts w:ascii="Wingdings" w:hAnsi="Wingdings" w:hint="default"/>
      </w:rPr>
    </w:lvl>
  </w:abstractNum>
  <w:abstractNum w:abstractNumId="28">
    <w:nsid w:val="0F667F07"/>
    <w:multiLevelType w:val="hybridMultilevel"/>
    <w:tmpl w:val="7CA07170"/>
    <w:lvl w:ilvl="0" w:tplc="529A7526">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0FFF6D2D"/>
    <w:multiLevelType w:val="hybridMultilevel"/>
    <w:tmpl w:val="9190A66A"/>
    <w:lvl w:ilvl="0" w:tplc="E370D324">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30">
    <w:nsid w:val="10205688"/>
    <w:multiLevelType w:val="hybridMultilevel"/>
    <w:tmpl w:val="CDCA5514"/>
    <w:lvl w:ilvl="0" w:tplc="5246CEC6">
      <w:start w:val="1"/>
      <w:numFmt w:val="decimal"/>
      <w:pStyle w:val="cel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nsid w:val="10210139"/>
    <w:multiLevelType w:val="hybridMultilevel"/>
    <w:tmpl w:val="F3B02B38"/>
    <w:lvl w:ilvl="0" w:tplc="52C0ECE0">
      <w:start w:val="1"/>
      <w:numFmt w:val="bullet"/>
      <w:lvlText w:val=""/>
      <w:lvlJc w:val="left"/>
      <w:pPr>
        <w:ind w:left="360" w:hanging="360"/>
      </w:pPr>
      <w:rPr>
        <w:rFonts w:ascii="Symbol" w:hAnsi="Symbol" w:hint="default"/>
        <w:sz w:val="24"/>
        <w:szCs w:val="16"/>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2">
    <w:nsid w:val="10640B1F"/>
    <w:multiLevelType w:val="hybridMultilevel"/>
    <w:tmpl w:val="A57619D8"/>
    <w:lvl w:ilvl="0" w:tplc="3E4C74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110C39BC"/>
    <w:multiLevelType w:val="hybridMultilevel"/>
    <w:tmpl w:val="E2C06EF0"/>
    <w:lvl w:ilvl="0" w:tplc="5F941F0C">
      <w:start w:val="1"/>
      <w:numFmt w:val="bullet"/>
      <w:lvlText w:val=""/>
      <w:lvlJc w:val="left"/>
      <w:pPr>
        <w:ind w:left="1571" w:hanging="360"/>
      </w:pPr>
      <w:rPr>
        <w:rFonts w:ascii="Symbol" w:hAnsi="Symbol" w:hint="default"/>
        <w:color w:val="auto"/>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34">
    <w:nsid w:val="1165789A"/>
    <w:multiLevelType w:val="hybridMultilevel"/>
    <w:tmpl w:val="58F4FD30"/>
    <w:lvl w:ilvl="0" w:tplc="9EC0B612">
      <w:start w:val="1"/>
      <w:numFmt w:val="bullet"/>
      <w:lvlText w:val=""/>
      <w:lvlJc w:val="left"/>
      <w:pPr>
        <w:ind w:left="720" w:hanging="360"/>
      </w:pPr>
      <w:rPr>
        <w:rFonts w:ascii="Symbol" w:hAnsi="Symbol" w:hint="default"/>
        <w:color w:val="auto"/>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11726EFE"/>
    <w:multiLevelType w:val="hybridMultilevel"/>
    <w:tmpl w:val="003AEE44"/>
    <w:lvl w:ilvl="0" w:tplc="56BAAD26">
      <w:start w:val="1"/>
      <w:numFmt w:val="bullet"/>
      <w:lvlText w:val=""/>
      <w:lvlJc w:val="left"/>
      <w:pPr>
        <w:ind w:left="720" w:hanging="360"/>
      </w:pPr>
      <w:rPr>
        <w:rFonts w:ascii="Symbol" w:hAnsi="Symbol" w:hint="default"/>
        <w:color w:val="auto"/>
        <w:sz w:val="1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nsid w:val="11FD3AAB"/>
    <w:multiLevelType w:val="hybridMultilevel"/>
    <w:tmpl w:val="DD049E60"/>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13607D9F"/>
    <w:multiLevelType w:val="multilevel"/>
    <w:tmpl w:val="658E5ED0"/>
    <w:lvl w:ilvl="0">
      <w:start w:val="1"/>
      <w:numFmt w:val="decimal"/>
      <w:lvlText w:val="%1."/>
      <w:lvlJc w:val="left"/>
      <w:pPr>
        <w:ind w:left="644"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004" w:hanging="720"/>
      </w:pPr>
      <w:rPr>
        <w:rFonts w:hint="default"/>
        <w:color w:val="auto"/>
      </w:rPr>
    </w:lvl>
    <w:lvl w:ilvl="3">
      <w:start w:val="1"/>
      <w:numFmt w:val="decimal"/>
      <w:isLgl/>
      <w:lvlText w:val="%1.%2.%3.%4."/>
      <w:lvlJc w:val="left"/>
      <w:pPr>
        <w:ind w:left="1004" w:hanging="720"/>
      </w:pPr>
      <w:rPr>
        <w:rFonts w:hint="default"/>
        <w:color w:val="auto"/>
      </w:rPr>
    </w:lvl>
    <w:lvl w:ilvl="4">
      <w:start w:val="1"/>
      <w:numFmt w:val="decimal"/>
      <w:isLgl/>
      <w:lvlText w:val="%1.%2.%3.%4.%5."/>
      <w:lvlJc w:val="left"/>
      <w:pPr>
        <w:ind w:left="1004" w:hanging="720"/>
      </w:pPr>
      <w:rPr>
        <w:rFonts w:hint="default"/>
        <w:color w:val="auto"/>
      </w:rPr>
    </w:lvl>
    <w:lvl w:ilvl="5">
      <w:start w:val="1"/>
      <w:numFmt w:val="decimal"/>
      <w:isLgl/>
      <w:lvlText w:val="%1.%2.%3.%4.%5.%6."/>
      <w:lvlJc w:val="left"/>
      <w:pPr>
        <w:ind w:left="1364" w:hanging="1080"/>
      </w:pPr>
      <w:rPr>
        <w:rFonts w:hint="default"/>
        <w:color w:val="auto"/>
      </w:rPr>
    </w:lvl>
    <w:lvl w:ilvl="6">
      <w:start w:val="1"/>
      <w:numFmt w:val="decimal"/>
      <w:isLgl/>
      <w:lvlText w:val="%1.%2.%3.%4.%5.%6.%7."/>
      <w:lvlJc w:val="left"/>
      <w:pPr>
        <w:ind w:left="1364" w:hanging="1080"/>
      </w:pPr>
      <w:rPr>
        <w:rFonts w:hint="default"/>
        <w:color w:val="auto"/>
      </w:rPr>
    </w:lvl>
    <w:lvl w:ilvl="7">
      <w:start w:val="1"/>
      <w:numFmt w:val="decimal"/>
      <w:isLgl/>
      <w:lvlText w:val="%1.%2.%3.%4.%5.%6.%7.%8."/>
      <w:lvlJc w:val="left"/>
      <w:pPr>
        <w:ind w:left="1364" w:hanging="1080"/>
      </w:pPr>
      <w:rPr>
        <w:rFonts w:hint="default"/>
        <w:color w:val="auto"/>
      </w:rPr>
    </w:lvl>
    <w:lvl w:ilvl="8">
      <w:start w:val="1"/>
      <w:numFmt w:val="decimal"/>
      <w:isLgl/>
      <w:lvlText w:val="%1.%2.%3.%4.%5.%6.%7.%8.%9."/>
      <w:lvlJc w:val="left"/>
      <w:pPr>
        <w:ind w:left="1724" w:hanging="1440"/>
      </w:pPr>
      <w:rPr>
        <w:rFonts w:hint="default"/>
        <w:color w:val="auto"/>
      </w:rPr>
    </w:lvl>
  </w:abstractNum>
  <w:abstractNum w:abstractNumId="38">
    <w:nsid w:val="13972C4D"/>
    <w:multiLevelType w:val="hybridMultilevel"/>
    <w:tmpl w:val="1E64392E"/>
    <w:lvl w:ilvl="0" w:tplc="F4C4A568">
      <w:start w:val="1"/>
      <w:numFmt w:val="bulle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142F1478"/>
    <w:multiLevelType w:val="hybridMultilevel"/>
    <w:tmpl w:val="4B38289C"/>
    <w:lvl w:ilvl="0" w:tplc="3E0A50C0">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149B2809"/>
    <w:multiLevelType w:val="hybridMultilevel"/>
    <w:tmpl w:val="541C1B9E"/>
    <w:lvl w:ilvl="0" w:tplc="BBC85718">
      <w:start w:val="1"/>
      <w:numFmt w:val="bullet"/>
      <w:pStyle w:val="jarek"/>
      <w:lvlText w:val=""/>
      <w:lvlJc w:val="left"/>
      <w:pPr>
        <w:tabs>
          <w:tab w:val="num" w:pos="1175"/>
        </w:tabs>
        <w:ind w:left="1175" w:hanging="360"/>
      </w:pPr>
      <w:rPr>
        <w:rFonts w:ascii="Wingdings 2" w:hAnsi="Wingdings 2" w:hint="default"/>
        <w:strike w:val="0"/>
        <w:dstrike w:val="0"/>
        <w:color w:val="auto"/>
        <w:u w:val="none"/>
        <w:effect w:val="none"/>
      </w:rPr>
    </w:lvl>
    <w:lvl w:ilvl="1" w:tplc="04150003">
      <w:start w:val="1"/>
      <w:numFmt w:val="bullet"/>
      <w:lvlText w:val="o"/>
      <w:lvlJc w:val="left"/>
      <w:pPr>
        <w:tabs>
          <w:tab w:val="num" w:pos="1764"/>
        </w:tabs>
        <w:ind w:left="1764" w:hanging="360"/>
      </w:pPr>
      <w:rPr>
        <w:rFonts w:ascii="Courier New" w:hAnsi="Courier New" w:cs="Courier New" w:hint="default"/>
      </w:rPr>
    </w:lvl>
    <w:lvl w:ilvl="2" w:tplc="04150005">
      <w:start w:val="1"/>
      <w:numFmt w:val="bullet"/>
      <w:lvlText w:val=""/>
      <w:lvlJc w:val="left"/>
      <w:pPr>
        <w:tabs>
          <w:tab w:val="num" w:pos="2484"/>
        </w:tabs>
        <w:ind w:left="2484" w:hanging="360"/>
      </w:pPr>
      <w:rPr>
        <w:rFonts w:ascii="Wingdings" w:hAnsi="Wingdings" w:hint="default"/>
      </w:rPr>
    </w:lvl>
    <w:lvl w:ilvl="3" w:tplc="04150001">
      <w:start w:val="1"/>
      <w:numFmt w:val="bullet"/>
      <w:lvlText w:val=""/>
      <w:lvlJc w:val="left"/>
      <w:pPr>
        <w:tabs>
          <w:tab w:val="num" w:pos="3204"/>
        </w:tabs>
        <w:ind w:left="3204" w:hanging="360"/>
      </w:pPr>
      <w:rPr>
        <w:rFonts w:ascii="Symbol" w:hAnsi="Symbol" w:hint="default"/>
      </w:rPr>
    </w:lvl>
    <w:lvl w:ilvl="4" w:tplc="04150003">
      <w:start w:val="1"/>
      <w:numFmt w:val="bullet"/>
      <w:lvlText w:val="o"/>
      <w:lvlJc w:val="left"/>
      <w:pPr>
        <w:tabs>
          <w:tab w:val="num" w:pos="3924"/>
        </w:tabs>
        <w:ind w:left="3924" w:hanging="360"/>
      </w:pPr>
      <w:rPr>
        <w:rFonts w:ascii="Courier New" w:hAnsi="Courier New" w:cs="Courier New" w:hint="default"/>
      </w:rPr>
    </w:lvl>
    <w:lvl w:ilvl="5" w:tplc="04150005">
      <w:start w:val="1"/>
      <w:numFmt w:val="bullet"/>
      <w:lvlText w:val=""/>
      <w:lvlJc w:val="left"/>
      <w:pPr>
        <w:tabs>
          <w:tab w:val="num" w:pos="4644"/>
        </w:tabs>
        <w:ind w:left="4644" w:hanging="360"/>
      </w:pPr>
      <w:rPr>
        <w:rFonts w:ascii="Wingdings" w:hAnsi="Wingdings" w:hint="default"/>
      </w:rPr>
    </w:lvl>
    <w:lvl w:ilvl="6" w:tplc="04150001">
      <w:start w:val="1"/>
      <w:numFmt w:val="bullet"/>
      <w:lvlText w:val=""/>
      <w:lvlJc w:val="left"/>
      <w:pPr>
        <w:tabs>
          <w:tab w:val="num" w:pos="5364"/>
        </w:tabs>
        <w:ind w:left="5364" w:hanging="360"/>
      </w:pPr>
      <w:rPr>
        <w:rFonts w:ascii="Symbol" w:hAnsi="Symbol" w:hint="default"/>
      </w:rPr>
    </w:lvl>
    <w:lvl w:ilvl="7" w:tplc="04150003">
      <w:start w:val="1"/>
      <w:numFmt w:val="bullet"/>
      <w:lvlText w:val="o"/>
      <w:lvlJc w:val="left"/>
      <w:pPr>
        <w:tabs>
          <w:tab w:val="num" w:pos="6084"/>
        </w:tabs>
        <w:ind w:left="6084" w:hanging="360"/>
      </w:pPr>
      <w:rPr>
        <w:rFonts w:ascii="Courier New" w:hAnsi="Courier New" w:cs="Courier New" w:hint="default"/>
      </w:rPr>
    </w:lvl>
    <w:lvl w:ilvl="8" w:tplc="04150005">
      <w:start w:val="1"/>
      <w:numFmt w:val="bullet"/>
      <w:lvlText w:val=""/>
      <w:lvlJc w:val="left"/>
      <w:pPr>
        <w:tabs>
          <w:tab w:val="num" w:pos="6804"/>
        </w:tabs>
        <w:ind w:left="6804" w:hanging="360"/>
      </w:pPr>
      <w:rPr>
        <w:rFonts w:ascii="Wingdings" w:hAnsi="Wingdings" w:hint="default"/>
      </w:rPr>
    </w:lvl>
  </w:abstractNum>
  <w:abstractNum w:abstractNumId="41">
    <w:nsid w:val="14D27BFC"/>
    <w:multiLevelType w:val="hybridMultilevel"/>
    <w:tmpl w:val="8294CBE6"/>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150D3FE1"/>
    <w:multiLevelType w:val="hybridMultilevel"/>
    <w:tmpl w:val="634CC770"/>
    <w:lvl w:ilvl="0" w:tplc="C8AACDBA">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43">
    <w:nsid w:val="15BE55D0"/>
    <w:multiLevelType w:val="hybridMultilevel"/>
    <w:tmpl w:val="4CB8A8CA"/>
    <w:lvl w:ilvl="0" w:tplc="E9CAB1B4">
      <w:start w:val="1"/>
      <w:numFmt w:val="bullet"/>
      <w:pStyle w:val="aaaaaakropki"/>
      <w:lvlText w:val="•"/>
      <w:lvlJc w:val="left"/>
      <w:pPr>
        <w:ind w:left="643" w:hanging="360"/>
      </w:pPr>
      <w:rPr>
        <w:rFonts w:ascii="Wide Latin" w:hAnsi="Wide Latin" w:hint="default"/>
        <w:strike w:val="0"/>
        <w:color w:val="auto"/>
        <w:sz w:val="20"/>
        <w:szCs w:val="16"/>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17EA20E6"/>
    <w:multiLevelType w:val="multilevel"/>
    <w:tmpl w:val="3C7A776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45">
    <w:nsid w:val="183A1B72"/>
    <w:multiLevelType w:val="hybridMultilevel"/>
    <w:tmpl w:val="D9FA01E8"/>
    <w:lvl w:ilvl="0" w:tplc="8AB0E468">
      <w:start w:val="1"/>
      <w:numFmt w:val="bullet"/>
      <w:lvlText w:val=""/>
      <w:lvlJc w:val="left"/>
      <w:pPr>
        <w:ind w:left="896" w:hanging="360"/>
      </w:pPr>
      <w:rPr>
        <w:rFonts w:ascii="Symbol" w:hAnsi="Symbol" w:hint="default"/>
        <w:sz w:val="14"/>
      </w:rPr>
    </w:lvl>
    <w:lvl w:ilvl="1" w:tplc="04150003" w:tentative="1">
      <w:start w:val="1"/>
      <w:numFmt w:val="bullet"/>
      <w:lvlText w:val="o"/>
      <w:lvlJc w:val="left"/>
      <w:pPr>
        <w:ind w:left="1616" w:hanging="360"/>
      </w:pPr>
      <w:rPr>
        <w:rFonts w:ascii="Courier New" w:hAnsi="Courier New" w:cs="Courier New" w:hint="default"/>
      </w:rPr>
    </w:lvl>
    <w:lvl w:ilvl="2" w:tplc="04150005" w:tentative="1">
      <w:start w:val="1"/>
      <w:numFmt w:val="bullet"/>
      <w:lvlText w:val=""/>
      <w:lvlJc w:val="left"/>
      <w:pPr>
        <w:ind w:left="2336" w:hanging="360"/>
      </w:pPr>
      <w:rPr>
        <w:rFonts w:ascii="Wingdings" w:hAnsi="Wingdings" w:hint="default"/>
      </w:rPr>
    </w:lvl>
    <w:lvl w:ilvl="3" w:tplc="04150001" w:tentative="1">
      <w:start w:val="1"/>
      <w:numFmt w:val="bullet"/>
      <w:lvlText w:val=""/>
      <w:lvlJc w:val="left"/>
      <w:pPr>
        <w:ind w:left="3056" w:hanging="360"/>
      </w:pPr>
      <w:rPr>
        <w:rFonts w:ascii="Symbol" w:hAnsi="Symbol" w:hint="default"/>
      </w:rPr>
    </w:lvl>
    <w:lvl w:ilvl="4" w:tplc="04150003" w:tentative="1">
      <w:start w:val="1"/>
      <w:numFmt w:val="bullet"/>
      <w:lvlText w:val="o"/>
      <w:lvlJc w:val="left"/>
      <w:pPr>
        <w:ind w:left="3776" w:hanging="360"/>
      </w:pPr>
      <w:rPr>
        <w:rFonts w:ascii="Courier New" w:hAnsi="Courier New" w:cs="Courier New" w:hint="default"/>
      </w:rPr>
    </w:lvl>
    <w:lvl w:ilvl="5" w:tplc="04150005" w:tentative="1">
      <w:start w:val="1"/>
      <w:numFmt w:val="bullet"/>
      <w:lvlText w:val=""/>
      <w:lvlJc w:val="left"/>
      <w:pPr>
        <w:ind w:left="4496" w:hanging="360"/>
      </w:pPr>
      <w:rPr>
        <w:rFonts w:ascii="Wingdings" w:hAnsi="Wingdings" w:hint="default"/>
      </w:rPr>
    </w:lvl>
    <w:lvl w:ilvl="6" w:tplc="04150001" w:tentative="1">
      <w:start w:val="1"/>
      <w:numFmt w:val="bullet"/>
      <w:lvlText w:val=""/>
      <w:lvlJc w:val="left"/>
      <w:pPr>
        <w:ind w:left="5216" w:hanging="360"/>
      </w:pPr>
      <w:rPr>
        <w:rFonts w:ascii="Symbol" w:hAnsi="Symbol" w:hint="default"/>
      </w:rPr>
    </w:lvl>
    <w:lvl w:ilvl="7" w:tplc="04150003" w:tentative="1">
      <w:start w:val="1"/>
      <w:numFmt w:val="bullet"/>
      <w:lvlText w:val="o"/>
      <w:lvlJc w:val="left"/>
      <w:pPr>
        <w:ind w:left="5936" w:hanging="360"/>
      </w:pPr>
      <w:rPr>
        <w:rFonts w:ascii="Courier New" w:hAnsi="Courier New" w:cs="Courier New" w:hint="default"/>
      </w:rPr>
    </w:lvl>
    <w:lvl w:ilvl="8" w:tplc="04150005" w:tentative="1">
      <w:start w:val="1"/>
      <w:numFmt w:val="bullet"/>
      <w:lvlText w:val=""/>
      <w:lvlJc w:val="left"/>
      <w:pPr>
        <w:ind w:left="6656" w:hanging="360"/>
      </w:pPr>
      <w:rPr>
        <w:rFonts w:ascii="Wingdings" w:hAnsi="Wingdings" w:hint="default"/>
      </w:rPr>
    </w:lvl>
  </w:abstractNum>
  <w:abstractNum w:abstractNumId="46">
    <w:nsid w:val="18813CB1"/>
    <w:multiLevelType w:val="hybridMultilevel"/>
    <w:tmpl w:val="BB1A729E"/>
    <w:lvl w:ilvl="0" w:tplc="863416D6">
      <w:start w:val="1"/>
      <w:numFmt w:val="bullet"/>
      <w:lvlText w:val=""/>
      <w:lvlJc w:val="left"/>
      <w:pPr>
        <w:ind w:left="720" w:hanging="360"/>
      </w:pPr>
      <w:rPr>
        <w:rFonts w:ascii="Symbol" w:hAnsi="Symbol" w:hint="default"/>
        <w:sz w:val="20"/>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47">
    <w:nsid w:val="1A79482E"/>
    <w:multiLevelType w:val="hybridMultilevel"/>
    <w:tmpl w:val="A5A4F332"/>
    <w:lvl w:ilvl="0" w:tplc="04150001">
      <w:start w:val="1"/>
      <w:numFmt w:val="bullet"/>
      <w:lvlText w:val=""/>
      <w:lvlJc w:val="left"/>
      <w:pPr>
        <w:ind w:left="502" w:hanging="360"/>
      </w:pPr>
      <w:rPr>
        <w:rFonts w:ascii="Symbol" w:hAnsi="Symbol" w:hint="default"/>
        <w:color w:val="auto"/>
        <w:sz w:val="14"/>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48">
    <w:nsid w:val="1A7F3ECB"/>
    <w:multiLevelType w:val="hybridMultilevel"/>
    <w:tmpl w:val="753E4BB6"/>
    <w:lvl w:ilvl="0" w:tplc="18F60632">
      <w:start w:val="1"/>
      <w:numFmt w:val="bullet"/>
      <w:lvlText w:val=""/>
      <w:lvlJc w:val="left"/>
      <w:pPr>
        <w:ind w:left="1571" w:hanging="360"/>
      </w:pPr>
      <w:rPr>
        <w:rFonts w:ascii="Symbol" w:hAnsi="Symbol" w:hint="default"/>
        <w:color w:val="auto"/>
        <w:sz w:val="14"/>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49">
    <w:nsid w:val="1B2D4EF0"/>
    <w:multiLevelType w:val="hybridMultilevel"/>
    <w:tmpl w:val="62E2136C"/>
    <w:lvl w:ilvl="0" w:tplc="55D89E1E">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1B4F69DA"/>
    <w:multiLevelType w:val="hybridMultilevel"/>
    <w:tmpl w:val="A080B7BE"/>
    <w:lvl w:ilvl="0" w:tplc="870A0FEE">
      <w:start w:val="1"/>
      <w:numFmt w:val="bullet"/>
      <w:lvlText w:val=""/>
      <w:lvlJc w:val="left"/>
      <w:pPr>
        <w:ind w:left="782"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1CD96173"/>
    <w:multiLevelType w:val="hybridMultilevel"/>
    <w:tmpl w:val="1A9652B4"/>
    <w:lvl w:ilvl="0" w:tplc="4808EA84">
      <w:start w:val="1"/>
      <w:numFmt w:val="bullet"/>
      <w:lvlText w:val=""/>
      <w:lvlJc w:val="left"/>
      <w:pPr>
        <w:ind w:left="894" w:hanging="360"/>
      </w:pPr>
      <w:rPr>
        <w:rFonts w:ascii="Symbol" w:hAnsi="Symbol" w:hint="default"/>
        <w:sz w:val="14"/>
      </w:rPr>
    </w:lvl>
    <w:lvl w:ilvl="1" w:tplc="04150003" w:tentative="1">
      <w:start w:val="1"/>
      <w:numFmt w:val="bullet"/>
      <w:lvlText w:val="o"/>
      <w:lvlJc w:val="left"/>
      <w:pPr>
        <w:ind w:left="1614" w:hanging="360"/>
      </w:pPr>
      <w:rPr>
        <w:rFonts w:ascii="Courier New" w:hAnsi="Courier New" w:cs="Courier New" w:hint="default"/>
      </w:rPr>
    </w:lvl>
    <w:lvl w:ilvl="2" w:tplc="04150005" w:tentative="1">
      <w:start w:val="1"/>
      <w:numFmt w:val="bullet"/>
      <w:lvlText w:val=""/>
      <w:lvlJc w:val="left"/>
      <w:pPr>
        <w:ind w:left="2334" w:hanging="360"/>
      </w:pPr>
      <w:rPr>
        <w:rFonts w:ascii="Wingdings" w:hAnsi="Wingdings" w:hint="default"/>
      </w:rPr>
    </w:lvl>
    <w:lvl w:ilvl="3" w:tplc="04150001" w:tentative="1">
      <w:start w:val="1"/>
      <w:numFmt w:val="bullet"/>
      <w:lvlText w:val=""/>
      <w:lvlJc w:val="left"/>
      <w:pPr>
        <w:ind w:left="3054" w:hanging="360"/>
      </w:pPr>
      <w:rPr>
        <w:rFonts w:ascii="Symbol" w:hAnsi="Symbol" w:hint="default"/>
      </w:rPr>
    </w:lvl>
    <w:lvl w:ilvl="4" w:tplc="04150003" w:tentative="1">
      <w:start w:val="1"/>
      <w:numFmt w:val="bullet"/>
      <w:lvlText w:val="o"/>
      <w:lvlJc w:val="left"/>
      <w:pPr>
        <w:ind w:left="3774" w:hanging="360"/>
      </w:pPr>
      <w:rPr>
        <w:rFonts w:ascii="Courier New" w:hAnsi="Courier New" w:cs="Courier New" w:hint="default"/>
      </w:rPr>
    </w:lvl>
    <w:lvl w:ilvl="5" w:tplc="04150005" w:tentative="1">
      <w:start w:val="1"/>
      <w:numFmt w:val="bullet"/>
      <w:lvlText w:val=""/>
      <w:lvlJc w:val="left"/>
      <w:pPr>
        <w:ind w:left="4494" w:hanging="360"/>
      </w:pPr>
      <w:rPr>
        <w:rFonts w:ascii="Wingdings" w:hAnsi="Wingdings" w:hint="default"/>
      </w:rPr>
    </w:lvl>
    <w:lvl w:ilvl="6" w:tplc="04150001" w:tentative="1">
      <w:start w:val="1"/>
      <w:numFmt w:val="bullet"/>
      <w:lvlText w:val=""/>
      <w:lvlJc w:val="left"/>
      <w:pPr>
        <w:ind w:left="5214" w:hanging="360"/>
      </w:pPr>
      <w:rPr>
        <w:rFonts w:ascii="Symbol" w:hAnsi="Symbol" w:hint="default"/>
      </w:rPr>
    </w:lvl>
    <w:lvl w:ilvl="7" w:tplc="04150003" w:tentative="1">
      <w:start w:val="1"/>
      <w:numFmt w:val="bullet"/>
      <w:lvlText w:val="o"/>
      <w:lvlJc w:val="left"/>
      <w:pPr>
        <w:ind w:left="5934" w:hanging="360"/>
      </w:pPr>
      <w:rPr>
        <w:rFonts w:ascii="Courier New" w:hAnsi="Courier New" w:cs="Courier New" w:hint="default"/>
      </w:rPr>
    </w:lvl>
    <w:lvl w:ilvl="8" w:tplc="04150005" w:tentative="1">
      <w:start w:val="1"/>
      <w:numFmt w:val="bullet"/>
      <w:lvlText w:val=""/>
      <w:lvlJc w:val="left"/>
      <w:pPr>
        <w:ind w:left="6654" w:hanging="360"/>
      </w:pPr>
      <w:rPr>
        <w:rFonts w:ascii="Wingdings" w:hAnsi="Wingdings" w:hint="default"/>
      </w:rPr>
    </w:lvl>
  </w:abstractNum>
  <w:abstractNum w:abstractNumId="52">
    <w:nsid w:val="1D9C10F4"/>
    <w:multiLevelType w:val="hybridMultilevel"/>
    <w:tmpl w:val="EE668932"/>
    <w:lvl w:ilvl="0" w:tplc="EEC471B0">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1DCF342C"/>
    <w:multiLevelType w:val="hybridMultilevel"/>
    <w:tmpl w:val="747890DC"/>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1E2060C4"/>
    <w:multiLevelType w:val="hybridMultilevel"/>
    <w:tmpl w:val="0C0A5C84"/>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1E512E2B"/>
    <w:multiLevelType w:val="hybridMultilevel"/>
    <w:tmpl w:val="BD24C3C6"/>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1EB11B28"/>
    <w:multiLevelType w:val="hybridMultilevel"/>
    <w:tmpl w:val="8134474E"/>
    <w:lvl w:ilvl="0" w:tplc="E70E994C">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1EDF1264"/>
    <w:multiLevelType w:val="hybridMultilevel"/>
    <w:tmpl w:val="22C68304"/>
    <w:lvl w:ilvl="0" w:tplc="CA5812D6">
      <w:start w:val="1"/>
      <w:numFmt w:val="bullet"/>
      <w:lvlText w:val=""/>
      <w:lvlJc w:val="left"/>
      <w:pPr>
        <w:ind w:left="782"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1F7E5CD4"/>
    <w:multiLevelType w:val="multilevel"/>
    <w:tmpl w:val="272897D4"/>
    <w:styleLink w:val="Styl1"/>
    <w:lvl w:ilvl="0">
      <w:start w:val="1"/>
      <w:numFmt w:val="decimal"/>
      <w:lvlText w:val="1.2.%1."/>
      <w:lvlJc w:val="left"/>
      <w:pPr>
        <w:tabs>
          <w:tab w:val="num" w:pos="340"/>
        </w:tabs>
        <w:ind w:left="737" w:hanging="73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9">
    <w:nsid w:val="1F901A2D"/>
    <w:multiLevelType w:val="hybridMultilevel"/>
    <w:tmpl w:val="B2284710"/>
    <w:lvl w:ilvl="0" w:tplc="B2948356">
      <w:start w:val="1"/>
      <w:numFmt w:val="bullet"/>
      <w:lvlText w:val=""/>
      <w:lvlJc w:val="left"/>
      <w:pPr>
        <w:ind w:left="1440" w:hanging="360"/>
      </w:pPr>
      <w:rPr>
        <w:rFonts w:ascii="Symbol" w:hAnsi="Symbol" w:hint="default"/>
        <w:sz w:val="20"/>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0">
    <w:nsid w:val="1FAB173D"/>
    <w:multiLevelType w:val="hybridMultilevel"/>
    <w:tmpl w:val="55864696"/>
    <w:lvl w:ilvl="0" w:tplc="575AB324">
      <w:start w:val="1"/>
      <w:numFmt w:val="bullet"/>
      <w:lvlText w:val=""/>
      <w:lvlJc w:val="left"/>
      <w:pPr>
        <w:ind w:left="782"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2117257F"/>
    <w:multiLevelType w:val="hybridMultilevel"/>
    <w:tmpl w:val="9B8E1410"/>
    <w:lvl w:ilvl="0" w:tplc="1868C8D4">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22514277"/>
    <w:multiLevelType w:val="hybridMultilevel"/>
    <w:tmpl w:val="35C42B9A"/>
    <w:lvl w:ilvl="0" w:tplc="1F6499C0">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22B949E4"/>
    <w:multiLevelType w:val="hybridMultilevel"/>
    <w:tmpl w:val="EFD66B14"/>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22FA7F1D"/>
    <w:multiLevelType w:val="hybridMultilevel"/>
    <w:tmpl w:val="59A8D312"/>
    <w:lvl w:ilvl="0" w:tplc="D3F031DA">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65">
    <w:nsid w:val="232A3110"/>
    <w:multiLevelType w:val="hybridMultilevel"/>
    <w:tmpl w:val="CAC2065E"/>
    <w:lvl w:ilvl="0" w:tplc="4D4CEFA4">
      <w:start w:val="1"/>
      <w:numFmt w:val="bullet"/>
      <w:pStyle w:val="kropki-rapor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66">
    <w:nsid w:val="24017C12"/>
    <w:multiLevelType w:val="hybridMultilevel"/>
    <w:tmpl w:val="35B6D834"/>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250B5254"/>
    <w:multiLevelType w:val="hybridMultilevel"/>
    <w:tmpl w:val="EE9433AE"/>
    <w:lvl w:ilvl="0" w:tplc="28F24178">
      <w:start w:val="1"/>
      <w:numFmt w:val="bullet"/>
      <w:lvlText w:val=""/>
      <w:lvlJc w:val="left"/>
      <w:pPr>
        <w:ind w:left="862" w:hanging="360"/>
      </w:pPr>
      <w:rPr>
        <w:rFonts w:ascii="Symbol" w:hAnsi="Symbol" w:hint="default"/>
        <w:sz w:val="14"/>
        <w:szCs w:val="18"/>
      </w:r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68">
    <w:nsid w:val="25334965"/>
    <w:multiLevelType w:val="hybridMultilevel"/>
    <w:tmpl w:val="D7DCBCF8"/>
    <w:lvl w:ilvl="0" w:tplc="44805F36">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69">
    <w:nsid w:val="26345298"/>
    <w:multiLevelType w:val="hybridMultilevel"/>
    <w:tmpl w:val="D018A44A"/>
    <w:lvl w:ilvl="0" w:tplc="1362ED96">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268502DD"/>
    <w:multiLevelType w:val="hybridMultilevel"/>
    <w:tmpl w:val="98601E3E"/>
    <w:lvl w:ilvl="0" w:tplc="98BE5B7A">
      <w:start w:val="1"/>
      <w:numFmt w:val="bullet"/>
      <w:lvlText w:val=""/>
      <w:lvlJc w:val="left"/>
      <w:pPr>
        <w:ind w:left="720" w:hanging="360"/>
      </w:pPr>
      <w:rPr>
        <w:rFonts w:ascii="Symbol" w:hAnsi="Symbol"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nsid w:val="26EB2F29"/>
    <w:multiLevelType w:val="hybridMultilevel"/>
    <w:tmpl w:val="F41C796E"/>
    <w:lvl w:ilvl="0" w:tplc="2AE64130">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2">
    <w:nsid w:val="271E688F"/>
    <w:multiLevelType w:val="hybridMultilevel"/>
    <w:tmpl w:val="179C3538"/>
    <w:lvl w:ilvl="0" w:tplc="1D70C03A">
      <w:start w:val="1"/>
      <w:numFmt w:val="bullet"/>
      <w:lvlText w:val=""/>
      <w:lvlJc w:val="left"/>
      <w:pPr>
        <w:ind w:left="751" w:hanging="360"/>
      </w:pPr>
      <w:rPr>
        <w:rFonts w:ascii="Symbol" w:hAnsi="Symbol" w:hint="default"/>
        <w:sz w:val="14"/>
      </w:rPr>
    </w:lvl>
    <w:lvl w:ilvl="1" w:tplc="04150003" w:tentative="1">
      <w:start w:val="1"/>
      <w:numFmt w:val="bullet"/>
      <w:lvlText w:val="o"/>
      <w:lvlJc w:val="left"/>
      <w:pPr>
        <w:ind w:left="1471" w:hanging="360"/>
      </w:pPr>
      <w:rPr>
        <w:rFonts w:ascii="Courier New" w:hAnsi="Courier New" w:cs="Courier New" w:hint="default"/>
      </w:rPr>
    </w:lvl>
    <w:lvl w:ilvl="2" w:tplc="04150005" w:tentative="1">
      <w:start w:val="1"/>
      <w:numFmt w:val="bullet"/>
      <w:lvlText w:val=""/>
      <w:lvlJc w:val="left"/>
      <w:pPr>
        <w:ind w:left="2191" w:hanging="360"/>
      </w:pPr>
      <w:rPr>
        <w:rFonts w:ascii="Wingdings" w:hAnsi="Wingdings" w:hint="default"/>
      </w:rPr>
    </w:lvl>
    <w:lvl w:ilvl="3" w:tplc="04150001" w:tentative="1">
      <w:start w:val="1"/>
      <w:numFmt w:val="bullet"/>
      <w:lvlText w:val=""/>
      <w:lvlJc w:val="left"/>
      <w:pPr>
        <w:ind w:left="2911" w:hanging="360"/>
      </w:pPr>
      <w:rPr>
        <w:rFonts w:ascii="Symbol" w:hAnsi="Symbol" w:hint="default"/>
      </w:rPr>
    </w:lvl>
    <w:lvl w:ilvl="4" w:tplc="04150003" w:tentative="1">
      <w:start w:val="1"/>
      <w:numFmt w:val="bullet"/>
      <w:lvlText w:val="o"/>
      <w:lvlJc w:val="left"/>
      <w:pPr>
        <w:ind w:left="3631" w:hanging="360"/>
      </w:pPr>
      <w:rPr>
        <w:rFonts w:ascii="Courier New" w:hAnsi="Courier New" w:cs="Courier New" w:hint="default"/>
      </w:rPr>
    </w:lvl>
    <w:lvl w:ilvl="5" w:tplc="04150005" w:tentative="1">
      <w:start w:val="1"/>
      <w:numFmt w:val="bullet"/>
      <w:lvlText w:val=""/>
      <w:lvlJc w:val="left"/>
      <w:pPr>
        <w:ind w:left="4351" w:hanging="360"/>
      </w:pPr>
      <w:rPr>
        <w:rFonts w:ascii="Wingdings" w:hAnsi="Wingdings" w:hint="default"/>
      </w:rPr>
    </w:lvl>
    <w:lvl w:ilvl="6" w:tplc="04150001" w:tentative="1">
      <w:start w:val="1"/>
      <w:numFmt w:val="bullet"/>
      <w:lvlText w:val=""/>
      <w:lvlJc w:val="left"/>
      <w:pPr>
        <w:ind w:left="5071" w:hanging="360"/>
      </w:pPr>
      <w:rPr>
        <w:rFonts w:ascii="Symbol" w:hAnsi="Symbol" w:hint="default"/>
      </w:rPr>
    </w:lvl>
    <w:lvl w:ilvl="7" w:tplc="04150003" w:tentative="1">
      <w:start w:val="1"/>
      <w:numFmt w:val="bullet"/>
      <w:lvlText w:val="o"/>
      <w:lvlJc w:val="left"/>
      <w:pPr>
        <w:ind w:left="5791" w:hanging="360"/>
      </w:pPr>
      <w:rPr>
        <w:rFonts w:ascii="Courier New" w:hAnsi="Courier New" w:cs="Courier New" w:hint="default"/>
      </w:rPr>
    </w:lvl>
    <w:lvl w:ilvl="8" w:tplc="04150005" w:tentative="1">
      <w:start w:val="1"/>
      <w:numFmt w:val="bullet"/>
      <w:lvlText w:val=""/>
      <w:lvlJc w:val="left"/>
      <w:pPr>
        <w:ind w:left="6511" w:hanging="360"/>
      </w:pPr>
      <w:rPr>
        <w:rFonts w:ascii="Wingdings" w:hAnsi="Wingdings" w:hint="default"/>
      </w:rPr>
    </w:lvl>
  </w:abstractNum>
  <w:abstractNum w:abstractNumId="73">
    <w:nsid w:val="27D55C2B"/>
    <w:multiLevelType w:val="hybridMultilevel"/>
    <w:tmpl w:val="052000B8"/>
    <w:lvl w:ilvl="0" w:tplc="FBCAF9DA">
      <w:start w:val="1"/>
      <w:numFmt w:val="bullet"/>
      <w:lvlText w:val=""/>
      <w:lvlJc w:val="left"/>
      <w:pPr>
        <w:ind w:left="720" w:hanging="360"/>
      </w:pPr>
      <w:rPr>
        <w:rFonts w:ascii="Symbol" w:hAnsi="Symbol" w:hint="default"/>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nsid w:val="27D71268"/>
    <w:multiLevelType w:val="hybridMultilevel"/>
    <w:tmpl w:val="F2868672"/>
    <w:lvl w:ilvl="0" w:tplc="316ED766">
      <w:start w:val="1"/>
      <w:numFmt w:val="bullet"/>
      <w:lvlText w:val=""/>
      <w:lvlJc w:val="left"/>
      <w:pPr>
        <w:ind w:left="720" w:hanging="360"/>
      </w:pPr>
      <w:rPr>
        <w:rFonts w:ascii="Symbol" w:hAnsi="Symbol" w:hint="default"/>
        <w:sz w:val="1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nsid w:val="281D1DFA"/>
    <w:multiLevelType w:val="hybridMultilevel"/>
    <w:tmpl w:val="C54A3332"/>
    <w:lvl w:ilvl="0" w:tplc="92BE0CAC">
      <w:start w:val="1"/>
      <w:numFmt w:val="bullet"/>
      <w:lvlText w:val=""/>
      <w:lvlJc w:val="left"/>
      <w:pPr>
        <w:ind w:left="720" w:hanging="360"/>
      </w:pPr>
      <w:rPr>
        <w:rFonts w:ascii="Symbol" w:hAnsi="Symbol" w:hint="default"/>
        <w:sz w:val="1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nsid w:val="290F5BFE"/>
    <w:multiLevelType w:val="hybridMultilevel"/>
    <w:tmpl w:val="7346BD2C"/>
    <w:lvl w:ilvl="0" w:tplc="D4F0A53E">
      <w:start w:val="1"/>
      <w:numFmt w:val="bullet"/>
      <w:lvlText w:val=""/>
      <w:lvlJc w:val="left"/>
      <w:pPr>
        <w:ind w:left="1571" w:hanging="360"/>
      </w:pPr>
      <w:rPr>
        <w:rFonts w:ascii="Symbol" w:hAnsi="Symbol" w:hint="default"/>
        <w:color w:val="auto"/>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77">
    <w:nsid w:val="293C306F"/>
    <w:multiLevelType w:val="hybridMultilevel"/>
    <w:tmpl w:val="AA04000E"/>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29460C4B"/>
    <w:multiLevelType w:val="hybridMultilevel"/>
    <w:tmpl w:val="D2F6DA8E"/>
    <w:lvl w:ilvl="0" w:tplc="FD925C2E">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79">
    <w:nsid w:val="2A970FB7"/>
    <w:multiLevelType w:val="hybridMultilevel"/>
    <w:tmpl w:val="8D1E3BE0"/>
    <w:lvl w:ilvl="0" w:tplc="6450D2C0">
      <w:start w:val="1"/>
      <w:numFmt w:val="bullet"/>
      <w:lvlText w:val=""/>
      <w:lvlJc w:val="left"/>
      <w:pPr>
        <w:ind w:left="1571" w:hanging="360"/>
      </w:pPr>
      <w:rPr>
        <w:rFonts w:ascii="Symbol" w:hAnsi="Symbol" w:hint="default"/>
        <w:color w:val="auto"/>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80">
    <w:nsid w:val="2AAD6557"/>
    <w:multiLevelType w:val="hybridMultilevel"/>
    <w:tmpl w:val="32462AE8"/>
    <w:lvl w:ilvl="0" w:tplc="9536BA0C">
      <w:start w:val="1"/>
      <w:numFmt w:val="bullet"/>
      <w:lvlText w:val=""/>
      <w:lvlJc w:val="left"/>
      <w:pPr>
        <w:ind w:left="360" w:hanging="360"/>
      </w:pPr>
      <w:rPr>
        <w:rFonts w:ascii="Symbol" w:hAnsi="Symbol" w:hint="default"/>
        <w:b/>
        <w:color w:val="auto"/>
        <w:sz w:val="14"/>
      </w:rPr>
    </w:lvl>
    <w:lvl w:ilvl="1" w:tplc="04150019" w:tentative="1">
      <w:start w:val="1"/>
      <w:numFmt w:val="lowerLetter"/>
      <w:lvlText w:val="%2."/>
      <w:lvlJc w:val="left"/>
      <w:pPr>
        <w:ind w:left="719" w:hanging="360"/>
      </w:pPr>
    </w:lvl>
    <w:lvl w:ilvl="2" w:tplc="0415001B" w:tentative="1">
      <w:start w:val="1"/>
      <w:numFmt w:val="lowerRoman"/>
      <w:lvlText w:val="%3."/>
      <w:lvlJc w:val="right"/>
      <w:pPr>
        <w:ind w:left="1439" w:hanging="180"/>
      </w:pPr>
    </w:lvl>
    <w:lvl w:ilvl="3" w:tplc="0415000F" w:tentative="1">
      <w:start w:val="1"/>
      <w:numFmt w:val="decimal"/>
      <w:lvlText w:val="%4."/>
      <w:lvlJc w:val="left"/>
      <w:pPr>
        <w:ind w:left="2159" w:hanging="360"/>
      </w:pPr>
    </w:lvl>
    <w:lvl w:ilvl="4" w:tplc="04150019" w:tentative="1">
      <w:start w:val="1"/>
      <w:numFmt w:val="lowerLetter"/>
      <w:lvlText w:val="%5."/>
      <w:lvlJc w:val="left"/>
      <w:pPr>
        <w:ind w:left="2879" w:hanging="360"/>
      </w:pPr>
    </w:lvl>
    <w:lvl w:ilvl="5" w:tplc="0415001B" w:tentative="1">
      <w:start w:val="1"/>
      <w:numFmt w:val="lowerRoman"/>
      <w:lvlText w:val="%6."/>
      <w:lvlJc w:val="right"/>
      <w:pPr>
        <w:ind w:left="3599" w:hanging="180"/>
      </w:pPr>
    </w:lvl>
    <w:lvl w:ilvl="6" w:tplc="0415000F" w:tentative="1">
      <w:start w:val="1"/>
      <w:numFmt w:val="decimal"/>
      <w:lvlText w:val="%7."/>
      <w:lvlJc w:val="left"/>
      <w:pPr>
        <w:ind w:left="4319" w:hanging="360"/>
      </w:pPr>
    </w:lvl>
    <w:lvl w:ilvl="7" w:tplc="04150019" w:tentative="1">
      <w:start w:val="1"/>
      <w:numFmt w:val="lowerLetter"/>
      <w:lvlText w:val="%8."/>
      <w:lvlJc w:val="left"/>
      <w:pPr>
        <w:ind w:left="5039" w:hanging="360"/>
      </w:pPr>
    </w:lvl>
    <w:lvl w:ilvl="8" w:tplc="0415001B" w:tentative="1">
      <w:start w:val="1"/>
      <w:numFmt w:val="lowerRoman"/>
      <w:lvlText w:val="%9."/>
      <w:lvlJc w:val="right"/>
      <w:pPr>
        <w:ind w:left="5759" w:hanging="180"/>
      </w:pPr>
    </w:lvl>
  </w:abstractNum>
  <w:abstractNum w:abstractNumId="81">
    <w:nsid w:val="2B3132DA"/>
    <w:multiLevelType w:val="hybridMultilevel"/>
    <w:tmpl w:val="1C065B02"/>
    <w:lvl w:ilvl="0" w:tplc="D0E45924">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82">
    <w:nsid w:val="2B3D6F72"/>
    <w:multiLevelType w:val="hybridMultilevel"/>
    <w:tmpl w:val="726AC804"/>
    <w:lvl w:ilvl="0" w:tplc="E52ED450">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83">
    <w:nsid w:val="2BE36EB5"/>
    <w:multiLevelType w:val="hybridMultilevel"/>
    <w:tmpl w:val="2C0C4F7E"/>
    <w:lvl w:ilvl="0" w:tplc="56F8F414">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nsid w:val="2C0C01AE"/>
    <w:multiLevelType w:val="hybridMultilevel"/>
    <w:tmpl w:val="425E7742"/>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nsid w:val="2C0E5EB5"/>
    <w:multiLevelType w:val="hybridMultilevel"/>
    <w:tmpl w:val="5B065F78"/>
    <w:lvl w:ilvl="0" w:tplc="1332E276">
      <w:start w:val="1"/>
      <w:numFmt w:val="bullet"/>
      <w:lvlText w:val=""/>
      <w:lvlJc w:val="left"/>
      <w:pPr>
        <w:ind w:left="769" w:hanging="360"/>
      </w:pPr>
      <w:rPr>
        <w:rFonts w:ascii="Symbol" w:hAnsi="Symbol" w:hint="default"/>
        <w:sz w:val="14"/>
      </w:rPr>
    </w:lvl>
    <w:lvl w:ilvl="1" w:tplc="04150003" w:tentative="1">
      <w:start w:val="1"/>
      <w:numFmt w:val="bullet"/>
      <w:lvlText w:val="o"/>
      <w:lvlJc w:val="left"/>
      <w:pPr>
        <w:ind w:left="1489" w:hanging="360"/>
      </w:pPr>
      <w:rPr>
        <w:rFonts w:ascii="Courier New" w:hAnsi="Courier New" w:cs="Courier New" w:hint="default"/>
      </w:rPr>
    </w:lvl>
    <w:lvl w:ilvl="2" w:tplc="04150005" w:tentative="1">
      <w:start w:val="1"/>
      <w:numFmt w:val="bullet"/>
      <w:lvlText w:val=""/>
      <w:lvlJc w:val="left"/>
      <w:pPr>
        <w:ind w:left="2209" w:hanging="360"/>
      </w:pPr>
      <w:rPr>
        <w:rFonts w:ascii="Wingdings" w:hAnsi="Wingdings" w:hint="default"/>
      </w:rPr>
    </w:lvl>
    <w:lvl w:ilvl="3" w:tplc="04150001" w:tentative="1">
      <w:start w:val="1"/>
      <w:numFmt w:val="bullet"/>
      <w:lvlText w:val=""/>
      <w:lvlJc w:val="left"/>
      <w:pPr>
        <w:ind w:left="2929" w:hanging="360"/>
      </w:pPr>
      <w:rPr>
        <w:rFonts w:ascii="Symbol" w:hAnsi="Symbol" w:hint="default"/>
      </w:rPr>
    </w:lvl>
    <w:lvl w:ilvl="4" w:tplc="04150003" w:tentative="1">
      <w:start w:val="1"/>
      <w:numFmt w:val="bullet"/>
      <w:lvlText w:val="o"/>
      <w:lvlJc w:val="left"/>
      <w:pPr>
        <w:ind w:left="3649" w:hanging="360"/>
      </w:pPr>
      <w:rPr>
        <w:rFonts w:ascii="Courier New" w:hAnsi="Courier New" w:cs="Courier New" w:hint="default"/>
      </w:rPr>
    </w:lvl>
    <w:lvl w:ilvl="5" w:tplc="04150005" w:tentative="1">
      <w:start w:val="1"/>
      <w:numFmt w:val="bullet"/>
      <w:lvlText w:val=""/>
      <w:lvlJc w:val="left"/>
      <w:pPr>
        <w:ind w:left="4369" w:hanging="360"/>
      </w:pPr>
      <w:rPr>
        <w:rFonts w:ascii="Wingdings" w:hAnsi="Wingdings" w:hint="default"/>
      </w:rPr>
    </w:lvl>
    <w:lvl w:ilvl="6" w:tplc="04150001" w:tentative="1">
      <w:start w:val="1"/>
      <w:numFmt w:val="bullet"/>
      <w:lvlText w:val=""/>
      <w:lvlJc w:val="left"/>
      <w:pPr>
        <w:ind w:left="5089" w:hanging="360"/>
      </w:pPr>
      <w:rPr>
        <w:rFonts w:ascii="Symbol" w:hAnsi="Symbol" w:hint="default"/>
      </w:rPr>
    </w:lvl>
    <w:lvl w:ilvl="7" w:tplc="04150003" w:tentative="1">
      <w:start w:val="1"/>
      <w:numFmt w:val="bullet"/>
      <w:lvlText w:val="o"/>
      <w:lvlJc w:val="left"/>
      <w:pPr>
        <w:ind w:left="5809" w:hanging="360"/>
      </w:pPr>
      <w:rPr>
        <w:rFonts w:ascii="Courier New" w:hAnsi="Courier New" w:cs="Courier New" w:hint="default"/>
      </w:rPr>
    </w:lvl>
    <w:lvl w:ilvl="8" w:tplc="04150005" w:tentative="1">
      <w:start w:val="1"/>
      <w:numFmt w:val="bullet"/>
      <w:lvlText w:val=""/>
      <w:lvlJc w:val="left"/>
      <w:pPr>
        <w:ind w:left="6529" w:hanging="360"/>
      </w:pPr>
      <w:rPr>
        <w:rFonts w:ascii="Wingdings" w:hAnsi="Wingdings" w:hint="default"/>
      </w:rPr>
    </w:lvl>
  </w:abstractNum>
  <w:abstractNum w:abstractNumId="86">
    <w:nsid w:val="2C573BE5"/>
    <w:multiLevelType w:val="hybridMultilevel"/>
    <w:tmpl w:val="EDF43F9C"/>
    <w:lvl w:ilvl="0" w:tplc="EFB8293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nsid w:val="2C742871"/>
    <w:multiLevelType w:val="hybridMultilevel"/>
    <w:tmpl w:val="D72C3806"/>
    <w:lvl w:ilvl="0" w:tplc="9628F73E">
      <w:start w:val="1"/>
      <w:numFmt w:val="bullet"/>
      <w:lvlText w:val=""/>
      <w:lvlJc w:val="left"/>
      <w:pPr>
        <w:ind w:left="1571" w:hanging="360"/>
      </w:pPr>
      <w:rPr>
        <w:rFonts w:ascii="Symbol" w:hAnsi="Symbol" w:hint="default"/>
        <w:color w:val="auto"/>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88">
    <w:nsid w:val="2D1C3552"/>
    <w:multiLevelType w:val="hybridMultilevel"/>
    <w:tmpl w:val="2D8E1C20"/>
    <w:lvl w:ilvl="0" w:tplc="47F85B3A">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89">
    <w:nsid w:val="2F3716A1"/>
    <w:multiLevelType w:val="hybridMultilevel"/>
    <w:tmpl w:val="AE4E9376"/>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nsid w:val="30347B68"/>
    <w:multiLevelType w:val="hybridMultilevel"/>
    <w:tmpl w:val="84AE938E"/>
    <w:lvl w:ilvl="0" w:tplc="2C2C030C">
      <w:start w:val="1"/>
      <w:numFmt w:val="bullet"/>
      <w:lvlText w:val=""/>
      <w:lvlJc w:val="left"/>
      <w:pPr>
        <w:ind w:left="782"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30655436"/>
    <w:multiLevelType w:val="hybridMultilevel"/>
    <w:tmpl w:val="B6C641EC"/>
    <w:lvl w:ilvl="0" w:tplc="53C4112A">
      <w:start w:val="1"/>
      <w:numFmt w:val="bullet"/>
      <w:lvlText w:val=""/>
      <w:lvlJc w:val="left"/>
      <w:pPr>
        <w:ind w:left="777" w:hanging="360"/>
      </w:pPr>
      <w:rPr>
        <w:rFonts w:ascii="Symbol" w:hAnsi="Symbol" w:hint="default"/>
        <w:sz w:val="18"/>
      </w:rPr>
    </w:lvl>
    <w:lvl w:ilvl="1" w:tplc="04150003" w:tentative="1">
      <w:start w:val="1"/>
      <w:numFmt w:val="bullet"/>
      <w:lvlText w:val="o"/>
      <w:lvlJc w:val="left"/>
      <w:pPr>
        <w:ind w:left="1497" w:hanging="360"/>
      </w:pPr>
      <w:rPr>
        <w:rFonts w:ascii="Courier New" w:hAnsi="Courier New" w:cs="Courier New" w:hint="default"/>
      </w:rPr>
    </w:lvl>
    <w:lvl w:ilvl="2" w:tplc="04150005" w:tentative="1">
      <w:start w:val="1"/>
      <w:numFmt w:val="bullet"/>
      <w:lvlText w:val=""/>
      <w:lvlJc w:val="left"/>
      <w:pPr>
        <w:ind w:left="2217" w:hanging="360"/>
      </w:pPr>
      <w:rPr>
        <w:rFonts w:ascii="Wingdings" w:hAnsi="Wingdings" w:hint="default"/>
      </w:rPr>
    </w:lvl>
    <w:lvl w:ilvl="3" w:tplc="04150001" w:tentative="1">
      <w:start w:val="1"/>
      <w:numFmt w:val="bullet"/>
      <w:lvlText w:val=""/>
      <w:lvlJc w:val="left"/>
      <w:pPr>
        <w:ind w:left="2937" w:hanging="360"/>
      </w:pPr>
      <w:rPr>
        <w:rFonts w:ascii="Symbol" w:hAnsi="Symbol" w:hint="default"/>
      </w:rPr>
    </w:lvl>
    <w:lvl w:ilvl="4" w:tplc="04150003" w:tentative="1">
      <w:start w:val="1"/>
      <w:numFmt w:val="bullet"/>
      <w:lvlText w:val="o"/>
      <w:lvlJc w:val="left"/>
      <w:pPr>
        <w:ind w:left="3657" w:hanging="360"/>
      </w:pPr>
      <w:rPr>
        <w:rFonts w:ascii="Courier New" w:hAnsi="Courier New" w:cs="Courier New" w:hint="default"/>
      </w:rPr>
    </w:lvl>
    <w:lvl w:ilvl="5" w:tplc="04150005" w:tentative="1">
      <w:start w:val="1"/>
      <w:numFmt w:val="bullet"/>
      <w:lvlText w:val=""/>
      <w:lvlJc w:val="left"/>
      <w:pPr>
        <w:ind w:left="4377" w:hanging="360"/>
      </w:pPr>
      <w:rPr>
        <w:rFonts w:ascii="Wingdings" w:hAnsi="Wingdings" w:hint="default"/>
      </w:rPr>
    </w:lvl>
    <w:lvl w:ilvl="6" w:tplc="04150001" w:tentative="1">
      <w:start w:val="1"/>
      <w:numFmt w:val="bullet"/>
      <w:lvlText w:val=""/>
      <w:lvlJc w:val="left"/>
      <w:pPr>
        <w:ind w:left="5097" w:hanging="360"/>
      </w:pPr>
      <w:rPr>
        <w:rFonts w:ascii="Symbol" w:hAnsi="Symbol" w:hint="default"/>
      </w:rPr>
    </w:lvl>
    <w:lvl w:ilvl="7" w:tplc="04150003" w:tentative="1">
      <w:start w:val="1"/>
      <w:numFmt w:val="bullet"/>
      <w:lvlText w:val="o"/>
      <w:lvlJc w:val="left"/>
      <w:pPr>
        <w:ind w:left="5817" w:hanging="360"/>
      </w:pPr>
      <w:rPr>
        <w:rFonts w:ascii="Courier New" w:hAnsi="Courier New" w:cs="Courier New" w:hint="default"/>
      </w:rPr>
    </w:lvl>
    <w:lvl w:ilvl="8" w:tplc="04150005" w:tentative="1">
      <w:start w:val="1"/>
      <w:numFmt w:val="bullet"/>
      <w:lvlText w:val=""/>
      <w:lvlJc w:val="left"/>
      <w:pPr>
        <w:ind w:left="6537" w:hanging="360"/>
      </w:pPr>
      <w:rPr>
        <w:rFonts w:ascii="Wingdings" w:hAnsi="Wingdings" w:hint="default"/>
      </w:rPr>
    </w:lvl>
  </w:abstractNum>
  <w:abstractNum w:abstractNumId="92">
    <w:nsid w:val="31096F32"/>
    <w:multiLevelType w:val="hybridMultilevel"/>
    <w:tmpl w:val="3A86751C"/>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nsid w:val="31B64D64"/>
    <w:multiLevelType w:val="hybridMultilevel"/>
    <w:tmpl w:val="BCACBD3A"/>
    <w:lvl w:ilvl="0" w:tplc="0F603394">
      <w:start w:val="1"/>
      <w:numFmt w:val="bullet"/>
      <w:pStyle w:val="kropkitab2"/>
      <w:lvlText w:val=""/>
      <w:lvlJc w:val="left"/>
      <w:pPr>
        <w:ind w:left="2770" w:hanging="360"/>
      </w:pPr>
      <w:rPr>
        <w:rFonts w:ascii="Symbol" w:hAnsi="Symbol" w:hint="default"/>
        <w:sz w:val="14"/>
        <w:szCs w:val="18"/>
      </w:r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94">
    <w:nsid w:val="324537B9"/>
    <w:multiLevelType w:val="hybridMultilevel"/>
    <w:tmpl w:val="15409AE0"/>
    <w:lvl w:ilvl="0" w:tplc="2C6A3782">
      <w:start w:val="1"/>
      <w:numFmt w:val="bullet"/>
      <w:lvlText w:val=""/>
      <w:lvlJc w:val="left"/>
      <w:pPr>
        <w:ind w:left="720" w:hanging="360"/>
      </w:pPr>
      <w:rPr>
        <w:rFonts w:ascii="Symbol" w:hAnsi="Symbol" w:hint="default"/>
        <w:sz w:val="1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nsid w:val="326176E6"/>
    <w:multiLevelType w:val="hybridMultilevel"/>
    <w:tmpl w:val="5DACFE68"/>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nsid w:val="336017E6"/>
    <w:multiLevelType w:val="hybridMultilevel"/>
    <w:tmpl w:val="06069642"/>
    <w:lvl w:ilvl="0" w:tplc="0FAED59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nsid w:val="33642EEB"/>
    <w:multiLevelType w:val="hybridMultilevel"/>
    <w:tmpl w:val="853A9462"/>
    <w:lvl w:ilvl="0" w:tplc="DB0047FC">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98">
    <w:nsid w:val="344F6BFB"/>
    <w:multiLevelType w:val="hybridMultilevel"/>
    <w:tmpl w:val="852097B2"/>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nsid w:val="35EF451E"/>
    <w:multiLevelType w:val="hybridMultilevel"/>
    <w:tmpl w:val="9C96931A"/>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nsid w:val="367D15E9"/>
    <w:multiLevelType w:val="hybridMultilevel"/>
    <w:tmpl w:val="60ACFCA0"/>
    <w:lvl w:ilvl="0" w:tplc="402C3198">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nsid w:val="38206FA6"/>
    <w:multiLevelType w:val="hybridMultilevel"/>
    <w:tmpl w:val="E0C0AAC8"/>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nsid w:val="38316419"/>
    <w:multiLevelType w:val="hybridMultilevel"/>
    <w:tmpl w:val="50DEB504"/>
    <w:lvl w:ilvl="0" w:tplc="E8582AFC">
      <w:start w:val="1"/>
      <w:numFmt w:val="upperRoman"/>
      <w:lvlText w:val="%1."/>
      <w:lvlJc w:val="right"/>
      <w:pPr>
        <w:ind w:left="720" w:hanging="360"/>
      </w:pPr>
      <w:rPr>
        <w:rFont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nsid w:val="38BD70BB"/>
    <w:multiLevelType w:val="hybridMultilevel"/>
    <w:tmpl w:val="6B703F52"/>
    <w:lvl w:ilvl="0" w:tplc="BCC0BC22">
      <w:start w:val="1"/>
      <w:numFmt w:val="bullet"/>
      <w:lvlText w:val=""/>
      <w:lvlJc w:val="left"/>
      <w:pPr>
        <w:ind w:left="782" w:hanging="360"/>
      </w:pPr>
      <w:rPr>
        <w:rFonts w:ascii="Symbol" w:hAnsi="Symbol" w:hint="default"/>
        <w:color w:val="auto"/>
        <w:sz w:val="14"/>
      </w:rPr>
    </w:lvl>
    <w:lvl w:ilvl="1" w:tplc="04150003" w:tentative="1">
      <w:start w:val="1"/>
      <w:numFmt w:val="bullet"/>
      <w:lvlText w:val="o"/>
      <w:lvlJc w:val="left"/>
      <w:pPr>
        <w:ind w:left="1502" w:hanging="360"/>
      </w:pPr>
      <w:rPr>
        <w:rFonts w:ascii="Courier New" w:hAnsi="Courier New" w:cs="Courier New" w:hint="default"/>
      </w:rPr>
    </w:lvl>
    <w:lvl w:ilvl="2" w:tplc="04150005" w:tentative="1">
      <w:start w:val="1"/>
      <w:numFmt w:val="bullet"/>
      <w:lvlText w:val=""/>
      <w:lvlJc w:val="left"/>
      <w:pPr>
        <w:ind w:left="2222" w:hanging="360"/>
      </w:pPr>
      <w:rPr>
        <w:rFonts w:ascii="Wingdings" w:hAnsi="Wingdings" w:hint="default"/>
      </w:rPr>
    </w:lvl>
    <w:lvl w:ilvl="3" w:tplc="04150001" w:tentative="1">
      <w:start w:val="1"/>
      <w:numFmt w:val="bullet"/>
      <w:lvlText w:val=""/>
      <w:lvlJc w:val="left"/>
      <w:pPr>
        <w:ind w:left="2942" w:hanging="360"/>
      </w:pPr>
      <w:rPr>
        <w:rFonts w:ascii="Symbol" w:hAnsi="Symbol" w:hint="default"/>
      </w:rPr>
    </w:lvl>
    <w:lvl w:ilvl="4" w:tplc="04150003" w:tentative="1">
      <w:start w:val="1"/>
      <w:numFmt w:val="bullet"/>
      <w:lvlText w:val="o"/>
      <w:lvlJc w:val="left"/>
      <w:pPr>
        <w:ind w:left="3662" w:hanging="360"/>
      </w:pPr>
      <w:rPr>
        <w:rFonts w:ascii="Courier New" w:hAnsi="Courier New" w:cs="Courier New" w:hint="default"/>
      </w:rPr>
    </w:lvl>
    <w:lvl w:ilvl="5" w:tplc="04150005" w:tentative="1">
      <w:start w:val="1"/>
      <w:numFmt w:val="bullet"/>
      <w:lvlText w:val=""/>
      <w:lvlJc w:val="left"/>
      <w:pPr>
        <w:ind w:left="4382" w:hanging="360"/>
      </w:pPr>
      <w:rPr>
        <w:rFonts w:ascii="Wingdings" w:hAnsi="Wingdings" w:hint="default"/>
      </w:rPr>
    </w:lvl>
    <w:lvl w:ilvl="6" w:tplc="04150001" w:tentative="1">
      <w:start w:val="1"/>
      <w:numFmt w:val="bullet"/>
      <w:lvlText w:val=""/>
      <w:lvlJc w:val="left"/>
      <w:pPr>
        <w:ind w:left="5102" w:hanging="360"/>
      </w:pPr>
      <w:rPr>
        <w:rFonts w:ascii="Symbol" w:hAnsi="Symbol" w:hint="default"/>
      </w:rPr>
    </w:lvl>
    <w:lvl w:ilvl="7" w:tplc="04150003" w:tentative="1">
      <w:start w:val="1"/>
      <w:numFmt w:val="bullet"/>
      <w:lvlText w:val="o"/>
      <w:lvlJc w:val="left"/>
      <w:pPr>
        <w:ind w:left="5822" w:hanging="360"/>
      </w:pPr>
      <w:rPr>
        <w:rFonts w:ascii="Courier New" w:hAnsi="Courier New" w:cs="Courier New" w:hint="default"/>
      </w:rPr>
    </w:lvl>
    <w:lvl w:ilvl="8" w:tplc="04150005" w:tentative="1">
      <w:start w:val="1"/>
      <w:numFmt w:val="bullet"/>
      <w:lvlText w:val=""/>
      <w:lvlJc w:val="left"/>
      <w:pPr>
        <w:ind w:left="6542" w:hanging="360"/>
      </w:pPr>
      <w:rPr>
        <w:rFonts w:ascii="Wingdings" w:hAnsi="Wingdings" w:hint="default"/>
      </w:rPr>
    </w:lvl>
  </w:abstractNum>
  <w:abstractNum w:abstractNumId="104">
    <w:nsid w:val="38E56EDF"/>
    <w:multiLevelType w:val="hybridMultilevel"/>
    <w:tmpl w:val="3CC6D826"/>
    <w:lvl w:ilvl="0" w:tplc="D86E71DA">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05">
    <w:nsid w:val="38F12BAC"/>
    <w:multiLevelType w:val="hybridMultilevel"/>
    <w:tmpl w:val="BCB86D2A"/>
    <w:lvl w:ilvl="0" w:tplc="49BADC80">
      <w:start w:val="1"/>
      <w:numFmt w:val="bullet"/>
      <w:lvlText w:val=""/>
      <w:lvlJc w:val="left"/>
      <w:pPr>
        <w:ind w:left="782"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nsid w:val="39522DFC"/>
    <w:multiLevelType w:val="hybridMultilevel"/>
    <w:tmpl w:val="330EEC80"/>
    <w:lvl w:ilvl="0" w:tplc="A0A08342">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07">
    <w:nsid w:val="3A45347F"/>
    <w:multiLevelType w:val="hybridMultilevel"/>
    <w:tmpl w:val="4E3E15B6"/>
    <w:lvl w:ilvl="0" w:tplc="23E2E244">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08">
    <w:nsid w:val="3A8958CF"/>
    <w:multiLevelType w:val="hybridMultilevel"/>
    <w:tmpl w:val="6A70BEE8"/>
    <w:lvl w:ilvl="0" w:tplc="7E6A060A">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09">
    <w:nsid w:val="3B212506"/>
    <w:multiLevelType w:val="hybridMultilevel"/>
    <w:tmpl w:val="1EB45B48"/>
    <w:lvl w:ilvl="0" w:tplc="B14672B2">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10">
    <w:nsid w:val="3B8C2427"/>
    <w:multiLevelType w:val="hybridMultilevel"/>
    <w:tmpl w:val="27068496"/>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nsid w:val="3C0A0A90"/>
    <w:multiLevelType w:val="multilevel"/>
    <w:tmpl w:val="6EA052F8"/>
    <w:lvl w:ilvl="0">
      <w:start w:val="1"/>
      <w:numFmt w:val="decimal"/>
      <w:lvlText w:val="%1."/>
      <w:lvlJc w:val="left"/>
      <w:pPr>
        <w:ind w:left="644" w:hanging="360"/>
      </w:pPr>
      <w:rPr>
        <w:rFonts w:hint="default"/>
      </w:rPr>
    </w:lvl>
    <w:lvl w:ilvl="1">
      <w:start w:val="1"/>
      <w:numFmt w:val="decimal"/>
      <w:isLgl/>
      <w:lvlText w:val="%1.%2."/>
      <w:lvlJc w:val="left"/>
      <w:pPr>
        <w:ind w:left="700" w:hanging="360"/>
      </w:pPr>
      <w:rPr>
        <w:rFonts w:hint="default"/>
      </w:rPr>
    </w:lvl>
    <w:lvl w:ilvl="2">
      <w:start w:val="1"/>
      <w:numFmt w:val="decimal"/>
      <w:isLgl/>
      <w:lvlText w:val="%1.%2.%3."/>
      <w:lvlJc w:val="left"/>
      <w:pPr>
        <w:ind w:left="1116" w:hanging="720"/>
      </w:pPr>
      <w:rPr>
        <w:rFonts w:hint="default"/>
      </w:rPr>
    </w:lvl>
    <w:lvl w:ilvl="3">
      <w:start w:val="1"/>
      <w:numFmt w:val="decimal"/>
      <w:isLgl/>
      <w:lvlText w:val="%1.%2.%3.%4."/>
      <w:lvlJc w:val="left"/>
      <w:pPr>
        <w:ind w:left="1172" w:hanging="720"/>
      </w:pPr>
      <w:rPr>
        <w:rFonts w:hint="default"/>
      </w:rPr>
    </w:lvl>
    <w:lvl w:ilvl="4">
      <w:start w:val="1"/>
      <w:numFmt w:val="decimal"/>
      <w:isLgl/>
      <w:lvlText w:val="%1.%2.%3.%4.%5."/>
      <w:lvlJc w:val="left"/>
      <w:pPr>
        <w:ind w:left="1228" w:hanging="720"/>
      </w:pPr>
      <w:rPr>
        <w:rFonts w:hint="default"/>
      </w:rPr>
    </w:lvl>
    <w:lvl w:ilvl="5">
      <w:start w:val="1"/>
      <w:numFmt w:val="decimal"/>
      <w:isLgl/>
      <w:lvlText w:val="%1.%2.%3.%4.%5.%6."/>
      <w:lvlJc w:val="left"/>
      <w:pPr>
        <w:ind w:left="1644" w:hanging="1080"/>
      </w:pPr>
      <w:rPr>
        <w:rFonts w:hint="default"/>
      </w:rPr>
    </w:lvl>
    <w:lvl w:ilvl="6">
      <w:start w:val="1"/>
      <w:numFmt w:val="decimal"/>
      <w:isLgl/>
      <w:lvlText w:val="%1.%2.%3.%4.%5.%6.%7."/>
      <w:lvlJc w:val="left"/>
      <w:pPr>
        <w:ind w:left="1700" w:hanging="1080"/>
      </w:pPr>
      <w:rPr>
        <w:rFonts w:hint="default"/>
      </w:rPr>
    </w:lvl>
    <w:lvl w:ilvl="7">
      <w:start w:val="1"/>
      <w:numFmt w:val="decimal"/>
      <w:isLgl/>
      <w:lvlText w:val="%1.%2.%3.%4.%5.%6.%7.%8."/>
      <w:lvlJc w:val="left"/>
      <w:pPr>
        <w:ind w:left="1756" w:hanging="1080"/>
      </w:pPr>
      <w:rPr>
        <w:rFonts w:hint="default"/>
      </w:rPr>
    </w:lvl>
    <w:lvl w:ilvl="8">
      <w:start w:val="1"/>
      <w:numFmt w:val="decimal"/>
      <w:isLgl/>
      <w:lvlText w:val="%1.%2.%3.%4.%5.%6.%7.%8.%9."/>
      <w:lvlJc w:val="left"/>
      <w:pPr>
        <w:ind w:left="2172" w:hanging="1440"/>
      </w:pPr>
      <w:rPr>
        <w:rFonts w:hint="default"/>
      </w:rPr>
    </w:lvl>
  </w:abstractNum>
  <w:abstractNum w:abstractNumId="112">
    <w:nsid w:val="3C1A632A"/>
    <w:multiLevelType w:val="hybridMultilevel"/>
    <w:tmpl w:val="B7503108"/>
    <w:lvl w:ilvl="0" w:tplc="49E8A718">
      <w:start w:val="1"/>
      <w:numFmt w:val="bullet"/>
      <w:lvlText w:val=""/>
      <w:lvlJc w:val="left"/>
      <w:pPr>
        <w:ind w:left="720" w:hanging="360"/>
      </w:pPr>
      <w:rPr>
        <w:rFonts w:ascii="Symbol" w:hAnsi="Symbol" w:hint="default"/>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nsid w:val="3C891C72"/>
    <w:multiLevelType w:val="hybridMultilevel"/>
    <w:tmpl w:val="D2CEB792"/>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nsid w:val="3D285B8D"/>
    <w:multiLevelType w:val="hybridMultilevel"/>
    <w:tmpl w:val="196ED8D2"/>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nsid w:val="3D5A697D"/>
    <w:multiLevelType w:val="hybridMultilevel"/>
    <w:tmpl w:val="CBFAEE46"/>
    <w:lvl w:ilvl="0" w:tplc="83FA9806">
      <w:start w:val="1"/>
      <w:numFmt w:val="bullet"/>
      <w:lvlText w:val=""/>
      <w:lvlJc w:val="left"/>
      <w:pPr>
        <w:tabs>
          <w:tab w:val="num" w:pos="620"/>
        </w:tabs>
        <w:ind w:left="620" w:hanging="227"/>
      </w:pPr>
      <w:rPr>
        <w:rFonts w:ascii="Symbol" w:hAnsi="Symbol" w:hint="default"/>
        <w:b w:val="0"/>
        <w:i w:val="0"/>
        <w:sz w:val="14"/>
      </w:rPr>
    </w:lvl>
    <w:lvl w:ilvl="1" w:tplc="F4445B70">
      <w:start w:val="1"/>
      <w:numFmt w:val="bullet"/>
      <w:lvlText w:val=""/>
      <w:lvlJc w:val="left"/>
      <w:pPr>
        <w:tabs>
          <w:tab w:val="num" w:pos="1680"/>
        </w:tabs>
        <w:ind w:left="1680" w:hanging="567"/>
      </w:pPr>
      <w:rPr>
        <w:rFonts w:ascii="Symbol" w:hAnsi="Symbol" w:hint="default"/>
        <w:b w:val="0"/>
        <w:i w:val="0"/>
        <w:sz w:val="20"/>
      </w:rPr>
    </w:lvl>
    <w:lvl w:ilvl="2" w:tplc="04150005" w:tentative="1">
      <w:start w:val="1"/>
      <w:numFmt w:val="bullet"/>
      <w:lvlText w:val=""/>
      <w:lvlJc w:val="left"/>
      <w:pPr>
        <w:tabs>
          <w:tab w:val="num" w:pos="2193"/>
        </w:tabs>
        <w:ind w:left="2193" w:hanging="360"/>
      </w:pPr>
      <w:rPr>
        <w:rFonts w:ascii="Wingdings" w:hAnsi="Wingdings" w:hint="default"/>
      </w:rPr>
    </w:lvl>
    <w:lvl w:ilvl="3" w:tplc="04150001" w:tentative="1">
      <w:start w:val="1"/>
      <w:numFmt w:val="bullet"/>
      <w:lvlText w:val=""/>
      <w:lvlJc w:val="left"/>
      <w:pPr>
        <w:tabs>
          <w:tab w:val="num" w:pos="2913"/>
        </w:tabs>
        <w:ind w:left="2913" w:hanging="360"/>
      </w:pPr>
      <w:rPr>
        <w:rFonts w:ascii="Symbol" w:hAnsi="Symbol" w:hint="default"/>
      </w:rPr>
    </w:lvl>
    <w:lvl w:ilvl="4" w:tplc="04150003" w:tentative="1">
      <w:start w:val="1"/>
      <w:numFmt w:val="bullet"/>
      <w:lvlText w:val="o"/>
      <w:lvlJc w:val="left"/>
      <w:pPr>
        <w:tabs>
          <w:tab w:val="num" w:pos="3633"/>
        </w:tabs>
        <w:ind w:left="3633" w:hanging="360"/>
      </w:pPr>
      <w:rPr>
        <w:rFonts w:ascii="Courier New" w:hAnsi="Courier New" w:hint="default"/>
      </w:rPr>
    </w:lvl>
    <w:lvl w:ilvl="5" w:tplc="04150005" w:tentative="1">
      <w:start w:val="1"/>
      <w:numFmt w:val="bullet"/>
      <w:lvlText w:val=""/>
      <w:lvlJc w:val="left"/>
      <w:pPr>
        <w:tabs>
          <w:tab w:val="num" w:pos="4353"/>
        </w:tabs>
        <w:ind w:left="4353" w:hanging="360"/>
      </w:pPr>
      <w:rPr>
        <w:rFonts w:ascii="Wingdings" w:hAnsi="Wingdings" w:hint="default"/>
      </w:rPr>
    </w:lvl>
    <w:lvl w:ilvl="6" w:tplc="04150001" w:tentative="1">
      <w:start w:val="1"/>
      <w:numFmt w:val="bullet"/>
      <w:lvlText w:val=""/>
      <w:lvlJc w:val="left"/>
      <w:pPr>
        <w:tabs>
          <w:tab w:val="num" w:pos="5073"/>
        </w:tabs>
        <w:ind w:left="5073" w:hanging="360"/>
      </w:pPr>
      <w:rPr>
        <w:rFonts w:ascii="Symbol" w:hAnsi="Symbol" w:hint="default"/>
      </w:rPr>
    </w:lvl>
    <w:lvl w:ilvl="7" w:tplc="04150003" w:tentative="1">
      <w:start w:val="1"/>
      <w:numFmt w:val="bullet"/>
      <w:lvlText w:val="o"/>
      <w:lvlJc w:val="left"/>
      <w:pPr>
        <w:tabs>
          <w:tab w:val="num" w:pos="5793"/>
        </w:tabs>
        <w:ind w:left="5793" w:hanging="360"/>
      </w:pPr>
      <w:rPr>
        <w:rFonts w:ascii="Courier New" w:hAnsi="Courier New" w:hint="default"/>
      </w:rPr>
    </w:lvl>
    <w:lvl w:ilvl="8" w:tplc="04150005" w:tentative="1">
      <w:start w:val="1"/>
      <w:numFmt w:val="bullet"/>
      <w:lvlText w:val=""/>
      <w:lvlJc w:val="left"/>
      <w:pPr>
        <w:tabs>
          <w:tab w:val="num" w:pos="6513"/>
        </w:tabs>
        <w:ind w:left="6513" w:hanging="360"/>
      </w:pPr>
      <w:rPr>
        <w:rFonts w:ascii="Wingdings" w:hAnsi="Wingdings" w:hint="default"/>
      </w:rPr>
    </w:lvl>
  </w:abstractNum>
  <w:abstractNum w:abstractNumId="116">
    <w:nsid w:val="3D8969AC"/>
    <w:multiLevelType w:val="hybridMultilevel"/>
    <w:tmpl w:val="95DEDD48"/>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nsid w:val="3DF3554E"/>
    <w:multiLevelType w:val="hybridMultilevel"/>
    <w:tmpl w:val="AE00AC7C"/>
    <w:lvl w:ilvl="0" w:tplc="04150011">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nsid w:val="3E4238EE"/>
    <w:multiLevelType w:val="hybridMultilevel"/>
    <w:tmpl w:val="C040E7E8"/>
    <w:lvl w:ilvl="0" w:tplc="46D821EC">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nsid w:val="3E77175C"/>
    <w:multiLevelType w:val="hybridMultilevel"/>
    <w:tmpl w:val="91B41386"/>
    <w:lvl w:ilvl="0" w:tplc="58FA0A32">
      <w:start w:val="1"/>
      <w:numFmt w:val="bullet"/>
      <w:lvlText w:val=""/>
      <w:lvlJc w:val="left"/>
      <w:pPr>
        <w:ind w:left="1440" w:hanging="360"/>
      </w:pPr>
      <w:rPr>
        <w:rFonts w:ascii="Symbol" w:hAnsi="Symbol" w:hint="default"/>
        <w:sz w:val="20"/>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20">
    <w:nsid w:val="3F6E14C4"/>
    <w:multiLevelType w:val="hybridMultilevel"/>
    <w:tmpl w:val="A45CD69A"/>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nsid w:val="3FBD0905"/>
    <w:multiLevelType w:val="hybridMultilevel"/>
    <w:tmpl w:val="FB06D5DA"/>
    <w:lvl w:ilvl="0" w:tplc="99CA56C2">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nsid w:val="3FEC004A"/>
    <w:multiLevelType w:val="hybridMultilevel"/>
    <w:tmpl w:val="AF68D374"/>
    <w:lvl w:ilvl="0" w:tplc="B4C0A460">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23">
    <w:nsid w:val="40123A5A"/>
    <w:multiLevelType w:val="hybridMultilevel"/>
    <w:tmpl w:val="F71C8A54"/>
    <w:lvl w:ilvl="0" w:tplc="30161B3A">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nsid w:val="401F31DE"/>
    <w:multiLevelType w:val="multilevel"/>
    <w:tmpl w:val="A4DC37DE"/>
    <w:lvl w:ilvl="0">
      <w:start w:val="2"/>
      <w:numFmt w:val="decimal"/>
      <w:lvlText w:val="%1."/>
      <w:lvlJc w:val="left"/>
      <w:pPr>
        <w:ind w:left="360" w:hanging="360"/>
      </w:pPr>
      <w:rPr>
        <w:rFonts w:hint="default"/>
      </w:rPr>
    </w:lvl>
    <w:lvl w:ilvl="1">
      <w:start w:val="1"/>
      <w:numFmt w:val="decimal"/>
      <w:lvlText w:val="%1.%2."/>
      <w:lvlJc w:val="left"/>
      <w:pPr>
        <w:ind w:left="394" w:hanging="360"/>
      </w:pPr>
      <w:rPr>
        <w:rFonts w:hint="default"/>
      </w:rPr>
    </w:lvl>
    <w:lvl w:ilvl="2">
      <w:start w:val="1"/>
      <w:numFmt w:val="decimal"/>
      <w:lvlText w:val="%1.%2.%3."/>
      <w:lvlJc w:val="left"/>
      <w:pPr>
        <w:ind w:left="788" w:hanging="720"/>
      </w:pPr>
      <w:rPr>
        <w:rFonts w:hint="default"/>
      </w:rPr>
    </w:lvl>
    <w:lvl w:ilvl="3">
      <w:start w:val="1"/>
      <w:numFmt w:val="decimal"/>
      <w:lvlText w:val="%1.%2.%3.%4."/>
      <w:lvlJc w:val="left"/>
      <w:pPr>
        <w:ind w:left="822" w:hanging="720"/>
      </w:pPr>
      <w:rPr>
        <w:rFonts w:hint="default"/>
      </w:rPr>
    </w:lvl>
    <w:lvl w:ilvl="4">
      <w:start w:val="1"/>
      <w:numFmt w:val="decimal"/>
      <w:lvlText w:val="%1.%2.%3.%4.%5."/>
      <w:lvlJc w:val="left"/>
      <w:pPr>
        <w:ind w:left="856" w:hanging="720"/>
      </w:pPr>
      <w:rPr>
        <w:rFonts w:hint="default"/>
      </w:rPr>
    </w:lvl>
    <w:lvl w:ilvl="5">
      <w:start w:val="1"/>
      <w:numFmt w:val="decimal"/>
      <w:lvlText w:val="%1.%2.%3.%4.%5.%6."/>
      <w:lvlJc w:val="left"/>
      <w:pPr>
        <w:ind w:left="1250" w:hanging="1080"/>
      </w:pPr>
      <w:rPr>
        <w:rFonts w:hint="default"/>
      </w:rPr>
    </w:lvl>
    <w:lvl w:ilvl="6">
      <w:start w:val="1"/>
      <w:numFmt w:val="decimal"/>
      <w:lvlText w:val="%1.%2.%3.%4.%5.%6.%7."/>
      <w:lvlJc w:val="left"/>
      <w:pPr>
        <w:ind w:left="1284" w:hanging="1080"/>
      </w:pPr>
      <w:rPr>
        <w:rFonts w:hint="default"/>
      </w:rPr>
    </w:lvl>
    <w:lvl w:ilvl="7">
      <w:start w:val="1"/>
      <w:numFmt w:val="decimal"/>
      <w:lvlText w:val="%1.%2.%3.%4.%5.%6.%7.%8."/>
      <w:lvlJc w:val="left"/>
      <w:pPr>
        <w:ind w:left="1318" w:hanging="1080"/>
      </w:pPr>
      <w:rPr>
        <w:rFonts w:hint="default"/>
      </w:rPr>
    </w:lvl>
    <w:lvl w:ilvl="8">
      <w:start w:val="1"/>
      <w:numFmt w:val="decimal"/>
      <w:lvlText w:val="%1.%2.%3.%4.%5.%6.%7.%8.%9."/>
      <w:lvlJc w:val="left"/>
      <w:pPr>
        <w:ind w:left="1712" w:hanging="1440"/>
      </w:pPr>
      <w:rPr>
        <w:rFonts w:hint="default"/>
      </w:rPr>
    </w:lvl>
  </w:abstractNum>
  <w:abstractNum w:abstractNumId="125">
    <w:nsid w:val="40AF42EC"/>
    <w:multiLevelType w:val="hybridMultilevel"/>
    <w:tmpl w:val="7ED64D90"/>
    <w:lvl w:ilvl="0" w:tplc="12047676">
      <w:start w:val="1"/>
      <w:numFmt w:val="bullet"/>
      <w:lvlText w:val=""/>
      <w:lvlJc w:val="left"/>
      <w:pPr>
        <w:ind w:left="720" w:hanging="360"/>
      </w:pPr>
      <w:rPr>
        <w:rFonts w:ascii="Symbol" w:hAnsi="Symbol" w:hint="default"/>
        <w:sz w:val="20"/>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6">
    <w:nsid w:val="41004EA0"/>
    <w:multiLevelType w:val="hybridMultilevel"/>
    <w:tmpl w:val="2FD2F6F4"/>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nsid w:val="417B4F0F"/>
    <w:multiLevelType w:val="hybridMultilevel"/>
    <w:tmpl w:val="0C580E60"/>
    <w:lvl w:ilvl="0" w:tplc="B4F21BF2">
      <w:start w:val="1"/>
      <w:numFmt w:val="bullet"/>
      <w:lvlText w:val=""/>
      <w:lvlJc w:val="left"/>
      <w:pPr>
        <w:ind w:left="1571" w:hanging="360"/>
      </w:pPr>
      <w:rPr>
        <w:rFonts w:ascii="Symbol" w:hAnsi="Symbol" w:hint="default"/>
        <w:color w:val="auto"/>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28">
    <w:nsid w:val="418968CD"/>
    <w:multiLevelType w:val="hybridMultilevel"/>
    <w:tmpl w:val="9D2E8F16"/>
    <w:lvl w:ilvl="0" w:tplc="2FAC5A38">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9">
    <w:nsid w:val="419526DF"/>
    <w:multiLevelType w:val="hybridMultilevel"/>
    <w:tmpl w:val="76087EA6"/>
    <w:lvl w:ilvl="0" w:tplc="0E08ABB8">
      <w:start w:val="1"/>
      <w:numFmt w:val="bullet"/>
      <w:lvlText w:val=""/>
      <w:lvlJc w:val="left"/>
      <w:pPr>
        <w:ind w:left="782"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nsid w:val="41AF26BB"/>
    <w:multiLevelType w:val="hybridMultilevel"/>
    <w:tmpl w:val="5A90B7C6"/>
    <w:lvl w:ilvl="0" w:tplc="A0DE0BDC">
      <w:start w:val="1"/>
      <w:numFmt w:val="bullet"/>
      <w:lvlText w:val=""/>
      <w:lvlJc w:val="left"/>
      <w:pPr>
        <w:ind w:left="1440" w:hanging="360"/>
      </w:pPr>
      <w:rPr>
        <w:rFonts w:ascii="Symbol" w:hAnsi="Symbol" w:hint="default"/>
        <w:sz w:val="20"/>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31">
    <w:nsid w:val="425F6FBE"/>
    <w:multiLevelType w:val="hybridMultilevel"/>
    <w:tmpl w:val="3C087FE4"/>
    <w:lvl w:ilvl="0" w:tplc="F4445B70">
      <w:start w:val="1"/>
      <w:numFmt w:val="bullet"/>
      <w:lvlText w:val=""/>
      <w:lvlJc w:val="left"/>
      <w:pPr>
        <w:tabs>
          <w:tab w:val="num" w:pos="1267"/>
        </w:tabs>
        <w:ind w:left="1267" w:hanging="567"/>
      </w:pPr>
      <w:rPr>
        <w:rFonts w:ascii="Symbol" w:hAnsi="Symbol" w:hint="default"/>
        <w:b w:val="0"/>
        <w:i w:val="0"/>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2">
    <w:nsid w:val="4264484F"/>
    <w:multiLevelType w:val="hybridMultilevel"/>
    <w:tmpl w:val="AAA02A16"/>
    <w:lvl w:ilvl="0" w:tplc="05AE3D78">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nsid w:val="43514D0D"/>
    <w:multiLevelType w:val="hybridMultilevel"/>
    <w:tmpl w:val="5702689E"/>
    <w:lvl w:ilvl="0" w:tplc="AE125BB0">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34">
    <w:nsid w:val="43A30B8F"/>
    <w:multiLevelType w:val="hybridMultilevel"/>
    <w:tmpl w:val="5A04E25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5">
    <w:nsid w:val="43B35EB9"/>
    <w:multiLevelType w:val="hybridMultilevel"/>
    <w:tmpl w:val="5A6C548A"/>
    <w:lvl w:ilvl="0" w:tplc="A8C87714">
      <w:start w:val="1"/>
      <w:numFmt w:val="bullet"/>
      <w:lvlText w:val=""/>
      <w:lvlJc w:val="left"/>
      <w:pPr>
        <w:ind w:left="1571" w:hanging="360"/>
      </w:pPr>
      <w:rPr>
        <w:rFonts w:ascii="Symbol" w:hAnsi="Symbol" w:hint="default"/>
        <w:color w:val="auto"/>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36">
    <w:nsid w:val="43B41EB3"/>
    <w:multiLevelType w:val="hybridMultilevel"/>
    <w:tmpl w:val="E8A000FE"/>
    <w:lvl w:ilvl="0" w:tplc="5A84CDAA">
      <w:start w:val="1"/>
      <w:numFmt w:val="bullet"/>
      <w:lvlText w:val=""/>
      <w:lvlJc w:val="left"/>
      <w:pPr>
        <w:ind w:left="752" w:hanging="360"/>
      </w:pPr>
      <w:rPr>
        <w:rFonts w:ascii="Symbol" w:hAnsi="Symbol" w:hint="default"/>
        <w:sz w:val="14"/>
      </w:rPr>
    </w:lvl>
    <w:lvl w:ilvl="1" w:tplc="04150003" w:tentative="1">
      <w:start w:val="1"/>
      <w:numFmt w:val="bullet"/>
      <w:lvlText w:val="o"/>
      <w:lvlJc w:val="left"/>
      <w:pPr>
        <w:ind w:left="1472" w:hanging="360"/>
      </w:pPr>
      <w:rPr>
        <w:rFonts w:ascii="Courier New" w:hAnsi="Courier New" w:cs="Courier New" w:hint="default"/>
      </w:rPr>
    </w:lvl>
    <w:lvl w:ilvl="2" w:tplc="04150005" w:tentative="1">
      <w:start w:val="1"/>
      <w:numFmt w:val="bullet"/>
      <w:lvlText w:val=""/>
      <w:lvlJc w:val="left"/>
      <w:pPr>
        <w:ind w:left="2192" w:hanging="360"/>
      </w:pPr>
      <w:rPr>
        <w:rFonts w:ascii="Wingdings" w:hAnsi="Wingdings" w:hint="default"/>
      </w:rPr>
    </w:lvl>
    <w:lvl w:ilvl="3" w:tplc="04150001" w:tentative="1">
      <w:start w:val="1"/>
      <w:numFmt w:val="bullet"/>
      <w:lvlText w:val=""/>
      <w:lvlJc w:val="left"/>
      <w:pPr>
        <w:ind w:left="2912" w:hanging="360"/>
      </w:pPr>
      <w:rPr>
        <w:rFonts w:ascii="Symbol" w:hAnsi="Symbol" w:hint="default"/>
      </w:rPr>
    </w:lvl>
    <w:lvl w:ilvl="4" w:tplc="04150003" w:tentative="1">
      <w:start w:val="1"/>
      <w:numFmt w:val="bullet"/>
      <w:lvlText w:val="o"/>
      <w:lvlJc w:val="left"/>
      <w:pPr>
        <w:ind w:left="3632" w:hanging="360"/>
      </w:pPr>
      <w:rPr>
        <w:rFonts w:ascii="Courier New" w:hAnsi="Courier New" w:cs="Courier New" w:hint="default"/>
      </w:rPr>
    </w:lvl>
    <w:lvl w:ilvl="5" w:tplc="04150005" w:tentative="1">
      <w:start w:val="1"/>
      <w:numFmt w:val="bullet"/>
      <w:lvlText w:val=""/>
      <w:lvlJc w:val="left"/>
      <w:pPr>
        <w:ind w:left="4352" w:hanging="360"/>
      </w:pPr>
      <w:rPr>
        <w:rFonts w:ascii="Wingdings" w:hAnsi="Wingdings" w:hint="default"/>
      </w:rPr>
    </w:lvl>
    <w:lvl w:ilvl="6" w:tplc="04150001" w:tentative="1">
      <w:start w:val="1"/>
      <w:numFmt w:val="bullet"/>
      <w:lvlText w:val=""/>
      <w:lvlJc w:val="left"/>
      <w:pPr>
        <w:ind w:left="5072" w:hanging="360"/>
      </w:pPr>
      <w:rPr>
        <w:rFonts w:ascii="Symbol" w:hAnsi="Symbol" w:hint="default"/>
      </w:rPr>
    </w:lvl>
    <w:lvl w:ilvl="7" w:tplc="04150003" w:tentative="1">
      <w:start w:val="1"/>
      <w:numFmt w:val="bullet"/>
      <w:lvlText w:val="o"/>
      <w:lvlJc w:val="left"/>
      <w:pPr>
        <w:ind w:left="5792" w:hanging="360"/>
      </w:pPr>
      <w:rPr>
        <w:rFonts w:ascii="Courier New" w:hAnsi="Courier New" w:cs="Courier New" w:hint="default"/>
      </w:rPr>
    </w:lvl>
    <w:lvl w:ilvl="8" w:tplc="04150005" w:tentative="1">
      <w:start w:val="1"/>
      <w:numFmt w:val="bullet"/>
      <w:lvlText w:val=""/>
      <w:lvlJc w:val="left"/>
      <w:pPr>
        <w:ind w:left="6512" w:hanging="360"/>
      </w:pPr>
      <w:rPr>
        <w:rFonts w:ascii="Wingdings" w:hAnsi="Wingdings" w:hint="default"/>
      </w:rPr>
    </w:lvl>
  </w:abstractNum>
  <w:abstractNum w:abstractNumId="137">
    <w:nsid w:val="451C75C1"/>
    <w:multiLevelType w:val="hybridMultilevel"/>
    <w:tmpl w:val="63BA738A"/>
    <w:lvl w:ilvl="0" w:tplc="873EF5D4">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38">
    <w:nsid w:val="46F84EB8"/>
    <w:multiLevelType w:val="hybridMultilevel"/>
    <w:tmpl w:val="5A16576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9">
    <w:nsid w:val="47FB22E7"/>
    <w:multiLevelType w:val="hybridMultilevel"/>
    <w:tmpl w:val="67B2B670"/>
    <w:lvl w:ilvl="0" w:tplc="AF086DD8">
      <w:start w:val="1"/>
      <w:numFmt w:val="bullet"/>
      <w:lvlText w:val=""/>
      <w:lvlJc w:val="left"/>
      <w:pPr>
        <w:ind w:left="1429" w:hanging="360"/>
      </w:pPr>
      <w:rPr>
        <w:rFonts w:ascii="Symbol" w:hAnsi="Symbol" w:hint="default"/>
        <w:color w:val="auto"/>
      </w:rPr>
    </w:lvl>
    <w:lvl w:ilvl="1" w:tplc="04150003">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40">
    <w:nsid w:val="485B1757"/>
    <w:multiLevelType w:val="hybridMultilevel"/>
    <w:tmpl w:val="5044A900"/>
    <w:lvl w:ilvl="0" w:tplc="FA2E7920">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nsid w:val="48C74182"/>
    <w:multiLevelType w:val="hybridMultilevel"/>
    <w:tmpl w:val="D736ED16"/>
    <w:lvl w:ilvl="0" w:tplc="F4445B70">
      <w:start w:val="1"/>
      <w:numFmt w:val="bullet"/>
      <w:lvlText w:val=""/>
      <w:lvlJc w:val="left"/>
      <w:pPr>
        <w:tabs>
          <w:tab w:val="num" w:pos="1267"/>
        </w:tabs>
        <w:ind w:left="1267" w:hanging="567"/>
      </w:pPr>
      <w:rPr>
        <w:rFonts w:ascii="Symbol" w:hAnsi="Symbol" w:hint="default"/>
        <w:b w:val="0"/>
        <w:i w:val="0"/>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2">
    <w:nsid w:val="49C66B6B"/>
    <w:multiLevelType w:val="hybridMultilevel"/>
    <w:tmpl w:val="B406FC82"/>
    <w:lvl w:ilvl="0" w:tplc="CCD49092">
      <w:start w:val="1"/>
      <w:numFmt w:val="bullet"/>
      <w:lvlText w:val=""/>
      <w:lvlJc w:val="left"/>
      <w:pPr>
        <w:tabs>
          <w:tab w:val="num" w:pos="620"/>
        </w:tabs>
        <w:ind w:left="620" w:hanging="227"/>
      </w:pPr>
      <w:rPr>
        <w:rFonts w:ascii="Symbol" w:hAnsi="Symbol" w:hint="default"/>
        <w:b w:val="0"/>
        <w:i w:val="0"/>
        <w:sz w:val="14"/>
      </w:rPr>
    </w:lvl>
    <w:lvl w:ilvl="1" w:tplc="F4445B70">
      <w:start w:val="1"/>
      <w:numFmt w:val="bullet"/>
      <w:lvlText w:val=""/>
      <w:lvlJc w:val="left"/>
      <w:pPr>
        <w:tabs>
          <w:tab w:val="num" w:pos="1680"/>
        </w:tabs>
        <w:ind w:left="1680" w:hanging="567"/>
      </w:pPr>
      <w:rPr>
        <w:rFonts w:ascii="Symbol" w:hAnsi="Symbol" w:hint="default"/>
        <w:b w:val="0"/>
        <w:i w:val="0"/>
        <w:sz w:val="20"/>
      </w:rPr>
    </w:lvl>
    <w:lvl w:ilvl="2" w:tplc="04150005" w:tentative="1">
      <w:start w:val="1"/>
      <w:numFmt w:val="bullet"/>
      <w:lvlText w:val=""/>
      <w:lvlJc w:val="left"/>
      <w:pPr>
        <w:tabs>
          <w:tab w:val="num" w:pos="2193"/>
        </w:tabs>
        <w:ind w:left="2193" w:hanging="360"/>
      </w:pPr>
      <w:rPr>
        <w:rFonts w:ascii="Wingdings" w:hAnsi="Wingdings" w:hint="default"/>
      </w:rPr>
    </w:lvl>
    <w:lvl w:ilvl="3" w:tplc="04150001" w:tentative="1">
      <w:start w:val="1"/>
      <w:numFmt w:val="bullet"/>
      <w:lvlText w:val=""/>
      <w:lvlJc w:val="left"/>
      <w:pPr>
        <w:tabs>
          <w:tab w:val="num" w:pos="2913"/>
        </w:tabs>
        <w:ind w:left="2913" w:hanging="360"/>
      </w:pPr>
      <w:rPr>
        <w:rFonts w:ascii="Symbol" w:hAnsi="Symbol" w:hint="default"/>
      </w:rPr>
    </w:lvl>
    <w:lvl w:ilvl="4" w:tplc="04150003" w:tentative="1">
      <w:start w:val="1"/>
      <w:numFmt w:val="bullet"/>
      <w:lvlText w:val="o"/>
      <w:lvlJc w:val="left"/>
      <w:pPr>
        <w:tabs>
          <w:tab w:val="num" w:pos="3633"/>
        </w:tabs>
        <w:ind w:left="3633" w:hanging="360"/>
      </w:pPr>
      <w:rPr>
        <w:rFonts w:ascii="Courier New" w:hAnsi="Courier New" w:hint="default"/>
      </w:rPr>
    </w:lvl>
    <w:lvl w:ilvl="5" w:tplc="04150005" w:tentative="1">
      <w:start w:val="1"/>
      <w:numFmt w:val="bullet"/>
      <w:lvlText w:val=""/>
      <w:lvlJc w:val="left"/>
      <w:pPr>
        <w:tabs>
          <w:tab w:val="num" w:pos="4353"/>
        </w:tabs>
        <w:ind w:left="4353" w:hanging="360"/>
      </w:pPr>
      <w:rPr>
        <w:rFonts w:ascii="Wingdings" w:hAnsi="Wingdings" w:hint="default"/>
      </w:rPr>
    </w:lvl>
    <w:lvl w:ilvl="6" w:tplc="04150001" w:tentative="1">
      <w:start w:val="1"/>
      <w:numFmt w:val="bullet"/>
      <w:lvlText w:val=""/>
      <w:lvlJc w:val="left"/>
      <w:pPr>
        <w:tabs>
          <w:tab w:val="num" w:pos="5073"/>
        </w:tabs>
        <w:ind w:left="5073" w:hanging="360"/>
      </w:pPr>
      <w:rPr>
        <w:rFonts w:ascii="Symbol" w:hAnsi="Symbol" w:hint="default"/>
      </w:rPr>
    </w:lvl>
    <w:lvl w:ilvl="7" w:tplc="04150003" w:tentative="1">
      <w:start w:val="1"/>
      <w:numFmt w:val="bullet"/>
      <w:lvlText w:val="o"/>
      <w:lvlJc w:val="left"/>
      <w:pPr>
        <w:tabs>
          <w:tab w:val="num" w:pos="5793"/>
        </w:tabs>
        <w:ind w:left="5793" w:hanging="360"/>
      </w:pPr>
      <w:rPr>
        <w:rFonts w:ascii="Courier New" w:hAnsi="Courier New" w:hint="default"/>
      </w:rPr>
    </w:lvl>
    <w:lvl w:ilvl="8" w:tplc="04150005" w:tentative="1">
      <w:start w:val="1"/>
      <w:numFmt w:val="bullet"/>
      <w:lvlText w:val=""/>
      <w:lvlJc w:val="left"/>
      <w:pPr>
        <w:tabs>
          <w:tab w:val="num" w:pos="6513"/>
        </w:tabs>
        <w:ind w:left="6513" w:hanging="360"/>
      </w:pPr>
      <w:rPr>
        <w:rFonts w:ascii="Wingdings" w:hAnsi="Wingdings" w:hint="default"/>
      </w:rPr>
    </w:lvl>
  </w:abstractNum>
  <w:abstractNum w:abstractNumId="143">
    <w:nsid w:val="4A8508C5"/>
    <w:multiLevelType w:val="hybridMultilevel"/>
    <w:tmpl w:val="5876FF02"/>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4">
    <w:nsid w:val="4AAB419D"/>
    <w:multiLevelType w:val="hybridMultilevel"/>
    <w:tmpl w:val="D466D884"/>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nsid w:val="4D7D718D"/>
    <w:multiLevelType w:val="hybridMultilevel"/>
    <w:tmpl w:val="1C986292"/>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6">
    <w:nsid w:val="4D806466"/>
    <w:multiLevelType w:val="multilevel"/>
    <w:tmpl w:val="D9CA9626"/>
    <w:lvl w:ilvl="0">
      <w:start w:val="1"/>
      <w:numFmt w:val="decimal"/>
      <w:pStyle w:val="akropki"/>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7">
    <w:nsid w:val="4DDF20BF"/>
    <w:multiLevelType w:val="hybridMultilevel"/>
    <w:tmpl w:val="DAC07138"/>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nsid w:val="4F67719E"/>
    <w:multiLevelType w:val="hybridMultilevel"/>
    <w:tmpl w:val="1AD850B8"/>
    <w:lvl w:ilvl="0" w:tplc="F8244236">
      <w:start w:val="1"/>
      <w:numFmt w:val="bullet"/>
      <w:lvlText w:val=""/>
      <w:lvlJc w:val="left"/>
      <w:pPr>
        <w:ind w:left="1571" w:hanging="360"/>
      </w:pPr>
      <w:rPr>
        <w:rFonts w:ascii="Symbol" w:hAnsi="Symbol" w:hint="default"/>
        <w:color w:val="auto"/>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49">
    <w:nsid w:val="4F6B09CB"/>
    <w:multiLevelType w:val="hybridMultilevel"/>
    <w:tmpl w:val="A5E6098E"/>
    <w:lvl w:ilvl="0" w:tplc="0ABAED3E">
      <w:start w:val="1"/>
      <w:numFmt w:val="bullet"/>
      <w:lvlText w:val=""/>
      <w:lvlJc w:val="left"/>
      <w:pPr>
        <w:ind w:left="1440" w:hanging="360"/>
      </w:pPr>
      <w:rPr>
        <w:rFonts w:ascii="Symbol" w:hAnsi="Symbol" w:hint="default"/>
        <w:color w:val="auto"/>
        <w:sz w:val="20"/>
        <w:szCs w:val="24"/>
      </w:rPr>
    </w:lvl>
    <w:lvl w:ilvl="1" w:tplc="04150019" w:tentative="1">
      <w:start w:val="1"/>
      <w:numFmt w:val="bullet"/>
      <w:lvlText w:val="o"/>
      <w:lvlJc w:val="left"/>
      <w:pPr>
        <w:ind w:left="2160" w:hanging="360"/>
      </w:pPr>
      <w:rPr>
        <w:rFonts w:ascii="Courier New" w:hAnsi="Courier New" w:cs="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cs="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cs="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150">
    <w:nsid w:val="4FC03592"/>
    <w:multiLevelType w:val="hybridMultilevel"/>
    <w:tmpl w:val="CE60D7A2"/>
    <w:lvl w:ilvl="0" w:tplc="38E6383E">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51">
    <w:nsid w:val="506044E6"/>
    <w:multiLevelType w:val="hybridMultilevel"/>
    <w:tmpl w:val="BFE68C3E"/>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2">
    <w:nsid w:val="50C31491"/>
    <w:multiLevelType w:val="multilevel"/>
    <w:tmpl w:val="6B5888AC"/>
    <w:lvl w:ilvl="0">
      <w:start w:val="1"/>
      <w:numFmt w:val="decimal"/>
      <w:lvlText w:val="%1."/>
      <w:lvlJc w:val="left"/>
      <w:pPr>
        <w:ind w:left="720" w:hanging="360"/>
      </w:pPr>
      <w:rPr>
        <w:rFonts w:hint="default"/>
      </w:rPr>
    </w:lvl>
    <w:lvl w:ilvl="1">
      <w:start w:val="1"/>
      <w:numFmt w:val="lowerLetter"/>
      <w:lvlText w:val="%2)"/>
      <w:lvlJc w:val="left"/>
      <w:pPr>
        <w:ind w:left="720" w:hanging="360"/>
      </w:pPr>
      <w:rPr>
        <w:rFonts w:ascii="Times New Roman" w:eastAsiaTheme="minorHAnsi" w:hAnsi="Times New Roman" w:cstheme="minorBidi"/>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53">
    <w:nsid w:val="51AA32B0"/>
    <w:multiLevelType w:val="hybridMultilevel"/>
    <w:tmpl w:val="4AF6561E"/>
    <w:lvl w:ilvl="0" w:tplc="1FA8E25A">
      <w:start w:val="1"/>
      <w:numFmt w:val="bullet"/>
      <w:lvlText w:val=""/>
      <w:lvlJc w:val="left"/>
      <w:pPr>
        <w:ind w:left="502"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nsid w:val="52833B56"/>
    <w:multiLevelType w:val="hybridMultilevel"/>
    <w:tmpl w:val="2DCAE824"/>
    <w:lvl w:ilvl="0" w:tplc="3FBEEC5C">
      <w:start w:val="1"/>
      <w:numFmt w:val="bullet"/>
      <w:pStyle w:val="dkropki"/>
      <w:lvlText w:val=""/>
      <w:lvlJc w:val="left"/>
      <w:pPr>
        <w:ind w:left="720" w:hanging="360"/>
      </w:pPr>
      <w:rPr>
        <w:rFonts w:ascii="Wingdings 2" w:hAnsi="Wingdings 2" w:hint="default"/>
        <w:strike w:val="0"/>
        <w:color w:val="auto"/>
        <w:sz w:val="20"/>
        <w:szCs w:val="20"/>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nsid w:val="52EE29B0"/>
    <w:multiLevelType w:val="hybridMultilevel"/>
    <w:tmpl w:val="8D48AE66"/>
    <w:lvl w:ilvl="0" w:tplc="ABF2DE72">
      <w:start w:val="1"/>
      <w:numFmt w:val="bullet"/>
      <w:pStyle w:val="kropkiwtabelach"/>
      <w:lvlText w:val=""/>
      <w:lvlJc w:val="left"/>
      <w:pPr>
        <w:ind w:left="720" w:hanging="360"/>
      </w:pPr>
      <w:rPr>
        <w:rFonts w:ascii="Symbol" w:hAnsi="Symbol" w:hint="default"/>
        <w:color w:val="auto"/>
        <w:sz w:val="14"/>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56">
    <w:nsid w:val="5383029F"/>
    <w:multiLevelType w:val="hybridMultilevel"/>
    <w:tmpl w:val="960CF00E"/>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7">
    <w:nsid w:val="539F316B"/>
    <w:multiLevelType w:val="hybridMultilevel"/>
    <w:tmpl w:val="1AC44864"/>
    <w:lvl w:ilvl="0" w:tplc="8C32FDC8">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58">
    <w:nsid w:val="54017E47"/>
    <w:multiLevelType w:val="hybridMultilevel"/>
    <w:tmpl w:val="948C32EC"/>
    <w:lvl w:ilvl="0" w:tplc="12FE1982">
      <w:start w:val="1"/>
      <w:numFmt w:val="bullet"/>
      <w:lvlText w:val=""/>
      <w:lvlJc w:val="left"/>
      <w:pPr>
        <w:ind w:left="720" w:hanging="360"/>
      </w:pPr>
      <w:rPr>
        <w:rFonts w:ascii="Symbol" w:hAnsi="Symbol" w:hint="default"/>
        <w:color w:val="auto"/>
        <w:sz w:val="1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9">
    <w:nsid w:val="543A7855"/>
    <w:multiLevelType w:val="hybridMultilevel"/>
    <w:tmpl w:val="AFE44138"/>
    <w:lvl w:ilvl="0" w:tplc="71461056">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60">
    <w:nsid w:val="54F15D9F"/>
    <w:multiLevelType w:val="hybridMultilevel"/>
    <w:tmpl w:val="22326128"/>
    <w:lvl w:ilvl="0" w:tplc="9EDAA04E">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nsid w:val="55350FCC"/>
    <w:multiLevelType w:val="hybridMultilevel"/>
    <w:tmpl w:val="9274D9FA"/>
    <w:lvl w:ilvl="0" w:tplc="90C67BE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nsid w:val="556412B0"/>
    <w:multiLevelType w:val="multilevel"/>
    <w:tmpl w:val="F1F60D40"/>
    <w:lvl w:ilvl="0">
      <w:start w:val="1"/>
      <w:numFmt w:val="decimal"/>
      <w:lvlText w:val="%1."/>
      <w:lvlJc w:val="left"/>
      <w:pPr>
        <w:ind w:left="7306" w:hanging="360"/>
      </w:pPr>
      <w:rPr>
        <w:rFonts w:hint="default"/>
      </w:rPr>
    </w:lvl>
    <w:lvl w:ilvl="1">
      <w:start w:val="1"/>
      <w:numFmt w:val="decimal"/>
      <w:pStyle w:val="Nagowek2"/>
      <w:isLgl/>
      <w:lvlText w:val="%1.%2."/>
      <w:lvlJc w:val="left"/>
      <w:pPr>
        <w:ind w:left="1410" w:hanging="720"/>
      </w:pPr>
      <w:rPr>
        <w:rFonts w:hint="default"/>
      </w:rPr>
    </w:lvl>
    <w:lvl w:ilvl="2">
      <w:start w:val="1"/>
      <w:numFmt w:val="decimal"/>
      <w:isLgl/>
      <w:lvlText w:val="%1.%2.%3."/>
      <w:lvlJc w:val="left"/>
      <w:pPr>
        <w:ind w:left="1740" w:hanging="720"/>
      </w:pPr>
      <w:rPr>
        <w:rFonts w:hint="default"/>
      </w:rPr>
    </w:lvl>
    <w:lvl w:ilvl="3">
      <w:start w:val="1"/>
      <w:numFmt w:val="decimal"/>
      <w:isLgl/>
      <w:lvlText w:val="%1.%2.%3.%4."/>
      <w:lvlJc w:val="left"/>
      <w:pPr>
        <w:ind w:left="2430" w:hanging="1080"/>
      </w:pPr>
      <w:rPr>
        <w:rFonts w:hint="default"/>
      </w:rPr>
    </w:lvl>
    <w:lvl w:ilvl="4">
      <w:start w:val="1"/>
      <w:numFmt w:val="decimal"/>
      <w:isLgl/>
      <w:lvlText w:val="%1.%2.%3.%4.%5."/>
      <w:lvlJc w:val="left"/>
      <w:pPr>
        <w:ind w:left="2760" w:hanging="1080"/>
      </w:pPr>
      <w:rPr>
        <w:rFonts w:hint="default"/>
      </w:rPr>
    </w:lvl>
    <w:lvl w:ilvl="5">
      <w:start w:val="1"/>
      <w:numFmt w:val="decimal"/>
      <w:isLgl/>
      <w:lvlText w:val="%1.%2.%3.%4.%5.%6."/>
      <w:lvlJc w:val="left"/>
      <w:pPr>
        <w:ind w:left="3450" w:hanging="1440"/>
      </w:pPr>
      <w:rPr>
        <w:rFonts w:hint="default"/>
      </w:rPr>
    </w:lvl>
    <w:lvl w:ilvl="6">
      <w:start w:val="1"/>
      <w:numFmt w:val="decimal"/>
      <w:isLgl/>
      <w:lvlText w:val="%1.%2.%3.%4.%5.%6.%7."/>
      <w:lvlJc w:val="left"/>
      <w:pPr>
        <w:ind w:left="4140" w:hanging="1800"/>
      </w:pPr>
      <w:rPr>
        <w:rFonts w:hint="default"/>
      </w:rPr>
    </w:lvl>
    <w:lvl w:ilvl="7">
      <w:start w:val="1"/>
      <w:numFmt w:val="decimal"/>
      <w:isLgl/>
      <w:lvlText w:val="%1.%2.%3.%4.%5.%6.%7.%8."/>
      <w:lvlJc w:val="left"/>
      <w:pPr>
        <w:ind w:left="4470" w:hanging="1800"/>
      </w:pPr>
      <w:rPr>
        <w:rFonts w:hint="default"/>
      </w:rPr>
    </w:lvl>
    <w:lvl w:ilvl="8">
      <w:start w:val="1"/>
      <w:numFmt w:val="decimal"/>
      <w:isLgl/>
      <w:lvlText w:val="%1.%2.%3.%4.%5.%6.%7.%8.%9."/>
      <w:lvlJc w:val="left"/>
      <w:pPr>
        <w:ind w:left="5160" w:hanging="2160"/>
      </w:pPr>
      <w:rPr>
        <w:rFonts w:hint="default"/>
      </w:rPr>
    </w:lvl>
  </w:abstractNum>
  <w:abstractNum w:abstractNumId="163">
    <w:nsid w:val="55770072"/>
    <w:multiLevelType w:val="multilevel"/>
    <w:tmpl w:val="8EB8BF08"/>
    <w:lvl w:ilvl="0">
      <w:start w:val="1"/>
      <w:numFmt w:val="decimal"/>
      <w:lvlText w:val="%1."/>
      <w:lvlJc w:val="left"/>
      <w:pPr>
        <w:ind w:left="644"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570" w:hanging="720"/>
      </w:pPr>
      <w:rPr>
        <w:rFonts w:hint="default"/>
      </w:rPr>
    </w:lvl>
    <w:lvl w:ilvl="3">
      <w:start w:val="1"/>
      <w:numFmt w:val="decimal"/>
      <w:isLgl/>
      <w:lvlText w:val="%1.%2.%3.%4."/>
      <w:lvlJc w:val="left"/>
      <w:pPr>
        <w:ind w:left="1853" w:hanging="720"/>
      </w:pPr>
      <w:rPr>
        <w:rFonts w:hint="default"/>
      </w:rPr>
    </w:lvl>
    <w:lvl w:ilvl="4">
      <w:start w:val="1"/>
      <w:numFmt w:val="decimal"/>
      <w:isLgl/>
      <w:lvlText w:val="%1.%2.%3.%4.%5."/>
      <w:lvlJc w:val="left"/>
      <w:pPr>
        <w:ind w:left="2496" w:hanging="1080"/>
      </w:pPr>
      <w:rPr>
        <w:rFonts w:hint="default"/>
      </w:rPr>
    </w:lvl>
    <w:lvl w:ilvl="5">
      <w:start w:val="1"/>
      <w:numFmt w:val="decimal"/>
      <w:isLgl/>
      <w:lvlText w:val="%1.%2.%3.%4.%5.%6."/>
      <w:lvlJc w:val="left"/>
      <w:pPr>
        <w:ind w:left="2779" w:hanging="1080"/>
      </w:pPr>
      <w:rPr>
        <w:rFonts w:hint="default"/>
      </w:rPr>
    </w:lvl>
    <w:lvl w:ilvl="6">
      <w:start w:val="1"/>
      <w:numFmt w:val="decimal"/>
      <w:isLgl/>
      <w:lvlText w:val="%1.%2.%3.%4.%5.%6.%7."/>
      <w:lvlJc w:val="left"/>
      <w:pPr>
        <w:ind w:left="3422" w:hanging="1440"/>
      </w:pPr>
      <w:rPr>
        <w:rFonts w:hint="default"/>
      </w:rPr>
    </w:lvl>
    <w:lvl w:ilvl="7">
      <w:start w:val="1"/>
      <w:numFmt w:val="decimal"/>
      <w:isLgl/>
      <w:lvlText w:val="%1.%2.%3.%4.%5.%6.%7.%8."/>
      <w:lvlJc w:val="left"/>
      <w:pPr>
        <w:ind w:left="3705" w:hanging="1440"/>
      </w:pPr>
      <w:rPr>
        <w:rFonts w:hint="default"/>
      </w:rPr>
    </w:lvl>
    <w:lvl w:ilvl="8">
      <w:start w:val="1"/>
      <w:numFmt w:val="decimal"/>
      <w:isLgl/>
      <w:lvlText w:val="%1.%2.%3.%4.%5.%6.%7.%8.%9."/>
      <w:lvlJc w:val="left"/>
      <w:pPr>
        <w:ind w:left="4348" w:hanging="1800"/>
      </w:pPr>
      <w:rPr>
        <w:rFonts w:hint="default"/>
      </w:rPr>
    </w:lvl>
  </w:abstractNum>
  <w:abstractNum w:abstractNumId="164">
    <w:nsid w:val="561D6C52"/>
    <w:multiLevelType w:val="hybridMultilevel"/>
    <w:tmpl w:val="94502BFA"/>
    <w:lvl w:ilvl="0" w:tplc="01EC3D3C">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65">
    <w:nsid w:val="56A53C15"/>
    <w:multiLevelType w:val="hybridMultilevel"/>
    <w:tmpl w:val="96F48146"/>
    <w:lvl w:ilvl="0" w:tplc="FEA8F5C0">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66">
    <w:nsid w:val="56A969A7"/>
    <w:multiLevelType w:val="hybridMultilevel"/>
    <w:tmpl w:val="FE00E284"/>
    <w:lvl w:ilvl="0" w:tplc="E5906252">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67">
    <w:nsid w:val="56DC7E35"/>
    <w:multiLevelType w:val="hybridMultilevel"/>
    <w:tmpl w:val="BF84B468"/>
    <w:lvl w:ilvl="0" w:tplc="9980609E">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8">
    <w:nsid w:val="57216481"/>
    <w:multiLevelType w:val="hybridMultilevel"/>
    <w:tmpl w:val="FEE09776"/>
    <w:lvl w:ilvl="0" w:tplc="19D201BA">
      <w:start w:val="1"/>
      <w:numFmt w:val="bullet"/>
      <w:lvlText w:val=""/>
      <w:lvlJc w:val="left"/>
      <w:pPr>
        <w:ind w:left="1440" w:hanging="360"/>
      </w:pPr>
      <w:rPr>
        <w:rFonts w:ascii="Symbol" w:hAnsi="Symbol" w:hint="default"/>
        <w:color w:val="auto"/>
        <w:sz w:val="20"/>
        <w:szCs w:val="24"/>
      </w:rPr>
    </w:lvl>
    <w:lvl w:ilvl="1" w:tplc="04150019" w:tentative="1">
      <w:start w:val="1"/>
      <w:numFmt w:val="bullet"/>
      <w:lvlText w:val="o"/>
      <w:lvlJc w:val="left"/>
      <w:pPr>
        <w:ind w:left="2160" w:hanging="360"/>
      </w:pPr>
      <w:rPr>
        <w:rFonts w:ascii="Courier New" w:hAnsi="Courier New" w:cs="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cs="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cs="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169">
    <w:nsid w:val="575057D9"/>
    <w:multiLevelType w:val="hybridMultilevel"/>
    <w:tmpl w:val="D9B0E7C8"/>
    <w:lvl w:ilvl="0" w:tplc="73202974">
      <w:start w:val="1"/>
      <w:numFmt w:val="bullet"/>
      <w:lvlText w:val=""/>
      <w:lvlJc w:val="left"/>
      <w:pPr>
        <w:ind w:left="1571" w:hanging="360"/>
      </w:pPr>
      <w:rPr>
        <w:rFonts w:ascii="Symbol" w:hAnsi="Symbol" w:hint="default"/>
        <w:color w:val="auto"/>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70">
    <w:nsid w:val="57812785"/>
    <w:multiLevelType w:val="hybridMultilevel"/>
    <w:tmpl w:val="9DC07E2C"/>
    <w:lvl w:ilvl="0" w:tplc="38E6383E">
      <w:start w:val="1"/>
      <w:numFmt w:val="bullet"/>
      <w:lvlText w:val=""/>
      <w:lvlJc w:val="left"/>
      <w:pPr>
        <w:ind w:left="720"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171">
    <w:nsid w:val="583064EF"/>
    <w:multiLevelType w:val="hybridMultilevel"/>
    <w:tmpl w:val="95263CD6"/>
    <w:lvl w:ilvl="0" w:tplc="3CD4E3E2">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2">
    <w:nsid w:val="58395DE8"/>
    <w:multiLevelType w:val="hybridMultilevel"/>
    <w:tmpl w:val="99A28642"/>
    <w:lvl w:ilvl="0" w:tplc="4656CC1C">
      <w:start w:val="1"/>
      <w:numFmt w:val="bullet"/>
      <w:lvlText w:val=""/>
      <w:lvlJc w:val="left"/>
      <w:pPr>
        <w:ind w:left="720" w:hanging="360"/>
      </w:pPr>
      <w:rPr>
        <w:rFonts w:ascii="Symbol" w:hAnsi="Symbol" w:hint="default"/>
      </w:rPr>
    </w:lvl>
    <w:lvl w:ilvl="1" w:tplc="DDDA9E48" w:tentative="1">
      <w:start w:val="1"/>
      <w:numFmt w:val="bullet"/>
      <w:lvlText w:val="o"/>
      <w:lvlJc w:val="left"/>
      <w:pPr>
        <w:ind w:left="1440" w:hanging="360"/>
      </w:pPr>
      <w:rPr>
        <w:rFonts w:ascii="Courier New" w:hAnsi="Courier New" w:cs="Courier New" w:hint="default"/>
      </w:rPr>
    </w:lvl>
    <w:lvl w:ilvl="2" w:tplc="B24E0F10" w:tentative="1">
      <w:start w:val="1"/>
      <w:numFmt w:val="bullet"/>
      <w:lvlText w:val=""/>
      <w:lvlJc w:val="left"/>
      <w:pPr>
        <w:ind w:left="2160" w:hanging="360"/>
      </w:pPr>
      <w:rPr>
        <w:rFonts w:ascii="Wingdings" w:hAnsi="Wingdings" w:hint="default"/>
      </w:rPr>
    </w:lvl>
    <w:lvl w:ilvl="3" w:tplc="55F29150" w:tentative="1">
      <w:start w:val="1"/>
      <w:numFmt w:val="bullet"/>
      <w:lvlText w:val=""/>
      <w:lvlJc w:val="left"/>
      <w:pPr>
        <w:ind w:left="2880" w:hanging="360"/>
      </w:pPr>
      <w:rPr>
        <w:rFonts w:ascii="Symbol" w:hAnsi="Symbol" w:hint="default"/>
      </w:rPr>
    </w:lvl>
    <w:lvl w:ilvl="4" w:tplc="4AF2A274" w:tentative="1">
      <w:start w:val="1"/>
      <w:numFmt w:val="bullet"/>
      <w:lvlText w:val="o"/>
      <w:lvlJc w:val="left"/>
      <w:pPr>
        <w:ind w:left="3600" w:hanging="360"/>
      </w:pPr>
      <w:rPr>
        <w:rFonts w:ascii="Courier New" w:hAnsi="Courier New" w:cs="Courier New" w:hint="default"/>
      </w:rPr>
    </w:lvl>
    <w:lvl w:ilvl="5" w:tplc="EED872FC" w:tentative="1">
      <w:start w:val="1"/>
      <w:numFmt w:val="bullet"/>
      <w:lvlText w:val=""/>
      <w:lvlJc w:val="left"/>
      <w:pPr>
        <w:ind w:left="4320" w:hanging="360"/>
      </w:pPr>
      <w:rPr>
        <w:rFonts w:ascii="Wingdings" w:hAnsi="Wingdings" w:hint="default"/>
      </w:rPr>
    </w:lvl>
    <w:lvl w:ilvl="6" w:tplc="92CC4544" w:tentative="1">
      <w:start w:val="1"/>
      <w:numFmt w:val="bullet"/>
      <w:lvlText w:val=""/>
      <w:lvlJc w:val="left"/>
      <w:pPr>
        <w:ind w:left="5040" w:hanging="360"/>
      </w:pPr>
      <w:rPr>
        <w:rFonts w:ascii="Symbol" w:hAnsi="Symbol" w:hint="default"/>
      </w:rPr>
    </w:lvl>
    <w:lvl w:ilvl="7" w:tplc="A91E850C" w:tentative="1">
      <w:start w:val="1"/>
      <w:numFmt w:val="bullet"/>
      <w:lvlText w:val="o"/>
      <w:lvlJc w:val="left"/>
      <w:pPr>
        <w:ind w:left="5760" w:hanging="360"/>
      </w:pPr>
      <w:rPr>
        <w:rFonts w:ascii="Courier New" w:hAnsi="Courier New" w:cs="Courier New" w:hint="default"/>
      </w:rPr>
    </w:lvl>
    <w:lvl w:ilvl="8" w:tplc="C46841CC" w:tentative="1">
      <w:start w:val="1"/>
      <w:numFmt w:val="bullet"/>
      <w:lvlText w:val=""/>
      <w:lvlJc w:val="left"/>
      <w:pPr>
        <w:ind w:left="6480" w:hanging="360"/>
      </w:pPr>
      <w:rPr>
        <w:rFonts w:ascii="Wingdings" w:hAnsi="Wingdings" w:hint="default"/>
      </w:rPr>
    </w:lvl>
  </w:abstractNum>
  <w:abstractNum w:abstractNumId="173">
    <w:nsid w:val="594E5374"/>
    <w:multiLevelType w:val="hybridMultilevel"/>
    <w:tmpl w:val="AEAC927A"/>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4">
    <w:nsid w:val="598A54F4"/>
    <w:multiLevelType w:val="hybridMultilevel"/>
    <w:tmpl w:val="09706EA0"/>
    <w:lvl w:ilvl="0" w:tplc="6C70A644">
      <w:start w:val="1"/>
      <w:numFmt w:val="bullet"/>
      <w:lvlText w:val=""/>
      <w:lvlJc w:val="left"/>
      <w:pPr>
        <w:ind w:left="720" w:hanging="360"/>
      </w:pPr>
      <w:rPr>
        <w:rFonts w:ascii="Symbol" w:hAnsi="Symbol" w:hint="default"/>
        <w:color w:val="auto"/>
        <w:sz w:val="1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5">
    <w:nsid w:val="59C46C1C"/>
    <w:multiLevelType w:val="hybridMultilevel"/>
    <w:tmpl w:val="67D61D70"/>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nsid w:val="59E325C5"/>
    <w:multiLevelType w:val="hybridMultilevel"/>
    <w:tmpl w:val="E6A4A2D0"/>
    <w:lvl w:ilvl="0" w:tplc="8C80B56E">
      <w:start w:val="1"/>
      <w:numFmt w:val="bullet"/>
      <w:lvlText w:val=""/>
      <w:lvlJc w:val="left"/>
      <w:pPr>
        <w:ind w:left="1571" w:hanging="360"/>
      </w:pPr>
      <w:rPr>
        <w:rFonts w:ascii="Symbol" w:hAnsi="Symbol" w:hint="default"/>
        <w:color w:val="auto"/>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77">
    <w:nsid w:val="5A0F4940"/>
    <w:multiLevelType w:val="hybridMultilevel"/>
    <w:tmpl w:val="226AB7B0"/>
    <w:lvl w:ilvl="0" w:tplc="7B6C41EA">
      <w:start w:val="1"/>
      <w:numFmt w:val="bullet"/>
      <w:pStyle w:val="kropkitab"/>
      <w:lvlText w:val=""/>
      <w:lvlJc w:val="left"/>
      <w:pPr>
        <w:ind w:left="4471" w:hanging="360"/>
      </w:pPr>
      <w:rPr>
        <w:rFonts w:ascii="Symbol" w:hAnsi="Symbol" w:hint="default"/>
        <w:sz w:val="14"/>
        <w:szCs w:val="14"/>
      </w:rPr>
    </w:lvl>
    <w:lvl w:ilvl="1" w:tplc="04150003" w:tentative="1">
      <w:start w:val="1"/>
      <w:numFmt w:val="bullet"/>
      <w:lvlText w:val="o"/>
      <w:lvlJc w:val="left"/>
      <w:pPr>
        <w:ind w:left="5191" w:hanging="360"/>
      </w:pPr>
      <w:rPr>
        <w:rFonts w:ascii="Courier New" w:hAnsi="Courier New" w:cs="Courier New" w:hint="default"/>
      </w:rPr>
    </w:lvl>
    <w:lvl w:ilvl="2" w:tplc="04150005" w:tentative="1">
      <w:start w:val="1"/>
      <w:numFmt w:val="bullet"/>
      <w:lvlText w:val=""/>
      <w:lvlJc w:val="left"/>
      <w:pPr>
        <w:ind w:left="5911" w:hanging="360"/>
      </w:pPr>
      <w:rPr>
        <w:rFonts w:ascii="Wingdings" w:hAnsi="Wingdings" w:hint="default"/>
      </w:rPr>
    </w:lvl>
    <w:lvl w:ilvl="3" w:tplc="04150001" w:tentative="1">
      <w:start w:val="1"/>
      <w:numFmt w:val="bullet"/>
      <w:lvlText w:val=""/>
      <w:lvlJc w:val="left"/>
      <w:pPr>
        <w:ind w:left="6631" w:hanging="360"/>
      </w:pPr>
      <w:rPr>
        <w:rFonts w:ascii="Symbol" w:hAnsi="Symbol" w:hint="default"/>
      </w:rPr>
    </w:lvl>
    <w:lvl w:ilvl="4" w:tplc="04150003" w:tentative="1">
      <w:start w:val="1"/>
      <w:numFmt w:val="bullet"/>
      <w:lvlText w:val="o"/>
      <w:lvlJc w:val="left"/>
      <w:pPr>
        <w:ind w:left="7351" w:hanging="360"/>
      </w:pPr>
      <w:rPr>
        <w:rFonts w:ascii="Courier New" w:hAnsi="Courier New" w:cs="Courier New" w:hint="default"/>
      </w:rPr>
    </w:lvl>
    <w:lvl w:ilvl="5" w:tplc="04150005" w:tentative="1">
      <w:start w:val="1"/>
      <w:numFmt w:val="bullet"/>
      <w:lvlText w:val=""/>
      <w:lvlJc w:val="left"/>
      <w:pPr>
        <w:ind w:left="8071" w:hanging="360"/>
      </w:pPr>
      <w:rPr>
        <w:rFonts w:ascii="Wingdings" w:hAnsi="Wingdings" w:hint="default"/>
      </w:rPr>
    </w:lvl>
    <w:lvl w:ilvl="6" w:tplc="04150001" w:tentative="1">
      <w:start w:val="1"/>
      <w:numFmt w:val="bullet"/>
      <w:lvlText w:val=""/>
      <w:lvlJc w:val="left"/>
      <w:pPr>
        <w:ind w:left="8791" w:hanging="360"/>
      </w:pPr>
      <w:rPr>
        <w:rFonts w:ascii="Symbol" w:hAnsi="Symbol" w:hint="default"/>
      </w:rPr>
    </w:lvl>
    <w:lvl w:ilvl="7" w:tplc="04150003" w:tentative="1">
      <w:start w:val="1"/>
      <w:numFmt w:val="bullet"/>
      <w:lvlText w:val="o"/>
      <w:lvlJc w:val="left"/>
      <w:pPr>
        <w:ind w:left="9511" w:hanging="360"/>
      </w:pPr>
      <w:rPr>
        <w:rFonts w:ascii="Courier New" w:hAnsi="Courier New" w:cs="Courier New" w:hint="default"/>
      </w:rPr>
    </w:lvl>
    <w:lvl w:ilvl="8" w:tplc="04150005" w:tentative="1">
      <w:start w:val="1"/>
      <w:numFmt w:val="bullet"/>
      <w:lvlText w:val=""/>
      <w:lvlJc w:val="left"/>
      <w:pPr>
        <w:ind w:left="10231" w:hanging="360"/>
      </w:pPr>
      <w:rPr>
        <w:rFonts w:ascii="Wingdings" w:hAnsi="Wingdings" w:hint="default"/>
      </w:rPr>
    </w:lvl>
  </w:abstractNum>
  <w:abstractNum w:abstractNumId="178">
    <w:nsid w:val="5A232E83"/>
    <w:multiLevelType w:val="hybridMultilevel"/>
    <w:tmpl w:val="92B00968"/>
    <w:lvl w:ilvl="0" w:tplc="31C6D550">
      <w:start w:val="1"/>
      <w:numFmt w:val="bullet"/>
      <w:lvlText w:val=""/>
      <w:lvlJc w:val="left"/>
      <w:pPr>
        <w:ind w:left="1571" w:hanging="360"/>
      </w:pPr>
      <w:rPr>
        <w:rFonts w:ascii="Symbol" w:hAnsi="Symbol" w:hint="default"/>
        <w:color w:val="auto"/>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79">
    <w:nsid w:val="5AD61762"/>
    <w:multiLevelType w:val="hybridMultilevel"/>
    <w:tmpl w:val="85EC18A0"/>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0">
    <w:nsid w:val="5B0F061F"/>
    <w:multiLevelType w:val="hybridMultilevel"/>
    <w:tmpl w:val="F2EA86E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1">
    <w:nsid w:val="5B1038CA"/>
    <w:multiLevelType w:val="hybridMultilevel"/>
    <w:tmpl w:val="3E329962"/>
    <w:lvl w:ilvl="0" w:tplc="F1BED11A">
      <w:start w:val="1"/>
      <w:numFmt w:val="bullet"/>
      <w:lvlText w:val=""/>
      <w:lvlJc w:val="left"/>
      <w:pPr>
        <w:ind w:left="1571" w:hanging="360"/>
      </w:pPr>
      <w:rPr>
        <w:rFonts w:ascii="Symbol" w:hAnsi="Symbol" w:hint="default"/>
        <w:color w:val="auto"/>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82">
    <w:nsid w:val="5B801312"/>
    <w:multiLevelType w:val="hybridMultilevel"/>
    <w:tmpl w:val="B34C052E"/>
    <w:lvl w:ilvl="0" w:tplc="F766867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3">
    <w:nsid w:val="5BAE7CD9"/>
    <w:multiLevelType w:val="hybridMultilevel"/>
    <w:tmpl w:val="CABC29CC"/>
    <w:lvl w:ilvl="0" w:tplc="DCF08A22">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4">
    <w:nsid w:val="5C6F533A"/>
    <w:multiLevelType w:val="hybridMultilevel"/>
    <w:tmpl w:val="57583704"/>
    <w:lvl w:ilvl="0" w:tplc="0862DEE8">
      <w:start w:val="1"/>
      <w:numFmt w:val="bullet"/>
      <w:lvlText w:val=""/>
      <w:lvlJc w:val="left"/>
      <w:pPr>
        <w:ind w:left="720" w:hanging="360"/>
      </w:pPr>
      <w:rPr>
        <w:rFonts w:ascii="Symbol" w:hAnsi="Symbol" w:hint="default"/>
        <w:sz w:val="1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5">
    <w:nsid w:val="5D635B1C"/>
    <w:multiLevelType w:val="hybridMultilevel"/>
    <w:tmpl w:val="0ED200CE"/>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6">
    <w:nsid w:val="5DAF5B77"/>
    <w:multiLevelType w:val="hybridMultilevel"/>
    <w:tmpl w:val="73B2DA42"/>
    <w:lvl w:ilvl="0" w:tplc="C4F6A88E">
      <w:start w:val="1"/>
      <w:numFmt w:val="bullet"/>
      <w:lvlText w:val=""/>
      <w:lvlJc w:val="left"/>
      <w:pPr>
        <w:ind w:left="1571" w:hanging="360"/>
      </w:pPr>
      <w:rPr>
        <w:rFonts w:ascii="Symbol" w:hAnsi="Symbol" w:hint="default"/>
        <w:color w:val="auto"/>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87">
    <w:nsid w:val="5E6928C2"/>
    <w:multiLevelType w:val="hybridMultilevel"/>
    <w:tmpl w:val="A3301596"/>
    <w:lvl w:ilvl="0" w:tplc="04150001">
      <w:start w:val="1"/>
      <w:numFmt w:val="decimal"/>
      <w:pStyle w:val="numerowaniewtabkierint"/>
      <w:lvlText w:val="%1."/>
      <w:lvlJc w:val="left"/>
      <w:pPr>
        <w:ind w:left="360" w:hanging="360"/>
      </w:pPr>
      <w:rPr>
        <w:rFonts w:ascii="Times New Roman" w:hAnsi="Times New Roman" w:cs="Times New Roman" w:hint="default"/>
        <w:b/>
      </w:rPr>
    </w:lvl>
    <w:lvl w:ilvl="1" w:tplc="04150003" w:tentative="1">
      <w:start w:val="1"/>
      <w:numFmt w:val="lowerLetter"/>
      <w:lvlText w:val="%2."/>
      <w:lvlJc w:val="left"/>
      <w:pPr>
        <w:ind w:left="719" w:hanging="360"/>
      </w:pPr>
    </w:lvl>
    <w:lvl w:ilvl="2" w:tplc="04150005" w:tentative="1">
      <w:start w:val="1"/>
      <w:numFmt w:val="lowerRoman"/>
      <w:lvlText w:val="%3."/>
      <w:lvlJc w:val="right"/>
      <w:pPr>
        <w:ind w:left="1439" w:hanging="180"/>
      </w:pPr>
    </w:lvl>
    <w:lvl w:ilvl="3" w:tplc="04150001" w:tentative="1">
      <w:start w:val="1"/>
      <w:numFmt w:val="decimal"/>
      <w:lvlText w:val="%4."/>
      <w:lvlJc w:val="left"/>
      <w:pPr>
        <w:ind w:left="2159" w:hanging="360"/>
      </w:pPr>
    </w:lvl>
    <w:lvl w:ilvl="4" w:tplc="04150003" w:tentative="1">
      <w:start w:val="1"/>
      <w:numFmt w:val="lowerLetter"/>
      <w:lvlText w:val="%5."/>
      <w:lvlJc w:val="left"/>
      <w:pPr>
        <w:ind w:left="2879" w:hanging="360"/>
      </w:pPr>
    </w:lvl>
    <w:lvl w:ilvl="5" w:tplc="04150005" w:tentative="1">
      <w:start w:val="1"/>
      <w:numFmt w:val="lowerRoman"/>
      <w:lvlText w:val="%6."/>
      <w:lvlJc w:val="right"/>
      <w:pPr>
        <w:ind w:left="3599" w:hanging="180"/>
      </w:pPr>
    </w:lvl>
    <w:lvl w:ilvl="6" w:tplc="04150001" w:tentative="1">
      <w:start w:val="1"/>
      <w:numFmt w:val="decimal"/>
      <w:lvlText w:val="%7."/>
      <w:lvlJc w:val="left"/>
      <w:pPr>
        <w:ind w:left="4319" w:hanging="360"/>
      </w:pPr>
    </w:lvl>
    <w:lvl w:ilvl="7" w:tplc="04150003" w:tentative="1">
      <w:start w:val="1"/>
      <w:numFmt w:val="lowerLetter"/>
      <w:lvlText w:val="%8."/>
      <w:lvlJc w:val="left"/>
      <w:pPr>
        <w:ind w:left="5039" w:hanging="360"/>
      </w:pPr>
    </w:lvl>
    <w:lvl w:ilvl="8" w:tplc="04150005" w:tentative="1">
      <w:start w:val="1"/>
      <w:numFmt w:val="lowerRoman"/>
      <w:lvlText w:val="%9."/>
      <w:lvlJc w:val="right"/>
      <w:pPr>
        <w:ind w:left="5759" w:hanging="180"/>
      </w:pPr>
    </w:lvl>
  </w:abstractNum>
  <w:abstractNum w:abstractNumId="188">
    <w:nsid w:val="5E970001"/>
    <w:multiLevelType w:val="hybridMultilevel"/>
    <w:tmpl w:val="91366D6E"/>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nsid w:val="5EEF3D35"/>
    <w:multiLevelType w:val="multilevel"/>
    <w:tmpl w:val="75A4AC3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90">
    <w:nsid w:val="5F300508"/>
    <w:multiLevelType w:val="hybridMultilevel"/>
    <w:tmpl w:val="DC0090A4"/>
    <w:lvl w:ilvl="0" w:tplc="3E86EA48">
      <w:start w:val="1"/>
      <w:numFmt w:val="bullet"/>
      <w:pStyle w:val="aniaPO"/>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1">
    <w:nsid w:val="60CE7789"/>
    <w:multiLevelType w:val="hybridMultilevel"/>
    <w:tmpl w:val="1194CA6A"/>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nsid w:val="60D21BFB"/>
    <w:multiLevelType w:val="hybridMultilevel"/>
    <w:tmpl w:val="235C0DCC"/>
    <w:lvl w:ilvl="0" w:tplc="F4445B70">
      <w:start w:val="1"/>
      <w:numFmt w:val="bullet"/>
      <w:lvlText w:val=""/>
      <w:lvlJc w:val="left"/>
      <w:pPr>
        <w:tabs>
          <w:tab w:val="num" w:pos="1267"/>
        </w:tabs>
        <w:ind w:left="1267" w:hanging="567"/>
      </w:pPr>
      <w:rPr>
        <w:rFonts w:ascii="Symbol" w:hAnsi="Symbol" w:hint="default"/>
        <w:b w:val="0"/>
        <w:i w:val="0"/>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93">
    <w:nsid w:val="610B3760"/>
    <w:multiLevelType w:val="hybridMultilevel"/>
    <w:tmpl w:val="4314B5DE"/>
    <w:lvl w:ilvl="0" w:tplc="7CEE1590">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94">
    <w:nsid w:val="61182610"/>
    <w:multiLevelType w:val="hybridMultilevel"/>
    <w:tmpl w:val="6EC4AF2E"/>
    <w:lvl w:ilvl="0" w:tplc="F392DC90">
      <w:start w:val="1"/>
      <w:numFmt w:val="bullet"/>
      <w:lvlText w:val=""/>
      <w:lvlJc w:val="left"/>
      <w:pPr>
        <w:ind w:left="782"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5">
    <w:nsid w:val="611A732F"/>
    <w:multiLevelType w:val="hybridMultilevel"/>
    <w:tmpl w:val="94EEFB64"/>
    <w:lvl w:ilvl="0" w:tplc="D696D940">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96">
    <w:nsid w:val="612C331E"/>
    <w:multiLevelType w:val="hybridMultilevel"/>
    <w:tmpl w:val="66E00F38"/>
    <w:lvl w:ilvl="0" w:tplc="3EB2C2CA">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97">
    <w:nsid w:val="61303324"/>
    <w:multiLevelType w:val="hybridMultilevel"/>
    <w:tmpl w:val="2228DBBC"/>
    <w:lvl w:ilvl="0" w:tplc="7666B53C">
      <w:start w:val="1"/>
      <w:numFmt w:val="bullet"/>
      <w:lvlText w:val=""/>
      <w:lvlJc w:val="left"/>
      <w:pPr>
        <w:ind w:left="1571" w:hanging="360"/>
      </w:pPr>
      <w:rPr>
        <w:rFonts w:ascii="Symbol" w:hAnsi="Symbol" w:hint="default"/>
        <w:color w:val="auto"/>
        <w:sz w:val="14"/>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98">
    <w:nsid w:val="61651FFF"/>
    <w:multiLevelType w:val="hybridMultilevel"/>
    <w:tmpl w:val="CCD49A00"/>
    <w:lvl w:ilvl="0" w:tplc="9E66301E">
      <w:start w:val="1"/>
      <w:numFmt w:val="bullet"/>
      <w:lvlText w:val=""/>
      <w:lvlJc w:val="left"/>
      <w:pPr>
        <w:ind w:left="1440" w:hanging="360"/>
      </w:pPr>
      <w:rPr>
        <w:rFonts w:ascii="Symbol" w:hAnsi="Symbol" w:hint="default"/>
        <w:color w:val="auto"/>
        <w:sz w:val="20"/>
        <w:szCs w:val="24"/>
      </w:rPr>
    </w:lvl>
    <w:lvl w:ilvl="1" w:tplc="04150019" w:tentative="1">
      <w:start w:val="1"/>
      <w:numFmt w:val="bullet"/>
      <w:lvlText w:val="o"/>
      <w:lvlJc w:val="left"/>
      <w:pPr>
        <w:ind w:left="2160" w:hanging="360"/>
      </w:pPr>
      <w:rPr>
        <w:rFonts w:ascii="Courier New" w:hAnsi="Courier New" w:cs="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cs="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cs="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199">
    <w:nsid w:val="619D0BE6"/>
    <w:multiLevelType w:val="hybridMultilevel"/>
    <w:tmpl w:val="C3B47C44"/>
    <w:lvl w:ilvl="0" w:tplc="BC70CD5A">
      <w:start w:val="1"/>
      <w:numFmt w:val="bullet"/>
      <w:lvlText w:val=""/>
      <w:lvlJc w:val="left"/>
      <w:pPr>
        <w:ind w:left="720" w:hanging="360"/>
      </w:pPr>
      <w:rPr>
        <w:rFonts w:ascii="Symbol" w:hAnsi="Symbol" w:hint="default"/>
        <w:sz w:val="1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0">
    <w:nsid w:val="620E0C1C"/>
    <w:multiLevelType w:val="hybridMultilevel"/>
    <w:tmpl w:val="F920FBAE"/>
    <w:lvl w:ilvl="0" w:tplc="D21CFD68">
      <w:start w:val="1"/>
      <w:numFmt w:val="decimal"/>
      <w:pStyle w:val="TYTUROZDZ1"/>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nsid w:val="62E778E0"/>
    <w:multiLevelType w:val="hybridMultilevel"/>
    <w:tmpl w:val="F634CFB6"/>
    <w:lvl w:ilvl="0" w:tplc="04150005">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2">
    <w:nsid w:val="62ED6A6E"/>
    <w:multiLevelType w:val="hybridMultilevel"/>
    <w:tmpl w:val="BA640892"/>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3">
    <w:nsid w:val="638D59EB"/>
    <w:multiLevelType w:val="hybridMultilevel"/>
    <w:tmpl w:val="9906E4DC"/>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4">
    <w:nsid w:val="64444E6A"/>
    <w:multiLevelType w:val="hybridMultilevel"/>
    <w:tmpl w:val="5B8207FC"/>
    <w:lvl w:ilvl="0" w:tplc="90FA408A">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5">
    <w:nsid w:val="649B4935"/>
    <w:multiLevelType w:val="hybridMultilevel"/>
    <w:tmpl w:val="635E98E0"/>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6">
    <w:nsid w:val="64C93059"/>
    <w:multiLevelType w:val="hybridMultilevel"/>
    <w:tmpl w:val="BF2CB648"/>
    <w:lvl w:ilvl="0" w:tplc="5A389116">
      <w:start w:val="1"/>
      <w:numFmt w:val="bullet"/>
      <w:lvlText w:val=""/>
      <w:lvlJc w:val="left"/>
      <w:pPr>
        <w:ind w:left="1571" w:hanging="360"/>
      </w:pPr>
      <w:rPr>
        <w:rFonts w:ascii="Symbol" w:hAnsi="Symbol" w:hint="default"/>
        <w:color w:val="auto"/>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207">
    <w:nsid w:val="659F4744"/>
    <w:multiLevelType w:val="hybridMultilevel"/>
    <w:tmpl w:val="1E18EF58"/>
    <w:lvl w:ilvl="0" w:tplc="942AACDE">
      <w:start w:val="1"/>
      <w:numFmt w:val="bullet"/>
      <w:pStyle w:val="Tekstpodstawowywcity3"/>
      <w:lvlText w:val=""/>
      <w:lvlJc w:val="left"/>
      <w:pPr>
        <w:ind w:left="2913" w:hanging="360"/>
      </w:pPr>
      <w:rPr>
        <w:rFonts w:ascii="Symbol" w:hAnsi="Symbol" w:hint="default"/>
      </w:rPr>
    </w:lvl>
    <w:lvl w:ilvl="1" w:tplc="04150003">
      <w:start w:val="1"/>
      <w:numFmt w:val="bullet"/>
      <w:lvlText w:val="o"/>
      <w:lvlJc w:val="left"/>
      <w:pPr>
        <w:ind w:left="-2749" w:hanging="360"/>
      </w:pPr>
      <w:rPr>
        <w:rFonts w:ascii="Courier New" w:hAnsi="Courier New" w:hint="default"/>
      </w:rPr>
    </w:lvl>
    <w:lvl w:ilvl="2" w:tplc="04150005">
      <w:start w:val="1"/>
      <w:numFmt w:val="decimal"/>
      <w:lvlText w:val="%3."/>
      <w:lvlJc w:val="left"/>
      <w:pPr>
        <w:tabs>
          <w:tab w:val="num" w:pos="2160"/>
        </w:tabs>
        <w:ind w:left="2160" w:hanging="360"/>
      </w:pPr>
      <w:rPr>
        <w:rFonts w:cs="Times New Roman"/>
      </w:rPr>
    </w:lvl>
    <w:lvl w:ilvl="3" w:tplc="04150001">
      <w:start w:val="1"/>
      <w:numFmt w:val="decimal"/>
      <w:lvlText w:val="%4."/>
      <w:lvlJc w:val="left"/>
      <w:pPr>
        <w:tabs>
          <w:tab w:val="num" w:pos="2880"/>
        </w:tabs>
        <w:ind w:left="2880" w:hanging="360"/>
      </w:pPr>
      <w:rPr>
        <w:rFonts w:cs="Times New Roman"/>
      </w:rPr>
    </w:lvl>
    <w:lvl w:ilvl="4" w:tplc="04150003">
      <w:start w:val="1"/>
      <w:numFmt w:val="decimal"/>
      <w:lvlText w:val="%5."/>
      <w:lvlJc w:val="left"/>
      <w:pPr>
        <w:tabs>
          <w:tab w:val="num" w:pos="3600"/>
        </w:tabs>
        <w:ind w:left="3600" w:hanging="360"/>
      </w:pPr>
      <w:rPr>
        <w:rFonts w:cs="Times New Roman"/>
      </w:rPr>
    </w:lvl>
    <w:lvl w:ilvl="5" w:tplc="04150005">
      <w:start w:val="1"/>
      <w:numFmt w:val="decimal"/>
      <w:lvlText w:val="%6."/>
      <w:lvlJc w:val="left"/>
      <w:pPr>
        <w:tabs>
          <w:tab w:val="num" w:pos="4320"/>
        </w:tabs>
        <w:ind w:left="4320" w:hanging="360"/>
      </w:pPr>
      <w:rPr>
        <w:rFonts w:cs="Times New Roman"/>
      </w:rPr>
    </w:lvl>
    <w:lvl w:ilvl="6" w:tplc="04150001">
      <w:start w:val="1"/>
      <w:numFmt w:val="decimal"/>
      <w:lvlText w:val="%7."/>
      <w:lvlJc w:val="left"/>
      <w:pPr>
        <w:tabs>
          <w:tab w:val="num" w:pos="5040"/>
        </w:tabs>
        <w:ind w:left="5040" w:hanging="360"/>
      </w:pPr>
      <w:rPr>
        <w:rFonts w:cs="Times New Roman"/>
      </w:rPr>
    </w:lvl>
    <w:lvl w:ilvl="7" w:tplc="04150003">
      <w:start w:val="1"/>
      <w:numFmt w:val="decimal"/>
      <w:lvlText w:val="%8."/>
      <w:lvlJc w:val="left"/>
      <w:pPr>
        <w:tabs>
          <w:tab w:val="num" w:pos="5760"/>
        </w:tabs>
        <w:ind w:left="5760" w:hanging="360"/>
      </w:pPr>
      <w:rPr>
        <w:rFonts w:cs="Times New Roman"/>
      </w:rPr>
    </w:lvl>
    <w:lvl w:ilvl="8" w:tplc="04150005">
      <w:start w:val="1"/>
      <w:numFmt w:val="decimal"/>
      <w:lvlText w:val="%9."/>
      <w:lvlJc w:val="left"/>
      <w:pPr>
        <w:tabs>
          <w:tab w:val="num" w:pos="6480"/>
        </w:tabs>
        <w:ind w:left="6480" w:hanging="360"/>
      </w:pPr>
      <w:rPr>
        <w:rFonts w:cs="Times New Roman"/>
      </w:rPr>
    </w:lvl>
  </w:abstractNum>
  <w:abstractNum w:abstractNumId="208">
    <w:nsid w:val="65C50CFD"/>
    <w:multiLevelType w:val="hybridMultilevel"/>
    <w:tmpl w:val="133AE226"/>
    <w:lvl w:ilvl="0" w:tplc="83DE76F4">
      <w:start w:val="1"/>
      <w:numFmt w:val="bullet"/>
      <w:lvlText w:val=""/>
      <w:lvlJc w:val="left"/>
      <w:pPr>
        <w:ind w:left="896" w:hanging="360"/>
      </w:pPr>
      <w:rPr>
        <w:rFonts w:ascii="Symbol" w:hAnsi="Symbol" w:hint="default"/>
        <w:sz w:val="14"/>
      </w:rPr>
    </w:lvl>
    <w:lvl w:ilvl="1" w:tplc="04150003" w:tentative="1">
      <w:start w:val="1"/>
      <w:numFmt w:val="bullet"/>
      <w:lvlText w:val="o"/>
      <w:lvlJc w:val="left"/>
      <w:pPr>
        <w:ind w:left="1616" w:hanging="360"/>
      </w:pPr>
      <w:rPr>
        <w:rFonts w:ascii="Courier New" w:hAnsi="Courier New" w:cs="Courier New" w:hint="default"/>
      </w:rPr>
    </w:lvl>
    <w:lvl w:ilvl="2" w:tplc="04150005" w:tentative="1">
      <w:start w:val="1"/>
      <w:numFmt w:val="bullet"/>
      <w:lvlText w:val=""/>
      <w:lvlJc w:val="left"/>
      <w:pPr>
        <w:ind w:left="2336" w:hanging="360"/>
      </w:pPr>
      <w:rPr>
        <w:rFonts w:ascii="Wingdings" w:hAnsi="Wingdings" w:hint="default"/>
      </w:rPr>
    </w:lvl>
    <w:lvl w:ilvl="3" w:tplc="04150001" w:tentative="1">
      <w:start w:val="1"/>
      <w:numFmt w:val="bullet"/>
      <w:lvlText w:val=""/>
      <w:lvlJc w:val="left"/>
      <w:pPr>
        <w:ind w:left="3056" w:hanging="360"/>
      </w:pPr>
      <w:rPr>
        <w:rFonts w:ascii="Symbol" w:hAnsi="Symbol" w:hint="default"/>
      </w:rPr>
    </w:lvl>
    <w:lvl w:ilvl="4" w:tplc="04150003" w:tentative="1">
      <w:start w:val="1"/>
      <w:numFmt w:val="bullet"/>
      <w:lvlText w:val="o"/>
      <w:lvlJc w:val="left"/>
      <w:pPr>
        <w:ind w:left="3776" w:hanging="360"/>
      </w:pPr>
      <w:rPr>
        <w:rFonts w:ascii="Courier New" w:hAnsi="Courier New" w:cs="Courier New" w:hint="default"/>
      </w:rPr>
    </w:lvl>
    <w:lvl w:ilvl="5" w:tplc="04150005" w:tentative="1">
      <w:start w:val="1"/>
      <w:numFmt w:val="bullet"/>
      <w:lvlText w:val=""/>
      <w:lvlJc w:val="left"/>
      <w:pPr>
        <w:ind w:left="4496" w:hanging="360"/>
      </w:pPr>
      <w:rPr>
        <w:rFonts w:ascii="Wingdings" w:hAnsi="Wingdings" w:hint="default"/>
      </w:rPr>
    </w:lvl>
    <w:lvl w:ilvl="6" w:tplc="04150001" w:tentative="1">
      <w:start w:val="1"/>
      <w:numFmt w:val="bullet"/>
      <w:lvlText w:val=""/>
      <w:lvlJc w:val="left"/>
      <w:pPr>
        <w:ind w:left="5216" w:hanging="360"/>
      </w:pPr>
      <w:rPr>
        <w:rFonts w:ascii="Symbol" w:hAnsi="Symbol" w:hint="default"/>
      </w:rPr>
    </w:lvl>
    <w:lvl w:ilvl="7" w:tplc="04150003" w:tentative="1">
      <w:start w:val="1"/>
      <w:numFmt w:val="bullet"/>
      <w:lvlText w:val="o"/>
      <w:lvlJc w:val="left"/>
      <w:pPr>
        <w:ind w:left="5936" w:hanging="360"/>
      </w:pPr>
      <w:rPr>
        <w:rFonts w:ascii="Courier New" w:hAnsi="Courier New" w:cs="Courier New" w:hint="default"/>
      </w:rPr>
    </w:lvl>
    <w:lvl w:ilvl="8" w:tplc="04150005" w:tentative="1">
      <w:start w:val="1"/>
      <w:numFmt w:val="bullet"/>
      <w:lvlText w:val=""/>
      <w:lvlJc w:val="left"/>
      <w:pPr>
        <w:ind w:left="6656" w:hanging="360"/>
      </w:pPr>
      <w:rPr>
        <w:rFonts w:ascii="Wingdings" w:hAnsi="Wingdings" w:hint="default"/>
      </w:rPr>
    </w:lvl>
  </w:abstractNum>
  <w:abstractNum w:abstractNumId="209">
    <w:nsid w:val="670C7DC0"/>
    <w:multiLevelType w:val="hybridMultilevel"/>
    <w:tmpl w:val="D3C49CD2"/>
    <w:lvl w:ilvl="0" w:tplc="38E6383E">
      <w:start w:val="1"/>
      <w:numFmt w:val="bullet"/>
      <w:pStyle w:val="anrkierin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0">
    <w:nsid w:val="678A6122"/>
    <w:multiLevelType w:val="hybridMultilevel"/>
    <w:tmpl w:val="8736A53A"/>
    <w:lvl w:ilvl="0" w:tplc="2ECC90C6">
      <w:start w:val="1"/>
      <w:numFmt w:val="bullet"/>
      <w:lvlText w:val=""/>
      <w:lvlJc w:val="left"/>
      <w:pPr>
        <w:ind w:left="720" w:hanging="360"/>
      </w:pPr>
      <w:rPr>
        <w:rFonts w:ascii="Symbol" w:hAnsi="Symbol" w:hint="default"/>
        <w:color w:val="auto"/>
        <w:sz w:val="1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1">
    <w:nsid w:val="67A20E0F"/>
    <w:multiLevelType w:val="hybridMultilevel"/>
    <w:tmpl w:val="78DC2CFC"/>
    <w:lvl w:ilvl="0" w:tplc="2D88273E">
      <w:start w:val="1"/>
      <w:numFmt w:val="bullet"/>
      <w:lvlText w:val=""/>
      <w:lvlJc w:val="left"/>
      <w:pPr>
        <w:ind w:left="720"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nsid w:val="67BF69D0"/>
    <w:multiLevelType w:val="hybridMultilevel"/>
    <w:tmpl w:val="B4E0742C"/>
    <w:lvl w:ilvl="0" w:tplc="3A4A96C4">
      <w:start w:val="1"/>
      <w:numFmt w:val="bullet"/>
      <w:lvlText w:val=""/>
      <w:lvlJc w:val="left"/>
      <w:pPr>
        <w:ind w:left="360" w:hanging="360"/>
      </w:pPr>
      <w:rPr>
        <w:rFonts w:ascii="Symbol" w:hAnsi="Symbol" w:hint="default"/>
        <w:sz w:val="24"/>
        <w:szCs w:val="16"/>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3">
    <w:nsid w:val="68181FAA"/>
    <w:multiLevelType w:val="hybridMultilevel"/>
    <w:tmpl w:val="55AE5552"/>
    <w:lvl w:ilvl="0" w:tplc="7BB68D6E">
      <w:start w:val="1"/>
      <w:numFmt w:val="bulle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4">
    <w:nsid w:val="686705A6"/>
    <w:multiLevelType w:val="hybridMultilevel"/>
    <w:tmpl w:val="27C865EA"/>
    <w:lvl w:ilvl="0" w:tplc="286C13DE">
      <w:start w:val="1"/>
      <w:numFmt w:val="bullet"/>
      <w:lvlText w:val=""/>
      <w:lvlJc w:val="left"/>
      <w:pPr>
        <w:ind w:left="720" w:hanging="360"/>
      </w:pPr>
      <w:rPr>
        <w:rFonts w:ascii="Symbol" w:hAnsi="Symbol" w:hint="default"/>
        <w:color w:val="auto"/>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5">
    <w:nsid w:val="68AC53F5"/>
    <w:multiLevelType w:val="hybridMultilevel"/>
    <w:tmpl w:val="F264922A"/>
    <w:lvl w:ilvl="0" w:tplc="3E4C74A8">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6">
    <w:nsid w:val="694B32F5"/>
    <w:multiLevelType w:val="hybridMultilevel"/>
    <w:tmpl w:val="4058C216"/>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7">
    <w:nsid w:val="697A4875"/>
    <w:multiLevelType w:val="hybridMultilevel"/>
    <w:tmpl w:val="47C0034C"/>
    <w:lvl w:ilvl="0" w:tplc="6E44BDCC">
      <w:start w:val="1"/>
      <w:numFmt w:val="bullet"/>
      <w:pStyle w:val="kreseczki"/>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18">
    <w:nsid w:val="6A0B7E9C"/>
    <w:multiLevelType w:val="hybridMultilevel"/>
    <w:tmpl w:val="58E6C49E"/>
    <w:lvl w:ilvl="0" w:tplc="6A42DFB6">
      <w:start w:val="1"/>
      <w:numFmt w:val="bullet"/>
      <w:lvlText w:val=""/>
      <w:lvlJc w:val="left"/>
      <w:pPr>
        <w:ind w:left="1146" w:hanging="360"/>
      </w:pPr>
      <w:rPr>
        <w:rFonts w:ascii="Symbol" w:hAnsi="Symbol" w:hint="default"/>
        <w:sz w:val="14"/>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19">
    <w:nsid w:val="6BB55B66"/>
    <w:multiLevelType w:val="hybridMultilevel"/>
    <w:tmpl w:val="DA848A8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0">
    <w:nsid w:val="6C1122D4"/>
    <w:multiLevelType w:val="hybridMultilevel"/>
    <w:tmpl w:val="0BBA3574"/>
    <w:lvl w:ilvl="0" w:tplc="EDE29676">
      <w:start w:val="1"/>
      <w:numFmt w:val="bullet"/>
      <w:pStyle w:val="akreseczki"/>
      <w:lvlText w:val=""/>
      <w:lvlJc w:val="left"/>
      <w:pPr>
        <w:ind w:left="7165" w:hanging="360"/>
      </w:pPr>
      <w:rPr>
        <w:rFonts w:ascii="Symbol" w:hAnsi="Symbol" w:hint="default"/>
        <w:color w:val="auto"/>
      </w:rPr>
    </w:lvl>
    <w:lvl w:ilvl="1" w:tplc="04150003" w:tentative="1">
      <w:start w:val="1"/>
      <w:numFmt w:val="bullet"/>
      <w:lvlText w:val="o"/>
      <w:lvlJc w:val="left"/>
      <w:pPr>
        <w:ind w:left="7885" w:hanging="360"/>
      </w:pPr>
      <w:rPr>
        <w:rFonts w:ascii="Courier New" w:hAnsi="Courier New" w:cs="Courier New" w:hint="default"/>
      </w:rPr>
    </w:lvl>
    <w:lvl w:ilvl="2" w:tplc="04150005" w:tentative="1">
      <w:start w:val="1"/>
      <w:numFmt w:val="bullet"/>
      <w:lvlText w:val=""/>
      <w:lvlJc w:val="left"/>
      <w:pPr>
        <w:ind w:left="8605" w:hanging="360"/>
      </w:pPr>
      <w:rPr>
        <w:rFonts w:ascii="Wingdings" w:hAnsi="Wingdings" w:hint="default"/>
      </w:rPr>
    </w:lvl>
    <w:lvl w:ilvl="3" w:tplc="04150001" w:tentative="1">
      <w:start w:val="1"/>
      <w:numFmt w:val="bullet"/>
      <w:lvlText w:val=""/>
      <w:lvlJc w:val="left"/>
      <w:pPr>
        <w:ind w:left="9325" w:hanging="360"/>
      </w:pPr>
      <w:rPr>
        <w:rFonts w:ascii="Symbol" w:hAnsi="Symbol" w:hint="default"/>
      </w:rPr>
    </w:lvl>
    <w:lvl w:ilvl="4" w:tplc="04150003" w:tentative="1">
      <w:start w:val="1"/>
      <w:numFmt w:val="bullet"/>
      <w:lvlText w:val="o"/>
      <w:lvlJc w:val="left"/>
      <w:pPr>
        <w:ind w:left="10045" w:hanging="360"/>
      </w:pPr>
      <w:rPr>
        <w:rFonts w:ascii="Courier New" w:hAnsi="Courier New" w:cs="Courier New" w:hint="default"/>
      </w:rPr>
    </w:lvl>
    <w:lvl w:ilvl="5" w:tplc="04150005" w:tentative="1">
      <w:start w:val="1"/>
      <w:numFmt w:val="bullet"/>
      <w:lvlText w:val=""/>
      <w:lvlJc w:val="left"/>
      <w:pPr>
        <w:ind w:left="10765" w:hanging="360"/>
      </w:pPr>
      <w:rPr>
        <w:rFonts w:ascii="Wingdings" w:hAnsi="Wingdings" w:hint="default"/>
      </w:rPr>
    </w:lvl>
    <w:lvl w:ilvl="6" w:tplc="04150001" w:tentative="1">
      <w:start w:val="1"/>
      <w:numFmt w:val="bullet"/>
      <w:lvlText w:val=""/>
      <w:lvlJc w:val="left"/>
      <w:pPr>
        <w:ind w:left="11485" w:hanging="360"/>
      </w:pPr>
      <w:rPr>
        <w:rFonts w:ascii="Symbol" w:hAnsi="Symbol" w:hint="default"/>
      </w:rPr>
    </w:lvl>
    <w:lvl w:ilvl="7" w:tplc="04150003" w:tentative="1">
      <w:start w:val="1"/>
      <w:numFmt w:val="bullet"/>
      <w:lvlText w:val="o"/>
      <w:lvlJc w:val="left"/>
      <w:pPr>
        <w:ind w:left="12205" w:hanging="360"/>
      </w:pPr>
      <w:rPr>
        <w:rFonts w:ascii="Courier New" w:hAnsi="Courier New" w:cs="Courier New" w:hint="default"/>
      </w:rPr>
    </w:lvl>
    <w:lvl w:ilvl="8" w:tplc="04150005" w:tentative="1">
      <w:start w:val="1"/>
      <w:numFmt w:val="bullet"/>
      <w:lvlText w:val=""/>
      <w:lvlJc w:val="left"/>
      <w:pPr>
        <w:ind w:left="12925" w:hanging="360"/>
      </w:pPr>
      <w:rPr>
        <w:rFonts w:ascii="Wingdings" w:hAnsi="Wingdings" w:hint="default"/>
      </w:rPr>
    </w:lvl>
  </w:abstractNum>
  <w:abstractNum w:abstractNumId="221">
    <w:nsid w:val="6D0074A4"/>
    <w:multiLevelType w:val="hybridMultilevel"/>
    <w:tmpl w:val="EC5E6C74"/>
    <w:lvl w:ilvl="0" w:tplc="90C67BEA">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22">
    <w:nsid w:val="6DAF32B7"/>
    <w:multiLevelType w:val="hybridMultilevel"/>
    <w:tmpl w:val="54383DE6"/>
    <w:lvl w:ilvl="0" w:tplc="30C4206E">
      <w:start w:val="1"/>
      <w:numFmt w:val="bullet"/>
      <w:lvlText w:val=""/>
      <w:lvlJc w:val="left"/>
      <w:pPr>
        <w:ind w:left="1440" w:hanging="360"/>
      </w:pPr>
      <w:rPr>
        <w:rFonts w:ascii="Symbol" w:hAnsi="Symbol" w:hint="default"/>
        <w:color w:val="auto"/>
        <w:sz w:val="20"/>
        <w:szCs w:val="24"/>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23">
    <w:nsid w:val="6E6273BB"/>
    <w:multiLevelType w:val="hybridMultilevel"/>
    <w:tmpl w:val="57B89A48"/>
    <w:lvl w:ilvl="0" w:tplc="3F668EA8">
      <w:start w:val="1"/>
      <w:numFmt w:val="bullet"/>
      <w:lvlText w:val=""/>
      <w:lvlJc w:val="left"/>
      <w:pPr>
        <w:ind w:left="782"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4">
    <w:nsid w:val="6E7F3FEB"/>
    <w:multiLevelType w:val="hybridMultilevel"/>
    <w:tmpl w:val="F3BAE630"/>
    <w:lvl w:ilvl="0" w:tplc="820EC162">
      <w:start w:val="1"/>
      <w:numFmt w:val="bullet"/>
      <w:lvlText w:val=""/>
      <w:lvlJc w:val="left"/>
      <w:pPr>
        <w:ind w:left="1080" w:hanging="720"/>
      </w:pPr>
      <w:rPr>
        <w:rFonts w:ascii="Symbol" w:hAnsi="Symbol" w:hint="default"/>
        <w:b/>
        <w:sz w:val="14"/>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nsid w:val="6E835820"/>
    <w:multiLevelType w:val="hybridMultilevel"/>
    <w:tmpl w:val="6352BA98"/>
    <w:lvl w:ilvl="0" w:tplc="EAC29D76">
      <w:start w:val="1"/>
      <w:numFmt w:val="bullet"/>
      <w:lvlText w:val=""/>
      <w:lvlJc w:val="left"/>
      <w:pPr>
        <w:ind w:left="720" w:hanging="360"/>
      </w:pPr>
      <w:rPr>
        <w:rFonts w:ascii="Symbol" w:hAnsi="Symbol" w:hint="default"/>
        <w:color w:val="auto"/>
        <w:sz w:val="1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6">
    <w:nsid w:val="6EB901F7"/>
    <w:multiLevelType w:val="hybridMultilevel"/>
    <w:tmpl w:val="C0D2E664"/>
    <w:lvl w:ilvl="0" w:tplc="0415000F">
      <w:start w:val="1"/>
      <w:numFmt w:val="bullet"/>
      <w:lvlText w:val=""/>
      <w:lvlJc w:val="left"/>
      <w:pPr>
        <w:ind w:left="720" w:hanging="360"/>
      </w:pPr>
      <w:rPr>
        <w:rFonts w:ascii="Symbol" w:hAnsi="Symbol" w:hint="default"/>
      </w:rPr>
    </w:lvl>
    <w:lvl w:ilvl="1" w:tplc="3022F326">
      <w:start w:val="1"/>
      <w:numFmt w:val="bullet"/>
      <w:lvlText w:val=""/>
      <w:lvlJc w:val="left"/>
      <w:pPr>
        <w:ind w:left="1440" w:hanging="360"/>
      </w:pPr>
      <w:rPr>
        <w:rFonts w:ascii="Symbol" w:hAnsi="Symbol" w:hint="default"/>
        <w:sz w:val="20"/>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27">
    <w:nsid w:val="6EC41283"/>
    <w:multiLevelType w:val="hybridMultilevel"/>
    <w:tmpl w:val="830E32EE"/>
    <w:lvl w:ilvl="0" w:tplc="5E7C52CE">
      <w:start w:val="1"/>
      <w:numFmt w:val="bullet"/>
      <w:lvlText w:val=""/>
      <w:lvlJc w:val="left"/>
      <w:pPr>
        <w:ind w:left="782"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8">
    <w:nsid w:val="6F711717"/>
    <w:multiLevelType w:val="hybridMultilevel"/>
    <w:tmpl w:val="8FCAA402"/>
    <w:lvl w:ilvl="0" w:tplc="8EF6D8C2">
      <w:start w:val="1"/>
      <w:numFmt w:val="bullet"/>
      <w:lvlText w:val=""/>
      <w:lvlJc w:val="left"/>
      <w:pPr>
        <w:ind w:left="720"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9">
    <w:nsid w:val="6F7E05A2"/>
    <w:multiLevelType w:val="hybridMultilevel"/>
    <w:tmpl w:val="ACDE6460"/>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0">
    <w:nsid w:val="6FA60D24"/>
    <w:multiLevelType w:val="hybridMultilevel"/>
    <w:tmpl w:val="200E3960"/>
    <w:lvl w:ilvl="0" w:tplc="843C6214">
      <w:start w:val="1"/>
      <w:numFmt w:val="bullet"/>
      <w:pStyle w:val="kropkitab3"/>
      <w:lvlText w:val=""/>
      <w:lvlJc w:val="left"/>
      <w:pPr>
        <w:ind w:left="720" w:hanging="360"/>
      </w:pPr>
      <w:rPr>
        <w:rFonts w:ascii="Symbol" w:hAnsi="Symbol" w:hint="default"/>
      </w:rPr>
    </w:lvl>
    <w:lvl w:ilvl="1" w:tplc="A39888EC">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1">
    <w:nsid w:val="70815812"/>
    <w:multiLevelType w:val="hybridMultilevel"/>
    <w:tmpl w:val="E09EC2A0"/>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2">
    <w:nsid w:val="70A37F9B"/>
    <w:multiLevelType w:val="hybridMultilevel"/>
    <w:tmpl w:val="ED58CE7C"/>
    <w:lvl w:ilvl="0" w:tplc="ECDE904E">
      <w:start w:val="1"/>
      <w:numFmt w:val="bullet"/>
      <w:lvlText w:val=""/>
      <w:lvlJc w:val="left"/>
      <w:pPr>
        <w:ind w:left="720"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nsid w:val="70DB5E1B"/>
    <w:multiLevelType w:val="hybridMultilevel"/>
    <w:tmpl w:val="05D89EB8"/>
    <w:lvl w:ilvl="0" w:tplc="A1F60324">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234">
    <w:nsid w:val="719D5372"/>
    <w:multiLevelType w:val="hybridMultilevel"/>
    <w:tmpl w:val="1526CAB0"/>
    <w:lvl w:ilvl="0" w:tplc="04150003">
      <w:start w:val="1"/>
      <w:numFmt w:val="bullet"/>
      <w:pStyle w:val="DiagNag2"/>
      <w:lvlText w:val=""/>
      <w:lvlJc w:val="left"/>
      <w:pPr>
        <w:tabs>
          <w:tab w:val="num" w:pos="227"/>
        </w:tabs>
        <w:ind w:left="227" w:hanging="227"/>
      </w:pPr>
      <w:rPr>
        <w:rFonts w:ascii="Symbol" w:hAnsi="Symbol" w:hint="default"/>
        <w:strike w:val="0"/>
        <w:dstrike w:val="0"/>
        <w:color w:val="auto"/>
        <w:u w:val="none"/>
        <w:effect w:val="none"/>
      </w:rPr>
    </w:lvl>
    <w:lvl w:ilvl="1" w:tplc="04150003">
      <w:start w:val="1"/>
      <w:numFmt w:val="decimal"/>
      <w:lvlText w:val="%2."/>
      <w:lvlJc w:val="left"/>
      <w:pPr>
        <w:tabs>
          <w:tab w:val="num" w:pos="1440"/>
        </w:tabs>
        <w:ind w:left="1440" w:hanging="360"/>
      </w:pPr>
      <w:rPr>
        <w:rFonts w:cs="Times New Roman"/>
      </w:rPr>
    </w:lvl>
    <w:lvl w:ilvl="2" w:tplc="04150005">
      <w:start w:val="1"/>
      <w:numFmt w:val="decimal"/>
      <w:lvlText w:val="%3."/>
      <w:lvlJc w:val="left"/>
      <w:pPr>
        <w:tabs>
          <w:tab w:val="num" w:pos="2160"/>
        </w:tabs>
        <w:ind w:left="2160" w:hanging="360"/>
      </w:pPr>
      <w:rPr>
        <w:rFonts w:cs="Times New Roman"/>
      </w:rPr>
    </w:lvl>
    <w:lvl w:ilvl="3" w:tplc="04150001">
      <w:start w:val="1"/>
      <w:numFmt w:val="decimal"/>
      <w:lvlText w:val="%4."/>
      <w:lvlJc w:val="left"/>
      <w:pPr>
        <w:tabs>
          <w:tab w:val="num" w:pos="2880"/>
        </w:tabs>
        <w:ind w:left="2880" w:hanging="360"/>
      </w:pPr>
      <w:rPr>
        <w:rFonts w:cs="Times New Roman"/>
      </w:rPr>
    </w:lvl>
    <w:lvl w:ilvl="4" w:tplc="04150003">
      <w:start w:val="1"/>
      <w:numFmt w:val="decimal"/>
      <w:lvlText w:val="%5."/>
      <w:lvlJc w:val="left"/>
      <w:pPr>
        <w:tabs>
          <w:tab w:val="num" w:pos="3600"/>
        </w:tabs>
        <w:ind w:left="3600" w:hanging="360"/>
      </w:pPr>
      <w:rPr>
        <w:rFonts w:cs="Times New Roman"/>
      </w:rPr>
    </w:lvl>
    <w:lvl w:ilvl="5" w:tplc="04150005">
      <w:start w:val="1"/>
      <w:numFmt w:val="decimal"/>
      <w:lvlText w:val="%6."/>
      <w:lvlJc w:val="left"/>
      <w:pPr>
        <w:tabs>
          <w:tab w:val="num" w:pos="4320"/>
        </w:tabs>
        <w:ind w:left="4320" w:hanging="360"/>
      </w:pPr>
      <w:rPr>
        <w:rFonts w:cs="Times New Roman"/>
      </w:rPr>
    </w:lvl>
    <w:lvl w:ilvl="6" w:tplc="04150001">
      <w:start w:val="1"/>
      <w:numFmt w:val="decimal"/>
      <w:lvlText w:val="%7."/>
      <w:lvlJc w:val="left"/>
      <w:pPr>
        <w:tabs>
          <w:tab w:val="num" w:pos="5040"/>
        </w:tabs>
        <w:ind w:left="5040" w:hanging="360"/>
      </w:pPr>
      <w:rPr>
        <w:rFonts w:cs="Times New Roman"/>
      </w:rPr>
    </w:lvl>
    <w:lvl w:ilvl="7" w:tplc="04150003">
      <w:start w:val="1"/>
      <w:numFmt w:val="decimal"/>
      <w:lvlText w:val="%8."/>
      <w:lvlJc w:val="left"/>
      <w:pPr>
        <w:tabs>
          <w:tab w:val="num" w:pos="5760"/>
        </w:tabs>
        <w:ind w:left="5760" w:hanging="360"/>
      </w:pPr>
      <w:rPr>
        <w:rFonts w:cs="Times New Roman"/>
      </w:rPr>
    </w:lvl>
    <w:lvl w:ilvl="8" w:tplc="04150005">
      <w:start w:val="1"/>
      <w:numFmt w:val="decimal"/>
      <w:lvlText w:val="%9."/>
      <w:lvlJc w:val="left"/>
      <w:pPr>
        <w:tabs>
          <w:tab w:val="num" w:pos="6480"/>
        </w:tabs>
        <w:ind w:left="6480" w:hanging="360"/>
      </w:pPr>
      <w:rPr>
        <w:rFonts w:cs="Times New Roman"/>
      </w:rPr>
    </w:lvl>
  </w:abstractNum>
  <w:abstractNum w:abstractNumId="235">
    <w:nsid w:val="72591512"/>
    <w:multiLevelType w:val="hybridMultilevel"/>
    <w:tmpl w:val="71AC5DCE"/>
    <w:lvl w:ilvl="0" w:tplc="0192A0C4">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6">
    <w:nsid w:val="733A455C"/>
    <w:multiLevelType w:val="hybridMultilevel"/>
    <w:tmpl w:val="5EF6A134"/>
    <w:lvl w:ilvl="0" w:tplc="3E4C74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7">
    <w:nsid w:val="74B87551"/>
    <w:multiLevelType w:val="hybridMultilevel"/>
    <w:tmpl w:val="166CB01E"/>
    <w:lvl w:ilvl="0" w:tplc="10D892F8">
      <w:start w:val="1"/>
      <w:numFmt w:val="bullet"/>
      <w:lvlText w:val=""/>
      <w:lvlJc w:val="left"/>
      <w:pPr>
        <w:ind w:left="720" w:hanging="360"/>
      </w:pPr>
      <w:rPr>
        <w:rFonts w:ascii="Symbol" w:hAnsi="Symbol" w:hint="default"/>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8">
    <w:nsid w:val="74D85A05"/>
    <w:multiLevelType w:val="hybridMultilevel"/>
    <w:tmpl w:val="C7B60F2C"/>
    <w:lvl w:ilvl="0" w:tplc="6B38BC6C">
      <w:start w:val="1"/>
      <w:numFmt w:val="bullet"/>
      <w:lvlText w:val=""/>
      <w:lvlJc w:val="left"/>
      <w:pPr>
        <w:ind w:left="782"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9">
    <w:nsid w:val="74DB499A"/>
    <w:multiLevelType w:val="hybridMultilevel"/>
    <w:tmpl w:val="997E1CC2"/>
    <w:lvl w:ilvl="0" w:tplc="A94C7760">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0">
    <w:nsid w:val="75372335"/>
    <w:multiLevelType w:val="hybridMultilevel"/>
    <w:tmpl w:val="D1180D52"/>
    <w:lvl w:ilvl="0" w:tplc="89680188">
      <w:start w:val="1"/>
      <w:numFmt w:val="bullet"/>
      <w:lvlText w:val=""/>
      <w:lvlJc w:val="left"/>
      <w:pPr>
        <w:ind w:left="1571" w:hanging="360"/>
      </w:pPr>
      <w:rPr>
        <w:rFonts w:ascii="Symbol" w:hAnsi="Symbol" w:hint="default"/>
        <w:color w:val="auto"/>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241">
    <w:nsid w:val="75B20B20"/>
    <w:multiLevelType w:val="hybridMultilevel"/>
    <w:tmpl w:val="12221B8A"/>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2">
    <w:nsid w:val="75E94155"/>
    <w:multiLevelType w:val="hybridMultilevel"/>
    <w:tmpl w:val="27AC7F8A"/>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nsid w:val="7604461F"/>
    <w:multiLevelType w:val="hybridMultilevel"/>
    <w:tmpl w:val="FDA06A88"/>
    <w:lvl w:ilvl="0" w:tplc="4E5CAB26">
      <w:start w:val="1"/>
      <w:numFmt w:val="bullet"/>
      <w:lvlText w:val=""/>
      <w:lvlJc w:val="left"/>
      <w:pPr>
        <w:ind w:left="1571" w:hanging="360"/>
      </w:pPr>
      <w:rPr>
        <w:rFonts w:ascii="Symbol" w:hAnsi="Symbol" w:hint="default"/>
        <w:color w:val="auto"/>
        <w:sz w:val="14"/>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44">
    <w:nsid w:val="762E1DD0"/>
    <w:multiLevelType w:val="hybridMultilevel"/>
    <w:tmpl w:val="3310499E"/>
    <w:lvl w:ilvl="0" w:tplc="AFA01450">
      <w:start w:val="1"/>
      <w:numFmt w:val="bullet"/>
      <w:lvlText w:val=""/>
      <w:lvlJc w:val="left"/>
      <w:pPr>
        <w:ind w:left="1571" w:hanging="360"/>
      </w:pPr>
      <w:rPr>
        <w:rFonts w:ascii="Symbol" w:hAnsi="Symbol" w:hint="default"/>
        <w:color w:val="auto"/>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245">
    <w:nsid w:val="76FD211C"/>
    <w:multiLevelType w:val="hybridMultilevel"/>
    <w:tmpl w:val="04D26C12"/>
    <w:lvl w:ilvl="0" w:tplc="781AF68E">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6">
    <w:nsid w:val="78536CB3"/>
    <w:multiLevelType w:val="hybridMultilevel"/>
    <w:tmpl w:val="12FEEC3C"/>
    <w:lvl w:ilvl="0" w:tplc="71B6CFAA">
      <w:start w:val="1"/>
      <w:numFmt w:val="bullet"/>
      <w:lvlText w:val=""/>
      <w:lvlJc w:val="left"/>
      <w:pPr>
        <w:ind w:left="720" w:hanging="360"/>
      </w:pPr>
      <w:rPr>
        <w:rFonts w:ascii="Symbol" w:hAnsi="Symbol" w:hint="default"/>
        <w:sz w:val="1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7">
    <w:nsid w:val="788D1D0C"/>
    <w:multiLevelType w:val="hybridMultilevel"/>
    <w:tmpl w:val="010A3FD6"/>
    <w:lvl w:ilvl="0" w:tplc="55308AD8">
      <w:start w:val="1"/>
      <w:numFmt w:val="bullet"/>
      <w:lvlText w:val=""/>
      <w:lvlJc w:val="left"/>
      <w:pPr>
        <w:ind w:left="1571" w:hanging="360"/>
      </w:pPr>
      <w:rPr>
        <w:rFonts w:ascii="Symbol" w:hAnsi="Symbol" w:hint="default"/>
        <w:color w:val="auto"/>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248">
    <w:nsid w:val="798663C0"/>
    <w:multiLevelType w:val="hybridMultilevel"/>
    <w:tmpl w:val="189A3884"/>
    <w:lvl w:ilvl="0" w:tplc="870C6D12">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249">
    <w:nsid w:val="7A0F5A04"/>
    <w:multiLevelType w:val="hybridMultilevel"/>
    <w:tmpl w:val="1D30401C"/>
    <w:lvl w:ilvl="0" w:tplc="0178CF70">
      <w:start w:val="1"/>
      <w:numFmt w:val="bullet"/>
      <w:lvlText w:val=""/>
      <w:lvlJc w:val="left"/>
      <w:pPr>
        <w:ind w:left="751" w:hanging="360"/>
      </w:pPr>
      <w:rPr>
        <w:rFonts w:ascii="Symbol" w:hAnsi="Symbol" w:hint="default"/>
        <w:sz w:val="14"/>
      </w:rPr>
    </w:lvl>
    <w:lvl w:ilvl="1" w:tplc="04150003" w:tentative="1">
      <w:start w:val="1"/>
      <w:numFmt w:val="bullet"/>
      <w:lvlText w:val="o"/>
      <w:lvlJc w:val="left"/>
      <w:pPr>
        <w:ind w:left="1471" w:hanging="360"/>
      </w:pPr>
      <w:rPr>
        <w:rFonts w:ascii="Courier New" w:hAnsi="Courier New" w:cs="Courier New" w:hint="default"/>
      </w:rPr>
    </w:lvl>
    <w:lvl w:ilvl="2" w:tplc="04150005" w:tentative="1">
      <w:start w:val="1"/>
      <w:numFmt w:val="bullet"/>
      <w:lvlText w:val=""/>
      <w:lvlJc w:val="left"/>
      <w:pPr>
        <w:ind w:left="2191" w:hanging="360"/>
      </w:pPr>
      <w:rPr>
        <w:rFonts w:ascii="Wingdings" w:hAnsi="Wingdings" w:hint="default"/>
      </w:rPr>
    </w:lvl>
    <w:lvl w:ilvl="3" w:tplc="04150001" w:tentative="1">
      <w:start w:val="1"/>
      <w:numFmt w:val="bullet"/>
      <w:lvlText w:val=""/>
      <w:lvlJc w:val="left"/>
      <w:pPr>
        <w:ind w:left="2911" w:hanging="360"/>
      </w:pPr>
      <w:rPr>
        <w:rFonts w:ascii="Symbol" w:hAnsi="Symbol" w:hint="default"/>
      </w:rPr>
    </w:lvl>
    <w:lvl w:ilvl="4" w:tplc="04150003" w:tentative="1">
      <w:start w:val="1"/>
      <w:numFmt w:val="bullet"/>
      <w:lvlText w:val="o"/>
      <w:lvlJc w:val="left"/>
      <w:pPr>
        <w:ind w:left="3631" w:hanging="360"/>
      </w:pPr>
      <w:rPr>
        <w:rFonts w:ascii="Courier New" w:hAnsi="Courier New" w:cs="Courier New" w:hint="default"/>
      </w:rPr>
    </w:lvl>
    <w:lvl w:ilvl="5" w:tplc="04150005" w:tentative="1">
      <w:start w:val="1"/>
      <w:numFmt w:val="bullet"/>
      <w:lvlText w:val=""/>
      <w:lvlJc w:val="left"/>
      <w:pPr>
        <w:ind w:left="4351" w:hanging="360"/>
      </w:pPr>
      <w:rPr>
        <w:rFonts w:ascii="Wingdings" w:hAnsi="Wingdings" w:hint="default"/>
      </w:rPr>
    </w:lvl>
    <w:lvl w:ilvl="6" w:tplc="04150001" w:tentative="1">
      <w:start w:val="1"/>
      <w:numFmt w:val="bullet"/>
      <w:lvlText w:val=""/>
      <w:lvlJc w:val="left"/>
      <w:pPr>
        <w:ind w:left="5071" w:hanging="360"/>
      </w:pPr>
      <w:rPr>
        <w:rFonts w:ascii="Symbol" w:hAnsi="Symbol" w:hint="default"/>
      </w:rPr>
    </w:lvl>
    <w:lvl w:ilvl="7" w:tplc="04150003" w:tentative="1">
      <w:start w:val="1"/>
      <w:numFmt w:val="bullet"/>
      <w:lvlText w:val="o"/>
      <w:lvlJc w:val="left"/>
      <w:pPr>
        <w:ind w:left="5791" w:hanging="360"/>
      </w:pPr>
      <w:rPr>
        <w:rFonts w:ascii="Courier New" w:hAnsi="Courier New" w:cs="Courier New" w:hint="default"/>
      </w:rPr>
    </w:lvl>
    <w:lvl w:ilvl="8" w:tplc="04150005" w:tentative="1">
      <w:start w:val="1"/>
      <w:numFmt w:val="bullet"/>
      <w:lvlText w:val=""/>
      <w:lvlJc w:val="left"/>
      <w:pPr>
        <w:ind w:left="6511" w:hanging="360"/>
      </w:pPr>
      <w:rPr>
        <w:rFonts w:ascii="Wingdings" w:hAnsi="Wingdings" w:hint="default"/>
      </w:rPr>
    </w:lvl>
  </w:abstractNum>
  <w:abstractNum w:abstractNumId="250">
    <w:nsid w:val="7ABC532D"/>
    <w:multiLevelType w:val="hybridMultilevel"/>
    <w:tmpl w:val="AEBA9F28"/>
    <w:lvl w:ilvl="0" w:tplc="460EF5C6">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251">
    <w:nsid w:val="7AD10956"/>
    <w:multiLevelType w:val="multilevel"/>
    <w:tmpl w:val="87704E0A"/>
    <w:lvl w:ilvl="0">
      <w:start w:val="1"/>
      <w:numFmt w:val="decimal"/>
      <w:lvlText w:val="%1."/>
      <w:lvlJc w:val="left"/>
      <w:pPr>
        <w:ind w:left="360" w:hanging="360"/>
      </w:pPr>
      <w:rPr>
        <w:rFonts w:hint="default"/>
        <w:sz w:val="18"/>
        <w:szCs w:val="18"/>
      </w:rPr>
    </w:lvl>
    <w:lvl w:ilvl="1">
      <w:start w:val="1"/>
      <w:numFmt w:val="bullet"/>
      <w:pStyle w:val="prog"/>
      <w:lvlText w:val=""/>
      <w:lvlJc w:val="left"/>
      <w:pPr>
        <w:ind w:left="1636" w:hanging="360"/>
      </w:pPr>
      <w:rPr>
        <w:rFonts w:ascii="Symbol" w:hAnsi="Symbol" w:hint="default"/>
        <w:color w:val="000000"/>
      </w:rPr>
    </w:lvl>
    <w:lvl w:ilvl="2">
      <w:start w:val="1"/>
      <w:numFmt w:val="decimal"/>
      <w:isLgl/>
      <w:lvlText w:val="%1.%2.%3."/>
      <w:lvlJc w:val="left"/>
      <w:pPr>
        <w:ind w:left="1080" w:hanging="720"/>
      </w:pPr>
      <w:rPr>
        <w:rFonts w:cs="Times New Roman" w:hint="default"/>
        <w:color w:val="000000"/>
      </w:rPr>
    </w:lvl>
    <w:lvl w:ilvl="3">
      <w:start w:val="1"/>
      <w:numFmt w:val="decimal"/>
      <w:isLgl/>
      <w:lvlText w:val="%1.%2.%3.%4."/>
      <w:lvlJc w:val="left"/>
      <w:pPr>
        <w:ind w:left="1080" w:hanging="720"/>
      </w:pPr>
      <w:rPr>
        <w:rFonts w:cs="Times New Roman" w:hint="default"/>
        <w:color w:val="000000"/>
      </w:rPr>
    </w:lvl>
    <w:lvl w:ilvl="4">
      <w:start w:val="1"/>
      <w:numFmt w:val="decimal"/>
      <w:isLgl/>
      <w:lvlText w:val="%1.%2.%3.%4.%5."/>
      <w:lvlJc w:val="left"/>
      <w:pPr>
        <w:ind w:left="1080" w:hanging="720"/>
      </w:pPr>
      <w:rPr>
        <w:rFonts w:cs="Times New Roman" w:hint="default"/>
        <w:color w:val="000000"/>
      </w:rPr>
    </w:lvl>
    <w:lvl w:ilvl="5">
      <w:start w:val="1"/>
      <w:numFmt w:val="decimal"/>
      <w:isLgl/>
      <w:lvlText w:val="%1.%2.%3.%4.%5.%6."/>
      <w:lvlJc w:val="left"/>
      <w:pPr>
        <w:ind w:left="1440" w:hanging="1080"/>
      </w:pPr>
      <w:rPr>
        <w:rFonts w:cs="Times New Roman" w:hint="default"/>
        <w:color w:val="000000"/>
      </w:rPr>
    </w:lvl>
    <w:lvl w:ilvl="6">
      <w:start w:val="1"/>
      <w:numFmt w:val="decimal"/>
      <w:isLgl/>
      <w:lvlText w:val="%1.%2.%3.%4.%5.%6.%7."/>
      <w:lvlJc w:val="left"/>
      <w:pPr>
        <w:ind w:left="1440" w:hanging="1080"/>
      </w:pPr>
      <w:rPr>
        <w:rFonts w:cs="Times New Roman" w:hint="default"/>
        <w:color w:val="000000"/>
      </w:rPr>
    </w:lvl>
    <w:lvl w:ilvl="7">
      <w:start w:val="1"/>
      <w:numFmt w:val="decimal"/>
      <w:isLgl/>
      <w:lvlText w:val="%1.%2.%3.%4.%5.%6.%7.%8."/>
      <w:lvlJc w:val="left"/>
      <w:pPr>
        <w:ind w:left="1440" w:hanging="1080"/>
      </w:pPr>
      <w:rPr>
        <w:rFonts w:cs="Times New Roman" w:hint="default"/>
        <w:color w:val="000000"/>
      </w:rPr>
    </w:lvl>
    <w:lvl w:ilvl="8">
      <w:start w:val="1"/>
      <w:numFmt w:val="decimal"/>
      <w:isLgl/>
      <w:lvlText w:val="%1.%2.%3.%4.%5.%6.%7.%8.%9."/>
      <w:lvlJc w:val="left"/>
      <w:pPr>
        <w:ind w:left="1800" w:hanging="1440"/>
      </w:pPr>
      <w:rPr>
        <w:rFonts w:cs="Times New Roman" w:hint="default"/>
        <w:color w:val="000000"/>
      </w:rPr>
    </w:lvl>
  </w:abstractNum>
  <w:abstractNum w:abstractNumId="252">
    <w:nsid w:val="7ADC193D"/>
    <w:multiLevelType w:val="hybridMultilevel"/>
    <w:tmpl w:val="97FE8CAC"/>
    <w:lvl w:ilvl="0" w:tplc="030ADD14">
      <w:start w:val="1"/>
      <w:numFmt w:val="bullet"/>
      <w:lvlText w:val=""/>
      <w:lvlJc w:val="left"/>
      <w:pPr>
        <w:ind w:left="782"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3">
    <w:nsid w:val="7AEF7230"/>
    <w:multiLevelType w:val="hybridMultilevel"/>
    <w:tmpl w:val="7AC42218"/>
    <w:lvl w:ilvl="0" w:tplc="6972B708">
      <w:start w:val="1"/>
      <w:numFmt w:val="bullet"/>
      <w:lvlText w:val=""/>
      <w:lvlJc w:val="left"/>
      <w:pPr>
        <w:ind w:left="1571" w:hanging="360"/>
      </w:pPr>
      <w:rPr>
        <w:rFonts w:ascii="Symbol" w:hAnsi="Symbol" w:hint="default"/>
        <w:sz w:val="14"/>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254">
    <w:nsid w:val="7B0E10EA"/>
    <w:multiLevelType w:val="hybridMultilevel"/>
    <w:tmpl w:val="806C1174"/>
    <w:lvl w:ilvl="0" w:tplc="0C9E6A96">
      <w:start w:val="1"/>
      <w:numFmt w:val="bullet"/>
      <w:lvlText w:val=""/>
      <w:lvlJc w:val="left"/>
      <w:pPr>
        <w:ind w:left="360" w:hanging="360"/>
      </w:pPr>
      <w:rPr>
        <w:rFonts w:ascii="Symbol" w:hAnsi="Symbol" w:hint="default"/>
        <w:b/>
        <w:color w:val="auto"/>
        <w:sz w:val="14"/>
      </w:rPr>
    </w:lvl>
    <w:lvl w:ilvl="1" w:tplc="04150019" w:tentative="1">
      <w:start w:val="1"/>
      <w:numFmt w:val="lowerLetter"/>
      <w:lvlText w:val="%2."/>
      <w:lvlJc w:val="left"/>
      <w:pPr>
        <w:ind w:left="719" w:hanging="360"/>
      </w:pPr>
    </w:lvl>
    <w:lvl w:ilvl="2" w:tplc="0415001B" w:tentative="1">
      <w:start w:val="1"/>
      <w:numFmt w:val="lowerRoman"/>
      <w:lvlText w:val="%3."/>
      <w:lvlJc w:val="right"/>
      <w:pPr>
        <w:ind w:left="1439" w:hanging="180"/>
      </w:pPr>
    </w:lvl>
    <w:lvl w:ilvl="3" w:tplc="0415000F" w:tentative="1">
      <w:start w:val="1"/>
      <w:numFmt w:val="decimal"/>
      <w:lvlText w:val="%4."/>
      <w:lvlJc w:val="left"/>
      <w:pPr>
        <w:ind w:left="2159" w:hanging="360"/>
      </w:pPr>
    </w:lvl>
    <w:lvl w:ilvl="4" w:tplc="04150019" w:tentative="1">
      <w:start w:val="1"/>
      <w:numFmt w:val="lowerLetter"/>
      <w:lvlText w:val="%5."/>
      <w:lvlJc w:val="left"/>
      <w:pPr>
        <w:ind w:left="2879" w:hanging="360"/>
      </w:pPr>
    </w:lvl>
    <w:lvl w:ilvl="5" w:tplc="0415001B" w:tentative="1">
      <w:start w:val="1"/>
      <w:numFmt w:val="lowerRoman"/>
      <w:lvlText w:val="%6."/>
      <w:lvlJc w:val="right"/>
      <w:pPr>
        <w:ind w:left="3599" w:hanging="180"/>
      </w:pPr>
    </w:lvl>
    <w:lvl w:ilvl="6" w:tplc="0415000F" w:tentative="1">
      <w:start w:val="1"/>
      <w:numFmt w:val="decimal"/>
      <w:lvlText w:val="%7."/>
      <w:lvlJc w:val="left"/>
      <w:pPr>
        <w:ind w:left="4319" w:hanging="360"/>
      </w:pPr>
    </w:lvl>
    <w:lvl w:ilvl="7" w:tplc="04150019" w:tentative="1">
      <w:start w:val="1"/>
      <w:numFmt w:val="lowerLetter"/>
      <w:lvlText w:val="%8."/>
      <w:lvlJc w:val="left"/>
      <w:pPr>
        <w:ind w:left="5039" w:hanging="360"/>
      </w:pPr>
    </w:lvl>
    <w:lvl w:ilvl="8" w:tplc="0415001B" w:tentative="1">
      <w:start w:val="1"/>
      <w:numFmt w:val="lowerRoman"/>
      <w:lvlText w:val="%9."/>
      <w:lvlJc w:val="right"/>
      <w:pPr>
        <w:ind w:left="5759" w:hanging="180"/>
      </w:pPr>
    </w:lvl>
  </w:abstractNum>
  <w:abstractNum w:abstractNumId="255">
    <w:nsid w:val="7B426378"/>
    <w:multiLevelType w:val="hybridMultilevel"/>
    <w:tmpl w:val="6212E6B0"/>
    <w:lvl w:ilvl="0" w:tplc="C59EB5E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6">
    <w:nsid w:val="7B926538"/>
    <w:multiLevelType w:val="hybridMultilevel"/>
    <w:tmpl w:val="8A2C4B0C"/>
    <w:lvl w:ilvl="0" w:tplc="98B25ECE">
      <w:start w:val="1"/>
      <w:numFmt w:val="bullet"/>
      <w:lvlText w:val=""/>
      <w:lvlJc w:val="left"/>
      <w:pPr>
        <w:ind w:left="1571" w:hanging="360"/>
      </w:pPr>
      <w:rPr>
        <w:rFonts w:ascii="Symbol" w:hAnsi="Symbol" w:hint="default"/>
        <w:color w:val="auto"/>
        <w:sz w:val="14"/>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57">
    <w:nsid w:val="7BBD46C5"/>
    <w:multiLevelType w:val="hybridMultilevel"/>
    <w:tmpl w:val="283843C2"/>
    <w:lvl w:ilvl="0" w:tplc="F6780D70">
      <w:start w:val="1"/>
      <w:numFmt w:val="bullet"/>
      <w:pStyle w:val="kwiatki"/>
      <w:lvlText w:val=""/>
      <w:lvlJc w:val="left"/>
      <w:pPr>
        <w:ind w:left="720" w:hanging="360"/>
      </w:pPr>
      <w:rPr>
        <w:rFonts w:ascii="Wingdings" w:hAnsi="Wingdings" w:hint="default"/>
        <w:strike w:val="0"/>
        <w:color w:val="auto"/>
        <w:sz w:val="14"/>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nsid w:val="7CB20791"/>
    <w:multiLevelType w:val="hybridMultilevel"/>
    <w:tmpl w:val="67CEBB00"/>
    <w:lvl w:ilvl="0" w:tplc="97F6451C">
      <w:start w:val="1"/>
      <w:numFmt w:val="bullet"/>
      <w:lvlText w:val=""/>
      <w:lvlJc w:val="left"/>
      <w:pPr>
        <w:ind w:left="720" w:hanging="360"/>
      </w:pPr>
      <w:rPr>
        <w:rFonts w:ascii="Symbol" w:hAnsi="Symbol" w:hint="default"/>
        <w:color w:val="auto"/>
        <w:sz w:val="20"/>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59">
    <w:nsid w:val="7D631B0C"/>
    <w:multiLevelType w:val="hybridMultilevel"/>
    <w:tmpl w:val="B3FA284E"/>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0">
    <w:nsid w:val="7D98742D"/>
    <w:multiLevelType w:val="hybridMultilevel"/>
    <w:tmpl w:val="11E6FBA0"/>
    <w:lvl w:ilvl="0" w:tplc="BC382568">
      <w:start w:val="1"/>
      <w:numFmt w:val="bullet"/>
      <w:lvlText w:val=""/>
      <w:lvlJc w:val="left"/>
      <w:pPr>
        <w:ind w:left="1146" w:hanging="360"/>
      </w:pPr>
      <w:rPr>
        <w:rFonts w:ascii="Symbol" w:hAnsi="Symbol" w:hint="default"/>
        <w:sz w:val="14"/>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61">
    <w:nsid w:val="7DBA1865"/>
    <w:multiLevelType w:val="hybridMultilevel"/>
    <w:tmpl w:val="3F0C34C0"/>
    <w:lvl w:ilvl="0" w:tplc="CE426212">
      <w:start w:val="1"/>
      <w:numFmt w:val="bullet"/>
      <w:pStyle w:val="Wypnktowanie1"/>
      <w:lvlText w:val="–"/>
      <w:lvlJc w:val="left"/>
      <w:pPr>
        <w:tabs>
          <w:tab w:val="num" w:pos="360"/>
        </w:tabs>
        <w:ind w:left="340" w:hanging="340"/>
      </w:pPr>
      <w:rPr>
        <w:rFonts w:ascii="Times New Roman" w:hAnsi="Times New Roman" w:hint="default"/>
      </w:rPr>
    </w:lvl>
    <w:lvl w:ilvl="1" w:tplc="04150019" w:tentative="1">
      <w:start w:val="1"/>
      <w:numFmt w:val="bullet"/>
      <w:lvlText w:val="o"/>
      <w:lvlJc w:val="left"/>
      <w:pPr>
        <w:tabs>
          <w:tab w:val="num" w:pos="1440"/>
        </w:tabs>
        <w:ind w:left="1440" w:hanging="360"/>
      </w:pPr>
      <w:rPr>
        <w:rFonts w:ascii="Courier New" w:hAnsi="Courier New" w:cs="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cs="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cs="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262">
    <w:nsid w:val="7E084E52"/>
    <w:multiLevelType w:val="hybridMultilevel"/>
    <w:tmpl w:val="A7A86F5E"/>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63">
    <w:nsid w:val="7E293442"/>
    <w:multiLevelType w:val="hybridMultilevel"/>
    <w:tmpl w:val="F17A609E"/>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4">
    <w:nsid w:val="7FE373A5"/>
    <w:multiLevelType w:val="hybridMultilevel"/>
    <w:tmpl w:val="B1185828"/>
    <w:lvl w:ilvl="0" w:tplc="810C173C">
      <w:start w:val="1"/>
      <w:numFmt w:val="bullet"/>
      <w:lvlText w:val=""/>
      <w:lvlJc w:val="left"/>
      <w:pPr>
        <w:ind w:left="720" w:hanging="360"/>
      </w:pPr>
      <w:rPr>
        <w:rFonts w:ascii="Symbol" w:hAnsi="Symbol" w:hint="default"/>
        <w:color w:val="auto"/>
        <w:sz w:val="14"/>
      </w:rPr>
    </w:lvl>
    <w:lvl w:ilvl="1" w:tplc="04150017">
      <w:start w:val="1"/>
      <w:numFmt w:val="lowerLetter"/>
      <w:lvlText w:val="%2)"/>
      <w:lvlJc w:val="left"/>
      <w:pPr>
        <w:ind w:left="1440" w:hanging="360"/>
      </w:pPr>
      <w:rPr>
        <w:rFonts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65">
    <w:nsid w:val="7FEE24F6"/>
    <w:multiLevelType w:val="hybridMultilevel"/>
    <w:tmpl w:val="08586FA4"/>
    <w:lvl w:ilvl="0" w:tplc="483EC7C4">
      <w:start w:val="1"/>
      <w:numFmt w:val="bullet"/>
      <w:lvlText w:val=""/>
      <w:lvlJc w:val="left"/>
      <w:pPr>
        <w:ind w:left="720" w:hanging="360"/>
      </w:pPr>
      <w:rPr>
        <w:rFonts w:ascii="Symbol" w:hAnsi="Symbol" w:hint="default"/>
        <w:sz w:val="18"/>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num w:numId="1">
    <w:abstractNumId w:val="83"/>
  </w:num>
  <w:num w:numId="2">
    <w:abstractNumId w:val="111"/>
  </w:num>
  <w:num w:numId="3">
    <w:abstractNumId w:val="37"/>
  </w:num>
  <w:num w:numId="4">
    <w:abstractNumId w:val="163"/>
  </w:num>
  <w:num w:numId="5">
    <w:abstractNumId w:val="44"/>
  </w:num>
  <w:num w:numId="6">
    <w:abstractNumId w:val="189"/>
  </w:num>
  <w:num w:numId="7">
    <w:abstractNumId w:val="89"/>
  </w:num>
  <w:num w:numId="8">
    <w:abstractNumId w:val="36"/>
  </w:num>
  <w:num w:numId="9">
    <w:abstractNumId w:val="23"/>
  </w:num>
  <w:num w:numId="10">
    <w:abstractNumId w:val="187"/>
    <w:lvlOverride w:ilvl="0">
      <w:startOverride w:val="1"/>
    </w:lvlOverride>
  </w:num>
  <w:num w:numId="11">
    <w:abstractNumId w:val="190"/>
  </w:num>
  <w:num w:numId="12">
    <w:abstractNumId w:val="209"/>
  </w:num>
  <w:num w:numId="13">
    <w:abstractNumId w:val="164"/>
  </w:num>
  <w:num w:numId="14">
    <w:abstractNumId w:val="22"/>
  </w:num>
  <w:num w:numId="15">
    <w:abstractNumId w:val="25"/>
  </w:num>
  <w:num w:numId="16">
    <w:abstractNumId w:val="63"/>
  </w:num>
  <w:num w:numId="17">
    <w:abstractNumId w:val="110"/>
  </w:num>
  <w:num w:numId="18">
    <w:abstractNumId w:val="99"/>
  </w:num>
  <w:num w:numId="19">
    <w:abstractNumId w:val="86"/>
  </w:num>
  <w:num w:numId="20">
    <w:abstractNumId w:val="201"/>
  </w:num>
  <w:num w:numId="21">
    <w:abstractNumId w:val="55"/>
  </w:num>
  <w:num w:numId="22">
    <w:abstractNumId w:val="41"/>
  </w:num>
  <w:num w:numId="23">
    <w:abstractNumId w:val="96"/>
  </w:num>
  <w:num w:numId="24">
    <w:abstractNumId w:val="133"/>
  </w:num>
  <w:num w:numId="25">
    <w:abstractNumId w:val="182"/>
  </w:num>
  <w:num w:numId="26">
    <w:abstractNumId w:val="95"/>
  </w:num>
  <w:num w:numId="27">
    <w:abstractNumId w:val="143"/>
  </w:num>
  <w:num w:numId="28">
    <w:abstractNumId w:val="113"/>
  </w:num>
  <w:num w:numId="29">
    <w:abstractNumId w:val="150"/>
  </w:num>
  <w:num w:numId="30">
    <w:abstractNumId w:val="262"/>
  </w:num>
  <w:num w:numId="31">
    <w:abstractNumId w:val="236"/>
  </w:num>
  <w:num w:numId="32">
    <w:abstractNumId w:val="137"/>
  </w:num>
  <w:num w:numId="33">
    <w:abstractNumId w:val="157"/>
  </w:num>
  <w:num w:numId="34">
    <w:abstractNumId w:val="172"/>
  </w:num>
  <w:num w:numId="35">
    <w:abstractNumId w:val="185"/>
  </w:num>
  <w:num w:numId="36">
    <w:abstractNumId w:val="0"/>
  </w:num>
  <w:num w:numId="37">
    <w:abstractNumId w:val="221"/>
  </w:num>
  <w:num w:numId="38">
    <w:abstractNumId w:val="66"/>
  </w:num>
  <w:num w:numId="39">
    <w:abstractNumId w:val="98"/>
  </w:num>
  <w:num w:numId="40">
    <w:abstractNumId w:val="173"/>
  </w:num>
  <w:num w:numId="41">
    <w:abstractNumId w:val="166"/>
  </w:num>
  <w:num w:numId="42">
    <w:abstractNumId w:val="68"/>
  </w:num>
  <w:num w:numId="43">
    <w:abstractNumId w:val="112"/>
  </w:num>
  <w:num w:numId="44">
    <w:abstractNumId w:val="237"/>
  </w:num>
  <w:num w:numId="45">
    <w:abstractNumId w:val="73"/>
  </w:num>
  <w:num w:numId="46">
    <w:abstractNumId w:val="265"/>
  </w:num>
  <w:num w:numId="47">
    <w:abstractNumId w:val="46"/>
  </w:num>
  <w:num w:numId="48">
    <w:abstractNumId w:val="4"/>
  </w:num>
  <w:num w:numId="49">
    <w:abstractNumId w:val="175"/>
  </w:num>
  <w:num w:numId="50">
    <w:abstractNumId w:val="53"/>
  </w:num>
  <w:num w:numId="51">
    <w:abstractNumId w:val="231"/>
  </w:num>
  <w:num w:numId="52">
    <w:abstractNumId w:val="147"/>
  </w:num>
  <w:num w:numId="53">
    <w:abstractNumId w:val="216"/>
  </w:num>
  <w:num w:numId="54">
    <w:abstractNumId w:val="134"/>
  </w:num>
  <w:num w:numId="55">
    <w:abstractNumId w:val="138"/>
  </w:num>
  <w:num w:numId="56">
    <w:abstractNumId w:val="1"/>
  </w:num>
  <w:num w:numId="57">
    <w:abstractNumId w:val="180"/>
  </w:num>
  <w:num w:numId="58">
    <w:abstractNumId w:val="117"/>
  </w:num>
  <w:num w:numId="59">
    <w:abstractNumId w:val="255"/>
  </w:num>
  <w:num w:numId="60">
    <w:abstractNumId w:val="202"/>
  </w:num>
  <w:num w:numId="61">
    <w:abstractNumId w:val="71"/>
  </w:num>
  <w:num w:numId="62">
    <w:abstractNumId w:val="125"/>
  </w:num>
  <w:num w:numId="63">
    <w:abstractNumId w:val="12"/>
  </w:num>
  <w:num w:numId="64">
    <w:abstractNumId w:val="188"/>
  </w:num>
  <w:num w:numId="65">
    <w:abstractNumId w:val="54"/>
  </w:num>
  <w:num w:numId="66">
    <w:abstractNumId w:val="128"/>
  </w:num>
  <w:num w:numId="67">
    <w:abstractNumId w:val="43"/>
  </w:num>
  <w:num w:numId="68">
    <w:abstractNumId w:val="120"/>
  </w:num>
  <w:num w:numId="69">
    <w:abstractNumId w:val="124"/>
  </w:num>
  <w:num w:numId="70">
    <w:abstractNumId w:val="251"/>
  </w:num>
  <w:num w:numId="71">
    <w:abstractNumId w:val="235"/>
  </w:num>
  <w:num w:numId="72">
    <w:abstractNumId w:val="115"/>
  </w:num>
  <w:num w:numId="73">
    <w:abstractNumId w:val="142"/>
  </w:num>
  <w:num w:numId="74">
    <w:abstractNumId w:val="131"/>
  </w:num>
  <w:num w:numId="75">
    <w:abstractNumId w:val="192"/>
  </w:num>
  <w:num w:numId="76">
    <w:abstractNumId w:val="141"/>
  </w:num>
  <w:num w:numId="77">
    <w:abstractNumId w:val="84"/>
  </w:num>
  <w:num w:numId="78">
    <w:abstractNumId w:val="16"/>
  </w:num>
  <w:num w:numId="79">
    <w:abstractNumId w:val="179"/>
  </w:num>
  <w:num w:numId="80">
    <w:abstractNumId w:val="145"/>
  </w:num>
  <w:num w:numId="81">
    <w:abstractNumId w:val="152"/>
  </w:num>
  <w:num w:numId="82">
    <w:abstractNumId w:val="161"/>
  </w:num>
  <w:num w:numId="83">
    <w:abstractNumId w:val="144"/>
  </w:num>
  <w:num w:numId="84">
    <w:abstractNumId w:val="156"/>
  </w:num>
  <w:num w:numId="85">
    <w:abstractNumId w:val="34"/>
  </w:num>
  <w:num w:numId="86">
    <w:abstractNumId w:val="214"/>
  </w:num>
  <w:num w:numId="87">
    <w:abstractNumId w:val="229"/>
  </w:num>
  <w:num w:numId="88">
    <w:abstractNumId w:val="26"/>
  </w:num>
  <w:num w:numId="89">
    <w:abstractNumId w:val="259"/>
  </w:num>
  <w:num w:numId="90">
    <w:abstractNumId w:val="40"/>
  </w:num>
  <w:num w:numId="91">
    <w:abstractNumId w:val="109"/>
  </w:num>
  <w:num w:numId="92">
    <w:abstractNumId w:val="212"/>
  </w:num>
  <w:num w:numId="93">
    <w:abstractNumId w:val="31"/>
  </w:num>
  <w:num w:numId="94">
    <w:abstractNumId w:val="47"/>
  </w:num>
  <w:num w:numId="95">
    <w:abstractNumId w:val="264"/>
  </w:num>
  <w:num w:numId="96">
    <w:abstractNumId w:val="32"/>
  </w:num>
  <w:num w:numId="97">
    <w:abstractNumId w:val="222"/>
  </w:num>
  <w:num w:numId="98">
    <w:abstractNumId w:val="198"/>
  </w:num>
  <w:num w:numId="99">
    <w:abstractNumId w:val="226"/>
  </w:num>
  <w:num w:numId="100">
    <w:abstractNumId w:val="149"/>
  </w:num>
  <w:num w:numId="101">
    <w:abstractNumId w:val="27"/>
  </w:num>
  <w:num w:numId="102">
    <w:abstractNumId w:val="168"/>
  </w:num>
  <w:num w:numId="103">
    <w:abstractNumId w:val="230"/>
  </w:num>
  <w:num w:numId="104">
    <w:abstractNumId w:val="205"/>
  </w:num>
  <w:num w:numId="105">
    <w:abstractNumId w:val="139"/>
  </w:num>
  <w:num w:numId="106">
    <w:abstractNumId w:val="224"/>
  </w:num>
  <w:num w:numId="107">
    <w:abstractNumId w:val="45"/>
  </w:num>
  <w:num w:numId="108">
    <w:abstractNumId w:val="208"/>
  </w:num>
  <w:num w:numId="109">
    <w:abstractNumId w:val="151"/>
  </w:num>
  <w:num w:numId="110">
    <w:abstractNumId w:val="1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59"/>
  </w:num>
  <w:num w:numId="112">
    <w:abstractNumId w:val="24"/>
  </w:num>
  <w:num w:numId="113">
    <w:abstractNumId w:val="215"/>
  </w:num>
  <w:num w:numId="114">
    <w:abstractNumId w:val="191"/>
  </w:num>
  <w:num w:numId="115">
    <w:abstractNumId w:val="258"/>
  </w:num>
  <w:num w:numId="116">
    <w:abstractNumId w:val="241"/>
  </w:num>
  <w:num w:numId="117">
    <w:abstractNumId w:val="14"/>
  </w:num>
  <w:num w:numId="118">
    <w:abstractNumId w:val="160"/>
  </w:num>
  <w:num w:numId="119">
    <w:abstractNumId w:val="242"/>
  </w:num>
  <w:num w:numId="120">
    <w:abstractNumId w:val="114"/>
  </w:num>
  <w:num w:numId="121">
    <w:abstractNumId w:val="102"/>
  </w:num>
  <w:num w:numId="122">
    <w:abstractNumId w:val="65"/>
  </w:num>
  <w:num w:numId="123">
    <w:abstractNumId w:val="7"/>
  </w:num>
  <w:num w:numId="124">
    <w:abstractNumId w:val="217"/>
  </w:num>
  <w:num w:numId="125">
    <w:abstractNumId w:val="155"/>
  </w:num>
  <w:num w:numId="126">
    <w:abstractNumId w:val="146"/>
  </w:num>
  <w:num w:numId="127">
    <w:abstractNumId w:val="58"/>
  </w:num>
  <w:num w:numId="128">
    <w:abstractNumId w:val="261"/>
  </w:num>
  <w:num w:numId="129">
    <w:abstractNumId w:val="234"/>
  </w:num>
  <w:num w:numId="130">
    <w:abstractNumId w:val="19"/>
  </w:num>
  <w:num w:numId="131">
    <w:abstractNumId w:val="5"/>
  </w:num>
  <w:num w:numId="132">
    <w:abstractNumId w:val="20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220"/>
  </w:num>
  <w:num w:numId="134">
    <w:abstractNumId w:val="162"/>
  </w:num>
  <w:num w:numId="135">
    <w:abstractNumId w:val="257"/>
  </w:num>
  <w:num w:numId="136">
    <w:abstractNumId w:val="154"/>
  </w:num>
  <w:num w:numId="137">
    <w:abstractNumId w:val="200"/>
  </w:num>
  <w:num w:numId="138">
    <w:abstractNumId w:val="177"/>
  </w:num>
  <w:num w:numId="139">
    <w:abstractNumId w:val="30"/>
  </w:num>
  <w:num w:numId="140">
    <w:abstractNumId w:val="93"/>
  </w:num>
  <w:num w:numId="141">
    <w:abstractNumId w:val="232"/>
  </w:num>
  <w:num w:numId="142">
    <w:abstractNumId w:val="74"/>
  </w:num>
  <w:num w:numId="143">
    <w:abstractNumId w:val="136"/>
  </w:num>
  <w:num w:numId="144">
    <w:abstractNumId w:val="171"/>
  </w:num>
  <w:num w:numId="145">
    <w:abstractNumId w:val="9"/>
  </w:num>
  <w:num w:numId="146">
    <w:abstractNumId w:val="11"/>
  </w:num>
  <w:num w:numId="147">
    <w:abstractNumId w:val="3"/>
  </w:num>
  <w:num w:numId="148">
    <w:abstractNumId w:val="123"/>
  </w:num>
  <w:num w:numId="149">
    <w:abstractNumId w:val="52"/>
  </w:num>
  <w:num w:numId="150">
    <w:abstractNumId w:val="195"/>
  </w:num>
  <w:num w:numId="151">
    <w:abstractNumId w:val="107"/>
  </w:num>
  <w:num w:numId="152">
    <w:abstractNumId w:val="2"/>
  </w:num>
  <w:num w:numId="153">
    <w:abstractNumId w:val="81"/>
  </w:num>
  <w:num w:numId="154">
    <w:abstractNumId w:val="247"/>
  </w:num>
  <w:num w:numId="155">
    <w:abstractNumId w:val="148"/>
  </w:num>
  <w:num w:numId="156">
    <w:abstractNumId w:val="184"/>
  </w:num>
  <w:num w:numId="157">
    <w:abstractNumId w:val="253"/>
  </w:num>
  <w:num w:numId="158">
    <w:abstractNumId w:val="250"/>
  </w:num>
  <w:num w:numId="159">
    <w:abstractNumId w:val="165"/>
  </w:num>
  <w:num w:numId="160">
    <w:abstractNumId w:val="6"/>
  </w:num>
  <w:num w:numId="161">
    <w:abstractNumId w:val="159"/>
  </w:num>
  <w:num w:numId="162">
    <w:abstractNumId w:val="67"/>
  </w:num>
  <w:num w:numId="163">
    <w:abstractNumId w:val="82"/>
  </w:num>
  <w:num w:numId="164">
    <w:abstractNumId w:val="176"/>
  </w:num>
  <w:num w:numId="165">
    <w:abstractNumId w:val="94"/>
  </w:num>
  <w:num w:numId="166">
    <w:abstractNumId w:val="49"/>
  </w:num>
  <w:num w:numId="167">
    <w:abstractNumId w:val="204"/>
  </w:num>
  <w:num w:numId="168">
    <w:abstractNumId w:val="15"/>
  </w:num>
  <w:num w:numId="169">
    <w:abstractNumId w:val="106"/>
  </w:num>
  <w:num w:numId="170">
    <w:abstractNumId w:val="104"/>
  </w:num>
  <w:num w:numId="171">
    <w:abstractNumId w:val="127"/>
  </w:num>
  <w:num w:numId="172">
    <w:abstractNumId w:val="178"/>
  </w:num>
  <w:num w:numId="173">
    <w:abstractNumId w:val="199"/>
  </w:num>
  <w:num w:numId="174">
    <w:abstractNumId w:val="29"/>
  </w:num>
  <w:num w:numId="175">
    <w:abstractNumId w:val="108"/>
  </w:num>
  <w:num w:numId="176">
    <w:abstractNumId w:val="72"/>
  </w:num>
  <w:num w:numId="177">
    <w:abstractNumId w:val="135"/>
  </w:num>
  <w:num w:numId="178">
    <w:abstractNumId w:val="78"/>
  </w:num>
  <w:num w:numId="179">
    <w:abstractNumId w:val="69"/>
  </w:num>
  <w:num w:numId="180">
    <w:abstractNumId w:val="122"/>
  </w:num>
  <w:num w:numId="181">
    <w:abstractNumId w:val="42"/>
  </w:num>
  <w:num w:numId="182">
    <w:abstractNumId w:val="239"/>
  </w:num>
  <w:num w:numId="183">
    <w:abstractNumId w:val="246"/>
  </w:num>
  <w:num w:numId="184">
    <w:abstractNumId w:val="33"/>
  </w:num>
  <w:num w:numId="185">
    <w:abstractNumId w:val="97"/>
  </w:num>
  <w:num w:numId="186">
    <w:abstractNumId w:val="233"/>
  </w:num>
  <w:num w:numId="187">
    <w:abstractNumId w:val="88"/>
  </w:num>
  <w:num w:numId="188">
    <w:abstractNumId w:val="193"/>
  </w:num>
  <w:num w:numId="189">
    <w:abstractNumId w:val="140"/>
  </w:num>
  <w:num w:numId="190">
    <w:abstractNumId w:val="206"/>
  </w:num>
  <w:num w:numId="191">
    <w:abstractNumId w:val="225"/>
  </w:num>
  <w:num w:numId="192">
    <w:abstractNumId w:val="158"/>
  </w:num>
  <w:num w:numId="193">
    <w:abstractNumId w:val="169"/>
  </w:num>
  <w:num w:numId="194">
    <w:abstractNumId w:val="244"/>
  </w:num>
  <w:num w:numId="195">
    <w:abstractNumId w:val="174"/>
  </w:num>
  <w:num w:numId="196">
    <w:abstractNumId w:val="240"/>
  </w:num>
  <w:num w:numId="197">
    <w:abstractNumId w:val="17"/>
  </w:num>
  <w:num w:numId="198">
    <w:abstractNumId w:val="35"/>
  </w:num>
  <w:num w:numId="199">
    <w:abstractNumId w:val="79"/>
  </w:num>
  <w:num w:numId="200">
    <w:abstractNumId w:val="243"/>
  </w:num>
  <w:num w:numId="201">
    <w:abstractNumId w:val="48"/>
  </w:num>
  <w:num w:numId="202">
    <w:abstractNumId w:val="197"/>
  </w:num>
  <w:num w:numId="203">
    <w:abstractNumId w:val="256"/>
  </w:num>
  <w:num w:numId="204">
    <w:abstractNumId w:val="10"/>
  </w:num>
  <w:num w:numId="205">
    <w:abstractNumId w:val="186"/>
  </w:num>
  <w:num w:numId="206">
    <w:abstractNumId w:val="228"/>
  </w:num>
  <w:num w:numId="207">
    <w:abstractNumId w:val="210"/>
  </w:num>
  <w:num w:numId="208">
    <w:abstractNumId w:val="211"/>
  </w:num>
  <w:num w:numId="209">
    <w:abstractNumId w:val="20"/>
  </w:num>
  <w:num w:numId="210">
    <w:abstractNumId w:val="64"/>
  </w:num>
  <w:num w:numId="211">
    <w:abstractNumId w:val="118"/>
  </w:num>
  <w:num w:numId="212">
    <w:abstractNumId w:val="76"/>
  </w:num>
  <w:num w:numId="213">
    <w:abstractNumId w:val="196"/>
  </w:num>
  <w:num w:numId="214">
    <w:abstractNumId w:val="87"/>
  </w:num>
  <w:num w:numId="215">
    <w:abstractNumId w:val="85"/>
  </w:num>
  <w:num w:numId="216">
    <w:abstractNumId w:val="248"/>
  </w:num>
  <w:num w:numId="217">
    <w:abstractNumId w:val="28"/>
  </w:num>
  <w:num w:numId="218">
    <w:abstractNumId w:val="100"/>
  </w:num>
  <w:num w:numId="219">
    <w:abstractNumId w:val="249"/>
  </w:num>
  <w:num w:numId="220">
    <w:abstractNumId w:val="132"/>
  </w:num>
  <w:num w:numId="221">
    <w:abstractNumId w:val="181"/>
  </w:num>
  <w:num w:numId="222">
    <w:abstractNumId w:val="121"/>
  </w:num>
  <w:num w:numId="223">
    <w:abstractNumId w:val="245"/>
  </w:num>
  <w:num w:numId="224">
    <w:abstractNumId w:val="183"/>
  </w:num>
  <w:num w:numId="225">
    <w:abstractNumId w:val="8"/>
  </w:num>
  <w:num w:numId="226">
    <w:abstractNumId w:val="62"/>
  </w:num>
  <w:num w:numId="227">
    <w:abstractNumId w:val="39"/>
  </w:num>
  <w:num w:numId="228">
    <w:abstractNumId w:val="61"/>
  </w:num>
  <w:num w:numId="229">
    <w:abstractNumId w:val="103"/>
  </w:num>
  <w:num w:numId="230">
    <w:abstractNumId w:val="60"/>
  </w:num>
  <w:num w:numId="231">
    <w:abstractNumId w:val="90"/>
  </w:num>
  <w:num w:numId="232">
    <w:abstractNumId w:val="238"/>
  </w:num>
  <w:num w:numId="233">
    <w:abstractNumId w:val="129"/>
  </w:num>
  <w:num w:numId="234">
    <w:abstractNumId w:val="80"/>
  </w:num>
  <w:num w:numId="235">
    <w:abstractNumId w:val="18"/>
  </w:num>
  <w:num w:numId="236">
    <w:abstractNumId w:val="50"/>
  </w:num>
  <w:num w:numId="237">
    <w:abstractNumId w:val="252"/>
  </w:num>
  <w:num w:numId="238">
    <w:abstractNumId w:val="254"/>
  </w:num>
  <w:num w:numId="239">
    <w:abstractNumId w:val="194"/>
  </w:num>
  <w:num w:numId="240">
    <w:abstractNumId w:val="57"/>
  </w:num>
  <w:num w:numId="241">
    <w:abstractNumId w:val="105"/>
  </w:num>
  <w:num w:numId="242">
    <w:abstractNumId w:val="223"/>
  </w:num>
  <w:num w:numId="243">
    <w:abstractNumId w:val="227"/>
  </w:num>
  <w:num w:numId="244">
    <w:abstractNumId w:val="56"/>
  </w:num>
  <w:num w:numId="245">
    <w:abstractNumId w:val="51"/>
  </w:num>
  <w:num w:numId="246">
    <w:abstractNumId w:val="203"/>
  </w:num>
  <w:num w:numId="247">
    <w:abstractNumId w:val="70"/>
  </w:num>
  <w:num w:numId="248">
    <w:abstractNumId w:val="21"/>
  </w:num>
  <w:num w:numId="249">
    <w:abstractNumId w:val="101"/>
  </w:num>
  <w:num w:numId="250">
    <w:abstractNumId w:val="77"/>
  </w:num>
  <w:num w:numId="251">
    <w:abstractNumId w:val="130"/>
  </w:num>
  <w:num w:numId="252">
    <w:abstractNumId w:val="116"/>
  </w:num>
  <w:num w:numId="253">
    <w:abstractNumId w:val="13"/>
  </w:num>
  <w:num w:numId="254">
    <w:abstractNumId w:val="92"/>
  </w:num>
  <w:num w:numId="255">
    <w:abstractNumId w:val="126"/>
  </w:num>
  <w:num w:numId="256">
    <w:abstractNumId w:val="119"/>
  </w:num>
  <w:num w:numId="257">
    <w:abstractNumId w:val="263"/>
  </w:num>
  <w:num w:numId="258">
    <w:abstractNumId w:val="75"/>
  </w:num>
  <w:num w:numId="259">
    <w:abstractNumId w:val="153"/>
  </w:num>
  <w:num w:numId="260">
    <w:abstractNumId w:val="91"/>
  </w:num>
  <w:num w:numId="261">
    <w:abstractNumId w:val="260"/>
  </w:num>
  <w:num w:numId="262">
    <w:abstractNumId w:val="218"/>
  </w:num>
  <w:num w:numId="263">
    <w:abstractNumId w:val="167"/>
  </w:num>
  <w:num w:numId="264">
    <w:abstractNumId w:val="219"/>
  </w:num>
  <w:num w:numId="265">
    <w:abstractNumId w:val="38"/>
  </w:num>
  <w:num w:numId="266">
    <w:abstractNumId w:val="213"/>
  </w:num>
  <w:numIdMacAtCleanup w:val="26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1"/>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rsids>
    <w:rsidRoot w:val="0033012C"/>
    <w:rsid w:val="00002423"/>
    <w:rsid w:val="000072D4"/>
    <w:rsid w:val="00007B9A"/>
    <w:rsid w:val="00012320"/>
    <w:rsid w:val="000128AE"/>
    <w:rsid w:val="00013332"/>
    <w:rsid w:val="00014098"/>
    <w:rsid w:val="000145C7"/>
    <w:rsid w:val="00014C58"/>
    <w:rsid w:val="00015919"/>
    <w:rsid w:val="00015BC8"/>
    <w:rsid w:val="00021AE9"/>
    <w:rsid w:val="00022CDC"/>
    <w:rsid w:val="00022DA8"/>
    <w:rsid w:val="00023A2C"/>
    <w:rsid w:val="00023A97"/>
    <w:rsid w:val="000249BC"/>
    <w:rsid w:val="00024E18"/>
    <w:rsid w:val="00030014"/>
    <w:rsid w:val="000306EE"/>
    <w:rsid w:val="00030DD4"/>
    <w:rsid w:val="000318E5"/>
    <w:rsid w:val="0003195A"/>
    <w:rsid w:val="00031B52"/>
    <w:rsid w:val="0003241A"/>
    <w:rsid w:val="00032ED0"/>
    <w:rsid w:val="00035846"/>
    <w:rsid w:val="00036BB4"/>
    <w:rsid w:val="000371F8"/>
    <w:rsid w:val="00045DBD"/>
    <w:rsid w:val="000524A7"/>
    <w:rsid w:val="00052B1E"/>
    <w:rsid w:val="00054609"/>
    <w:rsid w:val="00054F15"/>
    <w:rsid w:val="000572F1"/>
    <w:rsid w:val="000573BB"/>
    <w:rsid w:val="0005743D"/>
    <w:rsid w:val="0006013D"/>
    <w:rsid w:val="0006051B"/>
    <w:rsid w:val="00063D1E"/>
    <w:rsid w:val="0006627F"/>
    <w:rsid w:val="00067C86"/>
    <w:rsid w:val="000700C3"/>
    <w:rsid w:val="00071562"/>
    <w:rsid w:val="00073F41"/>
    <w:rsid w:val="00074039"/>
    <w:rsid w:val="00074F0F"/>
    <w:rsid w:val="00076045"/>
    <w:rsid w:val="00077548"/>
    <w:rsid w:val="000779CC"/>
    <w:rsid w:val="00082F30"/>
    <w:rsid w:val="00084483"/>
    <w:rsid w:val="00084D07"/>
    <w:rsid w:val="00085925"/>
    <w:rsid w:val="00092B86"/>
    <w:rsid w:val="000978A0"/>
    <w:rsid w:val="000A15C5"/>
    <w:rsid w:val="000A525C"/>
    <w:rsid w:val="000A5A6A"/>
    <w:rsid w:val="000B04F7"/>
    <w:rsid w:val="000B0FE8"/>
    <w:rsid w:val="000B173B"/>
    <w:rsid w:val="000B20A0"/>
    <w:rsid w:val="000B248B"/>
    <w:rsid w:val="000B2E10"/>
    <w:rsid w:val="000C048F"/>
    <w:rsid w:val="000C598D"/>
    <w:rsid w:val="000C651B"/>
    <w:rsid w:val="000D453A"/>
    <w:rsid w:val="000D698F"/>
    <w:rsid w:val="000E0B98"/>
    <w:rsid w:val="000E4392"/>
    <w:rsid w:val="000E50AE"/>
    <w:rsid w:val="000E69E0"/>
    <w:rsid w:val="000F0A3A"/>
    <w:rsid w:val="000F0A82"/>
    <w:rsid w:val="000F0D15"/>
    <w:rsid w:val="000F16B0"/>
    <w:rsid w:val="000F44BC"/>
    <w:rsid w:val="000F4576"/>
    <w:rsid w:val="000F4FD8"/>
    <w:rsid w:val="000F5708"/>
    <w:rsid w:val="000F61B8"/>
    <w:rsid w:val="000F69B5"/>
    <w:rsid w:val="000F70AF"/>
    <w:rsid w:val="000F711C"/>
    <w:rsid w:val="000F7E20"/>
    <w:rsid w:val="00100E9F"/>
    <w:rsid w:val="00101D77"/>
    <w:rsid w:val="00102555"/>
    <w:rsid w:val="00102800"/>
    <w:rsid w:val="00115219"/>
    <w:rsid w:val="001158DA"/>
    <w:rsid w:val="00116515"/>
    <w:rsid w:val="00116568"/>
    <w:rsid w:val="001167B3"/>
    <w:rsid w:val="001206C8"/>
    <w:rsid w:val="001212E7"/>
    <w:rsid w:val="00121AF9"/>
    <w:rsid w:val="00122A78"/>
    <w:rsid w:val="00123A55"/>
    <w:rsid w:val="00123AE3"/>
    <w:rsid w:val="00123FF0"/>
    <w:rsid w:val="00124C63"/>
    <w:rsid w:val="00125EF7"/>
    <w:rsid w:val="00126449"/>
    <w:rsid w:val="00127656"/>
    <w:rsid w:val="00131213"/>
    <w:rsid w:val="00133529"/>
    <w:rsid w:val="00133D98"/>
    <w:rsid w:val="001362C6"/>
    <w:rsid w:val="00137184"/>
    <w:rsid w:val="00137E89"/>
    <w:rsid w:val="001406E4"/>
    <w:rsid w:val="0014144A"/>
    <w:rsid w:val="0014278D"/>
    <w:rsid w:val="00142FC0"/>
    <w:rsid w:val="001431D2"/>
    <w:rsid w:val="00147604"/>
    <w:rsid w:val="001500A4"/>
    <w:rsid w:val="00151405"/>
    <w:rsid w:val="001541F5"/>
    <w:rsid w:val="00154B4F"/>
    <w:rsid w:val="00155830"/>
    <w:rsid w:val="00156714"/>
    <w:rsid w:val="00157E50"/>
    <w:rsid w:val="001614CD"/>
    <w:rsid w:val="00162915"/>
    <w:rsid w:val="001632D2"/>
    <w:rsid w:val="001632D8"/>
    <w:rsid w:val="00163324"/>
    <w:rsid w:val="00165123"/>
    <w:rsid w:val="001656D1"/>
    <w:rsid w:val="001679AF"/>
    <w:rsid w:val="00171347"/>
    <w:rsid w:val="00171ACB"/>
    <w:rsid w:val="001729A3"/>
    <w:rsid w:val="00173D76"/>
    <w:rsid w:val="001767F1"/>
    <w:rsid w:val="001805DB"/>
    <w:rsid w:val="00183BFB"/>
    <w:rsid w:val="00183DE9"/>
    <w:rsid w:val="0018473B"/>
    <w:rsid w:val="0018512C"/>
    <w:rsid w:val="00185688"/>
    <w:rsid w:val="0018571F"/>
    <w:rsid w:val="00185BBF"/>
    <w:rsid w:val="00185C4B"/>
    <w:rsid w:val="001908FB"/>
    <w:rsid w:val="00191AF8"/>
    <w:rsid w:val="001931C9"/>
    <w:rsid w:val="001940F9"/>
    <w:rsid w:val="00197DD9"/>
    <w:rsid w:val="001A1026"/>
    <w:rsid w:val="001A2087"/>
    <w:rsid w:val="001A4373"/>
    <w:rsid w:val="001B3732"/>
    <w:rsid w:val="001B4584"/>
    <w:rsid w:val="001B5D41"/>
    <w:rsid w:val="001B6F8C"/>
    <w:rsid w:val="001B7559"/>
    <w:rsid w:val="001C1CE1"/>
    <w:rsid w:val="001C26E4"/>
    <w:rsid w:val="001C346E"/>
    <w:rsid w:val="001C6318"/>
    <w:rsid w:val="001D061D"/>
    <w:rsid w:val="001D209A"/>
    <w:rsid w:val="001D43AB"/>
    <w:rsid w:val="001D5DED"/>
    <w:rsid w:val="001E2804"/>
    <w:rsid w:val="001E5FCA"/>
    <w:rsid w:val="001E6033"/>
    <w:rsid w:val="001E685E"/>
    <w:rsid w:val="001E6B7D"/>
    <w:rsid w:val="001E7540"/>
    <w:rsid w:val="001E7846"/>
    <w:rsid w:val="001E7B01"/>
    <w:rsid w:val="001F0850"/>
    <w:rsid w:val="001F355A"/>
    <w:rsid w:val="002003FE"/>
    <w:rsid w:val="002005A1"/>
    <w:rsid w:val="00206E5F"/>
    <w:rsid w:val="00213116"/>
    <w:rsid w:val="002133E4"/>
    <w:rsid w:val="00214EDB"/>
    <w:rsid w:val="0021589D"/>
    <w:rsid w:val="002164D5"/>
    <w:rsid w:val="002167FB"/>
    <w:rsid w:val="00217F3C"/>
    <w:rsid w:val="00220737"/>
    <w:rsid w:val="00221484"/>
    <w:rsid w:val="00221985"/>
    <w:rsid w:val="00223A4E"/>
    <w:rsid w:val="00235F1E"/>
    <w:rsid w:val="00241B89"/>
    <w:rsid w:val="00242F03"/>
    <w:rsid w:val="002432B6"/>
    <w:rsid w:val="00243F17"/>
    <w:rsid w:val="00250C57"/>
    <w:rsid w:val="00252350"/>
    <w:rsid w:val="00252BF7"/>
    <w:rsid w:val="00254F1D"/>
    <w:rsid w:val="00255E8C"/>
    <w:rsid w:val="00256617"/>
    <w:rsid w:val="002570D6"/>
    <w:rsid w:val="00262240"/>
    <w:rsid w:val="002634CF"/>
    <w:rsid w:val="002654A8"/>
    <w:rsid w:val="00265C0D"/>
    <w:rsid w:val="00266353"/>
    <w:rsid w:val="002706FB"/>
    <w:rsid w:val="002723EE"/>
    <w:rsid w:val="00273300"/>
    <w:rsid w:val="0027408E"/>
    <w:rsid w:val="00275126"/>
    <w:rsid w:val="002763BC"/>
    <w:rsid w:val="0027715D"/>
    <w:rsid w:val="002775DC"/>
    <w:rsid w:val="00281838"/>
    <w:rsid w:val="00284A5C"/>
    <w:rsid w:val="00284DB5"/>
    <w:rsid w:val="00286E0A"/>
    <w:rsid w:val="00287172"/>
    <w:rsid w:val="00291403"/>
    <w:rsid w:val="002929BD"/>
    <w:rsid w:val="00293B7E"/>
    <w:rsid w:val="002946B0"/>
    <w:rsid w:val="00295100"/>
    <w:rsid w:val="002A03DD"/>
    <w:rsid w:val="002A04DC"/>
    <w:rsid w:val="002A11F2"/>
    <w:rsid w:val="002A1585"/>
    <w:rsid w:val="002A1A81"/>
    <w:rsid w:val="002A1C57"/>
    <w:rsid w:val="002A30F8"/>
    <w:rsid w:val="002A34CE"/>
    <w:rsid w:val="002A5A3A"/>
    <w:rsid w:val="002B0186"/>
    <w:rsid w:val="002B1867"/>
    <w:rsid w:val="002B3FA5"/>
    <w:rsid w:val="002B5E48"/>
    <w:rsid w:val="002B6B31"/>
    <w:rsid w:val="002B76EB"/>
    <w:rsid w:val="002C3688"/>
    <w:rsid w:val="002C40A3"/>
    <w:rsid w:val="002D3AA2"/>
    <w:rsid w:val="002D4316"/>
    <w:rsid w:val="002E272B"/>
    <w:rsid w:val="002E3FCB"/>
    <w:rsid w:val="002E4C1B"/>
    <w:rsid w:val="002E5252"/>
    <w:rsid w:val="002F08CD"/>
    <w:rsid w:val="002F0B37"/>
    <w:rsid w:val="002F2014"/>
    <w:rsid w:val="002F322A"/>
    <w:rsid w:val="002F5682"/>
    <w:rsid w:val="002F5A05"/>
    <w:rsid w:val="002F5B94"/>
    <w:rsid w:val="002F709C"/>
    <w:rsid w:val="002F7466"/>
    <w:rsid w:val="00304017"/>
    <w:rsid w:val="00307C0F"/>
    <w:rsid w:val="00312CB1"/>
    <w:rsid w:val="003130A3"/>
    <w:rsid w:val="0031437D"/>
    <w:rsid w:val="00314C90"/>
    <w:rsid w:val="0033012C"/>
    <w:rsid w:val="00331C30"/>
    <w:rsid w:val="00332AA8"/>
    <w:rsid w:val="00332D26"/>
    <w:rsid w:val="00332E04"/>
    <w:rsid w:val="0033719B"/>
    <w:rsid w:val="00337640"/>
    <w:rsid w:val="003455D1"/>
    <w:rsid w:val="00345E24"/>
    <w:rsid w:val="00347A4D"/>
    <w:rsid w:val="00351AAF"/>
    <w:rsid w:val="00352F20"/>
    <w:rsid w:val="0035309C"/>
    <w:rsid w:val="00357597"/>
    <w:rsid w:val="0035774A"/>
    <w:rsid w:val="0036584C"/>
    <w:rsid w:val="00366A08"/>
    <w:rsid w:val="00370D5E"/>
    <w:rsid w:val="00370E67"/>
    <w:rsid w:val="00372A13"/>
    <w:rsid w:val="0037457D"/>
    <w:rsid w:val="00381C2B"/>
    <w:rsid w:val="0038227A"/>
    <w:rsid w:val="00382D6A"/>
    <w:rsid w:val="00383ECB"/>
    <w:rsid w:val="00384745"/>
    <w:rsid w:val="00385F37"/>
    <w:rsid w:val="003861F1"/>
    <w:rsid w:val="00386252"/>
    <w:rsid w:val="003877CC"/>
    <w:rsid w:val="0039103E"/>
    <w:rsid w:val="00395B76"/>
    <w:rsid w:val="0039727A"/>
    <w:rsid w:val="003A01BA"/>
    <w:rsid w:val="003A0E6A"/>
    <w:rsid w:val="003A4FAB"/>
    <w:rsid w:val="003B218B"/>
    <w:rsid w:val="003B2D9D"/>
    <w:rsid w:val="003B4886"/>
    <w:rsid w:val="003B542C"/>
    <w:rsid w:val="003B74A0"/>
    <w:rsid w:val="003B7593"/>
    <w:rsid w:val="003C04CA"/>
    <w:rsid w:val="003C0B02"/>
    <w:rsid w:val="003C2DFD"/>
    <w:rsid w:val="003C46D8"/>
    <w:rsid w:val="003C4D50"/>
    <w:rsid w:val="003D0034"/>
    <w:rsid w:val="003D3658"/>
    <w:rsid w:val="003D3951"/>
    <w:rsid w:val="003D5E6A"/>
    <w:rsid w:val="003D66CA"/>
    <w:rsid w:val="003E088D"/>
    <w:rsid w:val="003E0E8E"/>
    <w:rsid w:val="003E1270"/>
    <w:rsid w:val="003E1AA2"/>
    <w:rsid w:val="003E3425"/>
    <w:rsid w:val="003E52DB"/>
    <w:rsid w:val="003E5D77"/>
    <w:rsid w:val="003E6C27"/>
    <w:rsid w:val="003F1DF3"/>
    <w:rsid w:val="003F2038"/>
    <w:rsid w:val="003F3357"/>
    <w:rsid w:val="003F5823"/>
    <w:rsid w:val="003F5A4E"/>
    <w:rsid w:val="003F6456"/>
    <w:rsid w:val="003F7860"/>
    <w:rsid w:val="003F7C1C"/>
    <w:rsid w:val="00400426"/>
    <w:rsid w:val="00400CFD"/>
    <w:rsid w:val="00403867"/>
    <w:rsid w:val="004045F6"/>
    <w:rsid w:val="004049C7"/>
    <w:rsid w:val="00405BB0"/>
    <w:rsid w:val="004065B3"/>
    <w:rsid w:val="00406A5C"/>
    <w:rsid w:val="00410C1B"/>
    <w:rsid w:val="00411F81"/>
    <w:rsid w:val="0041288E"/>
    <w:rsid w:val="00415F46"/>
    <w:rsid w:val="004160AC"/>
    <w:rsid w:val="004170C6"/>
    <w:rsid w:val="00417C4F"/>
    <w:rsid w:val="00422A35"/>
    <w:rsid w:val="004258B7"/>
    <w:rsid w:val="00426599"/>
    <w:rsid w:val="004275CD"/>
    <w:rsid w:val="0043060D"/>
    <w:rsid w:val="0043195F"/>
    <w:rsid w:val="004322D4"/>
    <w:rsid w:val="00432F9B"/>
    <w:rsid w:val="00433CFC"/>
    <w:rsid w:val="00434E10"/>
    <w:rsid w:val="004355A9"/>
    <w:rsid w:val="00435855"/>
    <w:rsid w:val="004404D3"/>
    <w:rsid w:val="004418F6"/>
    <w:rsid w:val="00443BE5"/>
    <w:rsid w:val="00443F54"/>
    <w:rsid w:val="00444E8A"/>
    <w:rsid w:val="004462C4"/>
    <w:rsid w:val="0044759B"/>
    <w:rsid w:val="00452939"/>
    <w:rsid w:val="00454418"/>
    <w:rsid w:val="004556A2"/>
    <w:rsid w:val="00456866"/>
    <w:rsid w:val="00457F84"/>
    <w:rsid w:val="00460C3C"/>
    <w:rsid w:val="004637A3"/>
    <w:rsid w:val="00463D1F"/>
    <w:rsid w:val="0046602B"/>
    <w:rsid w:val="00466C16"/>
    <w:rsid w:val="00467B03"/>
    <w:rsid w:val="00467D74"/>
    <w:rsid w:val="00471666"/>
    <w:rsid w:val="00471B38"/>
    <w:rsid w:val="00472644"/>
    <w:rsid w:val="00473CB3"/>
    <w:rsid w:val="00476E75"/>
    <w:rsid w:val="004778E3"/>
    <w:rsid w:val="00480411"/>
    <w:rsid w:val="004825EE"/>
    <w:rsid w:val="00482F87"/>
    <w:rsid w:val="00484461"/>
    <w:rsid w:val="004845F9"/>
    <w:rsid w:val="004854B5"/>
    <w:rsid w:val="00485CB1"/>
    <w:rsid w:val="004906DF"/>
    <w:rsid w:val="00495B3F"/>
    <w:rsid w:val="004961FA"/>
    <w:rsid w:val="004979D6"/>
    <w:rsid w:val="00497D2E"/>
    <w:rsid w:val="004A1A4C"/>
    <w:rsid w:val="004A6289"/>
    <w:rsid w:val="004A63CC"/>
    <w:rsid w:val="004A6CAE"/>
    <w:rsid w:val="004A6F49"/>
    <w:rsid w:val="004A7496"/>
    <w:rsid w:val="004B039A"/>
    <w:rsid w:val="004B0775"/>
    <w:rsid w:val="004B3759"/>
    <w:rsid w:val="004B3DC4"/>
    <w:rsid w:val="004B4865"/>
    <w:rsid w:val="004B5CEF"/>
    <w:rsid w:val="004B695A"/>
    <w:rsid w:val="004C070D"/>
    <w:rsid w:val="004C0F26"/>
    <w:rsid w:val="004C1B28"/>
    <w:rsid w:val="004C2B78"/>
    <w:rsid w:val="004C3DB5"/>
    <w:rsid w:val="004C43E0"/>
    <w:rsid w:val="004D0C37"/>
    <w:rsid w:val="004D3989"/>
    <w:rsid w:val="004D52DB"/>
    <w:rsid w:val="004D5F78"/>
    <w:rsid w:val="004E0C61"/>
    <w:rsid w:val="004E285A"/>
    <w:rsid w:val="004E38A7"/>
    <w:rsid w:val="004E4D40"/>
    <w:rsid w:val="004E51E6"/>
    <w:rsid w:val="004E6176"/>
    <w:rsid w:val="004E69E8"/>
    <w:rsid w:val="004E78AA"/>
    <w:rsid w:val="004F076E"/>
    <w:rsid w:val="004F1528"/>
    <w:rsid w:val="004F18AC"/>
    <w:rsid w:val="004F277C"/>
    <w:rsid w:val="004F429A"/>
    <w:rsid w:val="004F4D8E"/>
    <w:rsid w:val="004F5A62"/>
    <w:rsid w:val="004F5B04"/>
    <w:rsid w:val="005001F5"/>
    <w:rsid w:val="005006F2"/>
    <w:rsid w:val="00503585"/>
    <w:rsid w:val="005040CE"/>
    <w:rsid w:val="00505A03"/>
    <w:rsid w:val="00505F0C"/>
    <w:rsid w:val="0051059C"/>
    <w:rsid w:val="00513719"/>
    <w:rsid w:val="005161E2"/>
    <w:rsid w:val="00521202"/>
    <w:rsid w:val="00521762"/>
    <w:rsid w:val="0052176D"/>
    <w:rsid w:val="005224E6"/>
    <w:rsid w:val="005254C5"/>
    <w:rsid w:val="00527CD7"/>
    <w:rsid w:val="00527D92"/>
    <w:rsid w:val="00527F89"/>
    <w:rsid w:val="005304C4"/>
    <w:rsid w:val="005305B0"/>
    <w:rsid w:val="00532F90"/>
    <w:rsid w:val="00536256"/>
    <w:rsid w:val="0053685A"/>
    <w:rsid w:val="0053687B"/>
    <w:rsid w:val="00540786"/>
    <w:rsid w:val="00540B83"/>
    <w:rsid w:val="00544201"/>
    <w:rsid w:val="00544671"/>
    <w:rsid w:val="00544BDA"/>
    <w:rsid w:val="005474EC"/>
    <w:rsid w:val="0054786B"/>
    <w:rsid w:val="00551A46"/>
    <w:rsid w:val="005523F1"/>
    <w:rsid w:val="0055327D"/>
    <w:rsid w:val="005532F4"/>
    <w:rsid w:val="0055772C"/>
    <w:rsid w:val="00557792"/>
    <w:rsid w:val="00562313"/>
    <w:rsid w:val="00563507"/>
    <w:rsid w:val="005714ED"/>
    <w:rsid w:val="00572B59"/>
    <w:rsid w:val="00573456"/>
    <w:rsid w:val="00573514"/>
    <w:rsid w:val="005743BD"/>
    <w:rsid w:val="00576B1B"/>
    <w:rsid w:val="005779F2"/>
    <w:rsid w:val="00583CA8"/>
    <w:rsid w:val="00585323"/>
    <w:rsid w:val="00591122"/>
    <w:rsid w:val="005914B1"/>
    <w:rsid w:val="005939F8"/>
    <w:rsid w:val="0059478A"/>
    <w:rsid w:val="005975F3"/>
    <w:rsid w:val="00597B13"/>
    <w:rsid w:val="00597F32"/>
    <w:rsid w:val="005A0527"/>
    <w:rsid w:val="005A0EB5"/>
    <w:rsid w:val="005A1D32"/>
    <w:rsid w:val="005A2A65"/>
    <w:rsid w:val="005A3AEF"/>
    <w:rsid w:val="005A5239"/>
    <w:rsid w:val="005A6E13"/>
    <w:rsid w:val="005A7BAB"/>
    <w:rsid w:val="005B0628"/>
    <w:rsid w:val="005B19B4"/>
    <w:rsid w:val="005B5829"/>
    <w:rsid w:val="005B6085"/>
    <w:rsid w:val="005B6488"/>
    <w:rsid w:val="005B71D1"/>
    <w:rsid w:val="005B7822"/>
    <w:rsid w:val="005C2078"/>
    <w:rsid w:val="005C5018"/>
    <w:rsid w:val="005C6351"/>
    <w:rsid w:val="005D1FCD"/>
    <w:rsid w:val="005D3EA8"/>
    <w:rsid w:val="005D6AD2"/>
    <w:rsid w:val="005E0A95"/>
    <w:rsid w:val="005E26A3"/>
    <w:rsid w:val="005E2DF3"/>
    <w:rsid w:val="005E46EB"/>
    <w:rsid w:val="005E5DC2"/>
    <w:rsid w:val="005E7A49"/>
    <w:rsid w:val="005F5070"/>
    <w:rsid w:val="005F62F2"/>
    <w:rsid w:val="005F71B6"/>
    <w:rsid w:val="006038E6"/>
    <w:rsid w:val="00603E82"/>
    <w:rsid w:val="006042B8"/>
    <w:rsid w:val="00605F42"/>
    <w:rsid w:val="006060A0"/>
    <w:rsid w:val="00606CA2"/>
    <w:rsid w:val="00610487"/>
    <w:rsid w:val="00614F4A"/>
    <w:rsid w:val="006157A6"/>
    <w:rsid w:val="00617448"/>
    <w:rsid w:val="006204BA"/>
    <w:rsid w:val="00620CFD"/>
    <w:rsid w:val="006217F5"/>
    <w:rsid w:val="00625093"/>
    <w:rsid w:val="00626351"/>
    <w:rsid w:val="00626555"/>
    <w:rsid w:val="006270CB"/>
    <w:rsid w:val="00627FEF"/>
    <w:rsid w:val="006322EB"/>
    <w:rsid w:val="0063284C"/>
    <w:rsid w:val="00634C1C"/>
    <w:rsid w:val="006360F6"/>
    <w:rsid w:val="00641615"/>
    <w:rsid w:val="006424DB"/>
    <w:rsid w:val="00642B6F"/>
    <w:rsid w:val="00642B8B"/>
    <w:rsid w:val="00642E87"/>
    <w:rsid w:val="0065444F"/>
    <w:rsid w:val="00654AC3"/>
    <w:rsid w:val="00654B00"/>
    <w:rsid w:val="00656A49"/>
    <w:rsid w:val="00656CBF"/>
    <w:rsid w:val="0066283E"/>
    <w:rsid w:val="00666046"/>
    <w:rsid w:val="0067092D"/>
    <w:rsid w:val="006715E0"/>
    <w:rsid w:val="00671845"/>
    <w:rsid w:val="00674AEF"/>
    <w:rsid w:val="00674AFB"/>
    <w:rsid w:val="006753C4"/>
    <w:rsid w:val="00675F5E"/>
    <w:rsid w:val="006760F8"/>
    <w:rsid w:val="00680FAB"/>
    <w:rsid w:val="00685EB9"/>
    <w:rsid w:val="00687337"/>
    <w:rsid w:val="00687B48"/>
    <w:rsid w:val="00695C79"/>
    <w:rsid w:val="006A06B1"/>
    <w:rsid w:val="006A15EB"/>
    <w:rsid w:val="006A23AD"/>
    <w:rsid w:val="006A5348"/>
    <w:rsid w:val="006A5426"/>
    <w:rsid w:val="006A6FE1"/>
    <w:rsid w:val="006A7454"/>
    <w:rsid w:val="006B03D1"/>
    <w:rsid w:val="006B391D"/>
    <w:rsid w:val="006B3D27"/>
    <w:rsid w:val="006B414E"/>
    <w:rsid w:val="006B628A"/>
    <w:rsid w:val="006C13D3"/>
    <w:rsid w:val="006C4729"/>
    <w:rsid w:val="006C47CA"/>
    <w:rsid w:val="006C678B"/>
    <w:rsid w:val="006C786F"/>
    <w:rsid w:val="006D3561"/>
    <w:rsid w:val="006D3D18"/>
    <w:rsid w:val="006E03CD"/>
    <w:rsid w:val="006E1250"/>
    <w:rsid w:val="006E196B"/>
    <w:rsid w:val="006E28FB"/>
    <w:rsid w:val="006E745E"/>
    <w:rsid w:val="006F24CB"/>
    <w:rsid w:val="006F2A4C"/>
    <w:rsid w:val="00702EF5"/>
    <w:rsid w:val="00703E9B"/>
    <w:rsid w:val="00703EE2"/>
    <w:rsid w:val="007046BC"/>
    <w:rsid w:val="00705FAC"/>
    <w:rsid w:val="00706048"/>
    <w:rsid w:val="0070604F"/>
    <w:rsid w:val="00710467"/>
    <w:rsid w:val="00710FAA"/>
    <w:rsid w:val="007115AC"/>
    <w:rsid w:val="00713192"/>
    <w:rsid w:val="0071439E"/>
    <w:rsid w:val="0071503D"/>
    <w:rsid w:val="00720EAB"/>
    <w:rsid w:val="00720EAF"/>
    <w:rsid w:val="00722733"/>
    <w:rsid w:val="0072601F"/>
    <w:rsid w:val="00726A70"/>
    <w:rsid w:val="00726B99"/>
    <w:rsid w:val="00727343"/>
    <w:rsid w:val="0073031F"/>
    <w:rsid w:val="00730B07"/>
    <w:rsid w:val="00730CA2"/>
    <w:rsid w:val="00731E43"/>
    <w:rsid w:val="0073449D"/>
    <w:rsid w:val="00734F5B"/>
    <w:rsid w:val="00735871"/>
    <w:rsid w:val="0073673E"/>
    <w:rsid w:val="00740D2E"/>
    <w:rsid w:val="007418E5"/>
    <w:rsid w:val="00741FCC"/>
    <w:rsid w:val="0074212E"/>
    <w:rsid w:val="007424BF"/>
    <w:rsid w:val="0074410A"/>
    <w:rsid w:val="007463EF"/>
    <w:rsid w:val="00746A14"/>
    <w:rsid w:val="007479D8"/>
    <w:rsid w:val="00747B8C"/>
    <w:rsid w:val="0075009C"/>
    <w:rsid w:val="00750D45"/>
    <w:rsid w:val="00751A5B"/>
    <w:rsid w:val="0075276F"/>
    <w:rsid w:val="00752BEF"/>
    <w:rsid w:val="00753C20"/>
    <w:rsid w:val="007559A8"/>
    <w:rsid w:val="00756A00"/>
    <w:rsid w:val="00756A84"/>
    <w:rsid w:val="0075707A"/>
    <w:rsid w:val="00757597"/>
    <w:rsid w:val="007579D4"/>
    <w:rsid w:val="0076116C"/>
    <w:rsid w:val="007647B2"/>
    <w:rsid w:val="00767A89"/>
    <w:rsid w:val="00767E47"/>
    <w:rsid w:val="00771908"/>
    <w:rsid w:val="00771FF4"/>
    <w:rsid w:val="007746DB"/>
    <w:rsid w:val="0077579D"/>
    <w:rsid w:val="00775E78"/>
    <w:rsid w:val="00776A02"/>
    <w:rsid w:val="007778CB"/>
    <w:rsid w:val="007856B4"/>
    <w:rsid w:val="007857F2"/>
    <w:rsid w:val="007872C5"/>
    <w:rsid w:val="007879EB"/>
    <w:rsid w:val="00790BE5"/>
    <w:rsid w:val="00791B04"/>
    <w:rsid w:val="00792EC8"/>
    <w:rsid w:val="007A0274"/>
    <w:rsid w:val="007A0B92"/>
    <w:rsid w:val="007A11F3"/>
    <w:rsid w:val="007A21F2"/>
    <w:rsid w:val="007A28C7"/>
    <w:rsid w:val="007A34F1"/>
    <w:rsid w:val="007A6107"/>
    <w:rsid w:val="007A7DF4"/>
    <w:rsid w:val="007B0BAE"/>
    <w:rsid w:val="007B0F12"/>
    <w:rsid w:val="007B125C"/>
    <w:rsid w:val="007B24AE"/>
    <w:rsid w:val="007B35CB"/>
    <w:rsid w:val="007B513A"/>
    <w:rsid w:val="007C0085"/>
    <w:rsid w:val="007C075D"/>
    <w:rsid w:val="007C08CF"/>
    <w:rsid w:val="007C459F"/>
    <w:rsid w:val="007C46ED"/>
    <w:rsid w:val="007C7B4D"/>
    <w:rsid w:val="007D0170"/>
    <w:rsid w:val="007D3DEA"/>
    <w:rsid w:val="007D5699"/>
    <w:rsid w:val="007D5A62"/>
    <w:rsid w:val="007D6AC1"/>
    <w:rsid w:val="007D6B9B"/>
    <w:rsid w:val="007D6C52"/>
    <w:rsid w:val="007D725E"/>
    <w:rsid w:val="007D7C4E"/>
    <w:rsid w:val="007E4A10"/>
    <w:rsid w:val="007E61E5"/>
    <w:rsid w:val="007E73E8"/>
    <w:rsid w:val="007E7B5E"/>
    <w:rsid w:val="007F16DA"/>
    <w:rsid w:val="007F2678"/>
    <w:rsid w:val="007F38D0"/>
    <w:rsid w:val="007F4529"/>
    <w:rsid w:val="007F51EB"/>
    <w:rsid w:val="007F5607"/>
    <w:rsid w:val="007F71CF"/>
    <w:rsid w:val="00800FF8"/>
    <w:rsid w:val="00807ED2"/>
    <w:rsid w:val="00810E48"/>
    <w:rsid w:val="00810F55"/>
    <w:rsid w:val="00813560"/>
    <w:rsid w:val="008145F7"/>
    <w:rsid w:val="00815627"/>
    <w:rsid w:val="00817820"/>
    <w:rsid w:val="008201F2"/>
    <w:rsid w:val="00821E77"/>
    <w:rsid w:val="00823A2E"/>
    <w:rsid w:val="008260A4"/>
    <w:rsid w:val="00826E1F"/>
    <w:rsid w:val="00835E78"/>
    <w:rsid w:val="00837FA5"/>
    <w:rsid w:val="00840FB1"/>
    <w:rsid w:val="008513DE"/>
    <w:rsid w:val="008526D4"/>
    <w:rsid w:val="0085736E"/>
    <w:rsid w:val="00857FDC"/>
    <w:rsid w:val="008614E6"/>
    <w:rsid w:val="00862B2F"/>
    <w:rsid w:val="00863B4C"/>
    <w:rsid w:val="00866255"/>
    <w:rsid w:val="00867780"/>
    <w:rsid w:val="00874ED7"/>
    <w:rsid w:val="00875F53"/>
    <w:rsid w:val="00877A2D"/>
    <w:rsid w:val="00882CB5"/>
    <w:rsid w:val="00883185"/>
    <w:rsid w:val="0088446F"/>
    <w:rsid w:val="00886C7F"/>
    <w:rsid w:val="008911B0"/>
    <w:rsid w:val="00891EDE"/>
    <w:rsid w:val="008921DD"/>
    <w:rsid w:val="0089497C"/>
    <w:rsid w:val="00897F1A"/>
    <w:rsid w:val="008A64BC"/>
    <w:rsid w:val="008A6629"/>
    <w:rsid w:val="008A7786"/>
    <w:rsid w:val="008B063D"/>
    <w:rsid w:val="008B0A4A"/>
    <w:rsid w:val="008B0A9B"/>
    <w:rsid w:val="008B1A39"/>
    <w:rsid w:val="008B423D"/>
    <w:rsid w:val="008B70D6"/>
    <w:rsid w:val="008B7645"/>
    <w:rsid w:val="008B7C4B"/>
    <w:rsid w:val="008C0CB9"/>
    <w:rsid w:val="008C0FC8"/>
    <w:rsid w:val="008C1E41"/>
    <w:rsid w:val="008C35F9"/>
    <w:rsid w:val="008C4625"/>
    <w:rsid w:val="008C5CA9"/>
    <w:rsid w:val="008C76EF"/>
    <w:rsid w:val="008D036E"/>
    <w:rsid w:val="008D11AE"/>
    <w:rsid w:val="008D2D19"/>
    <w:rsid w:val="008D32AF"/>
    <w:rsid w:val="008D48CB"/>
    <w:rsid w:val="008D5FB8"/>
    <w:rsid w:val="008E14D3"/>
    <w:rsid w:val="008E3894"/>
    <w:rsid w:val="008E77FB"/>
    <w:rsid w:val="008F039B"/>
    <w:rsid w:val="008F07EA"/>
    <w:rsid w:val="008F0C85"/>
    <w:rsid w:val="008F16DB"/>
    <w:rsid w:val="008F20F0"/>
    <w:rsid w:val="008F27BC"/>
    <w:rsid w:val="008F3175"/>
    <w:rsid w:val="008F4187"/>
    <w:rsid w:val="008F561B"/>
    <w:rsid w:val="008F5AD6"/>
    <w:rsid w:val="008F7695"/>
    <w:rsid w:val="00900E8D"/>
    <w:rsid w:val="00901283"/>
    <w:rsid w:val="0090374E"/>
    <w:rsid w:val="00911F27"/>
    <w:rsid w:val="00912669"/>
    <w:rsid w:val="00913F68"/>
    <w:rsid w:val="009146A0"/>
    <w:rsid w:val="009163D4"/>
    <w:rsid w:val="009169D0"/>
    <w:rsid w:val="00920D1E"/>
    <w:rsid w:val="009217A1"/>
    <w:rsid w:val="00925081"/>
    <w:rsid w:val="00925E44"/>
    <w:rsid w:val="0092706B"/>
    <w:rsid w:val="00930495"/>
    <w:rsid w:val="00931104"/>
    <w:rsid w:val="009315B2"/>
    <w:rsid w:val="00931DD3"/>
    <w:rsid w:val="009350FE"/>
    <w:rsid w:val="00935743"/>
    <w:rsid w:val="009401A2"/>
    <w:rsid w:val="0094271F"/>
    <w:rsid w:val="00942854"/>
    <w:rsid w:val="00943565"/>
    <w:rsid w:val="0094448F"/>
    <w:rsid w:val="009470FD"/>
    <w:rsid w:val="0094781C"/>
    <w:rsid w:val="0095009A"/>
    <w:rsid w:val="0095281B"/>
    <w:rsid w:val="0095605C"/>
    <w:rsid w:val="009604FD"/>
    <w:rsid w:val="009612C6"/>
    <w:rsid w:val="009627B3"/>
    <w:rsid w:val="009655AB"/>
    <w:rsid w:val="00966048"/>
    <w:rsid w:val="0096729B"/>
    <w:rsid w:val="009674DE"/>
    <w:rsid w:val="00971FCA"/>
    <w:rsid w:val="009750E3"/>
    <w:rsid w:val="0097635F"/>
    <w:rsid w:val="00976368"/>
    <w:rsid w:val="00976695"/>
    <w:rsid w:val="00976BBD"/>
    <w:rsid w:val="009814C0"/>
    <w:rsid w:val="0098155A"/>
    <w:rsid w:val="00982181"/>
    <w:rsid w:val="00982A7E"/>
    <w:rsid w:val="00983C0E"/>
    <w:rsid w:val="0098416C"/>
    <w:rsid w:val="00985B26"/>
    <w:rsid w:val="009874D8"/>
    <w:rsid w:val="009901FD"/>
    <w:rsid w:val="009902C0"/>
    <w:rsid w:val="00992CFC"/>
    <w:rsid w:val="0099382B"/>
    <w:rsid w:val="0099533E"/>
    <w:rsid w:val="009954FD"/>
    <w:rsid w:val="00995A4B"/>
    <w:rsid w:val="009973CC"/>
    <w:rsid w:val="009A26F7"/>
    <w:rsid w:val="009A2AF0"/>
    <w:rsid w:val="009A406E"/>
    <w:rsid w:val="009A4BAE"/>
    <w:rsid w:val="009A4CEA"/>
    <w:rsid w:val="009A6777"/>
    <w:rsid w:val="009A696A"/>
    <w:rsid w:val="009B05A8"/>
    <w:rsid w:val="009B1731"/>
    <w:rsid w:val="009B1B02"/>
    <w:rsid w:val="009B4428"/>
    <w:rsid w:val="009C331D"/>
    <w:rsid w:val="009C3689"/>
    <w:rsid w:val="009C7862"/>
    <w:rsid w:val="009D0BB8"/>
    <w:rsid w:val="009D0D13"/>
    <w:rsid w:val="009D22CA"/>
    <w:rsid w:val="009D25DF"/>
    <w:rsid w:val="009D2BE9"/>
    <w:rsid w:val="009D3561"/>
    <w:rsid w:val="009D554D"/>
    <w:rsid w:val="009E1BF6"/>
    <w:rsid w:val="009E3D6D"/>
    <w:rsid w:val="009E516D"/>
    <w:rsid w:val="009F11E8"/>
    <w:rsid w:val="009F2229"/>
    <w:rsid w:val="009F6213"/>
    <w:rsid w:val="00A028C9"/>
    <w:rsid w:val="00A037D4"/>
    <w:rsid w:val="00A0381C"/>
    <w:rsid w:val="00A05092"/>
    <w:rsid w:val="00A053A0"/>
    <w:rsid w:val="00A05D22"/>
    <w:rsid w:val="00A06DC0"/>
    <w:rsid w:val="00A07DC4"/>
    <w:rsid w:val="00A10453"/>
    <w:rsid w:val="00A11AD5"/>
    <w:rsid w:val="00A128BB"/>
    <w:rsid w:val="00A13327"/>
    <w:rsid w:val="00A151B3"/>
    <w:rsid w:val="00A15FB3"/>
    <w:rsid w:val="00A1774D"/>
    <w:rsid w:val="00A20034"/>
    <w:rsid w:val="00A2068B"/>
    <w:rsid w:val="00A216C3"/>
    <w:rsid w:val="00A228A1"/>
    <w:rsid w:val="00A23AC1"/>
    <w:rsid w:val="00A24F51"/>
    <w:rsid w:val="00A26284"/>
    <w:rsid w:val="00A27B33"/>
    <w:rsid w:val="00A27CB8"/>
    <w:rsid w:val="00A30AF4"/>
    <w:rsid w:val="00A32054"/>
    <w:rsid w:val="00A32188"/>
    <w:rsid w:val="00A373B2"/>
    <w:rsid w:val="00A37EB1"/>
    <w:rsid w:val="00A42A29"/>
    <w:rsid w:val="00A44459"/>
    <w:rsid w:val="00A44C53"/>
    <w:rsid w:val="00A4653A"/>
    <w:rsid w:val="00A47315"/>
    <w:rsid w:val="00A55473"/>
    <w:rsid w:val="00A55D2A"/>
    <w:rsid w:val="00A569B8"/>
    <w:rsid w:val="00A57E2E"/>
    <w:rsid w:val="00A62005"/>
    <w:rsid w:val="00A65EE4"/>
    <w:rsid w:val="00A67616"/>
    <w:rsid w:val="00A6771E"/>
    <w:rsid w:val="00A70B73"/>
    <w:rsid w:val="00A72947"/>
    <w:rsid w:val="00A72B6F"/>
    <w:rsid w:val="00A813F9"/>
    <w:rsid w:val="00A8171E"/>
    <w:rsid w:val="00A8231E"/>
    <w:rsid w:val="00A82B4C"/>
    <w:rsid w:val="00A82D56"/>
    <w:rsid w:val="00A85038"/>
    <w:rsid w:val="00A873AD"/>
    <w:rsid w:val="00A90130"/>
    <w:rsid w:val="00A90A59"/>
    <w:rsid w:val="00A9401B"/>
    <w:rsid w:val="00A9516A"/>
    <w:rsid w:val="00A971A6"/>
    <w:rsid w:val="00A97A49"/>
    <w:rsid w:val="00AA19CD"/>
    <w:rsid w:val="00AA2001"/>
    <w:rsid w:val="00AA68FF"/>
    <w:rsid w:val="00AB0D49"/>
    <w:rsid w:val="00AB12DD"/>
    <w:rsid w:val="00AB18EB"/>
    <w:rsid w:val="00AB321B"/>
    <w:rsid w:val="00AB4287"/>
    <w:rsid w:val="00AB4F64"/>
    <w:rsid w:val="00AB5FCE"/>
    <w:rsid w:val="00AC10C2"/>
    <w:rsid w:val="00AD1F01"/>
    <w:rsid w:val="00AD2A71"/>
    <w:rsid w:val="00AD32E5"/>
    <w:rsid w:val="00AD3C2C"/>
    <w:rsid w:val="00AD3E98"/>
    <w:rsid w:val="00AD7CD0"/>
    <w:rsid w:val="00AE0AFA"/>
    <w:rsid w:val="00AE3C9A"/>
    <w:rsid w:val="00AE697F"/>
    <w:rsid w:val="00AE7B3E"/>
    <w:rsid w:val="00AF04F2"/>
    <w:rsid w:val="00AF0B2F"/>
    <w:rsid w:val="00AF1CF3"/>
    <w:rsid w:val="00AF22D0"/>
    <w:rsid w:val="00AF4296"/>
    <w:rsid w:val="00AF5508"/>
    <w:rsid w:val="00AF5759"/>
    <w:rsid w:val="00AF57B6"/>
    <w:rsid w:val="00AF6563"/>
    <w:rsid w:val="00AF7C51"/>
    <w:rsid w:val="00B009EC"/>
    <w:rsid w:val="00B00CA5"/>
    <w:rsid w:val="00B01674"/>
    <w:rsid w:val="00B04407"/>
    <w:rsid w:val="00B05EAE"/>
    <w:rsid w:val="00B06724"/>
    <w:rsid w:val="00B10F08"/>
    <w:rsid w:val="00B11873"/>
    <w:rsid w:val="00B15887"/>
    <w:rsid w:val="00B160F0"/>
    <w:rsid w:val="00B22E9E"/>
    <w:rsid w:val="00B24050"/>
    <w:rsid w:val="00B24332"/>
    <w:rsid w:val="00B2552B"/>
    <w:rsid w:val="00B30219"/>
    <w:rsid w:val="00B304A8"/>
    <w:rsid w:val="00B305E4"/>
    <w:rsid w:val="00B314F4"/>
    <w:rsid w:val="00B330D8"/>
    <w:rsid w:val="00B33274"/>
    <w:rsid w:val="00B3390B"/>
    <w:rsid w:val="00B347E7"/>
    <w:rsid w:val="00B34D84"/>
    <w:rsid w:val="00B36BBB"/>
    <w:rsid w:val="00B403E7"/>
    <w:rsid w:val="00B411C2"/>
    <w:rsid w:val="00B417C0"/>
    <w:rsid w:val="00B41C4C"/>
    <w:rsid w:val="00B475EC"/>
    <w:rsid w:val="00B47EDC"/>
    <w:rsid w:val="00B508D7"/>
    <w:rsid w:val="00B50CA9"/>
    <w:rsid w:val="00B5137A"/>
    <w:rsid w:val="00B542AD"/>
    <w:rsid w:val="00B57D1D"/>
    <w:rsid w:val="00B62713"/>
    <w:rsid w:val="00B64D4A"/>
    <w:rsid w:val="00B6576A"/>
    <w:rsid w:val="00B65CED"/>
    <w:rsid w:val="00B65E41"/>
    <w:rsid w:val="00B72229"/>
    <w:rsid w:val="00B72C8E"/>
    <w:rsid w:val="00B7484E"/>
    <w:rsid w:val="00B74AFA"/>
    <w:rsid w:val="00B75787"/>
    <w:rsid w:val="00B762CB"/>
    <w:rsid w:val="00B7749A"/>
    <w:rsid w:val="00B77883"/>
    <w:rsid w:val="00B84565"/>
    <w:rsid w:val="00B85A91"/>
    <w:rsid w:val="00B870B8"/>
    <w:rsid w:val="00B87B31"/>
    <w:rsid w:val="00B9078E"/>
    <w:rsid w:val="00B91383"/>
    <w:rsid w:val="00B915FF"/>
    <w:rsid w:val="00B92AF8"/>
    <w:rsid w:val="00B94270"/>
    <w:rsid w:val="00B964B3"/>
    <w:rsid w:val="00B97293"/>
    <w:rsid w:val="00B97416"/>
    <w:rsid w:val="00B97650"/>
    <w:rsid w:val="00BA174E"/>
    <w:rsid w:val="00BA1C67"/>
    <w:rsid w:val="00BA4851"/>
    <w:rsid w:val="00BA500E"/>
    <w:rsid w:val="00BA5FC5"/>
    <w:rsid w:val="00BB29B8"/>
    <w:rsid w:val="00BB31C3"/>
    <w:rsid w:val="00BB3EBB"/>
    <w:rsid w:val="00BB44A1"/>
    <w:rsid w:val="00BB58F9"/>
    <w:rsid w:val="00BB66C9"/>
    <w:rsid w:val="00BB6CDB"/>
    <w:rsid w:val="00BC039B"/>
    <w:rsid w:val="00BC06C5"/>
    <w:rsid w:val="00BC1077"/>
    <w:rsid w:val="00BC3760"/>
    <w:rsid w:val="00BC385D"/>
    <w:rsid w:val="00BD38BD"/>
    <w:rsid w:val="00BD3EEC"/>
    <w:rsid w:val="00BD4DA0"/>
    <w:rsid w:val="00BD5141"/>
    <w:rsid w:val="00BD5D4D"/>
    <w:rsid w:val="00BD7E45"/>
    <w:rsid w:val="00BF0C6E"/>
    <w:rsid w:val="00BF0F31"/>
    <w:rsid w:val="00BF1439"/>
    <w:rsid w:val="00BF393F"/>
    <w:rsid w:val="00BF74EB"/>
    <w:rsid w:val="00C008AB"/>
    <w:rsid w:val="00C0120E"/>
    <w:rsid w:val="00C0569F"/>
    <w:rsid w:val="00C05727"/>
    <w:rsid w:val="00C07F32"/>
    <w:rsid w:val="00C11952"/>
    <w:rsid w:val="00C12A68"/>
    <w:rsid w:val="00C1554E"/>
    <w:rsid w:val="00C15B89"/>
    <w:rsid w:val="00C21EFC"/>
    <w:rsid w:val="00C225DF"/>
    <w:rsid w:val="00C241B2"/>
    <w:rsid w:val="00C24999"/>
    <w:rsid w:val="00C25264"/>
    <w:rsid w:val="00C33518"/>
    <w:rsid w:val="00C35483"/>
    <w:rsid w:val="00C4023C"/>
    <w:rsid w:val="00C41FBC"/>
    <w:rsid w:val="00C42679"/>
    <w:rsid w:val="00C437D2"/>
    <w:rsid w:val="00C43D03"/>
    <w:rsid w:val="00C44C19"/>
    <w:rsid w:val="00C50E29"/>
    <w:rsid w:val="00C51462"/>
    <w:rsid w:val="00C51A19"/>
    <w:rsid w:val="00C52000"/>
    <w:rsid w:val="00C56D92"/>
    <w:rsid w:val="00C572D1"/>
    <w:rsid w:val="00C573A7"/>
    <w:rsid w:val="00C5759A"/>
    <w:rsid w:val="00C57B87"/>
    <w:rsid w:val="00C60B0B"/>
    <w:rsid w:val="00C61900"/>
    <w:rsid w:val="00C62B9B"/>
    <w:rsid w:val="00C63532"/>
    <w:rsid w:val="00C645DB"/>
    <w:rsid w:val="00C65EF3"/>
    <w:rsid w:val="00C66395"/>
    <w:rsid w:val="00C67ECB"/>
    <w:rsid w:val="00C72E9F"/>
    <w:rsid w:val="00C72F56"/>
    <w:rsid w:val="00C7443A"/>
    <w:rsid w:val="00C76238"/>
    <w:rsid w:val="00C80681"/>
    <w:rsid w:val="00C835EA"/>
    <w:rsid w:val="00C850F6"/>
    <w:rsid w:val="00C8568E"/>
    <w:rsid w:val="00C9322A"/>
    <w:rsid w:val="00C93FBD"/>
    <w:rsid w:val="00C94093"/>
    <w:rsid w:val="00C95441"/>
    <w:rsid w:val="00CA498A"/>
    <w:rsid w:val="00CA606D"/>
    <w:rsid w:val="00CB05E8"/>
    <w:rsid w:val="00CB068F"/>
    <w:rsid w:val="00CC0285"/>
    <w:rsid w:val="00CC1631"/>
    <w:rsid w:val="00CC2382"/>
    <w:rsid w:val="00CC37B4"/>
    <w:rsid w:val="00CC3CAF"/>
    <w:rsid w:val="00CC6C2A"/>
    <w:rsid w:val="00CD112F"/>
    <w:rsid w:val="00CD266C"/>
    <w:rsid w:val="00CD390A"/>
    <w:rsid w:val="00CD592F"/>
    <w:rsid w:val="00CD5A4C"/>
    <w:rsid w:val="00CD64AA"/>
    <w:rsid w:val="00CD79DD"/>
    <w:rsid w:val="00CE0013"/>
    <w:rsid w:val="00CE0351"/>
    <w:rsid w:val="00CE1D5E"/>
    <w:rsid w:val="00CE2694"/>
    <w:rsid w:val="00CE2E14"/>
    <w:rsid w:val="00CE403B"/>
    <w:rsid w:val="00CE7301"/>
    <w:rsid w:val="00CF0B4C"/>
    <w:rsid w:val="00CF30D1"/>
    <w:rsid w:val="00CF3605"/>
    <w:rsid w:val="00CF5576"/>
    <w:rsid w:val="00CF5601"/>
    <w:rsid w:val="00CF5B6C"/>
    <w:rsid w:val="00CF5D34"/>
    <w:rsid w:val="00CF5E21"/>
    <w:rsid w:val="00CF61D8"/>
    <w:rsid w:val="00CF68CA"/>
    <w:rsid w:val="00D01BFB"/>
    <w:rsid w:val="00D02792"/>
    <w:rsid w:val="00D02F5F"/>
    <w:rsid w:val="00D03DCA"/>
    <w:rsid w:val="00D11DF7"/>
    <w:rsid w:val="00D13CF0"/>
    <w:rsid w:val="00D15481"/>
    <w:rsid w:val="00D20CA4"/>
    <w:rsid w:val="00D2355B"/>
    <w:rsid w:val="00D26B6D"/>
    <w:rsid w:val="00D33179"/>
    <w:rsid w:val="00D418DE"/>
    <w:rsid w:val="00D42160"/>
    <w:rsid w:val="00D432D0"/>
    <w:rsid w:val="00D459AA"/>
    <w:rsid w:val="00D47DCD"/>
    <w:rsid w:val="00D47F8E"/>
    <w:rsid w:val="00D5018F"/>
    <w:rsid w:val="00D53838"/>
    <w:rsid w:val="00D5485D"/>
    <w:rsid w:val="00D5516A"/>
    <w:rsid w:val="00D6129C"/>
    <w:rsid w:val="00D62542"/>
    <w:rsid w:val="00D63A9F"/>
    <w:rsid w:val="00D648D8"/>
    <w:rsid w:val="00D70DC2"/>
    <w:rsid w:val="00D71E6C"/>
    <w:rsid w:val="00D7224E"/>
    <w:rsid w:val="00D72520"/>
    <w:rsid w:val="00D748E7"/>
    <w:rsid w:val="00D7725B"/>
    <w:rsid w:val="00D77E3A"/>
    <w:rsid w:val="00D81482"/>
    <w:rsid w:val="00D8334F"/>
    <w:rsid w:val="00D836CE"/>
    <w:rsid w:val="00D86C03"/>
    <w:rsid w:val="00D878DD"/>
    <w:rsid w:val="00D97453"/>
    <w:rsid w:val="00DA2141"/>
    <w:rsid w:val="00DA23A4"/>
    <w:rsid w:val="00DA32FB"/>
    <w:rsid w:val="00DA3B2D"/>
    <w:rsid w:val="00DA5EE9"/>
    <w:rsid w:val="00DA7C14"/>
    <w:rsid w:val="00DB1115"/>
    <w:rsid w:val="00DB1DAF"/>
    <w:rsid w:val="00DB2BE1"/>
    <w:rsid w:val="00DB632C"/>
    <w:rsid w:val="00DB6578"/>
    <w:rsid w:val="00DB6C6F"/>
    <w:rsid w:val="00DB6E4C"/>
    <w:rsid w:val="00DC15C2"/>
    <w:rsid w:val="00DC2840"/>
    <w:rsid w:val="00DC2ED6"/>
    <w:rsid w:val="00DC344B"/>
    <w:rsid w:val="00DC3540"/>
    <w:rsid w:val="00DC3BA0"/>
    <w:rsid w:val="00DC3FD8"/>
    <w:rsid w:val="00DC41A0"/>
    <w:rsid w:val="00DC622D"/>
    <w:rsid w:val="00DC77C5"/>
    <w:rsid w:val="00DD03CB"/>
    <w:rsid w:val="00DD066A"/>
    <w:rsid w:val="00DD066B"/>
    <w:rsid w:val="00DD15EC"/>
    <w:rsid w:val="00DD1CD7"/>
    <w:rsid w:val="00DD43B6"/>
    <w:rsid w:val="00DD5F27"/>
    <w:rsid w:val="00DD6070"/>
    <w:rsid w:val="00DE0745"/>
    <w:rsid w:val="00DE1689"/>
    <w:rsid w:val="00DE361E"/>
    <w:rsid w:val="00DE4A7C"/>
    <w:rsid w:val="00DE5C26"/>
    <w:rsid w:val="00DE659B"/>
    <w:rsid w:val="00DF11B2"/>
    <w:rsid w:val="00DF1A16"/>
    <w:rsid w:val="00DF25D2"/>
    <w:rsid w:val="00DF2722"/>
    <w:rsid w:val="00DF45FA"/>
    <w:rsid w:val="00DF5CF0"/>
    <w:rsid w:val="00DF75C1"/>
    <w:rsid w:val="00E00540"/>
    <w:rsid w:val="00E021A6"/>
    <w:rsid w:val="00E034B4"/>
    <w:rsid w:val="00E0425A"/>
    <w:rsid w:val="00E135CB"/>
    <w:rsid w:val="00E13A49"/>
    <w:rsid w:val="00E13EC8"/>
    <w:rsid w:val="00E15FE9"/>
    <w:rsid w:val="00E1651D"/>
    <w:rsid w:val="00E168BA"/>
    <w:rsid w:val="00E17FD0"/>
    <w:rsid w:val="00E2182B"/>
    <w:rsid w:val="00E21D95"/>
    <w:rsid w:val="00E226D4"/>
    <w:rsid w:val="00E230F8"/>
    <w:rsid w:val="00E2372A"/>
    <w:rsid w:val="00E23F58"/>
    <w:rsid w:val="00E264E9"/>
    <w:rsid w:val="00E32EB7"/>
    <w:rsid w:val="00E3364F"/>
    <w:rsid w:val="00E34BE9"/>
    <w:rsid w:val="00E34CC6"/>
    <w:rsid w:val="00E35EF6"/>
    <w:rsid w:val="00E40BAE"/>
    <w:rsid w:val="00E4140F"/>
    <w:rsid w:val="00E43C89"/>
    <w:rsid w:val="00E44D8D"/>
    <w:rsid w:val="00E4561F"/>
    <w:rsid w:val="00E456E2"/>
    <w:rsid w:val="00E46AD1"/>
    <w:rsid w:val="00E51485"/>
    <w:rsid w:val="00E51B68"/>
    <w:rsid w:val="00E5289D"/>
    <w:rsid w:val="00E52FF7"/>
    <w:rsid w:val="00E55ADF"/>
    <w:rsid w:val="00E55EEA"/>
    <w:rsid w:val="00E63008"/>
    <w:rsid w:val="00E64AED"/>
    <w:rsid w:val="00E65C88"/>
    <w:rsid w:val="00E66305"/>
    <w:rsid w:val="00E67C7D"/>
    <w:rsid w:val="00E708CD"/>
    <w:rsid w:val="00E71A0B"/>
    <w:rsid w:val="00E7271B"/>
    <w:rsid w:val="00E757A8"/>
    <w:rsid w:val="00E81868"/>
    <w:rsid w:val="00E85771"/>
    <w:rsid w:val="00E85F25"/>
    <w:rsid w:val="00E87DDD"/>
    <w:rsid w:val="00E904CB"/>
    <w:rsid w:val="00E9051C"/>
    <w:rsid w:val="00E905C6"/>
    <w:rsid w:val="00E90720"/>
    <w:rsid w:val="00E927A4"/>
    <w:rsid w:val="00E9306D"/>
    <w:rsid w:val="00E9319B"/>
    <w:rsid w:val="00E9410B"/>
    <w:rsid w:val="00E9617E"/>
    <w:rsid w:val="00EA10D2"/>
    <w:rsid w:val="00EA11F9"/>
    <w:rsid w:val="00EA133E"/>
    <w:rsid w:val="00EA4725"/>
    <w:rsid w:val="00EA4A89"/>
    <w:rsid w:val="00EA50DF"/>
    <w:rsid w:val="00EA654A"/>
    <w:rsid w:val="00EB130B"/>
    <w:rsid w:val="00EB44AA"/>
    <w:rsid w:val="00EB558D"/>
    <w:rsid w:val="00EB5C9C"/>
    <w:rsid w:val="00EC256A"/>
    <w:rsid w:val="00EC48B5"/>
    <w:rsid w:val="00EC4987"/>
    <w:rsid w:val="00EC7798"/>
    <w:rsid w:val="00EC78E4"/>
    <w:rsid w:val="00ED4598"/>
    <w:rsid w:val="00ED4A67"/>
    <w:rsid w:val="00ED4CC3"/>
    <w:rsid w:val="00ED5FFC"/>
    <w:rsid w:val="00EE0AB6"/>
    <w:rsid w:val="00EE0C86"/>
    <w:rsid w:val="00EE49A9"/>
    <w:rsid w:val="00EE4D34"/>
    <w:rsid w:val="00EE54FD"/>
    <w:rsid w:val="00EE6255"/>
    <w:rsid w:val="00EF05E6"/>
    <w:rsid w:val="00EF1A59"/>
    <w:rsid w:val="00EF21E0"/>
    <w:rsid w:val="00EF2CF3"/>
    <w:rsid w:val="00EF42E7"/>
    <w:rsid w:val="00EF4F69"/>
    <w:rsid w:val="00F013FE"/>
    <w:rsid w:val="00F0150B"/>
    <w:rsid w:val="00F016BC"/>
    <w:rsid w:val="00F05A35"/>
    <w:rsid w:val="00F1046A"/>
    <w:rsid w:val="00F10BA4"/>
    <w:rsid w:val="00F11A8E"/>
    <w:rsid w:val="00F130F4"/>
    <w:rsid w:val="00F1469A"/>
    <w:rsid w:val="00F14DC6"/>
    <w:rsid w:val="00F16B35"/>
    <w:rsid w:val="00F20546"/>
    <w:rsid w:val="00F2153D"/>
    <w:rsid w:val="00F21822"/>
    <w:rsid w:val="00F22604"/>
    <w:rsid w:val="00F25B64"/>
    <w:rsid w:val="00F25CFE"/>
    <w:rsid w:val="00F26F06"/>
    <w:rsid w:val="00F31891"/>
    <w:rsid w:val="00F329D1"/>
    <w:rsid w:val="00F40248"/>
    <w:rsid w:val="00F4147B"/>
    <w:rsid w:val="00F414E5"/>
    <w:rsid w:val="00F4280B"/>
    <w:rsid w:val="00F429D2"/>
    <w:rsid w:val="00F42B4C"/>
    <w:rsid w:val="00F43586"/>
    <w:rsid w:val="00F44BB3"/>
    <w:rsid w:val="00F504A8"/>
    <w:rsid w:val="00F52933"/>
    <w:rsid w:val="00F52BB9"/>
    <w:rsid w:val="00F54F65"/>
    <w:rsid w:val="00F55B53"/>
    <w:rsid w:val="00F57A1C"/>
    <w:rsid w:val="00F62494"/>
    <w:rsid w:val="00F62661"/>
    <w:rsid w:val="00F6373D"/>
    <w:rsid w:val="00F6597B"/>
    <w:rsid w:val="00F67217"/>
    <w:rsid w:val="00F703D2"/>
    <w:rsid w:val="00F7192F"/>
    <w:rsid w:val="00F7272E"/>
    <w:rsid w:val="00F72A9F"/>
    <w:rsid w:val="00F7418C"/>
    <w:rsid w:val="00F7712C"/>
    <w:rsid w:val="00F8238C"/>
    <w:rsid w:val="00F84923"/>
    <w:rsid w:val="00F850E9"/>
    <w:rsid w:val="00F86B69"/>
    <w:rsid w:val="00F9048B"/>
    <w:rsid w:val="00F938D0"/>
    <w:rsid w:val="00F94718"/>
    <w:rsid w:val="00F94ECA"/>
    <w:rsid w:val="00F95345"/>
    <w:rsid w:val="00F95B3F"/>
    <w:rsid w:val="00F979AA"/>
    <w:rsid w:val="00F97C71"/>
    <w:rsid w:val="00FA09BC"/>
    <w:rsid w:val="00FA0D59"/>
    <w:rsid w:val="00FA14EF"/>
    <w:rsid w:val="00FB149F"/>
    <w:rsid w:val="00FB2D6E"/>
    <w:rsid w:val="00FB4077"/>
    <w:rsid w:val="00FB4756"/>
    <w:rsid w:val="00FC02BA"/>
    <w:rsid w:val="00FC2A2B"/>
    <w:rsid w:val="00FD26A0"/>
    <w:rsid w:val="00FD28B1"/>
    <w:rsid w:val="00FD708F"/>
    <w:rsid w:val="00FE2790"/>
    <w:rsid w:val="00FE4A92"/>
    <w:rsid w:val="00FE765D"/>
    <w:rsid w:val="00FE782F"/>
    <w:rsid w:val="00FF0746"/>
    <w:rsid w:val="00FF08A6"/>
    <w:rsid w:val="00FF0FA8"/>
    <w:rsid w:val="00FF2031"/>
    <w:rsid w:val="00FF21FC"/>
    <w:rsid w:val="00FF2A1D"/>
    <w:rsid w:val="00FF403A"/>
    <w:rsid w:val="00FF71C6"/>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0" w:qFormat="1"/>
    <w:lsdException w:name="List"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33012C"/>
    <w:pPr>
      <w:spacing w:after="0" w:line="240" w:lineRule="auto"/>
    </w:pPr>
    <w:rPr>
      <w:rFonts w:ascii="Times New Roman" w:eastAsia="Times New Roman" w:hAnsi="Times New Roman" w:cs="Times New Roman"/>
      <w:sz w:val="24"/>
      <w:szCs w:val="24"/>
    </w:rPr>
  </w:style>
  <w:style w:type="paragraph" w:styleId="Nagwek1">
    <w:name w:val="heading 1"/>
    <w:basedOn w:val="Normalny"/>
    <w:link w:val="Nagwek1Znak"/>
    <w:uiPriority w:val="9"/>
    <w:qFormat/>
    <w:rsid w:val="00FF0746"/>
    <w:pPr>
      <w:spacing w:before="100" w:beforeAutospacing="1" w:after="100" w:afterAutospacing="1"/>
      <w:outlineLvl w:val="0"/>
    </w:pPr>
    <w:rPr>
      <w:b/>
      <w:bCs/>
      <w:kern w:val="36"/>
      <w:sz w:val="48"/>
      <w:szCs w:val="48"/>
      <w:lang w:eastAsia="pl-PL"/>
    </w:rPr>
  </w:style>
  <w:style w:type="paragraph" w:styleId="Nagwek2">
    <w:name w:val="heading 2"/>
    <w:basedOn w:val="Normalny"/>
    <w:link w:val="Nagwek2Znak"/>
    <w:uiPriority w:val="9"/>
    <w:qFormat/>
    <w:rsid w:val="00726A70"/>
    <w:pPr>
      <w:spacing w:before="100" w:beforeAutospacing="1" w:after="100" w:afterAutospacing="1"/>
      <w:outlineLvl w:val="1"/>
    </w:pPr>
    <w:rPr>
      <w:b/>
      <w:bCs/>
      <w:sz w:val="36"/>
      <w:szCs w:val="36"/>
      <w:lang w:eastAsia="pl-PL"/>
    </w:rPr>
  </w:style>
  <w:style w:type="paragraph" w:styleId="Nagwek3">
    <w:name w:val="heading 3"/>
    <w:basedOn w:val="Normalny"/>
    <w:next w:val="Normalny"/>
    <w:link w:val="Nagwek3Znak"/>
    <w:uiPriority w:val="9"/>
    <w:unhideWhenUsed/>
    <w:qFormat/>
    <w:rsid w:val="00726A70"/>
    <w:pPr>
      <w:keepNext/>
      <w:spacing w:before="240" w:after="60"/>
      <w:outlineLvl w:val="2"/>
    </w:pPr>
    <w:rPr>
      <w:rFonts w:ascii="Cambria" w:hAnsi="Cambria"/>
      <w:b/>
      <w:bCs/>
      <w:sz w:val="26"/>
      <w:szCs w:val="26"/>
      <w:lang w:val="en-US"/>
    </w:rPr>
  </w:style>
  <w:style w:type="paragraph" w:styleId="Nagwek4">
    <w:name w:val="heading 4"/>
    <w:basedOn w:val="Normalny"/>
    <w:next w:val="Normalny"/>
    <w:link w:val="Nagwek4Znak"/>
    <w:uiPriority w:val="9"/>
    <w:unhideWhenUsed/>
    <w:qFormat/>
    <w:rsid w:val="00726A70"/>
    <w:pPr>
      <w:keepNext/>
      <w:spacing w:before="240" w:after="60"/>
      <w:outlineLvl w:val="3"/>
    </w:pPr>
    <w:rPr>
      <w:rFonts w:ascii="Calibri" w:hAnsi="Calibri"/>
      <w:b/>
      <w:bCs/>
      <w:sz w:val="28"/>
      <w:szCs w:val="28"/>
      <w:lang w:val="en-US"/>
    </w:rPr>
  </w:style>
  <w:style w:type="paragraph" w:styleId="Nagwek5">
    <w:name w:val="heading 5"/>
    <w:basedOn w:val="Normalny"/>
    <w:next w:val="Normalny"/>
    <w:link w:val="Nagwek5Znak"/>
    <w:uiPriority w:val="9"/>
    <w:semiHidden/>
    <w:unhideWhenUsed/>
    <w:qFormat/>
    <w:rsid w:val="00726A70"/>
    <w:pPr>
      <w:spacing w:before="240" w:after="60"/>
      <w:outlineLvl w:val="4"/>
    </w:pPr>
    <w:rPr>
      <w:rFonts w:ascii="Calibri" w:hAnsi="Calibri"/>
      <w:b/>
      <w:bCs/>
      <w:i/>
      <w:iCs/>
      <w:sz w:val="26"/>
      <w:szCs w:val="26"/>
      <w:lang w:val="en-US"/>
    </w:rPr>
  </w:style>
  <w:style w:type="paragraph" w:styleId="Nagwek6">
    <w:name w:val="heading 6"/>
    <w:basedOn w:val="Normalny"/>
    <w:next w:val="Normalny"/>
    <w:link w:val="Nagwek6Znak"/>
    <w:uiPriority w:val="9"/>
    <w:semiHidden/>
    <w:unhideWhenUsed/>
    <w:qFormat/>
    <w:rsid w:val="00726A70"/>
    <w:pPr>
      <w:spacing w:before="240" w:after="60"/>
      <w:outlineLvl w:val="5"/>
    </w:pPr>
    <w:rPr>
      <w:rFonts w:ascii="Calibri" w:hAnsi="Calibri"/>
      <w:b/>
      <w:bCs/>
      <w:sz w:val="20"/>
      <w:szCs w:val="20"/>
      <w:lang w:val="en-US"/>
    </w:rPr>
  </w:style>
  <w:style w:type="paragraph" w:styleId="Nagwek7">
    <w:name w:val="heading 7"/>
    <w:basedOn w:val="Normalny"/>
    <w:next w:val="Normalny"/>
    <w:link w:val="Nagwek7Znak"/>
    <w:uiPriority w:val="9"/>
    <w:semiHidden/>
    <w:unhideWhenUsed/>
    <w:qFormat/>
    <w:rsid w:val="00726A70"/>
    <w:pPr>
      <w:spacing w:before="240" w:after="60"/>
      <w:outlineLvl w:val="6"/>
    </w:pPr>
    <w:rPr>
      <w:rFonts w:ascii="Calibri" w:hAnsi="Calibri"/>
      <w:lang w:val="en-US"/>
    </w:rPr>
  </w:style>
  <w:style w:type="paragraph" w:styleId="Nagwek8">
    <w:name w:val="heading 8"/>
    <w:basedOn w:val="Normalny"/>
    <w:next w:val="Normalny"/>
    <w:link w:val="Nagwek8Znak"/>
    <w:uiPriority w:val="9"/>
    <w:semiHidden/>
    <w:unhideWhenUsed/>
    <w:qFormat/>
    <w:rsid w:val="00726A70"/>
    <w:pPr>
      <w:spacing w:before="240" w:after="60"/>
      <w:outlineLvl w:val="7"/>
    </w:pPr>
    <w:rPr>
      <w:rFonts w:ascii="Calibri" w:hAnsi="Calibri"/>
      <w:i/>
      <w:iCs/>
      <w:lang w:val="en-US"/>
    </w:rPr>
  </w:style>
  <w:style w:type="paragraph" w:styleId="Nagwek9">
    <w:name w:val="heading 9"/>
    <w:basedOn w:val="Normalny"/>
    <w:next w:val="Normalny"/>
    <w:link w:val="Nagwek9Znak"/>
    <w:uiPriority w:val="9"/>
    <w:semiHidden/>
    <w:unhideWhenUsed/>
    <w:qFormat/>
    <w:rsid w:val="00726A70"/>
    <w:pPr>
      <w:spacing w:before="240" w:after="60"/>
      <w:outlineLvl w:val="8"/>
    </w:pPr>
    <w:rPr>
      <w:rFonts w:ascii="Cambria" w:hAnsi="Cambria"/>
      <w:sz w:val="20"/>
      <w:szCs w:val="20"/>
      <w:lang w:val="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link w:val="BezodstpwZnak"/>
    <w:uiPriority w:val="1"/>
    <w:qFormat/>
    <w:rsid w:val="0033012C"/>
    <w:pPr>
      <w:spacing w:after="0" w:line="240" w:lineRule="auto"/>
    </w:pPr>
    <w:rPr>
      <w:rFonts w:ascii="Calibri" w:eastAsia="Calibri" w:hAnsi="Calibri" w:cs="Times New Roman"/>
    </w:rPr>
  </w:style>
  <w:style w:type="character" w:customStyle="1" w:styleId="BezodstpwZnak">
    <w:name w:val="Bez odstępów Znak"/>
    <w:link w:val="Bezodstpw"/>
    <w:uiPriority w:val="1"/>
    <w:qFormat/>
    <w:locked/>
    <w:rsid w:val="0033012C"/>
    <w:rPr>
      <w:rFonts w:ascii="Calibri" w:eastAsia="Calibri" w:hAnsi="Calibri" w:cs="Times New Roman"/>
    </w:rPr>
  </w:style>
  <w:style w:type="paragraph" w:styleId="Akapitzlist">
    <w:name w:val="List Paragraph"/>
    <w:aliases w:val="BulletC,List Paragraph,Normal,Akapit z listą31,Normalny2,Akapit z listą32,maz_wyliczenie,opis dzialania,K-P_odwolanie,A_wyliczenie,Akapit z listą;1_literowka,Literowanie,1_literowka,1_literowka Znak"/>
    <w:basedOn w:val="Normalny"/>
    <w:link w:val="AkapitzlistZnak"/>
    <w:qFormat/>
    <w:rsid w:val="007A0274"/>
    <w:pPr>
      <w:ind w:left="720"/>
      <w:contextualSpacing/>
    </w:pPr>
  </w:style>
  <w:style w:type="paragraph" w:styleId="Nagwek">
    <w:name w:val="header"/>
    <w:aliases w:val="Nagłówek strony Znak"/>
    <w:basedOn w:val="Normalny"/>
    <w:link w:val="NagwekZnak"/>
    <w:uiPriority w:val="99"/>
    <w:unhideWhenUsed/>
    <w:rsid w:val="009F11E8"/>
    <w:pPr>
      <w:tabs>
        <w:tab w:val="center" w:pos="4536"/>
        <w:tab w:val="right" w:pos="9072"/>
      </w:tabs>
    </w:pPr>
  </w:style>
  <w:style w:type="character" w:customStyle="1" w:styleId="NagwekZnak">
    <w:name w:val="Nagłówek Znak"/>
    <w:aliases w:val="Nagłówek strony Znak Znak"/>
    <w:basedOn w:val="Domylnaczcionkaakapitu"/>
    <w:link w:val="Nagwek"/>
    <w:uiPriority w:val="99"/>
    <w:rsid w:val="009F11E8"/>
    <w:rPr>
      <w:rFonts w:ascii="Times New Roman" w:eastAsia="Times New Roman" w:hAnsi="Times New Roman" w:cs="Times New Roman"/>
      <w:sz w:val="24"/>
      <w:szCs w:val="24"/>
    </w:rPr>
  </w:style>
  <w:style w:type="paragraph" w:styleId="Stopka">
    <w:name w:val="footer"/>
    <w:basedOn w:val="Normalny"/>
    <w:link w:val="StopkaZnak"/>
    <w:uiPriority w:val="99"/>
    <w:unhideWhenUsed/>
    <w:rsid w:val="009F11E8"/>
    <w:pPr>
      <w:tabs>
        <w:tab w:val="center" w:pos="4536"/>
        <w:tab w:val="right" w:pos="9072"/>
      </w:tabs>
    </w:pPr>
  </w:style>
  <w:style w:type="character" w:customStyle="1" w:styleId="StopkaZnak">
    <w:name w:val="Stopka Znak"/>
    <w:basedOn w:val="Domylnaczcionkaakapitu"/>
    <w:link w:val="Stopka"/>
    <w:uiPriority w:val="99"/>
    <w:rsid w:val="009F11E8"/>
    <w:rPr>
      <w:rFonts w:ascii="Times New Roman" w:eastAsia="Times New Roman" w:hAnsi="Times New Roman" w:cs="Times New Roman"/>
      <w:sz w:val="24"/>
      <w:szCs w:val="24"/>
    </w:rPr>
  </w:style>
  <w:style w:type="paragraph" w:styleId="Tekstdymka">
    <w:name w:val="Balloon Text"/>
    <w:basedOn w:val="Normalny"/>
    <w:link w:val="TekstdymkaZnak"/>
    <w:uiPriority w:val="99"/>
    <w:semiHidden/>
    <w:unhideWhenUsed/>
    <w:rsid w:val="009F11E8"/>
    <w:rPr>
      <w:rFonts w:ascii="Tahoma" w:hAnsi="Tahoma" w:cs="Tahoma"/>
      <w:sz w:val="16"/>
      <w:szCs w:val="16"/>
    </w:rPr>
  </w:style>
  <w:style w:type="character" w:customStyle="1" w:styleId="TekstdymkaZnak">
    <w:name w:val="Tekst dymka Znak"/>
    <w:basedOn w:val="Domylnaczcionkaakapitu"/>
    <w:link w:val="Tekstdymka"/>
    <w:uiPriority w:val="99"/>
    <w:semiHidden/>
    <w:rsid w:val="009F11E8"/>
    <w:rPr>
      <w:rFonts w:ascii="Tahoma" w:eastAsia="Times New Roman" w:hAnsi="Tahoma" w:cs="Tahoma"/>
      <w:sz w:val="16"/>
      <w:szCs w:val="16"/>
    </w:rPr>
  </w:style>
  <w:style w:type="paragraph" w:styleId="Tekstprzypisudolnego">
    <w:name w:val="footnote text"/>
    <w:aliases w:val="Podrozdział,Footnote,Podrozdzia3,Przypis,-E Fuﬂnotentext,Fuﬂnotentext Ursprung,footnote text,Fußnotentext Ursprung,-E Fußnotentext,Znak,single space,FOOTNOTES,fn,Fußnote,przypis,Tekst przypisu,Tekst przypisu Znak Znak Znak Znak,o"/>
    <w:basedOn w:val="Normalny"/>
    <w:link w:val="TekstprzypisudolnegoZnak"/>
    <w:qFormat/>
    <w:rsid w:val="00DF5CF0"/>
    <w:rPr>
      <w:lang w:eastAsia="pl-PL"/>
    </w:rPr>
  </w:style>
  <w:style w:type="character" w:customStyle="1" w:styleId="TekstprzypisudolnegoZnak">
    <w:name w:val="Tekst przypisu dolnego Znak"/>
    <w:aliases w:val="Podrozdział Znak,Footnote Znak,Podrozdzia3 Znak,Przypis Znak,-E Fuﬂnotentext Znak,Fuﬂnotentext Ursprung Znak,footnote text Znak,Fußnotentext Ursprung Znak,-E Fußnotentext Znak,Znak Znak,single space Znak,FOOTNOTES Znak,o Znak"/>
    <w:basedOn w:val="Domylnaczcionkaakapitu"/>
    <w:link w:val="Tekstprzypisudolnego"/>
    <w:rsid w:val="00DF5CF0"/>
    <w:rPr>
      <w:rFonts w:ascii="Times New Roman" w:eastAsia="Times New Roman" w:hAnsi="Times New Roman" w:cs="Times New Roman"/>
      <w:sz w:val="24"/>
      <w:szCs w:val="24"/>
      <w:lang w:eastAsia="pl-PL"/>
    </w:rPr>
  </w:style>
  <w:style w:type="character" w:styleId="Odwoanieprzypisudolnego">
    <w:name w:val="footnote reference"/>
    <w:aliases w:val="Footnote Reference Number,Odwołanie przypisu,EN Footnote Reference,Times 10 Point,Exposant 3 Point,Footnote symbol,Footnote reference number,note TESI,stylish,Odwołanie przypisu1,Odwołanie przypisu2,SUPERS,number,ftref,Ref"/>
    <w:uiPriority w:val="99"/>
    <w:unhideWhenUsed/>
    <w:rsid w:val="00DF5CF0"/>
    <w:rPr>
      <w:vertAlign w:val="superscript"/>
    </w:rPr>
  </w:style>
  <w:style w:type="character" w:customStyle="1" w:styleId="AkapitzlistZnak">
    <w:name w:val="Akapit z listą Znak"/>
    <w:aliases w:val="BulletC Znak,List Paragraph Znak,Normal Znak,Akapit z listą31 Znak,Normalny2 Znak,Akapit z listą32 Znak,maz_wyliczenie Znak,opis dzialania Znak,K-P_odwolanie Znak,A_wyliczenie Znak,Akapit z listą;1_literowka Znak,Literowanie Znak"/>
    <w:link w:val="Akapitzlist"/>
    <w:qFormat/>
    <w:locked/>
    <w:rsid w:val="00E00540"/>
    <w:rPr>
      <w:rFonts w:ascii="Times New Roman" w:eastAsia="Times New Roman" w:hAnsi="Times New Roman" w:cs="Times New Roman"/>
      <w:sz w:val="24"/>
      <w:szCs w:val="24"/>
    </w:rPr>
  </w:style>
  <w:style w:type="table" w:styleId="Tabela-Siatka">
    <w:name w:val="Table Grid"/>
    <w:basedOn w:val="Standardowy"/>
    <w:uiPriority w:val="59"/>
    <w:rsid w:val="00E0054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nrcelw">
    <w:name w:val="a nr celów"/>
    <w:basedOn w:val="Normalny"/>
    <w:link w:val="anrcelwZnak"/>
    <w:rsid w:val="00E00540"/>
    <w:pPr>
      <w:tabs>
        <w:tab w:val="left" w:pos="284"/>
        <w:tab w:val="left" w:pos="709"/>
      </w:tabs>
      <w:ind w:left="284" w:hanging="284"/>
    </w:pPr>
    <w:rPr>
      <w:rFonts w:asciiTheme="minorHAnsi" w:eastAsiaTheme="minorHAnsi" w:hAnsiTheme="minorHAnsi" w:cstheme="minorBidi"/>
      <w:b/>
      <w:sz w:val="20"/>
      <w:szCs w:val="20"/>
      <w:lang w:eastAsia="pl-PL"/>
    </w:rPr>
  </w:style>
  <w:style w:type="character" w:customStyle="1" w:styleId="anrcelwZnak">
    <w:name w:val="a nr celów Znak"/>
    <w:basedOn w:val="Domylnaczcionkaakapitu"/>
    <w:link w:val="anrcelw"/>
    <w:rsid w:val="00E00540"/>
    <w:rPr>
      <w:b/>
      <w:sz w:val="20"/>
      <w:szCs w:val="20"/>
      <w:lang w:eastAsia="pl-PL"/>
    </w:rPr>
  </w:style>
  <w:style w:type="paragraph" w:customStyle="1" w:styleId="numerowaniewtabkierint">
    <w:name w:val="numerowanie w tab. kier.int."/>
    <w:basedOn w:val="Normalny"/>
    <w:link w:val="numerowaniewtabkierintZnak"/>
    <w:uiPriority w:val="99"/>
    <w:qFormat/>
    <w:rsid w:val="00E00540"/>
    <w:pPr>
      <w:numPr>
        <w:numId w:val="10"/>
      </w:numPr>
      <w:tabs>
        <w:tab w:val="left" w:pos="0"/>
        <w:tab w:val="left" w:pos="317"/>
      </w:tabs>
      <w:contextualSpacing/>
    </w:pPr>
    <w:rPr>
      <w:rFonts w:ascii="Calibri" w:eastAsiaTheme="minorHAnsi" w:hAnsi="Calibri" w:cstheme="minorBidi"/>
      <w:b/>
      <w:sz w:val="20"/>
      <w:szCs w:val="20"/>
      <w:lang w:eastAsia="pl-PL"/>
    </w:rPr>
  </w:style>
  <w:style w:type="character" w:customStyle="1" w:styleId="numerowaniewtabkierintZnak">
    <w:name w:val="numerowanie w tab. kier.int. Znak"/>
    <w:basedOn w:val="Domylnaczcionkaakapitu"/>
    <w:link w:val="numerowaniewtabkierint"/>
    <w:uiPriority w:val="99"/>
    <w:rsid w:val="00E00540"/>
    <w:rPr>
      <w:rFonts w:ascii="Calibri" w:hAnsi="Calibri"/>
      <w:b/>
      <w:sz w:val="20"/>
      <w:szCs w:val="20"/>
      <w:lang w:eastAsia="pl-PL"/>
    </w:rPr>
  </w:style>
  <w:style w:type="paragraph" w:customStyle="1" w:styleId="akropkiwtabelach">
    <w:name w:val="akropki w tabelach"/>
    <w:basedOn w:val="Akapitzlist"/>
    <w:link w:val="akropkiwtabelachZnak"/>
    <w:uiPriority w:val="99"/>
    <w:qFormat/>
    <w:rsid w:val="00E00540"/>
    <w:pPr>
      <w:tabs>
        <w:tab w:val="left" w:pos="0"/>
        <w:tab w:val="left" w:pos="284"/>
      </w:tabs>
      <w:ind w:left="284" w:hanging="284"/>
    </w:pPr>
    <w:rPr>
      <w:rFonts w:ascii="Calibri" w:eastAsiaTheme="minorHAnsi" w:hAnsi="Calibri" w:cstheme="minorBidi"/>
      <w:sz w:val="20"/>
      <w:szCs w:val="20"/>
      <w:lang w:eastAsia="pl-PL"/>
    </w:rPr>
  </w:style>
  <w:style w:type="character" w:customStyle="1" w:styleId="akropkiwtabelachZnak">
    <w:name w:val="akropki w tabelach Znak"/>
    <w:basedOn w:val="AkapitzlistZnak"/>
    <w:link w:val="akropkiwtabelach"/>
    <w:uiPriority w:val="99"/>
    <w:rsid w:val="00E00540"/>
    <w:rPr>
      <w:rFonts w:ascii="Calibri" w:eastAsia="Times New Roman" w:hAnsi="Calibri" w:cs="Times New Roman"/>
      <w:sz w:val="20"/>
      <w:szCs w:val="20"/>
      <w:lang w:eastAsia="pl-PL"/>
    </w:rPr>
  </w:style>
  <w:style w:type="paragraph" w:customStyle="1" w:styleId="anrkierint">
    <w:name w:val="a nr kier int."/>
    <w:basedOn w:val="numerowaniewtabkierint"/>
    <w:link w:val="anrkierintZnak"/>
    <w:qFormat/>
    <w:rsid w:val="00E00540"/>
    <w:pPr>
      <w:numPr>
        <w:numId w:val="12"/>
      </w:numPr>
      <w:tabs>
        <w:tab w:val="clear" w:pos="0"/>
      </w:tabs>
      <w:ind w:left="317" w:hanging="253"/>
    </w:pPr>
  </w:style>
  <w:style w:type="character" w:customStyle="1" w:styleId="anrkierintZnak">
    <w:name w:val="a nr kier int. Znak"/>
    <w:basedOn w:val="numerowaniewtabkierintZnak"/>
    <w:link w:val="anrkierint"/>
    <w:rsid w:val="00E00540"/>
    <w:rPr>
      <w:rFonts w:ascii="Calibri" w:hAnsi="Calibri"/>
      <w:b/>
      <w:sz w:val="20"/>
      <w:szCs w:val="20"/>
      <w:lang w:eastAsia="pl-PL"/>
    </w:rPr>
  </w:style>
  <w:style w:type="paragraph" w:customStyle="1" w:styleId="t1">
    <w:name w:val="t1"/>
    <w:basedOn w:val="Normalny"/>
    <w:link w:val="t1Znak"/>
    <w:qFormat/>
    <w:rsid w:val="00E00540"/>
    <w:pPr>
      <w:spacing w:line="276" w:lineRule="auto"/>
      <w:ind w:left="-142" w:firstLine="142"/>
    </w:pPr>
    <w:rPr>
      <w:b/>
      <w:sz w:val="20"/>
      <w:szCs w:val="20"/>
      <w:lang w:bidi="en-US"/>
    </w:rPr>
  </w:style>
  <w:style w:type="character" w:customStyle="1" w:styleId="t1Znak">
    <w:name w:val="t1 Znak"/>
    <w:basedOn w:val="Domylnaczcionkaakapitu"/>
    <w:link w:val="t1"/>
    <w:rsid w:val="00E00540"/>
    <w:rPr>
      <w:rFonts w:ascii="Times New Roman" w:eastAsia="Times New Roman" w:hAnsi="Times New Roman" w:cs="Times New Roman"/>
      <w:b/>
      <w:sz w:val="20"/>
      <w:szCs w:val="20"/>
      <w:lang w:bidi="en-US"/>
    </w:rPr>
  </w:style>
  <w:style w:type="paragraph" w:customStyle="1" w:styleId="tabprognoza">
    <w:name w:val="tab_prognoza"/>
    <w:basedOn w:val="Normalny"/>
    <w:link w:val="tabprognozaZnak"/>
    <w:qFormat/>
    <w:rsid w:val="00E00540"/>
    <w:pPr>
      <w:jc w:val="both"/>
    </w:pPr>
    <w:rPr>
      <w:rFonts w:eastAsiaTheme="minorHAnsi"/>
      <w:b/>
      <w:sz w:val="20"/>
      <w:szCs w:val="22"/>
    </w:rPr>
  </w:style>
  <w:style w:type="character" w:customStyle="1" w:styleId="tabprognozaZnak">
    <w:name w:val="tab_prognoza Znak"/>
    <w:basedOn w:val="Domylnaczcionkaakapitu"/>
    <w:link w:val="tabprognoza"/>
    <w:rsid w:val="00E00540"/>
    <w:rPr>
      <w:rFonts w:ascii="Times New Roman" w:hAnsi="Times New Roman" w:cs="Times New Roman"/>
      <w:b/>
      <w:sz w:val="20"/>
    </w:rPr>
  </w:style>
  <w:style w:type="paragraph" w:customStyle="1" w:styleId="aniaPO">
    <w:name w:val="ania POŚ"/>
    <w:basedOn w:val="Normalny"/>
    <w:link w:val="aniaPOZnak"/>
    <w:qFormat/>
    <w:rsid w:val="00E00540"/>
    <w:pPr>
      <w:numPr>
        <w:numId w:val="11"/>
      </w:numPr>
      <w:tabs>
        <w:tab w:val="left" w:pos="315"/>
      </w:tabs>
      <w:ind w:left="315" w:right="-142" w:hanging="142"/>
      <w:contextualSpacing/>
    </w:pPr>
    <w:rPr>
      <w:rFonts w:eastAsia="Calibri"/>
      <w:sz w:val="18"/>
      <w:szCs w:val="18"/>
    </w:rPr>
  </w:style>
  <w:style w:type="paragraph" w:customStyle="1" w:styleId="Rysprognoza">
    <w:name w:val="Rys_prognoza"/>
    <w:basedOn w:val="Bezodstpw"/>
    <w:link w:val="RysprognozaZnak"/>
    <w:qFormat/>
    <w:rsid w:val="00252350"/>
    <w:rPr>
      <w:rFonts w:ascii="Times New Roman" w:eastAsia="Times New Roman" w:hAnsi="Times New Roman"/>
      <w:b/>
      <w:sz w:val="20"/>
      <w:szCs w:val="20"/>
      <w:lang w:eastAsia="pl-PL"/>
    </w:rPr>
  </w:style>
  <w:style w:type="character" w:customStyle="1" w:styleId="RysprognozaZnak">
    <w:name w:val="Rys_prognoza Znak"/>
    <w:basedOn w:val="BezodstpwZnak"/>
    <w:link w:val="Rysprognoza"/>
    <w:rsid w:val="00252350"/>
    <w:rPr>
      <w:rFonts w:ascii="Times New Roman" w:eastAsia="Times New Roman" w:hAnsi="Times New Roman" w:cs="Times New Roman"/>
      <w:b/>
      <w:sz w:val="20"/>
      <w:szCs w:val="20"/>
      <w:lang w:eastAsia="pl-PL"/>
    </w:rPr>
  </w:style>
  <w:style w:type="paragraph" w:styleId="Listapunktowana2">
    <w:name w:val="List Bullet 2"/>
    <w:basedOn w:val="Normalny"/>
    <w:uiPriority w:val="99"/>
    <w:unhideWhenUsed/>
    <w:rsid w:val="008201F2"/>
    <w:pPr>
      <w:numPr>
        <w:numId w:val="36"/>
      </w:numPr>
      <w:contextualSpacing/>
    </w:pPr>
  </w:style>
  <w:style w:type="character" w:styleId="Uwydatnienie">
    <w:name w:val="Emphasis"/>
    <w:uiPriority w:val="20"/>
    <w:qFormat/>
    <w:rsid w:val="00A30AF4"/>
    <w:rPr>
      <w:i w:val="0"/>
      <w:iCs/>
    </w:rPr>
  </w:style>
  <w:style w:type="paragraph" w:customStyle="1" w:styleId="aakropki">
    <w:name w:val="aakropki"/>
    <w:basedOn w:val="Normalny"/>
    <w:link w:val="aakropkiZnak"/>
    <w:qFormat/>
    <w:rsid w:val="00A30AF4"/>
    <w:pPr>
      <w:tabs>
        <w:tab w:val="left" w:pos="0"/>
        <w:tab w:val="left" w:pos="452"/>
      </w:tabs>
      <w:autoSpaceDE w:val="0"/>
      <w:autoSpaceDN w:val="0"/>
      <w:adjustRightInd w:val="0"/>
      <w:ind w:left="176" w:hanging="176"/>
      <w:contextualSpacing/>
    </w:pPr>
    <w:rPr>
      <w:rFonts w:ascii="Calibri" w:eastAsia="Calibri" w:hAnsi="Calibri"/>
      <w:color w:val="000000"/>
      <w:sz w:val="20"/>
      <w:szCs w:val="20"/>
    </w:rPr>
  </w:style>
  <w:style w:type="character" w:customStyle="1" w:styleId="aakropkiZnak">
    <w:name w:val="aakropki Znak"/>
    <w:link w:val="aakropki"/>
    <w:rsid w:val="00A30AF4"/>
    <w:rPr>
      <w:rFonts w:ascii="Calibri" w:eastAsia="Calibri" w:hAnsi="Calibri" w:cs="Times New Roman"/>
      <w:color w:val="000000"/>
      <w:sz w:val="20"/>
      <w:szCs w:val="20"/>
    </w:rPr>
  </w:style>
  <w:style w:type="paragraph" w:customStyle="1" w:styleId="Default">
    <w:name w:val="Default"/>
    <w:link w:val="DefaultZnak"/>
    <w:rsid w:val="00A37EB1"/>
    <w:pPr>
      <w:autoSpaceDE w:val="0"/>
      <w:autoSpaceDN w:val="0"/>
      <w:adjustRightInd w:val="0"/>
      <w:spacing w:after="0"/>
    </w:pPr>
    <w:rPr>
      <w:rFonts w:ascii="Arial" w:eastAsia="Times New Roman" w:hAnsi="Arial" w:cs="Arial"/>
      <w:color w:val="000000"/>
      <w:sz w:val="24"/>
      <w:szCs w:val="24"/>
      <w:lang w:eastAsia="pl-PL"/>
    </w:rPr>
  </w:style>
  <w:style w:type="character" w:styleId="Pogrubienie">
    <w:name w:val="Strong"/>
    <w:basedOn w:val="Domylnaczcionkaakapitu"/>
    <w:uiPriority w:val="22"/>
    <w:qFormat/>
    <w:rsid w:val="00F95B3F"/>
    <w:rPr>
      <w:b/>
      <w:bCs/>
    </w:rPr>
  </w:style>
  <w:style w:type="paragraph" w:customStyle="1" w:styleId="rdoprognoza">
    <w:name w:val="żródło_prognoza"/>
    <w:basedOn w:val="Normalny"/>
    <w:link w:val="rdoprognozaZnak"/>
    <w:qFormat/>
    <w:rsid w:val="00CD592F"/>
    <w:rPr>
      <w:b/>
      <w:sz w:val="18"/>
      <w:szCs w:val="18"/>
      <w:lang w:eastAsia="pl-PL"/>
    </w:rPr>
  </w:style>
  <w:style w:type="character" w:customStyle="1" w:styleId="rdoprognozaZnak">
    <w:name w:val="żródło_prognoza Znak"/>
    <w:basedOn w:val="Domylnaczcionkaakapitu"/>
    <w:link w:val="rdoprognoza"/>
    <w:rsid w:val="00CD592F"/>
    <w:rPr>
      <w:rFonts w:ascii="Times New Roman" w:eastAsia="Times New Roman" w:hAnsi="Times New Roman" w:cs="Times New Roman"/>
      <w:b/>
      <w:sz w:val="18"/>
      <w:szCs w:val="18"/>
      <w:lang w:eastAsia="pl-PL"/>
    </w:rPr>
  </w:style>
  <w:style w:type="character" w:styleId="Hipercze">
    <w:name w:val="Hyperlink"/>
    <w:basedOn w:val="Domylnaczcionkaakapitu"/>
    <w:uiPriority w:val="99"/>
    <w:rsid w:val="00197DD9"/>
    <w:rPr>
      <w:color w:val="0000FF"/>
      <w:u w:val="single"/>
    </w:rPr>
  </w:style>
  <w:style w:type="paragraph" w:customStyle="1" w:styleId="NormalnyWeb1">
    <w:name w:val="Normalny (Web)1"/>
    <w:basedOn w:val="Normalny"/>
    <w:rsid w:val="00E63008"/>
    <w:pPr>
      <w:tabs>
        <w:tab w:val="left" w:pos="0"/>
      </w:tabs>
      <w:spacing w:before="100" w:beforeAutospacing="1" w:after="100" w:afterAutospacing="1" w:line="360" w:lineRule="auto"/>
      <w:jc w:val="both"/>
    </w:pPr>
    <w:rPr>
      <w:rFonts w:ascii="Calibri" w:hAnsi="Calibri"/>
      <w:sz w:val="22"/>
      <w:lang w:eastAsia="pl-PL"/>
    </w:rPr>
  </w:style>
  <w:style w:type="character" w:customStyle="1" w:styleId="Nagwek1Znak">
    <w:name w:val="Nagłówek 1 Znak"/>
    <w:basedOn w:val="Domylnaczcionkaakapitu"/>
    <w:link w:val="Nagwek1"/>
    <w:uiPriority w:val="9"/>
    <w:rsid w:val="00FF0746"/>
    <w:rPr>
      <w:rFonts w:ascii="Times New Roman" w:eastAsia="Times New Roman" w:hAnsi="Times New Roman" w:cs="Times New Roman"/>
      <w:b/>
      <w:bCs/>
      <w:kern w:val="36"/>
      <w:sz w:val="48"/>
      <w:szCs w:val="48"/>
      <w:lang w:eastAsia="pl-PL"/>
    </w:rPr>
  </w:style>
  <w:style w:type="paragraph" w:styleId="NormalnyWeb">
    <w:name w:val="Normal (Web)"/>
    <w:basedOn w:val="Normalny"/>
    <w:uiPriority w:val="99"/>
    <w:unhideWhenUsed/>
    <w:rsid w:val="00FF0746"/>
    <w:pPr>
      <w:spacing w:before="100" w:beforeAutospacing="1" w:after="100" w:afterAutospacing="1"/>
    </w:pPr>
    <w:rPr>
      <w:lang w:eastAsia="pl-PL"/>
    </w:rPr>
  </w:style>
  <w:style w:type="paragraph" w:customStyle="1" w:styleId="aaaaaakropki">
    <w:name w:val="aaaaaakropki"/>
    <w:basedOn w:val="Normalny"/>
    <w:link w:val="aaaaaakropkiZnak"/>
    <w:qFormat/>
    <w:rsid w:val="00ED4598"/>
    <w:pPr>
      <w:numPr>
        <w:numId w:val="67"/>
      </w:numPr>
      <w:tabs>
        <w:tab w:val="left" w:pos="452"/>
      </w:tabs>
      <w:autoSpaceDE w:val="0"/>
      <w:autoSpaceDN w:val="0"/>
      <w:adjustRightInd w:val="0"/>
      <w:spacing w:before="40"/>
      <w:contextualSpacing/>
    </w:pPr>
    <w:rPr>
      <w:b/>
      <w:color w:val="003366"/>
      <w:sz w:val="20"/>
      <w:szCs w:val="20"/>
    </w:rPr>
  </w:style>
  <w:style w:type="character" w:customStyle="1" w:styleId="aaaaaakropkiZnak">
    <w:name w:val="aaaaaakropki Znak"/>
    <w:link w:val="aaaaaakropki"/>
    <w:rsid w:val="00ED4598"/>
    <w:rPr>
      <w:rFonts w:ascii="Times New Roman" w:eastAsia="Times New Roman" w:hAnsi="Times New Roman" w:cs="Times New Roman"/>
      <w:b/>
      <w:color w:val="003366"/>
      <w:sz w:val="20"/>
      <w:szCs w:val="20"/>
    </w:rPr>
  </w:style>
  <w:style w:type="paragraph" w:customStyle="1" w:styleId="prog">
    <w:name w:val="prog."/>
    <w:basedOn w:val="Default"/>
    <w:link w:val="progZnak"/>
    <w:qFormat/>
    <w:rsid w:val="00434E10"/>
    <w:pPr>
      <w:numPr>
        <w:ilvl w:val="1"/>
        <w:numId w:val="70"/>
      </w:numPr>
      <w:tabs>
        <w:tab w:val="left" w:pos="263"/>
      </w:tabs>
      <w:spacing w:line="240" w:lineRule="auto"/>
      <w:ind w:right="-113"/>
    </w:pPr>
    <w:rPr>
      <w:rFonts w:ascii="Times New Roman" w:hAnsi="Times New Roman" w:cs="Times New Roman"/>
      <w:sz w:val="18"/>
      <w:szCs w:val="18"/>
    </w:rPr>
  </w:style>
  <w:style w:type="character" w:customStyle="1" w:styleId="DefaultZnak">
    <w:name w:val="Default Znak"/>
    <w:basedOn w:val="Domylnaczcionkaakapitu"/>
    <w:link w:val="Default"/>
    <w:rsid w:val="00434E10"/>
    <w:rPr>
      <w:rFonts w:ascii="Arial" w:eastAsia="Times New Roman" w:hAnsi="Arial" w:cs="Arial"/>
      <w:color w:val="000000"/>
      <w:sz w:val="24"/>
      <w:szCs w:val="24"/>
      <w:lang w:eastAsia="pl-PL"/>
    </w:rPr>
  </w:style>
  <w:style w:type="character" w:customStyle="1" w:styleId="progZnak">
    <w:name w:val="prog. Znak"/>
    <w:basedOn w:val="DefaultZnak"/>
    <w:link w:val="prog"/>
    <w:rsid w:val="00434E10"/>
    <w:rPr>
      <w:rFonts w:ascii="Times New Roman" w:eastAsia="Times New Roman" w:hAnsi="Times New Roman" w:cs="Times New Roman"/>
      <w:color w:val="000000"/>
      <w:sz w:val="18"/>
      <w:szCs w:val="18"/>
      <w:lang w:eastAsia="pl-PL"/>
    </w:rPr>
  </w:style>
  <w:style w:type="character" w:customStyle="1" w:styleId="name-latin">
    <w:name w:val="name-latin"/>
    <w:basedOn w:val="Domylnaczcionkaakapitu"/>
    <w:rsid w:val="00054F15"/>
  </w:style>
  <w:style w:type="character" w:customStyle="1" w:styleId="st">
    <w:name w:val="st"/>
    <w:basedOn w:val="Domylnaczcionkaakapitu"/>
    <w:rsid w:val="00054F15"/>
  </w:style>
  <w:style w:type="paragraph" w:customStyle="1" w:styleId="jarek">
    <w:name w:val="jarek"/>
    <w:basedOn w:val="Normalny"/>
    <w:rsid w:val="007778CB"/>
    <w:pPr>
      <w:numPr>
        <w:numId w:val="90"/>
      </w:numPr>
      <w:tabs>
        <w:tab w:val="left" w:pos="851"/>
        <w:tab w:val="num" w:pos="2340"/>
      </w:tabs>
      <w:spacing w:line="276" w:lineRule="auto"/>
      <w:ind w:left="2340"/>
      <w:jc w:val="both"/>
    </w:pPr>
    <w:rPr>
      <w:rFonts w:ascii="Calibri" w:hAnsi="Calibri"/>
      <w:sz w:val="22"/>
      <w:szCs w:val="22"/>
      <w:lang w:eastAsia="pl-PL"/>
    </w:rPr>
  </w:style>
  <w:style w:type="character" w:customStyle="1" w:styleId="CO">
    <w:name w:val="COŚ"/>
    <w:rsid w:val="007778CB"/>
    <w:rPr>
      <w:rFonts w:ascii="Times New Roman" w:hAnsi="Times New Roman"/>
      <w:b/>
      <w:bCs/>
      <w:sz w:val="22"/>
    </w:rPr>
  </w:style>
  <w:style w:type="paragraph" w:customStyle="1" w:styleId="kropkitab3">
    <w:name w:val="kropki tab.3"/>
    <w:basedOn w:val="Normalny"/>
    <w:link w:val="kropkitab3Znak"/>
    <w:qFormat/>
    <w:rsid w:val="007778CB"/>
    <w:pPr>
      <w:numPr>
        <w:numId w:val="103"/>
      </w:numPr>
      <w:tabs>
        <w:tab w:val="left" w:pos="426"/>
      </w:tabs>
      <w:contextualSpacing/>
      <w:jc w:val="both"/>
    </w:pPr>
    <w:rPr>
      <w:rFonts w:eastAsia="Calibri" w:cs="Calibri"/>
      <w:sz w:val="18"/>
      <w:szCs w:val="18"/>
      <w:lang w:eastAsia="pl-PL"/>
    </w:rPr>
  </w:style>
  <w:style w:type="character" w:customStyle="1" w:styleId="kropkitab3Znak">
    <w:name w:val="kropki tab.3 Znak"/>
    <w:link w:val="kropkitab3"/>
    <w:rsid w:val="007778CB"/>
    <w:rPr>
      <w:rFonts w:ascii="Times New Roman" w:eastAsia="Calibri" w:hAnsi="Times New Roman" w:cs="Calibri"/>
      <w:sz w:val="18"/>
      <w:szCs w:val="18"/>
      <w:lang w:eastAsia="pl-PL"/>
    </w:rPr>
  </w:style>
  <w:style w:type="character" w:styleId="Odwoaniedokomentarza">
    <w:name w:val="annotation reference"/>
    <w:basedOn w:val="Domylnaczcionkaakapitu"/>
    <w:uiPriority w:val="99"/>
    <w:semiHidden/>
    <w:unhideWhenUsed/>
    <w:rsid w:val="00256617"/>
    <w:rPr>
      <w:sz w:val="16"/>
      <w:szCs w:val="16"/>
    </w:rPr>
  </w:style>
  <w:style w:type="paragraph" w:styleId="Tekstkomentarza">
    <w:name w:val="annotation text"/>
    <w:basedOn w:val="Normalny"/>
    <w:link w:val="TekstkomentarzaZnak"/>
    <w:uiPriority w:val="99"/>
    <w:unhideWhenUsed/>
    <w:rsid w:val="00256617"/>
    <w:rPr>
      <w:sz w:val="20"/>
      <w:szCs w:val="20"/>
    </w:rPr>
  </w:style>
  <w:style w:type="character" w:customStyle="1" w:styleId="TekstkomentarzaZnak">
    <w:name w:val="Tekst komentarza Znak"/>
    <w:basedOn w:val="Domylnaczcionkaakapitu"/>
    <w:link w:val="Tekstkomentarza"/>
    <w:uiPriority w:val="99"/>
    <w:semiHidden/>
    <w:rsid w:val="00256617"/>
    <w:rPr>
      <w:rFonts w:ascii="Times New Roman" w:eastAsia="Times New Roman" w:hAnsi="Times New Roman" w:cs="Times New Roman"/>
      <w:sz w:val="20"/>
      <w:szCs w:val="20"/>
    </w:rPr>
  </w:style>
  <w:style w:type="paragraph" w:styleId="Tematkomentarza">
    <w:name w:val="annotation subject"/>
    <w:basedOn w:val="Tekstkomentarza"/>
    <w:next w:val="Tekstkomentarza"/>
    <w:link w:val="TematkomentarzaZnak"/>
    <w:uiPriority w:val="99"/>
    <w:semiHidden/>
    <w:unhideWhenUsed/>
    <w:rsid w:val="00256617"/>
    <w:rPr>
      <w:b/>
      <w:bCs/>
    </w:rPr>
  </w:style>
  <w:style w:type="character" w:customStyle="1" w:styleId="TematkomentarzaZnak">
    <w:name w:val="Temat komentarza Znak"/>
    <w:basedOn w:val="TekstkomentarzaZnak"/>
    <w:link w:val="Tematkomentarza"/>
    <w:uiPriority w:val="99"/>
    <w:semiHidden/>
    <w:rsid w:val="00256617"/>
    <w:rPr>
      <w:rFonts w:ascii="Times New Roman" w:eastAsia="Times New Roman" w:hAnsi="Times New Roman" w:cs="Times New Roman"/>
      <w:b/>
      <w:bCs/>
      <w:sz w:val="20"/>
      <w:szCs w:val="20"/>
    </w:rPr>
  </w:style>
  <w:style w:type="character" w:customStyle="1" w:styleId="Nagwek2Znak">
    <w:name w:val="Nagłówek 2 Znak"/>
    <w:basedOn w:val="Domylnaczcionkaakapitu"/>
    <w:link w:val="Nagwek2"/>
    <w:uiPriority w:val="9"/>
    <w:rsid w:val="00726A70"/>
    <w:rPr>
      <w:rFonts w:ascii="Times New Roman" w:eastAsia="Times New Roman" w:hAnsi="Times New Roman" w:cs="Times New Roman"/>
      <w:b/>
      <w:bCs/>
      <w:sz w:val="36"/>
      <w:szCs w:val="36"/>
      <w:lang w:eastAsia="pl-PL"/>
    </w:rPr>
  </w:style>
  <w:style w:type="character" w:customStyle="1" w:styleId="Nagwek3Znak">
    <w:name w:val="Nagłówek 3 Znak"/>
    <w:basedOn w:val="Domylnaczcionkaakapitu"/>
    <w:link w:val="Nagwek3"/>
    <w:uiPriority w:val="9"/>
    <w:rsid w:val="00726A70"/>
    <w:rPr>
      <w:rFonts w:ascii="Cambria" w:eastAsia="Times New Roman" w:hAnsi="Cambria" w:cs="Times New Roman"/>
      <w:b/>
      <w:bCs/>
      <w:sz w:val="26"/>
      <w:szCs w:val="26"/>
      <w:lang w:val="en-US"/>
    </w:rPr>
  </w:style>
  <w:style w:type="character" w:customStyle="1" w:styleId="Nagwek4Znak">
    <w:name w:val="Nagłówek 4 Znak"/>
    <w:basedOn w:val="Domylnaczcionkaakapitu"/>
    <w:link w:val="Nagwek4"/>
    <w:uiPriority w:val="9"/>
    <w:rsid w:val="00726A70"/>
    <w:rPr>
      <w:rFonts w:ascii="Calibri" w:eastAsia="Times New Roman" w:hAnsi="Calibri" w:cs="Times New Roman"/>
      <w:b/>
      <w:bCs/>
      <w:sz w:val="28"/>
      <w:szCs w:val="28"/>
      <w:lang w:val="en-US"/>
    </w:rPr>
  </w:style>
  <w:style w:type="character" w:customStyle="1" w:styleId="Nagwek5Znak">
    <w:name w:val="Nagłówek 5 Znak"/>
    <w:basedOn w:val="Domylnaczcionkaakapitu"/>
    <w:link w:val="Nagwek5"/>
    <w:uiPriority w:val="9"/>
    <w:semiHidden/>
    <w:rsid w:val="00726A70"/>
    <w:rPr>
      <w:rFonts w:ascii="Calibri" w:eastAsia="Times New Roman" w:hAnsi="Calibri" w:cs="Times New Roman"/>
      <w:b/>
      <w:bCs/>
      <w:i/>
      <w:iCs/>
      <w:sz w:val="26"/>
      <w:szCs w:val="26"/>
      <w:lang w:val="en-US"/>
    </w:rPr>
  </w:style>
  <w:style w:type="character" w:customStyle="1" w:styleId="Nagwek6Znak">
    <w:name w:val="Nagłówek 6 Znak"/>
    <w:basedOn w:val="Domylnaczcionkaakapitu"/>
    <w:link w:val="Nagwek6"/>
    <w:uiPriority w:val="9"/>
    <w:semiHidden/>
    <w:rsid w:val="00726A70"/>
    <w:rPr>
      <w:rFonts w:ascii="Calibri" w:eastAsia="Times New Roman" w:hAnsi="Calibri" w:cs="Times New Roman"/>
      <w:b/>
      <w:bCs/>
      <w:sz w:val="20"/>
      <w:szCs w:val="20"/>
      <w:lang w:val="en-US"/>
    </w:rPr>
  </w:style>
  <w:style w:type="character" w:customStyle="1" w:styleId="Nagwek7Znak">
    <w:name w:val="Nagłówek 7 Znak"/>
    <w:basedOn w:val="Domylnaczcionkaakapitu"/>
    <w:link w:val="Nagwek7"/>
    <w:uiPriority w:val="9"/>
    <w:semiHidden/>
    <w:rsid w:val="00726A70"/>
    <w:rPr>
      <w:rFonts w:ascii="Calibri" w:eastAsia="Times New Roman" w:hAnsi="Calibri" w:cs="Times New Roman"/>
      <w:sz w:val="24"/>
      <w:szCs w:val="24"/>
      <w:lang w:val="en-US"/>
    </w:rPr>
  </w:style>
  <w:style w:type="character" w:customStyle="1" w:styleId="Nagwek8Znak">
    <w:name w:val="Nagłówek 8 Znak"/>
    <w:basedOn w:val="Domylnaczcionkaakapitu"/>
    <w:link w:val="Nagwek8"/>
    <w:uiPriority w:val="9"/>
    <w:semiHidden/>
    <w:rsid w:val="00726A70"/>
    <w:rPr>
      <w:rFonts w:ascii="Calibri" w:eastAsia="Times New Roman" w:hAnsi="Calibri" w:cs="Times New Roman"/>
      <w:i/>
      <w:iCs/>
      <w:sz w:val="24"/>
      <w:szCs w:val="24"/>
      <w:lang w:val="en-US"/>
    </w:rPr>
  </w:style>
  <w:style w:type="character" w:customStyle="1" w:styleId="Nagwek9Znak">
    <w:name w:val="Nagłówek 9 Znak"/>
    <w:basedOn w:val="Domylnaczcionkaakapitu"/>
    <w:link w:val="Nagwek9"/>
    <w:uiPriority w:val="9"/>
    <w:semiHidden/>
    <w:rsid w:val="00726A70"/>
    <w:rPr>
      <w:rFonts w:ascii="Cambria" w:eastAsia="Times New Roman" w:hAnsi="Cambria" w:cs="Times New Roman"/>
      <w:sz w:val="20"/>
      <w:szCs w:val="20"/>
      <w:lang w:val="en-US"/>
    </w:rPr>
  </w:style>
  <w:style w:type="paragraph" w:customStyle="1" w:styleId="tabelap">
    <w:name w:val="tabela_p"/>
    <w:basedOn w:val="Normalny"/>
    <w:link w:val="tabelapZnak"/>
    <w:qFormat/>
    <w:rsid w:val="00726A70"/>
    <w:pPr>
      <w:tabs>
        <w:tab w:val="left" w:pos="0"/>
      </w:tabs>
      <w:spacing w:before="120" w:after="120" w:line="276" w:lineRule="auto"/>
      <w:jc w:val="both"/>
    </w:pPr>
    <w:rPr>
      <w:rFonts w:asciiTheme="minorHAnsi" w:eastAsiaTheme="minorHAnsi" w:hAnsiTheme="minorHAnsi" w:cstheme="minorBidi"/>
      <w:b/>
      <w:sz w:val="22"/>
      <w:szCs w:val="22"/>
      <w:lang w:eastAsia="pl-PL"/>
    </w:rPr>
  </w:style>
  <w:style w:type="character" w:customStyle="1" w:styleId="tabelapZnak">
    <w:name w:val="tabela_p Znak"/>
    <w:basedOn w:val="Domylnaczcionkaakapitu"/>
    <w:link w:val="tabelap"/>
    <w:rsid w:val="00726A70"/>
    <w:rPr>
      <w:b/>
      <w:lang w:eastAsia="pl-PL"/>
    </w:rPr>
  </w:style>
  <w:style w:type="paragraph" w:customStyle="1" w:styleId="Tekstpodstawowywcity1">
    <w:name w:val="Tekst podstawowy wcięty1"/>
    <w:basedOn w:val="Normalny"/>
    <w:link w:val="BodyTextIndentChar"/>
    <w:rsid w:val="00726A70"/>
    <w:pPr>
      <w:spacing w:after="120" w:line="276" w:lineRule="auto"/>
      <w:ind w:left="283"/>
    </w:pPr>
    <w:rPr>
      <w:rFonts w:ascii="Calibri" w:hAnsi="Calibri"/>
      <w:sz w:val="20"/>
      <w:szCs w:val="20"/>
    </w:rPr>
  </w:style>
  <w:style w:type="character" w:customStyle="1" w:styleId="BodyTextIndentChar">
    <w:name w:val="Body Text Indent Char"/>
    <w:link w:val="Tekstpodstawowywcity1"/>
    <w:rsid w:val="00726A70"/>
    <w:rPr>
      <w:rFonts w:ascii="Calibri" w:eastAsia="Times New Roman" w:hAnsi="Calibri" w:cs="Times New Roman"/>
      <w:sz w:val="20"/>
      <w:szCs w:val="20"/>
    </w:rPr>
  </w:style>
  <w:style w:type="paragraph" w:customStyle="1" w:styleId="rdo">
    <w:name w:val="źródło"/>
    <w:basedOn w:val="Tekstpodstawowywcity"/>
    <w:link w:val="rdoZnak"/>
    <w:autoRedefine/>
    <w:qFormat/>
    <w:rsid w:val="00726A70"/>
    <w:pPr>
      <w:tabs>
        <w:tab w:val="left" w:pos="-4962"/>
        <w:tab w:val="left" w:pos="284"/>
      </w:tabs>
      <w:spacing w:before="120" w:after="0" w:line="276" w:lineRule="auto"/>
      <w:ind w:left="0"/>
      <w:jc w:val="both"/>
    </w:pPr>
    <w:rPr>
      <w:rFonts w:ascii="Times New Roman" w:eastAsia="Calibri" w:hAnsi="Times New Roman" w:cs="Times New Roman"/>
      <w:i/>
      <w:noProof/>
      <w:sz w:val="18"/>
      <w:szCs w:val="24"/>
      <w:lang w:eastAsia="pl-PL"/>
    </w:rPr>
  </w:style>
  <w:style w:type="character" w:customStyle="1" w:styleId="rdoZnak">
    <w:name w:val="źródło Znak"/>
    <w:basedOn w:val="TekstpodstawowywcityZnak"/>
    <w:link w:val="rdo"/>
    <w:rsid w:val="00726A70"/>
    <w:rPr>
      <w:rFonts w:eastAsia="Calibri"/>
      <w:i/>
      <w:noProof/>
      <w:sz w:val="18"/>
      <w:lang w:eastAsia="pl-PL"/>
    </w:rPr>
  </w:style>
  <w:style w:type="paragraph" w:styleId="Tekstpodstawowywcity">
    <w:name w:val="Body Text Indent"/>
    <w:basedOn w:val="Normalny"/>
    <w:link w:val="TekstpodstawowywcityZnak"/>
    <w:uiPriority w:val="99"/>
    <w:unhideWhenUsed/>
    <w:rsid w:val="00726A70"/>
    <w:pPr>
      <w:spacing w:after="120"/>
      <w:ind w:left="283"/>
    </w:pPr>
    <w:rPr>
      <w:rFonts w:asciiTheme="minorHAnsi" w:eastAsiaTheme="minorHAnsi" w:hAnsiTheme="minorHAnsi" w:cstheme="minorBidi"/>
      <w:sz w:val="22"/>
      <w:szCs w:val="22"/>
    </w:rPr>
  </w:style>
  <w:style w:type="character" w:customStyle="1" w:styleId="TekstpodstawowywcityZnak">
    <w:name w:val="Tekst podstawowy wcięty Znak"/>
    <w:basedOn w:val="Domylnaczcionkaakapitu"/>
    <w:link w:val="Tekstpodstawowywcity"/>
    <w:uiPriority w:val="99"/>
    <w:rsid w:val="00726A70"/>
  </w:style>
  <w:style w:type="character" w:customStyle="1" w:styleId="NoSpacingChar">
    <w:name w:val="No Spacing Char"/>
    <w:link w:val="Bezodstpw1"/>
    <w:rsid w:val="00726A70"/>
    <w:rPr>
      <w:rFonts w:eastAsia="Times New Roman"/>
    </w:rPr>
  </w:style>
  <w:style w:type="paragraph" w:customStyle="1" w:styleId="Bezodstpw1">
    <w:name w:val="Bez odstępów1"/>
    <w:link w:val="NoSpacingChar"/>
    <w:rsid w:val="00726A70"/>
    <w:pPr>
      <w:spacing w:after="0" w:line="240" w:lineRule="auto"/>
    </w:pPr>
    <w:rPr>
      <w:rFonts w:eastAsia="Times New Roman"/>
    </w:rPr>
  </w:style>
  <w:style w:type="paragraph" w:customStyle="1" w:styleId="tabellla">
    <w:name w:val="tabellla"/>
    <w:basedOn w:val="Normalny"/>
    <w:link w:val="tabelllaZnak"/>
    <w:qFormat/>
    <w:rsid w:val="00726A70"/>
    <w:pPr>
      <w:spacing w:line="276" w:lineRule="auto"/>
    </w:pPr>
    <w:rPr>
      <w:rFonts w:ascii="Calibri" w:eastAsia="Calibri" w:hAnsi="Calibri"/>
      <w:i/>
      <w:sz w:val="18"/>
      <w:szCs w:val="20"/>
    </w:rPr>
  </w:style>
  <w:style w:type="character" w:customStyle="1" w:styleId="tabelllaZnak">
    <w:name w:val="tabellla Znak"/>
    <w:link w:val="tabellla"/>
    <w:rsid w:val="00726A70"/>
    <w:rPr>
      <w:rFonts w:ascii="Calibri" w:eastAsia="Calibri" w:hAnsi="Calibri" w:cs="Times New Roman"/>
      <w:i/>
      <w:sz w:val="18"/>
      <w:szCs w:val="20"/>
    </w:rPr>
  </w:style>
  <w:style w:type="character" w:customStyle="1" w:styleId="apple-converted-space">
    <w:name w:val="apple-converted-space"/>
    <w:rsid w:val="00726A70"/>
  </w:style>
  <w:style w:type="paragraph" w:customStyle="1" w:styleId="Akapitzlist1">
    <w:name w:val="Akapit z listą1"/>
    <w:basedOn w:val="Normalny"/>
    <w:link w:val="ListParagraphChar"/>
    <w:rsid w:val="00726A70"/>
    <w:pPr>
      <w:tabs>
        <w:tab w:val="num" w:pos="814"/>
      </w:tabs>
      <w:spacing w:after="200" w:line="276" w:lineRule="auto"/>
      <w:ind w:left="814" w:hanging="454"/>
    </w:pPr>
    <w:rPr>
      <w:rFonts w:ascii="Calibri" w:eastAsia="Calibri" w:hAnsi="Calibri" w:cs="Calibri"/>
    </w:rPr>
  </w:style>
  <w:style w:type="paragraph" w:styleId="Tekstpodstawowy">
    <w:name w:val="Body Text"/>
    <w:basedOn w:val="Normalny"/>
    <w:link w:val="TekstpodstawowyZnak"/>
    <w:uiPriority w:val="99"/>
    <w:unhideWhenUsed/>
    <w:rsid w:val="00726A70"/>
    <w:pPr>
      <w:spacing w:after="120"/>
    </w:pPr>
    <w:rPr>
      <w:rFonts w:asciiTheme="minorHAnsi" w:eastAsiaTheme="minorHAnsi" w:hAnsiTheme="minorHAnsi" w:cstheme="minorBidi"/>
      <w:sz w:val="22"/>
      <w:szCs w:val="22"/>
    </w:rPr>
  </w:style>
  <w:style w:type="character" w:customStyle="1" w:styleId="TekstpodstawowyZnak">
    <w:name w:val="Tekst podstawowy Znak"/>
    <w:basedOn w:val="Domylnaczcionkaakapitu"/>
    <w:link w:val="Tekstpodstawowy"/>
    <w:uiPriority w:val="99"/>
    <w:rsid w:val="00726A70"/>
  </w:style>
  <w:style w:type="character" w:customStyle="1" w:styleId="TekstpodstawowyZnak1">
    <w:name w:val="Tekst podstawowy Znak1"/>
    <w:uiPriority w:val="99"/>
    <w:rsid w:val="00726A70"/>
    <w:rPr>
      <w:rFonts w:ascii="Times New Roman" w:eastAsia="Times New Roman" w:hAnsi="Times New Roman" w:cs="Times New Roman"/>
      <w:sz w:val="24"/>
      <w:szCs w:val="24"/>
      <w:lang w:eastAsia="pl-PL"/>
    </w:rPr>
  </w:style>
  <w:style w:type="character" w:customStyle="1" w:styleId="Nagwek1Znak1">
    <w:name w:val="Nagłówek 1 Znak1"/>
    <w:uiPriority w:val="9"/>
    <w:rsid w:val="00726A70"/>
    <w:rPr>
      <w:rFonts w:ascii="Arial" w:eastAsia="Times New Roman" w:hAnsi="Arial"/>
      <w:b/>
      <w:bCs/>
      <w:kern w:val="32"/>
      <w:sz w:val="32"/>
      <w:szCs w:val="32"/>
    </w:rPr>
  </w:style>
  <w:style w:type="character" w:customStyle="1" w:styleId="TekstkomentarzaZnak1">
    <w:name w:val="Tekst komentarza Znak1"/>
    <w:basedOn w:val="Domylnaczcionkaakapitu"/>
    <w:uiPriority w:val="99"/>
    <w:rsid w:val="00726A70"/>
    <w:rPr>
      <w:rFonts w:ascii="Calibri" w:hAnsi="Calibri"/>
      <w:sz w:val="20"/>
      <w:szCs w:val="20"/>
      <w:lang w:eastAsia="pl-PL"/>
    </w:rPr>
  </w:style>
  <w:style w:type="paragraph" w:customStyle="1" w:styleId="awykropkowanie">
    <w:name w:val="awykropkowanie"/>
    <w:basedOn w:val="Akapitzlist"/>
    <w:link w:val="awykropkowanieZnak"/>
    <w:uiPriority w:val="99"/>
    <w:rsid w:val="00726A70"/>
    <w:pPr>
      <w:tabs>
        <w:tab w:val="left" w:pos="0"/>
        <w:tab w:val="left" w:pos="452"/>
      </w:tabs>
      <w:autoSpaceDE w:val="0"/>
      <w:autoSpaceDN w:val="0"/>
      <w:adjustRightInd w:val="0"/>
      <w:spacing w:line="276" w:lineRule="auto"/>
      <w:ind w:left="176" w:hanging="176"/>
    </w:pPr>
    <w:rPr>
      <w:rFonts w:ascii="Calibri" w:eastAsiaTheme="minorHAnsi" w:hAnsi="Calibri" w:cs="Calibri"/>
      <w:color w:val="000000"/>
      <w:sz w:val="20"/>
      <w:szCs w:val="20"/>
      <w:lang w:eastAsia="pl-PL"/>
    </w:rPr>
  </w:style>
  <w:style w:type="paragraph" w:customStyle="1" w:styleId="akropki">
    <w:name w:val="akropki"/>
    <w:basedOn w:val="Normalny"/>
    <w:link w:val="akropkiZnak"/>
    <w:qFormat/>
    <w:rsid w:val="00726A70"/>
    <w:pPr>
      <w:numPr>
        <w:numId w:val="126"/>
      </w:numPr>
      <w:tabs>
        <w:tab w:val="left" w:pos="0"/>
        <w:tab w:val="left" w:pos="452"/>
      </w:tabs>
      <w:autoSpaceDE w:val="0"/>
      <w:autoSpaceDN w:val="0"/>
      <w:adjustRightInd w:val="0"/>
      <w:ind w:left="249" w:hanging="249"/>
      <w:contextualSpacing/>
    </w:pPr>
    <w:rPr>
      <w:rFonts w:ascii="Calibri" w:eastAsiaTheme="minorHAnsi" w:hAnsi="Calibri" w:cs="Calibri"/>
      <w:color w:val="000000"/>
      <w:sz w:val="20"/>
      <w:szCs w:val="20"/>
      <w:lang w:eastAsia="pl-PL"/>
    </w:rPr>
  </w:style>
  <w:style w:type="character" w:customStyle="1" w:styleId="akropkiZnak">
    <w:name w:val="akropki Znak"/>
    <w:basedOn w:val="Domylnaczcionkaakapitu"/>
    <w:link w:val="akropki"/>
    <w:rsid w:val="00726A70"/>
    <w:rPr>
      <w:rFonts w:ascii="Calibri" w:hAnsi="Calibri" w:cs="Calibri"/>
      <w:color w:val="000000"/>
      <w:sz w:val="20"/>
      <w:szCs w:val="20"/>
      <w:lang w:eastAsia="pl-PL"/>
    </w:rPr>
  </w:style>
  <w:style w:type="paragraph" w:styleId="Tekstprzypisukocowego">
    <w:name w:val="endnote text"/>
    <w:basedOn w:val="Normalny"/>
    <w:link w:val="TekstprzypisukocowegoZnak"/>
    <w:uiPriority w:val="99"/>
    <w:unhideWhenUsed/>
    <w:rsid w:val="00726A70"/>
    <w:rPr>
      <w:rFonts w:asciiTheme="minorHAnsi" w:eastAsiaTheme="minorHAnsi" w:hAnsiTheme="minorHAnsi" w:cstheme="minorBidi"/>
      <w:sz w:val="20"/>
      <w:szCs w:val="20"/>
    </w:rPr>
  </w:style>
  <w:style w:type="character" w:customStyle="1" w:styleId="TekstprzypisukocowegoZnak">
    <w:name w:val="Tekst przypisu końcowego Znak"/>
    <w:basedOn w:val="Domylnaczcionkaakapitu"/>
    <w:link w:val="Tekstprzypisukocowego"/>
    <w:uiPriority w:val="99"/>
    <w:rsid w:val="00726A70"/>
    <w:rPr>
      <w:sz w:val="20"/>
      <w:szCs w:val="20"/>
    </w:rPr>
  </w:style>
  <w:style w:type="character" w:styleId="Odwoanieprzypisukocowego">
    <w:name w:val="endnote reference"/>
    <w:basedOn w:val="Domylnaczcionkaakapitu"/>
    <w:uiPriority w:val="99"/>
    <w:unhideWhenUsed/>
    <w:rsid w:val="00726A70"/>
    <w:rPr>
      <w:vertAlign w:val="superscript"/>
    </w:rPr>
  </w:style>
  <w:style w:type="paragraph" w:customStyle="1" w:styleId="kreseczki">
    <w:name w:val="kreseczki"/>
    <w:basedOn w:val="Normalny"/>
    <w:link w:val="kreseczkiZnak"/>
    <w:qFormat/>
    <w:rsid w:val="00726A70"/>
    <w:pPr>
      <w:numPr>
        <w:numId w:val="124"/>
      </w:numPr>
      <w:tabs>
        <w:tab w:val="left" w:pos="0"/>
      </w:tabs>
      <w:autoSpaceDE w:val="0"/>
      <w:autoSpaceDN w:val="0"/>
      <w:spacing w:line="276" w:lineRule="auto"/>
      <w:jc w:val="both"/>
    </w:pPr>
    <w:rPr>
      <w:rFonts w:ascii="Calibri" w:hAnsi="Calibri"/>
      <w:sz w:val="22"/>
    </w:rPr>
  </w:style>
  <w:style w:type="character" w:customStyle="1" w:styleId="kreseczkiZnak">
    <w:name w:val="kreseczki Znak"/>
    <w:link w:val="kreseczki"/>
    <w:rsid w:val="00726A70"/>
    <w:rPr>
      <w:rFonts w:ascii="Calibri" w:eastAsia="Times New Roman" w:hAnsi="Calibri" w:cs="Times New Roman"/>
      <w:szCs w:val="24"/>
    </w:rPr>
  </w:style>
  <w:style w:type="paragraph" w:customStyle="1" w:styleId="kropkiwtabelach">
    <w:name w:val="kropki w tabelach"/>
    <w:basedOn w:val="Akapitzlist"/>
    <w:link w:val="kropkiwtabelachZnak"/>
    <w:uiPriority w:val="99"/>
    <w:qFormat/>
    <w:rsid w:val="00726A70"/>
    <w:pPr>
      <w:numPr>
        <w:numId w:val="125"/>
      </w:numPr>
      <w:tabs>
        <w:tab w:val="left" w:pos="0"/>
        <w:tab w:val="left" w:pos="709"/>
      </w:tabs>
      <w:ind w:left="249" w:hanging="249"/>
      <w:jc w:val="both"/>
    </w:pPr>
    <w:rPr>
      <w:rFonts w:ascii="Calibri" w:hAnsi="Calibri"/>
      <w:sz w:val="20"/>
      <w:szCs w:val="20"/>
      <w:lang w:eastAsia="pl-PL"/>
    </w:rPr>
  </w:style>
  <w:style w:type="character" w:customStyle="1" w:styleId="kropkiwtabelachZnak">
    <w:name w:val="kropki w tabelach Znak"/>
    <w:basedOn w:val="AkapitzlistZnak"/>
    <w:link w:val="kropkiwtabelach"/>
    <w:uiPriority w:val="99"/>
    <w:rsid w:val="00726A70"/>
    <w:rPr>
      <w:rFonts w:ascii="Calibri" w:eastAsia="Times New Roman" w:hAnsi="Calibri" w:cs="Times New Roman"/>
      <w:sz w:val="20"/>
      <w:szCs w:val="20"/>
      <w:lang w:eastAsia="pl-PL"/>
    </w:rPr>
  </w:style>
  <w:style w:type="paragraph" w:customStyle="1" w:styleId="Tekstpodstawowy21">
    <w:name w:val="Tekst podstawowy 21"/>
    <w:basedOn w:val="Normalny"/>
    <w:rsid w:val="00726A70"/>
    <w:pPr>
      <w:spacing w:line="276" w:lineRule="auto"/>
      <w:ind w:left="360" w:hanging="360"/>
      <w:jc w:val="both"/>
    </w:pPr>
    <w:rPr>
      <w:rFonts w:ascii="Calibri" w:hAnsi="Calibri"/>
      <w:b/>
      <w:sz w:val="32"/>
      <w:szCs w:val="20"/>
      <w:lang w:eastAsia="pl-PL"/>
    </w:rPr>
  </w:style>
  <w:style w:type="character" w:customStyle="1" w:styleId="TabZnak">
    <w:name w:val="Tab. Znak"/>
    <w:link w:val="Tab"/>
    <w:locked/>
    <w:rsid w:val="00726A70"/>
    <w:rPr>
      <w:b/>
    </w:rPr>
  </w:style>
  <w:style w:type="paragraph" w:customStyle="1" w:styleId="Tab">
    <w:name w:val="Tab."/>
    <w:basedOn w:val="Normalny"/>
    <w:link w:val="TabZnak"/>
    <w:qFormat/>
    <w:rsid w:val="00726A70"/>
    <w:pPr>
      <w:tabs>
        <w:tab w:val="left" w:pos="0"/>
      </w:tabs>
      <w:spacing w:before="120" w:after="120" w:line="276" w:lineRule="auto"/>
      <w:jc w:val="both"/>
    </w:pPr>
    <w:rPr>
      <w:rFonts w:asciiTheme="minorHAnsi" w:eastAsiaTheme="minorHAnsi" w:hAnsiTheme="minorHAnsi" w:cstheme="minorBidi"/>
      <w:b/>
      <w:sz w:val="22"/>
      <w:szCs w:val="22"/>
    </w:rPr>
  </w:style>
  <w:style w:type="character" w:customStyle="1" w:styleId="ListParagraphChar1">
    <w:name w:val="List Paragraph Char1"/>
    <w:link w:val="Akapitzlist2"/>
    <w:locked/>
    <w:rsid w:val="00726A70"/>
    <w:rPr>
      <w:rFonts w:ascii="Calibri" w:eastAsia="Times New Roman" w:hAnsi="Calibri"/>
      <w:lang w:eastAsia="zh-CN"/>
    </w:rPr>
  </w:style>
  <w:style w:type="paragraph" w:customStyle="1" w:styleId="Akapitzlist2">
    <w:name w:val="Akapit z listą2"/>
    <w:basedOn w:val="Normalny"/>
    <w:link w:val="ListParagraphChar1"/>
    <w:rsid w:val="00726A70"/>
    <w:pPr>
      <w:tabs>
        <w:tab w:val="left" w:pos="0"/>
        <w:tab w:val="left" w:pos="709"/>
      </w:tabs>
      <w:spacing w:line="276" w:lineRule="auto"/>
      <w:ind w:left="720" w:firstLine="709"/>
      <w:contextualSpacing/>
      <w:jc w:val="both"/>
    </w:pPr>
    <w:rPr>
      <w:rFonts w:ascii="Calibri" w:hAnsi="Calibri" w:cstheme="minorBidi"/>
      <w:sz w:val="22"/>
      <w:szCs w:val="22"/>
      <w:lang w:eastAsia="zh-CN"/>
    </w:rPr>
  </w:style>
  <w:style w:type="paragraph" w:customStyle="1" w:styleId="spis4">
    <w:name w:val="spis4"/>
    <w:basedOn w:val="Nagwek"/>
    <w:link w:val="spis4Znak"/>
    <w:rsid w:val="00726A70"/>
    <w:pPr>
      <w:ind w:left="728" w:hanging="728"/>
      <w:jc w:val="both"/>
    </w:pPr>
    <w:rPr>
      <w:rFonts w:ascii="Calibri" w:hAnsi="Calibri"/>
      <w:b/>
      <w:sz w:val="22"/>
      <w:szCs w:val="22"/>
      <w:lang w:val="en-US" w:eastAsia="pl-PL"/>
    </w:rPr>
  </w:style>
  <w:style w:type="character" w:customStyle="1" w:styleId="spis4Znak">
    <w:name w:val="spis4 Znak"/>
    <w:link w:val="spis4"/>
    <w:rsid w:val="00726A70"/>
    <w:rPr>
      <w:rFonts w:ascii="Calibri" w:eastAsia="Times New Roman" w:hAnsi="Calibri" w:cs="Times New Roman"/>
      <w:b/>
      <w:lang w:val="en-US" w:eastAsia="pl-PL"/>
    </w:rPr>
  </w:style>
  <w:style w:type="character" w:styleId="UyteHipercze">
    <w:name w:val="FollowedHyperlink"/>
    <w:uiPriority w:val="99"/>
    <w:semiHidden/>
    <w:unhideWhenUsed/>
    <w:rsid w:val="00726A70"/>
    <w:rPr>
      <w:color w:val="800080"/>
      <w:u w:val="single"/>
    </w:rPr>
  </w:style>
  <w:style w:type="paragraph" w:styleId="Spistreci2">
    <w:name w:val="toc 2"/>
    <w:basedOn w:val="Normalny"/>
    <w:next w:val="Normalny"/>
    <w:autoRedefine/>
    <w:uiPriority w:val="39"/>
    <w:unhideWhenUsed/>
    <w:qFormat/>
    <w:rsid w:val="00521762"/>
    <w:pPr>
      <w:tabs>
        <w:tab w:val="left" w:pos="142"/>
        <w:tab w:val="left" w:pos="851"/>
        <w:tab w:val="right" w:leader="dot" w:pos="9062"/>
      </w:tabs>
      <w:ind w:left="709" w:hanging="283"/>
    </w:pPr>
    <w:rPr>
      <w:bCs/>
      <w:noProof/>
      <w:sz w:val="22"/>
      <w:szCs w:val="22"/>
    </w:rPr>
  </w:style>
  <w:style w:type="paragraph" w:styleId="Legenda">
    <w:name w:val="caption"/>
    <w:basedOn w:val="Normalny"/>
    <w:next w:val="Normalny"/>
    <w:rsid w:val="00726A70"/>
    <w:rPr>
      <w:rFonts w:ascii="Calibri" w:hAnsi="Calibri"/>
      <w:b/>
      <w:bCs/>
      <w:sz w:val="20"/>
      <w:szCs w:val="20"/>
      <w:lang w:val="en-US" w:eastAsia="pl-PL" w:bidi="en-US"/>
    </w:rPr>
  </w:style>
  <w:style w:type="numbering" w:customStyle="1" w:styleId="Styl1">
    <w:name w:val="Styl1"/>
    <w:rsid w:val="00726A70"/>
    <w:pPr>
      <w:numPr>
        <w:numId w:val="127"/>
      </w:numPr>
    </w:pPr>
  </w:style>
  <w:style w:type="paragraph" w:customStyle="1" w:styleId="ZnakZnakZnakZnakZnakZnakZnakZnakZnakZnakZnakZnak">
    <w:name w:val="Znak Znak Znak Znak Znak Znak Znak Znak Znak Znak Znak Znak"/>
    <w:basedOn w:val="Normalny"/>
    <w:rsid w:val="00726A70"/>
    <w:rPr>
      <w:rFonts w:ascii="Calibri" w:hAnsi="Calibri"/>
      <w:lang w:val="en-US" w:eastAsia="pl-PL" w:bidi="en-US"/>
    </w:rPr>
  </w:style>
  <w:style w:type="paragraph" w:customStyle="1" w:styleId="Wypnktowanie1">
    <w:name w:val="Wypnktowanie 1"/>
    <w:basedOn w:val="Normalny"/>
    <w:rsid w:val="00726A70"/>
    <w:pPr>
      <w:numPr>
        <w:numId w:val="128"/>
      </w:numPr>
    </w:pPr>
    <w:rPr>
      <w:rFonts w:ascii="Calibri" w:hAnsi="Calibri"/>
      <w:sz w:val="20"/>
      <w:szCs w:val="20"/>
      <w:lang w:val="en-US" w:eastAsia="pl-PL" w:bidi="en-US"/>
    </w:rPr>
  </w:style>
  <w:style w:type="paragraph" w:styleId="Lista">
    <w:name w:val="List"/>
    <w:basedOn w:val="Normalny"/>
    <w:rsid w:val="00726A70"/>
    <w:pPr>
      <w:ind w:left="283" w:hanging="283"/>
    </w:pPr>
    <w:rPr>
      <w:rFonts w:ascii="Calibri" w:hAnsi="Calibri"/>
      <w:lang w:val="en-US" w:bidi="en-US"/>
    </w:rPr>
  </w:style>
  <w:style w:type="paragraph" w:styleId="Tytu">
    <w:name w:val="Title"/>
    <w:basedOn w:val="Normalny"/>
    <w:next w:val="Normalny"/>
    <w:link w:val="TytuZnak"/>
    <w:uiPriority w:val="10"/>
    <w:qFormat/>
    <w:rsid w:val="00726A70"/>
    <w:pPr>
      <w:spacing w:before="240" w:after="60"/>
      <w:jc w:val="center"/>
      <w:outlineLvl w:val="0"/>
    </w:pPr>
    <w:rPr>
      <w:rFonts w:ascii="Cambria" w:hAnsi="Cambria"/>
      <w:b/>
      <w:bCs/>
      <w:kern w:val="28"/>
      <w:sz w:val="32"/>
      <w:szCs w:val="32"/>
      <w:lang w:val="en-US"/>
    </w:rPr>
  </w:style>
  <w:style w:type="character" w:customStyle="1" w:styleId="TytuZnak">
    <w:name w:val="Tytuł Znak"/>
    <w:basedOn w:val="Domylnaczcionkaakapitu"/>
    <w:link w:val="Tytu"/>
    <w:uiPriority w:val="10"/>
    <w:rsid w:val="00726A70"/>
    <w:rPr>
      <w:rFonts w:ascii="Cambria" w:eastAsia="Times New Roman" w:hAnsi="Cambria" w:cs="Times New Roman"/>
      <w:b/>
      <w:bCs/>
      <w:kern w:val="28"/>
      <w:sz w:val="32"/>
      <w:szCs w:val="32"/>
      <w:lang w:val="en-US"/>
    </w:rPr>
  </w:style>
  <w:style w:type="paragraph" w:styleId="Podtytu">
    <w:name w:val="Subtitle"/>
    <w:basedOn w:val="Normalny"/>
    <w:next w:val="Normalny"/>
    <w:link w:val="PodtytuZnak"/>
    <w:uiPriority w:val="11"/>
    <w:qFormat/>
    <w:rsid w:val="00726A70"/>
    <w:pPr>
      <w:spacing w:after="60"/>
      <w:jc w:val="center"/>
      <w:outlineLvl w:val="1"/>
    </w:pPr>
    <w:rPr>
      <w:rFonts w:ascii="Cambria" w:hAnsi="Cambria"/>
      <w:lang w:val="en-US"/>
    </w:rPr>
  </w:style>
  <w:style w:type="character" w:customStyle="1" w:styleId="PodtytuZnak">
    <w:name w:val="Podtytuł Znak"/>
    <w:basedOn w:val="Domylnaczcionkaakapitu"/>
    <w:link w:val="Podtytu"/>
    <w:uiPriority w:val="11"/>
    <w:rsid w:val="00726A70"/>
    <w:rPr>
      <w:rFonts w:ascii="Cambria" w:eastAsia="Times New Roman" w:hAnsi="Cambria" w:cs="Times New Roman"/>
      <w:sz w:val="24"/>
      <w:szCs w:val="24"/>
      <w:lang w:val="en-US"/>
    </w:rPr>
  </w:style>
  <w:style w:type="paragraph" w:styleId="Cytat">
    <w:name w:val="Quote"/>
    <w:basedOn w:val="Normalny"/>
    <w:next w:val="Normalny"/>
    <w:link w:val="CytatZnak"/>
    <w:uiPriority w:val="29"/>
    <w:qFormat/>
    <w:rsid w:val="00726A70"/>
    <w:rPr>
      <w:rFonts w:ascii="Calibri" w:hAnsi="Calibri"/>
      <w:i/>
      <w:lang w:val="en-US"/>
    </w:rPr>
  </w:style>
  <w:style w:type="character" w:customStyle="1" w:styleId="CytatZnak">
    <w:name w:val="Cytat Znak"/>
    <w:basedOn w:val="Domylnaczcionkaakapitu"/>
    <w:link w:val="Cytat"/>
    <w:uiPriority w:val="29"/>
    <w:rsid w:val="00726A70"/>
    <w:rPr>
      <w:rFonts w:ascii="Calibri" w:eastAsia="Times New Roman" w:hAnsi="Calibri" w:cs="Times New Roman"/>
      <w:i/>
      <w:sz w:val="24"/>
      <w:szCs w:val="24"/>
      <w:lang w:val="en-US"/>
    </w:rPr>
  </w:style>
  <w:style w:type="paragraph" w:styleId="Cytatintensywny">
    <w:name w:val="Intense Quote"/>
    <w:basedOn w:val="Normalny"/>
    <w:next w:val="Normalny"/>
    <w:link w:val="CytatintensywnyZnak"/>
    <w:uiPriority w:val="30"/>
    <w:qFormat/>
    <w:rsid w:val="00726A70"/>
    <w:pPr>
      <w:ind w:left="720" w:right="720"/>
    </w:pPr>
    <w:rPr>
      <w:rFonts w:ascii="Calibri" w:hAnsi="Calibri"/>
      <w:b/>
      <w:i/>
      <w:szCs w:val="20"/>
      <w:lang w:val="en-US"/>
    </w:rPr>
  </w:style>
  <w:style w:type="character" w:customStyle="1" w:styleId="CytatintensywnyZnak">
    <w:name w:val="Cytat intensywny Znak"/>
    <w:basedOn w:val="Domylnaczcionkaakapitu"/>
    <w:link w:val="Cytatintensywny"/>
    <w:uiPriority w:val="30"/>
    <w:rsid w:val="00726A70"/>
    <w:rPr>
      <w:rFonts w:ascii="Calibri" w:eastAsia="Times New Roman" w:hAnsi="Calibri" w:cs="Times New Roman"/>
      <w:b/>
      <w:i/>
      <w:sz w:val="24"/>
      <w:szCs w:val="20"/>
      <w:lang w:val="en-US"/>
    </w:rPr>
  </w:style>
  <w:style w:type="character" w:styleId="Wyrnieniedelikatne">
    <w:name w:val="Subtle Emphasis"/>
    <w:uiPriority w:val="19"/>
    <w:qFormat/>
    <w:rsid w:val="00726A70"/>
    <w:rPr>
      <w:i/>
      <w:color w:val="5A5A5A"/>
    </w:rPr>
  </w:style>
  <w:style w:type="character" w:styleId="Wyrnienieintensywne">
    <w:name w:val="Intense Emphasis"/>
    <w:uiPriority w:val="21"/>
    <w:qFormat/>
    <w:rsid w:val="00726A70"/>
    <w:rPr>
      <w:b/>
      <w:i/>
      <w:sz w:val="24"/>
      <w:szCs w:val="24"/>
      <w:u w:val="single"/>
    </w:rPr>
  </w:style>
  <w:style w:type="character" w:styleId="Odwoaniedelikatne">
    <w:name w:val="Subtle Reference"/>
    <w:uiPriority w:val="31"/>
    <w:qFormat/>
    <w:rsid w:val="00726A70"/>
    <w:rPr>
      <w:sz w:val="24"/>
      <w:szCs w:val="24"/>
      <w:u w:val="single"/>
    </w:rPr>
  </w:style>
  <w:style w:type="character" w:styleId="Odwoanieintensywne">
    <w:name w:val="Intense Reference"/>
    <w:qFormat/>
    <w:rsid w:val="00726A70"/>
    <w:rPr>
      <w:b/>
      <w:sz w:val="24"/>
      <w:u w:val="single"/>
    </w:rPr>
  </w:style>
  <w:style w:type="character" w:styleId="Tytuksiki">
    <w:name w:val="Book Title"/>
    <w:uiPriority w:val="33"/>
    <w:qFormat/>
    <w:rsid w:val="00726A70"/>
    <w:rPr>
      <w:rFonts w:ascii="Cambria" w:eastAsia="Times New Roman" w:hAnsi="Cambria"/>
      <w:b/>
      <w:i/>
      <w:sz w:val="24"/>
      <w:szCs w:val="24"/>
    </w:rPr>
  </w:style>
  <w:style w:type="paragraph" w:styleId="Nagwekspisutreci">
    <w:name w:val="TOC Heading"/>
    <w:basedOn w:val="Nagwek1"/>
    <w:next w:val="Normalny"/>
    <w:uiPriority w:val="39"/>
    <w:semiHidden/>
    <w:unhideWhenUsed/>
    <w:qFormat/>
    <w:rsid w:val="00726A70"/>
    <w:pPr>
      <w:keepNext/>
      <w:spacing w:before="240" w:beforeAutospacing="0" w:after="60" w:afterAutospacing="0"/>
      <w:outlineLvl w:val="9"/>
    </w:pPr>
    <w:rPr>
      <w:rFonts w:ascii="Cambria" w:hAnsi="Cambria"/>
      <w:kern w:val="32"/>
      <w:sz w:val="32"/>
      <w:szCs w:val="32"/>
      <w:lang w:val="en-US" w:eastAsia="en-US"/>
    </w:rPr>
  </w:style>
  <w:style w:type="paragraph" w:customStyle="1" w:styleId="Akapit">
    <w:name w:val="Akapit"/>
    <w:basedOn w:val="Normalny"/>
    <w:rsid w:val="00726A70"/>
    <w:pPr>
      <w:widowControl w:val="0"/>
      <w:spacing w:after="120"/>
      <w:jc w:val="both"/>
    </w:pPr>
    <w:rPr>
      <w:rFonts w:ascii="Calibri" w:hAnsi="Calibri"/>
      <w:szCs w:val="20"/>
      <w:lang w:val="en-US" w:eastAsia="pl-PL" w:bidi="en-US"/>
    </w:rPr>
  </w:style>
  <w:style w:type="paragraph" w:customStyle="1" w:styleId="r1">
    <w:name w:val="r1"/>
    <w:basedOn w:val="Normalny"/>
    <w:link w:val="r1Znak"/>
    <w:qFormat/>
    <w:rsid w:val="00726A70"/>
    <w:pPr>
      <w:spacing w:line="276" w:lineRule="auto"/>
    </w:pPr>
    <w:rPr>
      <w:b/>
      <w:sz w:val="20"/>
      <w:szCs w:val="20"/>
      <w:lang w:val="en-US" w:bidi="en-US"/>
    </w:rPr>
  </w:style>
  <w:style w:type="character" w:customStyle="1" w:styleId="r1Znak">
    <w:name w:val="r1 Znak"/>
    <w:link w:val="r1"/>
    <w:rsid w:val="00726A70"/>
    <w:rPr>
      <w:rFonts w:ascii="Times New Roman" w:eastAsia="Times New Roman" w:hAnsi="Times New Roman" w:cs="Times New Roman"/>
      <w:b/>
      <w:sz w:val="20"/>
      <w:szCs w:val="20"/>
      <w:lang w:val="en-US" w:bidi="en-US"/>
    </w:rPr>
  </w:style>
  <w:style w:type="paragraph" w:styleId="Spisilustracji">
    <w:name w:val="table of figures"/>
    <w:basedOn w:val="Normalny"/>
    <w:next w:val="Normalny"/>
    <w:uiPriority w:val="99"/>
    <w:unhideWhenUsed/>
    <w:rsid w:val="00726A70"/>
    <w:rPr>
      <w:rFonts w:asciiTheme="minorHAnsi" w:hAnsiTheme="minorHAnsi" w:cstheme="minorHAnsi"/>
      <w:i/>
      <w:iCs/>
      <w:sz w:val="20"/>
      <w:szCs w:val="20"/>
    </w:rPr>
  </w:style>
  <w:style w:type="paragraph" w:customStyle="1" w:styleId="p1">
    <w:name w:val="p1"/>
    <w:basedOn w:val="Normalny"/>
    <w:link w:val="p1Znak"/>
    <w:qFormat/>
    <w:rsid w:val="00726A70"/>
    <w:pPr>
      <w:spacing w:after="240"/>
      <w:jc w:val="both"/>
      <w:outlineLvl w:val="0"/>
    </w:pPr>
    <w:rPr>
      <w:b/>
      <w:lang w:bidi="en-US"/>
    </w:rPr>
  </w:style>
  <w:style w:type="paragraph" w:customStyle="1" w:styleId="p2">
    <w:name w:val="p2"/>
    <w:basedOn w:val="Normalny"/>
    <w:link w:val="p2Znak"/>
    <w:qFormat/>
    <w:rsid w:val="00726A70"/>
    <w:pPr>
      <w:tabs>
        <w:tab w:val="left" w:pos="567"/>
      </w:tabs>
      <w:spacing w:after="240"/>
      <w:jc w:val="both"/>
      <w:outlineLvl w:val="1"/>
    </w:pPr>
    <w:rPr>
      <w:b/>
      <w:sz w:val="22"/>
      <w:szCs w:val="22"/>
      <w:lang w:bidi="en-US"/>
    </w:rPr>
  </w:style>
  <w:style w:type="character" w:customStyle="1" w:styleId="p1Znak">
    <w:name w:val="p1 Znak"/>
    <w:basedOn w:val="Domylnaczcionkaakapitu"/>
    <w:link w:val="p1"/>
    <w:rsid w:val="00726A70"/>
    <w:rPr>
      <w:rFonts w:ascii="Times New Roman" w:eastAsia="Times New Roman" w:hAnsi="Times New Roman" w:cs="Times New Roman"/>
      <w:b/>
      <w:sz w:val="24"/>
      <w:szCs w:val="24"/>
      <w:lang w:bidi="en-US"/>
    </w:rPr>
  </w:style>
  <w:style w:type="paragraph" w:customStyle="1" w:styleId="p3">
    <w:name w:val="p3"/>
    <w:basedOn w:val="Normalny"/>
    <w:link w:val="p3Znak"/>
    <w:qFormat/>
    <w:rsid w:val="00726A70"/>
    <w:pPr>
      <w:spacing w:after="240"/>
      <w:jc w:val="both"/>
      <w:outlineLvl w:val="2"/>
    </w:pPr>
    <w:rPr>
      <w:b/>
      <w:sz w:val="22"/>
      <w:szCs w:val="22"/>
      <w:lang w:bidi="en-US"/>
    </w:rPr>
  </w:style>
  <w:style w:type="character" w:customStyle="1" w:styleId="p2Znak">
    <w:name w:val="p2 Znak"/>
    <w:basedOn w:val="Domylnaczcionkaakapitu"/>
    <w:link w:val="p2"/>
    <w:rsid w:val="00726A70"/>
    <w:rPr>
      <w:rFonts w:ascii="Times New Roman" w:eastAsia="Times New Roman" w:hAnsi="Times New Roman" w:cs="Times New Roman"/>
      <w:b/>
      <w:lang w:bidi="en-US"/>
    </w:rPr>
  </w:style>
  <w:style w:type="paragraph" w:styleId="Spistreci1">
    <w:name w:val="toc 1"/>
    <w:basedOn w:val="Normalny"/>
    <w:next w:val="Normalny"/>
    <w:autoRedefine/>
    <w:uiPriority w:val="39"/>
    <w:unhideWhenUsed/>
    <w:qFormat/>
    <w:rsid w:val="002570D6"/>
    <w:pPr>
      <w:tabs>
        <w:tab w:val="right" w:leader="dot" w:pos="9062"/>
      </w:tabs>
      <w:spacing w:before="120"/>
      <w:ind w:left="426" w:hanging="426"/>
    </w:pPr>
    <w:rPr>
      <w:b/>
      <w:bCs/>
      <w:iCs/>
      <w:noProof/>
      <w:sz w:val="22"/>
      <w:szCs w:val="22"/>
    </w:rPr>
  </w:style>
  <w:style w:type="character" w:customStyle="1" w:styleId="p3Znak">
    <w:name w:val="p3 Znak"/>
    <w:basedOn w:val="Domylnaczcionkaakapitu"/>
    <w:link w:val="p3"/>
    <w:rsid w:val="00726A70"/>
    <w:rPr>
      <w:rFonts w:ascii="Times New Roman" w:eastAsia="Times New Roman" w:hAnsi="Times New Roman" w:cs="Times New Roman"/>
      <w:b/>
      <w:lang w:bidi="en-US"/>
    </w:rPr>
  </w:style>
  <w:style w:type="paragraph" w:styleId="Spistreci3">
    <w:name w:val="toc 3"/>
    <w:basedOn w:val="Normalny"/>
    <w:next w:val="Normalny"/>
    <w:autoRedefine/>
    <w:uiPriority w:val="39"/>
    <w:unhideWhenUsed/>
    <w:qFormat/>
    <w:rsid w:val="00DF11B2"/>
    <w:pPr>
      <w:tabs>
        <w:tab w:val="left" w:pos="1276"/>
        <w:tab w:val="right" w:leader="dot" w:pos="9062"/>
      </w:tabs>
      <w:ind w:left="1134" w:hanging="425"/>
    </w:pPr>
    <w:rPr>
      <w:rFonts w:asciiTheme="minorHAnsi" w:hAnsiTheme="minorHAnsi" w:cstheme="minorHAnsi"/>
      <w:sz w:val="20"/>
      <w:szCs w:val="20"/>
    </w:rPr>
  </w:style>
  <w:style w:type="paragraph" w:customStyle="1" w:styleId="w1">
    <w:name w:val="w1"/>
    <w:basedOn w:val="Normalny"/>
    <w:link w:val="w1Znak"/>
    <w:qFormat/>
    <w:rsid w:val="00726A70"/>
    <w:rPr>
      <w:b/>
      <w:sz w:val="20"/>
      <w:szCs w:val="20"/>
      <w:lang w:bidi="en-US"/>
    </w:rPr>
  </w:style>
  <w:style w:type="paragraph" w:styleId="Spistreci4">
    <w:name w:val="toc 4"/>
    <w:basedOn w:val="Normalny"/>
    <w:next w:val="Normalny"/>
    <w:autoRedefine/>
    <w:uiPriority w:val="39"/>
    <w:unhideWhenUsed/>
    <w:rsid w:val="00DF11B2"/>
    <w:pPr>
      <w:tabs>
        <w:tab w:val="left" w:pos="1843"/>
        <w:tab w:val="right" w:leader="dot" w:pos="9062"/>
      </w:tabs>
      <w:ind w:left="1701" w:hanging="567"/>
    </w:pPr>
    <w:rPr>
      <w:rFonts w:asciiTheme="minorHAnsi" w:hAnsiTheme="minorHAnsi" w:cstheme="minorHAnsi"/>
      <w:sz w:val="20"/>
      <w:szCs w:val="20"/>
    </w:rPr>
  </w:style>
  <w:style w:type="character" w:customStyle="1" w:styleId="w1Znak">
    <w:name w:val="w1 Znak"/>
    <w:basedOn w:val="Domylnaczcionkaakapitu"/>
    <w:link w:val="w1"/>
    <w:rsid w:val="00726A70"/>
    <w:rPr>
      <w:rFonts w:ascii="Times New Roman" w:eastAsia="Times New Roman" w:hAnsi="Times New Roman" w:cs="Times New Roman"/>
      <w:b/>
      <w:sz w:val="20"/>
      <w:szCs w:val="20"/>
      <w:lang w:bidi="en-US"/>
    </w:rPr>
  </w:style>
  <w:style w:type="paragraph" w:styleId="Spistreci5">
    <w:name w:val="toc 5"/>
    <w:basedOn w:val="Normalny"/>
    <w:next w:val="Normalny"/>
    <w:autoRedefine/>
    <w:uiPriority w:val="39"/>
    <w:unhideWhenUsed/>
    <w:rsid w:val="00726A70"/>
    <w:pPr>
      <w:ind w:left="960"/>
    </w:pPr>
    <w:rPr>
      <w:rFonts w:asciiTheme="minorHAnsi" w:hAnsiTheme="minorHAnsi" w:cstheme="minorHAnsi"/>
      <w:sz w:val="20"/>
      <w:szCs w:val="20"/>
    </w:rPr>
  </w:style>
  <w:style w:type="paragraph" w:styleId="Spistreci6">
    <w:name w:val="toc 6"/>
    <w:basedOn w:val="Normalny"/>
    <w:next w:val="Normalny"/>
    <w:autoRedefine/>
    <w:uiPriority w:val="39"/>
    <w:unhideWhenUsed/>
    <w:rsid w:val="00726A70"/>
    <w:pPr>
      <w:ind w:left="1200"/>
    </w:pPr>
    <w:rPr>
      <w:rFonts w:asciiTheme="minorHAnsi" w:hAnsiTheme="minorHAnsi" w:cstheme="minorHAnsi"/>
      <w:sz w:val="20"/>
      <w:szCs w:val="20"/>
    </w:rPr>
  </w:style>
  <w:style w:type="paragraph" w:styleId="Spistreci7">
    <w:name w:val="toc 7"/>
    <w:basedOn w:val="Normalny"/>
    <w:next w:val="Normalny"/>
    <w:autoRedefine/>
    <w:uiPriority w:val="39"/>
    <w:unhideWhenUsed/>
    <w:rsid w:val="00726A70"/>
    <w:pPr>
      <w:ind w:left="1440"/>
    </w:pPr>
    <w:rPr>
      <w:rFonts w:asciiTheme="minorHAnsi" w:hAnsiTheme="minorHAnsi" w:cstheme="minorHAnsi"/>
      <w:sz w:val="20"/>
      <w:szCs w:val="20"/>
    </w:rPr>
  </w:style>
  <w:style w:type="paragraph" w:styleId="Spistreci8">
    <w:name w:val="toc 8"/>
    <w:basedOn w:val="Normalny"/>
    <w:next w:val="Normalny"/>
    <w:autoRedefine/>
    <w:uiPriority w:val="39"/>
    <w:unhideWhenUsed/>
    <w:rsid w:val="00726A70"/>
    <w:pPr>
      <w:ind w:left="1680"/>
    </w:pPr>
    <w:rPr>
      <w:rFonts w:asciiTheme="minorHAnsi" w:hAnsiTheme="minorHAnsi" w:cstheme="minorHAnsi"/>
      <w:sz w:val="20"/>
      <w:szCs w:val="20"/>
    </w:rPr>
  </w:style>
  <w:style w:type="paragraph" w:styleId="Spistreci9">
    <w:name w:val="toc 9"/>
    <w:basedOn w:val="Normalny"/>
    <w:next w:val="Normalny"/>
    <w:autoRedefine/>
    <w:uiPriority w:val="39"/>
    <w:unhideWhenUsed/>
    <w:rsid w:val="00726A70"/>
    <w:pPr>
      <w:ind w:left="1920"/>
    </w:pPr>
    <w:rPr>
      <w:rFonts w:asciiTheme="minorHAnsi" w:hAnsiTheme="minorHAnsi" w:cstheme="minorHAnsi"/>
      <w:sz w:val="20"/>
      <w:szCs w:val="20"/>
    </w:rPr>
  </w:style>
  <w:style w:type="character" w:customStyle="1" w:styleId="h11">
    <w:name w:val="h11"/>
    <w:rsid w:val="00726A70"/>
    <w:rPr>
      <w:rFonts w:ascii="Verdana" w:hAnsi="Verdana" w:hint="default"/>
      <w:b/>
      <w:bCs/>
      <w:i w:val="0"/>
      <w:iCs w:val="0"/>
      <w:sz w:val="23"/>
      <w:szCs w:val="23"/>
    </w:rPr>
  </w:style>
  <w:style w:type="paragraph" w:customStyle="1" w:styleId="kropki">
    <w:name w:val="kropki"/>
    <w:basedOn w:val="Normalny"/>
    <w:link w:val="kropkiZnak"/>
    <w:qFormat/>
    <w:rsid w:val="00726A70"/>
    <w:pPr>
      <w:tabs>
        <w:tab w:val="left" w:pos="0"/>
      </w:tabs>
      <w:autoSpaceDE w:val="0"/>
      <w:autoSpaceDN w:val="0"/>
      <w:spacing w:line="276" w:lineRule="auto"/>
      <w:ind w:left="1491" w:hanging="357"/>
      <w:jc w:val="both"/>
    </w:pPr>
    <w:rPr>
      <w:rFonts w:ascii="Calibri" w:hAnsi="Calibri"/>
      <w:sz w:val="20"/>
    </w:rPr>
  </w:style>
  <w:style w:type="character" w:customStyle="1" w:styleId="kropkiZnak">
    <w:name w:val="kropki Znak"/>
    <w:link w:val="kropki"/>
    <w:rsid w:val="00726A70"/>
    <w:rPr>
      <w:rFonts w:ascii="Calibri" w:eastAsia="Times New Roman" w:hAnsi="Calibri" w:cs="Times New Roman"/>
      <w:sz w:val="20"/>
      <w:szCs w:val="24"/>
    </w:rPr>
  </w:style>
  <w:style w:type="paragraph" w:customStyle="1" w:styleId="pzpwp">
    <w:name w:val="pzpwp"/>
    <w:basedOn w:val="Normalny"/>
    <w:link w:val="pzpwpZnak"/>
    <w:qFormat/>
    <w:rsid w:val="00726A70"/>
    <w:pPr>
      <w:tabs>
        <w:tab w:val="left" w:pos="0"/>
      </w:tabs>
      <w:autoSpaceDE w:val="0"/>
      <w:autoSpaceDN w:val="0"/>
      <w:adjustRightInd w:val="0"/>
      <w:spacing w:line="276" w:lineRule="auto"/>
      <w:ind w:firstLine="851"/>
      <w:jc w:val="both"/>
    </w:pPr>
    <w:rPr>
      <w:rFonts w:ascii="Calibri" w:hAnsi="Calibri"/>
      <w:sz w:val="20"/>
      <w:szCs w:val="20"/>
    </w:rPr>
  </w:style>
  <w:style w:type="character" w:customStyle="1" w:styleId="pzpwpZnak">
    <w:name w:val="pzpwp Znak"/>
    <w:link w:val="pzpwp"/>
    <w:rsid w:val="00726A70"/>
    <w:rPr>
      <w:rFonts w:ascii="Calibri" w:eastAsia="Times New Roman" w:hAnsi="Calibri" w:cs="Times New Roman"/>
      <w:sz w:val="20"/>
      <w:szCs w:val="20"/>
    </w:rPr>
  </w:style>
  <w:style w:type="paragraph" w:customStyle="1" w:styleId="jaro">
    <w:name w:val="jaro"/>
    <w:basedOn w:val="Normalny"/>
    <w:link w:val="jaroZnak"/>
    <w:qFormat/>
    <w:rsid w:val="00726A70"/>
    <w:pPr>
      <w:tabs>
        <w:tab w:val="left" w:pos="0"/>
      </w:tabs>
      <w:autoSpaceDE w:val="0"/>
      <w:autoSpaceDN w:val="0"/>
      <w:spacing w:line="276" w:lineRule="auto"/>
      <w:ind w:firstLine="851"/>
      <w:jc w:val="both"/>
    </w:pPr>
    <w:rPr>
      <w:rFonts w:ascii="Calibri" w:hAnsi="Calibri"/>
      <w:sz w:val="20"/>
    </w:rPr>
  </w:style>
  <w:style w:type="character" w:customStyle="1" w:styleId="jaroZnak">
    <w:name w:val="jaro Znak"/>
    <w:link w:val="jaro"/>
    <w:rsid w:val="00726A70"/>
    <w:rPr>
      <w:rFonts w:ascii="Calibri" w:eastAsia="Times New Roman" w:hAnsi="Calibri" w:cs="Times New Roman"/>
      <w:sz w:val="20"/>
      <w:szCs w:val="24"/>
    </w:rPr>
  </w:style>
  <w:style w:type="paragraph" w:customStyle="1" w:styleId="tytuy">
    <w:name w:val="tytuły"/>
    <w:basedOn w:val="Normalny"/>
    <w:link w:val="tytuyZnak"/>
    <w:qFormat/>
    <w:rsid w:val="00726A70"/>
    <w:pPr>
      <w:tabs>
        <w:tab w:val="left" w:pos="0"/>
      </w:tabs>
      <w:spacing w:line="276" w:lineRule="auto"/>
      <w:jc w:val="both"/>
    </w:pPr>
    <w:rPr>
      <w:rFonts w:ascii="Calibri" w:eastAsia="Calibri" w:hAnsi="Calibri"/>
      <w:b/>
      <w:color w:val="002060"/>
      <w:sz w:val="28"/>
      <w:szCs w:val="28"/>
    </w:rPr>
  </w:style>
  <w:style w:type="character" w:customStyle="1" w:styleId="tytuyZnak">
    <w:name w:val="tytuły Znak"/>
    <w:link w:val="tytuy"/>
    <w:rsid w:val="00726A70"/>
    <w:rPr>
      <w:rFonts w:ascii="Calibri" w:eastAsia="Calibri" w:hAnsi="Calibri" w:cs="Times New Roman"/>
      <w:b/>
      <w:color w:val="002060"/>
      <w:sz w:val="28"/>
      <w:szCs w:val="28"/>
    </w:rPr>
  </w:style>
  <w:style w:type="paragraph" w:customStyle="1" w:styleId="110">
    <w:name w:val="1.1."/>
    <w:basedOn w:val="Normalny"/>
    <w:next w:val="Normalny"/>
    <w:link w:val="11Znak"/>
    <w:qFormat/>
    <w:rsid w:val="00726A70"/>
    <w:pPr>
      <w:tabs>
        <w:tab w:val="left" w:pos="0"/>
      </w:tabs>
      <w:suppressAutoHyphens/>
      <w:overflowPunct w:val="0"/>
      <w:autoSpaceDE w:val="0"/>
      <w:autoSpaceDN w:val="0"/>
      <w:adjustRightInd w:val="0"/>
      <w:spacing w:before="120" w:after="120" w:line="276" w:lineRule="auto"/>
      <w:jc w:val="both"/>
      <w:textAlignment w:val="baseline"/>
    </w:pPr>
    <w:rPr>
      <w:rFonts w:ascii="Calibri" w:hAnsi="Calibri"/>
      <w:b/>
      <w:bCs/>
      <w:color w:val="0D0D0D"/>
      <w:szCs w:val="28"/>
      <w:lang w:val="de-DE"/>
    </w:rPr>
  </w:style>
  <w:style w:type="character" w:customStyle="1" w:styleId="11Znak">
    <w:name w:val="1.1. Znak"/>
    <w:link w:val="110"/>
    <w:rsid w:val="00726A70"/>
    <w:rPr>
      <w:rFonts w:ascii="Calibri" w:eastAsia="Times New Roman" w:hAnsi="Calibri" w:cs="Times New Roman"/>
      <w:b/>
      <w:bCs/>
      <w:color w:val="0D0D0D"/>
      <w:sz w:val="24"/>
      <w:szCs w:val="28"/>
      <w:lang w:val="de-DE"/>
    </w:rPr>
  </w:style>
  <w:style w:type="paragraph" w:customStyle="1" w:styleId="Styl6">
    <w:name w:val="Styl6"/>
    <w:basedOn w:val="Normalny"/>
    <w:link w:val="Styl6Znak"/>
    <w:qFormat/>
    <w:rsid w:val="00726A70"/>
    <w:pPr>
      <w:keepNext/>
      <w:tabs>
        <w:tab w:val="left" w:pos="0"/>
      </w:tabs>
      <w:overflowPunct w:val="0"/>
      <w:autoSpaceDE w:val="0"/>
      <w:autoSpaceDN w:val="0"/>
      <w:adjustRightInd w:val="0"/>
      <w:spacing w:line="276" w:lineRule="auto"/>
      <w:ind w:left="720" w:hanging="360"/>
      <w:jc w:val="both"/>
      <w:textAlignment w:val="baseline"/>
      <w:outlineLvl w:val="0"/>
    </w:pPr>
    <w:rPr>
      <w:rFonts w:ascii="Calibri" w:hAnsi="Calibri"/>
      <w:b/>
      <w:bCs/>
      <w:kern w:val="32"/>
      <w:sz w:val="28"/>
      <w:szCs w:val="28"/>
    </w:rPr>
  </w:style>
  <w:style w:type="character" w:customStyle="1" w:styleId="Styl6Znak">
    <w:name w:val="Styl6 Znak"/>
    <w:link w:val="Styl6"/>
    <w:rsid w:val="00726A70"/>
    <w:rPr>
      <w:rFonts w:ascii="Calibri" w:eastAsia="Times New Roman" w:hAnsi="Calibri" w:cs="Times New Roman"/>
      <w:b/>
      <w:bCs/>
      <w:kern w:val="32"/>
      <w:sz w:val="28"/>
      <w:szCs w:val="28"/>
    </w:rPr>
  </w:style>
  <w:style w:type="paragraph" w:customStyle="1" w:styleId="DiagNag2">
    <w:name w:val="Diag Nag 2"/>
    <w:basedOn w:val="Normalny"/>
    <w:next w:val="Normalny"/>
    <w:autoRedefine/>
    <w:rsid w:val="00726A70"/>
    <w:pPr>
      <w:numPr>
        <w:numId w:val="129"/>
      </w:numPr>
      <w:tabs>
        <w:tab w:val="clear" w:pos="227"/>
        <w:tab w:val="num" w:pos="520"/>
      </w:tabs>
      <w:snapToGrid w:val="0"/>
      <w:ind w:left="520" w:hanging="283"/>
      <w:jc w:val="both"/>
    </w:pPr>
    <w:rPr>
      <w:rFonts w:ascii="Calibri" w:eastAsia="Calibri" w:hAnsi="Calibri"/>
      <w:sz w:val="22"/>
      <w:szCs w:val="22"/>
      <w:lang w:eastAsia="pl-PL"/>
    </w:rPr>
  </w:style>
  <w:style w:type="character" w:customStyle="1" w:styleId="wykrespZnak">
    <w:name w:val="wykres_p Znak"/>
    <w:link w:val="wykresp"/>
    <w:locked/>
    <w:rsid w:val="00726A70"/>
    <w:rPr>
      <w:rFonts w:ascii="Times New Roman" w:eastAsia="Times New Roman" w:hAnsi="Times New Roman" w:cs="Calibri"/>
      <w:b/>
    </w:rPr>
  </w:style>
  <w:style w:type="paragraph" w:customStyle="1" w:styleId="wykresp">
    <w:name w:val="wykres_p"/>
    <w:basedOn w:val="Normalny"/>
    <w:link w:val="wykrespZnak"/>
    <w:qFormat/>
    <w:rsid w:val="00726A70"/>
    <w:pPr>
      <w:tabs>
        <w:tab w:val="left" w:pos="-4962"/>
        <w:tab w:val="left" w:pos="0"/>
        <w:tab w:val="left" w:pos="284"/>
      </w:tabs>
      <w:spacing w:line="276" w:lineRule="auto"/>
      <w:ind w:left="1134" w:hanging="1134"/>
      <w:jc w:val="both"/>
    </w:pPr>
    <w:rPr>
      <w:rFonts w:cs="Calibri"/>
      <w:b/>
      <w:sz w:val="22"/>
      <w:szCs w:val="22"/>
    </w:rPr>
  </w:style>
  <w:style w:type="paragraph" w:customStyle="1" w:styleId="Tekstpodstawowy211">
    <w:name w:val="Tekst podstawowy 211"/>
    <w:basedOn w:val="Normalny"/>
    <w:rsid w:val="00726A70"/>
    <w:pPr>
      <w:spacing w:line="276" w:lineRule="auto"/>
      <w:ind w:left="360" w:hanging="360"/>
      <w:jc w:val="both"/>
    </w:pPr>
    <w:rPr>
      <w:rFonts w:ascii="Calibri" w:hAnsi="Calibri"/>
      <w:b/>
      <w:sz w:val="32"/>
      <w:szCs w:val="20"/>
      <w:lang w:eastAsia="pl-PL"/>
    </w:rPr>
  </w:style>
  <w:style w:type="paragraph" w:customStyle="1" w:styleId="skrty">
    <w:name w:val="skróty"/>
    <w:basedOn w:val="Normalny"/>
    <w:link w:val="skrtyZnak"/>
    <w:qFormat/>
    <w:rsid w:val="00726A70"/>
    <w:pPr>
      <w:tabs>
        <w:tab w:val="left" w:pos="0"/>
      </w:tabs>
      <w:spacing w:line="276" w:lineRule="auto"/>
      <w:jc w:val="both"/>
    </w:pPr>
    <w:rPr>
      <w:rFonts w:ascii="Calibri" w:eastAsia="Calibri" w:hAnsi="Calibri"/>
      <w:sz w:val="22"/>
      <w:szCs w:val="22"/>
      <w:lang w:eastAsia="pl-PL"/>
    </w:rPr>
  </w:style>
  <w:style w:type="character" w:customStyle="1" w:styleId="skrtyZnak">
    <w:name w:val="skróty Znak"/>
    <w:basedOn w:val="Domylnaczcionkaakapitu"/>
    <w:link w:val="skrty"/>
    <w:rsid w:val="00726A70"/>
    <w:rPr>
      <w:rFonts w:ascii="Calibri" w:eastAsia="Calibri" w:hAnsi="Calibri" w:cs="Times New Roman"/>
      <w:lang w:eastAsia="pl-PL"/>
    </w:rPr>
  </w:style>
  <w:style w:type="character" w:customStyle="1" w:styleId="txt">
    <w:name w:val="txt"/>
    <w:basedOn w:val="Domylnaczcionkaakapitu"/>
    <w:rsid w:val="00726A70"/>
  </w:style>
  <w:style w:type="paragraph" w:customStyle="1" w:styleId="Rysp">
    <w:name w:val="Rys_p"/>
    <w:basedOn w:val="Normalny"/>
    <w:link w:val="RyspZnak"/>
    <w:qFormat/>
    <w:rsid w:val="00726A70"/>
    <w:pPr>
      <w:tabs>
        <w:tab w:val="left" w:pos="0"/>
      </w:tabs>
      <w:spacing w:before="120" w:after="120" w:line="276" w:lineRule="auto"/>
      <w:jc w:val="both"/>
    </w:pPr>
    <w:rPr>
      <w:rFonts w:ascii="Calibri" w:eastAsia="Calibri" w:hAnsi="Calibri"/>
      <w:b/>
      <w:snapToGrid w:val="0"/>
      <w:color w:val="215868"/>
      <w:szCs w:val="20"/>
    </w:rPr>
  </w:style>
  <w:style w:type="character" w:customStyle="1" w:styleId="RyspZnak">
    <w:name w:val="Rys_p Znak"/>
    <w:link w:val="Rysp"/>
    <w:rsid w:val="00726A70"/>
    <w:rPr>
      <w:rFonts w:ascii="Calibri" w:eastAsia="Calibri" w:hAnsi="Calibri" w:cs="Times New Roman"/>
      <w:b/>
      <w:snapToGrid w:val="0"/>
      <w:color w:val="215868"/>
      <w:sz w:val="24"/>
      <w:szCs w:val="20"/>
    </w:rPr>
  </w:style>
  <w:style w:type="paragraph" w:customStyle="1" w:styleId="Akapitzlist3">
    <w:name w:val="Akapit z listą3"/>
    <w:basedOn w:val="Normalny"/>
    <w:rsid w:val="00726A70"/>
    <w:pPr>
      <w:tabs>
        <w:tab w:val="left" w:pos="0"/>
        <w:tab w:val="left" w:pos="709"/>
      </w:tabs>
      <w:spacing w:line="276" w:lineRule="auto"/>
      <w:ind w:left="720" w:firstLine="709"/>
      <w:contextualSpacing/>
      <w:jc w:val="both"/>
    </w:pPr>
    <w:rPr>
      <w:rFonts w:ascii="Calibri" w:hAnsi="Calibri"/>
      <w:sz w:val="22"/>
      <w:szCs w:val="22"/>
      <w:lang w:eastAsia="pl-PL"/>
    </w:rPr>
  </w:style>
  <w:style w:type="paragraph" w:styleId="Listapunktowana">
    <w:name w:val="List Bullet"/>
    <w:basedOn w:val="Normalny"/>
    <w:autoRedefine/>
    <w:rsid w:val="00726A70"/>
    <w:pPr>
      <w:numPr>
        <w:numId w:val="130"/>
      </w:numPr>
      <w:jc w:val="both"/>
    </w:pPr>
    <w:rPr>
      <w:rFonts w:eastAsia="Calibri"/>
      <w:lang w:eastAsia="pl-PL"/>
    </w:rPr>
  </w:style>
  <w:style w:type="paragraph" w:customStyle="1" w:styleId="tabelauwarunkowania">
    <w:name w:val="tabela_uwarunkowania"/>
    <w:basedOn w:val="Normalny"/>
    <w:link w:val="tabelauwarunkowaniaZnak"/>
    <w:rsid w:val="00726A70"/>
    <w:pPr>
      <w:spacing w:line="276" w:lineRule="auto"/>
    </w:pPr>
    <w:rPr>
      <w:rFonts w:ascii="Calibri" w:hAnsi="Calibri"/>
      <w:i/>
      <w:sz w:val="18"/>
      <w:szCs w:val="18"/>
    </w:rPr>
  </w:style>
  <w:style w:type="character" w:customStyle="1" w:styleId="tabelauwarunkowaniaZnak">
    <w:name w:val="tabela_uwarunkowania Znak"/>
    <w:link w:val="tabelauwarunkowania"/>
    <w:rsid w:val="00726A70"/>
    <w:rPr>
      <w:rFonts w:ascii="Calibri" w:eastAsia="Times New Roman" w:hAnsi="Calibri" w:cs="Times New Roman"/>
      <w:i/>
      <w:sz w:val="18"/>
      <w:szCs w:val="18"/>
    </w:rPr>
  </w:style>
  <w:style w:type="character" w:customStyle="1" w:styleId="ListParagraphChar">
    <w:name w:val="List Paragraph Char"/>
    <w:link w:val="Akapitzlist1"/>
    <w:rsid w:val="00726A70"/>
    <w:rPr>
      <w:rFonts w:ascii="Calibri" w:eastAsia="Calibri" w:hAnsi="Calibri" w:cs="Calibri"/>
      <w:sz w:val="24"/>
      <w:szCs w:val="24"/>
    </w:rPr>
  </w:style>
  <w:style w:type="paragraph" w:customStyle="1" w:styleId="Nagwek3-gosiaZnak">
    <w:name w:val="Nagłówek 3 -gosia Znak"/>
    <w:basedOn w:val="Normalny"/>
    <w:link w:val="Nagwek3-gosiaZnakZnak"/>
    <w:rsid w:val="00726A70"/>
    <w:pPr>
      <w:spacing w:line="276" w:lineRule="auto"/>
      <w:jc w:val="both"/>
    </w:pPr>
    <w:rPr>
      <w:rFonts w:ascii="Calibri" w:hAnsi="Calibri"/>
      <w:b/>
      <w:bCs/>
      <w:color w:val="000000"/>
      <w:szCs w:val="20"/>
    </w:rPr>
  </w:style>
  <w:style w:type="character" w:customStyle="1" w:styleId="Nagwek3-gosiaZnakZnak">
    <w:name w:val="Nagłówek 3 -gosia Znak Znak"/>
    <w:link w:val="Nagwek3-gosiaZnak"/>
    <w:rsid w:val="00726A70"/>
    <w:rPr>
      <w:rFonts w:ascii="Calibri" w:eastAsia="Times New Roman" w:hAnsi="Calibri" w:cs="Times New Roman"/>
      <w:b/>
      <w:bCs/>
      <w:color w:val="000000"/>
      <w:sz w:val="24"/>
      <w:szCs w:val="20"/>
    </w:rPr>
  </w:style>
  <w:style w:type="character" w:customStyle="1" w:styleId="mw-headline">
    <w:name w:val="mw-headline"/>
    <w:basedOn w:val="Domylnaczcionkaakapitu"/>
    <w:rsid w:val="00726A70"/>
  </w:style>
  <w:style w:type="paragraph" w:customStyle="1" w:styleId="Wykresy">
    <w:name w:val="Wykresy"/>
    <w:basedOn w:val="Normalny"/>
    <w:link w:val="WykresyZnak"/>
    <w:qFormat/>
    <w:rsid w:val="00726A70"/>
    <w:pPr>
      <w:tabs>
        <w:tab w:val="left" w:pos="-4962"/>
        <w:tab w:val="left" w:pos="0"/>
        <w:tab w:val="left" w:pos="284"/>
      </w:tabs>
      <w:spacing w:line="276" w:lineRule="auto"/>
      <w:ind w:left="1134" w:hanging="1134"/>
      <w:jc w:val="both"/>
    </w:pPr>
    <w:rPr>
      <w:rFonts w:ascii="Calibri" w:hAnsi="Calibri"/>
      <w:b/>
      <w:sz w:val="20"/>
      <w:szCs w:val="20"/>
    </w:rPr>
  </w:style>
  <w:style w:type="character" w:customStyle="1" w:styleId="WykresyZnak">
    <w:name w:val="Wykresy Znak"/>
    <w:link w:val="Wykresy"/>
    <w:rsid w:val="00726A70"/>
    <w:rPr>
      <w:rFonts w:ascii="Calibri" w:eastAsia="Times New Roman" w:hAnsi="Calibri" w:cs="Times New Roman"/>
      <w:b/>
      <w:sz w:val="20"/>
      <w:szCs w:val="20"/>
    </w:rPr>
  </w:style>
  <w:style w:type="paragraph" w:customStyle="1" w:styleId="kropki-raport">
    <w:name w:val="kropki-raport"/>
    <w:basedOn w:val="kreseczki"/>
    <w:link w:val="kropki-raportZnak"/>
    <w:qFormat/>
    <w:rsid w:val="00726A70"/>
    <w:pPr>
      <w:numPr>
        <w:numId w:val="122"/>
      </w:numPr>
      <w:ind w:left="1066" w:hanging="357"/>
    </w:pPr>
    <w:rPr>
      <w:sz w:val="20"/>
    </w:rPr>
  </w:style>
  <w:style w:type="paragraph" w:customStyle="1" w:styleId="Wyliczenie3">
    <w:name w:val="Wyliczenie 3"/>
    <w:basedOn w:val="Normalny"/>
    <w:rsid w:val="00726A70"/>
    <w:pPr>
      <w:spacing w:line="360" w:lineRule="atLeast"/>
      <w:ind w:firstLine="851"/>
      <w:jc w:val="both"/>
    </w:pPr>
    <w:rPr>
      <w:rFonts w:ascii="Calibri" w:hAnsi="Calibri"/>
      <w:sz w:val="22"/>
      <w:szCs w:val="20"/>
      <w:lang w:eastAsia="pl-PL"/>
    </w:rPr>
  </w:style>
  <w:style w:type="paragraph" w:customStyle="1" w:styleId="1">
    <w:name w:val="1"/>
    <w:basedOn w:val="Normalny"/>
    <w:qFormat/>
    <w:rsid w:val="00726A70"/>
    <w:pPr>
      <w:numPr>
        <w:numId w:val="131"/>
      </w:numPr>
      <w:autoSpaceDE w:val="0"/>
      <w:autoSpaceDN w:val="0"/>
      <w:adjustRightInd w:val="0"/>
      <w:spacing w:line="276" w:lineRule="auto"/>
      <w:ind w:hanging="720"/>
      <w:jc w:val="both"/>
    </w:pPr>
    <w:rPr>
      <w:rFonts w:ascii="Calibri" w:eastAsia="Calibri" w:hAnsi="Calibri"/>
      <w:b/>
      <w:bCs/>
      <w:sz w:val="28"/>
      <w:szCs w:val="28"/>
    </w:rPr>
  </w:style>
  <w:style w:type="paragraph" w:customStyle="1" w:styleId="11">
    <w:name w:val="11"/>
    <w:basedOn w:val="Normalny"/>
    <w:qFormat/>
    <w:rsid w:val="00726A70"/>
    <w:pPr>
      <w:numPr>
        <w:ilvl w:val="1"/>
        <w:numId w:val="131"/>
      </w:numPr>
      <w:spacing w:line="276" w:lineRule="auto"/>
      <w:ind w:left="0" w:firstLine="709"/>
      <w:jc w:val="both"/>
    </w:pPr>
    <w:rPr>
      <w:rFonts w:ascii="Calibri" w:eastAsia="Calibri" w:hAnsi="Calibri"/>
      <w:b/>
    </w:rPr>
  </w:style>
  <w:style w:type="paragraph" w:customStyle="1" w:styleId="111">
    <w:name w:val="111"/>
    <w:basedOn w:val="Normalny"/>
    <w:qFormat/>
    <w:rsid w:val="00726A70"/>
    <w:pPr>
      <w:numPr>
        <w:ilvl w:val="2"/>
        <w:numId w:val="131"/>
      </w:numPr>
      <w:spacing w:line="276" w:lineRule="auto"/>
      <w:ind w:left="709" w:firstLine="0"/>
      <w:jc w:val="both"/>
    </w:pPr>
    <w:rPr>
      <w:rFonts w:ascii="Calibri" w:eastAsia="Calibri" w:hAnsi="Calibri"/>
      <w:b/>
      <w:sz w:val="22"/>
      <w:szCs w:val="22"/>
    </w:rPr>
  </w:style>
  <w:style w:type="paragraph" w:customStyle="1" w:styleId="1111">
    <w:name w:val="1111"/>
    <w:basedOn w:val="Akapitzlist"/>
    <w:qFormat/>
    <w:rsid w:val="00726A70"/>
    <w:pPr>
      <w:numPr>
        <w:ilvl w:val="3"/>
        <w:numId w:val="131"/>
      </w:numPr>
      <w:spacing w:after="200" w:line="276" w:lineRule="auto"/>
      <w:ind w:left="709" w:firstLine="0"/>
      <w:contextualSpacing w:val="0"/>
      <w:jc w:val="both"/>
    </w:pPr>
    <w:rPr>
      <w:rFonts w:ascii="Calibri" w:eastAsia="Calibri" w:hAnsi="Calibri"/>
      <w:b/>
      <w:i/>
      <w:sz w:val="20"/>
      <w:szCs w:val="20"/>
    </w:rPr>
  </w:style>
  <w:style w:type="paragraph" w:customStyle="1" w:styleId="Styl2">
    <w:name w:val="Styl2"/>
    <w:basedOn w:val="Normalny"/>
    <w:next w:val="Normalny"/>
    <w:link w:val="Styl2Znak"/>
    <w:autoRedefine/>
    <w:qFormat/>
    <w:rsid w:val="00726A70"/>
    <w:pPr>
      <w:shd w:val="clear" w:color="auto" w:fill="FFFFFF"/>
      <w:tabs>
        <w:tab w:val="left" w:pos="0"/>
      </w:tabs>
      <w:spacing w:line="276" w:lineRule="auto"/>
      <w:jc w:val="both"/>
    </w:pPr>
    <w:rPr>
      <w:rFonts w:ascii="Calibri" w:eastAsia="Calibri" w:hAnsi="Calibri"/>
      <w:sz w:val="20"/>
      <w:szCs w:val="20"/>
    </w:rPr>
  </w:style>
  <w:style w:type="character" w:customStyle="1" w:styleId="Styl2Znak">
    <w:name w:val="Styl2 Znak"/>
    <w:link w:val="Styl2"/>
    <w:rsid w:val="00726A70"/>
    <w:rPr>
      <w:rFonts w:ascii="Calibri" w:eastAsia="Calibri" w:hAnsi="Calibri" w:cs="Times New Roman"/>
      <w:sz w:val="20"/>
      <w:szCs w:val="20"/>
      <w:shd w:val="clear" w:color="auto" w:fill="FFFFFF"/>
    </w:rPr>
  </w:style>
  <w:style w:type="paragraph" w:styleId="Tekstpodstawowywcity3">
    <w:name w:val="Body Text Indent 3"/>
    <w:basedOn w:val="Normalny"/>
    <w:link w:val="Tekstpodstawowywcity3Znak"/>
    <w:rsid w:val="00726A70"/>
    <w:pPr>
      <w:numPr>
        <w:numId w:val="132"/>
      </w:numPr>
      <w:spacing w:after="120" w:line="276" w:lineRule="auto"/>
      <w:ind w:left="283" w:firstLine="0"/>
    </w:pPr>
    <w:rPr>
      <w:rFonts w:ascii="Calibri" w:hAnsi="Calibri"/>
      <w:sz w:val="16"/>
      <w:szCs w:val="16"/>
    </w:rPr>
  </w:style>
  <w:style w:type="character" w:customStyle="1" w:styleId="Tekstpodstawowywcity3Znak">
    <w:name w:val="Tekst podstawowy wcięty 3 Znak"/>
    <w:basedOn w:val="Domylnaczcionkaakapitu"/>
    <w:link w:val="Tekstpodstawowywcity3"/>
    <w:rsid w:val="00726A70"/>
    <w:rPr>
      <w:rFonts w:ascii="Calibri" w:eastAsia="Times New Roman" w:hAnsi="Calibri" w:cs="Times New Roman"/>
      <w:sz w:val="16"/>
      <w:szCs w:val="16"/>
    </w:rPr>
  </w:style>
  <w:style w:type="character" w:customStyle="1" w:styleId="h2">
    <w:name w:val="h2"/>
    <w:rsid w:val="00726A70"/>
    <w:rPr>
      <w:rFonts w:cs="Times New Roman"/>
    </w:rPr>
  </w:style>
  <w:style w:type="character" w:customStyle="1" w:styleId="tytul">
    <w:name w:val="tytul"/>
    <w:basedOn w:val="Domylnaczcionkaakapitu"/>
    <w:rsid w:val="00726A70"/>
  </w:style>
  <w:style w:type="character" w:customStyle="1" w:styleId="def">
    <w:name w:val="def"/>
    <w:basedOn w:val="Domylnaczcionkaakapitu"/>
    <w:rsid w:val="00726A70"/>
  </w:style>
  <w:style w:type="paragraph" w:customStyle="1" w:styleId="aaaakapit1">
    <w:name w:val="aaaakapit 1"/>
    <w:aliases w:val="5"/>
    <w:basedOn w:val="Normalny"/>
    <w:link w:val="aaaakapit1Znak"/>
    <w:rsid w:val="00726A70"/>
    <w:pPr>
      <w:tabs>
        <w:tab w:val="left" w:pos="0"/>
      </w:tabs>
      <w:overflowPunct w:val="0"/>
      <w:autoSpaceDE w:val="0"/>
      <w:autoSpaceDN w:val="0"/>
      <w:adjustRightInd w:val="0"/>
      <w:spacing w:line="276" w:lineRule="auto"/>
      <w:ind w:firstLine="851"/>
      <w:jc w:val="both"/>
      <w:textAlignment w:val="baseline"/>
    </w:pPr>
    <w:rPr>
      <w:rFonts w:ascii="Calibri" w:hAnsi="Calibri"/>
      <w:sz w:val="20"/>
      <w:szCs w:val="20"/>
    </w:rPr>
  </w:style>
  <w:style w:type="character" w:customStyle="1" w:styleId="aaaakapit1Znak">
    <w:name w:val="aaaakapit 1 Znak"/>
    <w:aliases w:val="5 Znak"/>
    <w:link w:val="aaaakapit1"/>
    <w:rsid w:val="00726A70"/>
    <w:rPr>
      <w:rFonts w:ascii="Calibri" w:eastAsia="Times New Roman" w:hAnsi="Calibri" w:cs="Times New Roman"/>
      <w:sz w:val="20"/>
      <w:szCs w:val="20"/>
    </w:rPr>
  </w:style>
  <w:style w:type="paragraph" w:customStyle="1" w:styleId="Bezodstpw2">
    <w:name w:val="Bez odstępów2"/>
    <w:rsid w:val="00726A70"/>
    <w:pPr>
      <w:spacing w:after="0" w:line="240" w:lineRule="auto"/>
    </w:pPr>
    <w:rPr>
      <w:rFonts w:ascii="Calibri" w:eastAsia="Times New Roman" w:hAnsi="Calibri" w:cs="Times New Roman"/>
    </w:rPr>
  </w:style>
  <w:style w:type="paragraph" w:customStyle="1" w:styleId="d13">
    <w:name w:val="d13"/>
    <w:basedOn w:val="Normalny"/>
    <w:rsid w:val="00726A70"/>
    <w:pPr>
      <w:tabs>
        <w:tab w:val="left" w:pos="851"/>
      </w:tabs>
      <w:spacing w:line="360" w:lineRule="auto"/>
      <w:jc w:val="both"/>
    </w:pPr>
    <w:rPr>
      <w:rFonts w:eastAsia="Calibri"/>
      <w:sz w:val="26"/>
      <w:szCs w:val="20"/>
    </w:rPr>
  </w:style>
  <w:style w:type="paragraph" w:customStyle="1" w:styleId="NIEARTTEKSTtekstnieartykuowanynppodstprawnarozplubpreambua">
    <w:name w:val="NIEART_TEKST – tekst nieartykułowany (np. podst. prawna rozp. lub preambuła)"/>
    <w:basedOn w:val="Normalny"/>
    <w:next w:val="Normalny"/>
    <w:uiPriority w:val="7"/>
    <w:qFormat/>
    <w:rsid w:val="00726A70"/>
    <w:pPr>
      <w:suppressAutoHyphens/>
      <w:autoSpaceDE w:val="0"/>
      <w:autoSpaceDN w:val="0"/>
      <w:adjustRightInd w:val="0"/>
      <w:spacing w:before="120" w:line="276" w:lineRule="auto"/>
      <w:jc w:val="both"/>
    </w:pPr>
    <w:rPr>
      <w:rFonts w:ascii="Times" w:hAnsi="Times" w:cs="Arial"/>
      <w:bCs/>
      <w:szCs w:val="20"/>
      <w:lang w:eastAsia="pl-PL"/>
    </w:rPr>
  </w:style>
  <w:style w:type="character" w:customStyle="1" w:styleId="Legenda1">
    <w:name w:val="Legenda1"/>
    <w:basedOn w:val="Domylnaczcionkaakapitu"/>
    <w:rsid w:val="00726A70"/>
  </w:style>
  <w:style w:type="character" w:customStyle="1" w:styleId="kropki-raportZnak">
    <w:name w:val="kropki-raport Znak"/>
    <w:link w:val="kropki-raport"/>
    <w:rsid w:val="00726A70"/>
    <w:rPr>
      <w:rFonts w:ascii="Calibri" w:eastAsia="Times New Roman" w:hAnsi="Calibri" w:cs="Times New Roman"/>
      <w:sz w:val="20"/>
      <w:szCs w:val="24"/>
    </w:rPr>
  </w:style>
  <w:style w:type="paragraph" w:customStyle="1" w:styleId="ODNONIKtreodnonika">
    <w:name w:val="ODNOŚNIK – treść odnośnika"/>
    <w:uiPriority w:val="19"/>
    <w:qFormat/>
    <w:rsid w:val="00726A70"/>
    <w:pPr>
      <w:spacing w:after="0" w:line="240" w:lineRule="auto"/>
      <w:ind w:left="284" w:hanging="284"/>
      <w:jc w:val="both"/>
    </w:pPr>
    <w:rPr>
      <w:rFonts w:ascii="Times New Roman" w:eastAsia="Times New Roman" w:hAnsi="Times New Roman" w:cs="Arial"/>
      <w:sz w:val="20"/>
      <w:szCs w:val="20"/>
      <w:lang w:eastAsia="pl-PL"/>
    </w:rPr>
  </w:style>
  <w:style w:type="character" w:customStyle="1" w:styleId="IGindeksgrny">
    <w:name w:val="_IG_ – indeks górny"/>
    <w:uiPriority w:val="2"/>
    <w:qFormat/>
    <w:rsid w:val="00726A70"/>
    <w:rPr>
      <w:b w:val="0"/>
      <w:i w:val="0"/>
      <w:vanish w:val="0"/>
      <w:spacing w:val="0"/>
      <w:vertAlign w:val="superscript"/>
    </w:rPr>
  </w:style>
  <w:style w:type="paragraph" w:customStyle="1" w:styleId="obszaryinterwencji">
    <w:name w:val="obszary interwencji"/>
    <w:basedOn w:val="Normalny"/>
    <w:link w:val="obszaryinterwencjiZnak"/>
    <w:qFormat/>
    <w:rsid w:val="00726A70"/>
    <w:pPr>
      <w:tabs>
        <w:tab w:val="left" w:pos="0"/>
        <w:tab w:val="left" w:pos="709"/>
      </w:tabs>
      <w:ind w:firstLine="709"/>
      <w:jc w:val="center"/>
    </w:pPr>
    <w:rPr>
      <w:rFonts w:ascii="Calibri" w:eastAsia="Calibri" w:hAnsi="Calibri"/>
      <w:b/>
      <w:sz w:val="26"/>
      <w:szCs w:val="28"/>
    </w:rPr>
  </w:style>
  <w:style w:type="character" w:customStyle="1" w:styleId="obszaryinterwencjiZnak">
    <w:name w:val="obszary interwencji Znak"/>
    <w:link w:val="obszaryinterwencji"/>
    <w:rsid w:val="00726A70"/>
    <w:rPr>
      <w:rFonts w:ascii="Calibri" w:eastAsia="Calibri" w:hAnsi="Calibri" w:cs="Times New Roman"/>
      <w:b/>
      <w:sz w:val="26"/>
      <w:szCs w:val="28"/>
    </w:rPr>
  </w:style>
  <w:style w:type="paragraph" w:customStyle="1" w:styleId="Tekstpodstawowy31">
    <w:name w:val="Tekst podstawowy 31"/>
    <w:basedOn w:val="Normalny"/>
    <w:rsid w:val="00726A70"/>
    <w:pPr>
      <w:spacing w:line="276" w:lineRule="auto"/>
      <w:jc w:val="both"/>
    </w:pPr>
    <w:rPr>
      <w:rFonts w:ascii="Calibri" w:hAnsi="Calibri"/>
      <w:sz w:val="28"/>
      <w:szCs w:val="20"/>
      <w:lang w:eastAsia="pl-PL"/>
    </w:rPr>
  </w:style>
  <w:style w:type="paragraph" w:customStyle="1" w:styleId="bkropki">
    <w:name w:val="bkropki"/>
    <w:basedOn w:val="awykropkowanie"/>
    <w:link w:val="bkropkiZnak"/>
    <w:qFormat/>
    <w:rsid w:val="00726A70"/>
    <w:pPr>
      <w:numPr>
        <w:numId w:val="123"/>
      </w:numPr>
      <w:ind w:left="176" w:hanging="176"/>
    </w:pPr>
    <w:rPr>
      <w:rFonts w:eastAsia="Calibri" w:cs="Times New Roman"/>
      <w:lang w:eastAsia="en-US"/>
    </w:rPr>
  </w:style>
  <w:style w:type="character" w:customStyle="1" w:styleId="awykropkowanieZnak">
    <w:name w:val="awykropkowanie Znak"/>
    <w:link w:val="awykropkowanie"/>
    <w:uiPriority w:val="99"/>
    <w:rsid w:val="00726A70"/>
    <w:rPr>
      <w:rFonts w:ascii="Calibri" w:hAnsi="Calibri" w:cs="Calibri"/>
      <w:color w:val="000000"/>
      <w:sz w:val="20"/>
      <w:szCs w:val="20"/>
      <w:lang w:eastAsia="pl-PL"/>
    </w:rPr>
  </w:style>
  <w:style w:type="character" w:customStyle="1" w:styleId="bkropkiZnak">
    <w:name w:val="bkropki Znak"/>
    <w:link w:val="bkropki"/>
    <w:rsid w:val="00726A70"/>
    <w:rPr>
      <w:rFonts w:ascii="Calibri" w:eastAsia="Calibri" w:hAnsi="Calibri" w:cs="Times New Roman"/>
      <w:color w:val="000000"/>
      <w:sz w:val="20"/>
      <w:szCs w:val="20"/>
    </w:rPr>
  </w:style>
  <w:style w:type="paragraph" w:styleId="Tekstpodstawowy2">
    <w:name w:val="Body Text 2"/>
    <w:basedOn w:val="Normalny"/>
    <w:link w:val="Tekstpodstawowy2Znak"/>
    <w:rsid w:val="00726A70"/>
    <w:pPr>
      <w:spacing w:after="120" w:line="480" w:lineRule="auto"/>
      <w:jc w:val="both"/>
    </w:pPr>
    <w:rPr>
      <w:rFonts w:ascii="Calibri" w:hAnsi="Calibri"/>
      <w:sz w:val="20"/>
      <w:szCs w:val="20"/>
    </w:rPr>
  </w:style>
  <w:style w:type="character" w:customStyle="1" w:styleId="Tekstpodstawowy2Znak">
    <w:name w:val="Tekst podstawowy 2 Znak"/>
    <w:basedOn w:val="Domylnaczcionkaakapitu"/>
    <w:link w:val="Tekstpodstawowy2"/>
    <w:rsid w:val="00726A70"/>
    <w:rPr>
      <w:rFonts w:ascii="Calibri" w:eastAsia="Times New Roman" w:hAnsi="Calibri" w:cs="Times New Roman"/>
      <w:sz w:val="20"/>
      <w:szCs w:val="20"/>
    </w:rPr>
  </w:style>
  <w:style w:type="paragraph" w:customStyle="1" w:styleId="1110">
    <w:name w:val="1.1.1."/>
    <w:basedOn w:val="Nagwek3"/>
    <w:link w:val="111Znak"/>
    <w:qFormat/>
    <w:rsid w:val="00726A70"/>
    <w:pPr>
      <w:tabs>
        <w:tab w:val="left" w:pos="0"/>
      </w:tabs>
      <w:spacing w:after="240" w:line="276" w:lineRule="auto"/>
      <w:ind w:left="709"/>
    </w:pPr>
    <w:rPr>
      <w:rFonts w:ascii="Calibri" w:hAnsi="Calibri"/>
      <w:color w:val="0D0D0D"/>
      <w:sz w:val="20"/>
      <w:lang w:val="pl-PL"/>
    </w:rPr>
  </w:style>
  <w:style w:type="character" w:customStyle="1" w:styleId="111Znak">
    <w:name w:val="1.1.1. Znak"/>
    <w:link w:val="1110"/>
    <w:rsid w:val="00726A70"/>
    <w:rPr>
      <w:rFonts w:ascii="Calibri" w:eastAsia="Times New Roman" w:hAnsi="Calibri" w:cs="Times New Roman"/>
      <w:b/>
      <w:bCs/>
      <w:color w:val="0D0D0D"/>
      <w:sz w:val="20"/>
      <w:szCs w:val="26"/>
    </w:rPr>
  </w:style>
  <w:style w:type="paragraph" w:customStyle="1" w:styleId="15-akapit">
    <w:name w:val="1.5-akapit"/>
    <w:basedOn w:val="Normalny"/>
    <w:link w:val="15-akapitZnak"/>
    <w:qFormat/>
    <w:rsid w:val="00726A70"/>
    <w:pPr>
      <w:tabs>
        <w:tab w:val="left" w:pos="0"/>
      </w:tabs>
      <w:suppressAutoHyphens/>
      <w:overflowPunct w:val="0"/>
      <w:autoSpaceDE w:val="0"/>
      <w:autoSpaceDN w:val="0"/>
      <w:adjustRightInd w:val="0"/>
      <w:spacing w:line="276" w:lineRule="auto"/>
      <w:ind w:firstLine="851"/>
      <w:jc w:val="both"/>
      <w:textAlignment w:val="baseline"/>
    </w:pPr>
    <w:rPr>
      <w:rFonts w:ascii="Calibri" w:hAnsi="Calibri"/>
      <w:sz w:val="20"/>
      <w:szCs w:val="20"/>
    </w:rPr>
  </w:style>
  <w:style w:type="character" w:customStyle="1" w:styleId="15-akapitZnak">
    <w:name w:val="1.5-akapit Znak"/>
    <w:link w:val="15-akapit"/>
    <w:rsid w:val="00726A70"/>
    <w:rPr>
      <w:rFonts w:ascii="Calibri" w:eastAsia="Times New Roman" w:hAnsi="Calibri" w:cs="Times New Roman"/>
      <w:sz w:val="20"/>
      <w:szCs w:val="20"/>
    </w:rPr>
  </w:style>
  <w:style w:type="paragraph" w:customStyle="1" w:styleId="akreseczki">
    <w:name w:val="akreseczki"/>
    <w:basedOn w:val="Akapitzlist"/>
    <w:link w:val="akreseczkiZnak"/>
    <w:qFormat/>
    <w:rsid w:val="00726A70"/>
    <w:pPr>
      <w:numPr>
        <w:numId w:val="133"/>
      </w:numPr>
      <w:tabs>
        <w:tab w:val="left" w:pos="0"/>
      </w:tabs>
      <w:spacing w:line="276" w:lineRule="auto"/>
      <w:ind w:left="1418" w:hanging="284"/>
      <w:jc w:val="both"/>
    </w:pPr>
    <w:rPr>
      <w:rFonts w:ascii="Calibri" w:eastAsia="Calibri" w:hAnsi="Calibri"/>
      <w:sz w:val="20"/>
      <w:szCs w:val="20"/>
    </w:rPr>
  </w:style>
  <w:style w:type="character" w:customStyle="1" w:styleId="akreseczkiZnak">
    <w:name w:val="akreseczki Znak"/>
    <w:link w:val="akreseczki"/>
    <w:rsid w:val="00726A70"/>
    <w:rPr>
      <w:rFonts w:ascii="Calibri" w:eastAsia="Calibri" w:hAnsi="Calibri" w:cs="Times New Roman"/>
      <w:sz w:val="20"/>
      <w:szCs w:val="20"/>
    </w:rPr>
  </w:style>
  <w:style w:type="paragraph" w:customStyle="1" w:styleId="Akapitzlist4">
    <w:name w:val="Akapit z listą4"/>
    <w:basedOn w:val="Normalny"/>
    <w:rsid w:val="00726A70"/>
    <w:pPr>
      <w:tabs>
        <w:tab w:val="left" w:pos="0"/>
        <w:tab w:val="left" w:pos="709"/>
      </w:tabs>
      <w:spacing w:line="276" w:lineRule="auto"/>
      <w:ind w:left="720" w:firstLine="709"/>
      <w:contextualSpacing/>
      <w:jc w:val="both"/>
    </w:pPr>
    <w:rPr>
      <w:rFonts w:ascii="Calibri" w:hAnsi="Calibri"/>
      <w:sz w:val="22"/>
      <w:szCs w:val="22"/>
      <w:lang w:eastAsia="pl-PL"/>
    </w:rPr>
  </w:style>
  <w:style w:type="paragraph" w:styleId="Tekstpodstawowy3">
    <w:name w:val="Body Text 3"/>
    <w:basedOn w:val="Normalny"/>
    <w:link w:val="Tekstpodstawowy3Znak"/>
    <w:rsid w:val="00726A70"/>
    <w:pPr>
      <w:tabs>
        <w:tab w:val="left" w:pos="0"/>
        <w:tab w:val="left" w:pos="709"/>
      </w:tabs>
      <w:spacing w:after="120" w:line="276" w:lineRule="auto"/>
      <w:ind w:firstLine="709"/>
      <w:jc w:val="both"/>
    </w:pPr>
    <w:rPr>
      <w:rFonts w:ascii="Calibri" w:hAnsi="Calibri"/>
      <w:sz w:val="16"/>
      <w:szCs w:val="16"/>
    </w:rPr>
  </w:style>
  <w:style w:type="character" w:customStyle="1" w:styleId="Tekstpodstawowy3Znak">
    <w:name w:val="Tekst podstawowy 3 Znak"/>
    <w:basedOn w:val="Domylnaczcionkaakapitu"/>
    <w:link w:val="Tekstpodstawowy3"/>
    <w:rsid w:val="00726A70"/>
    <w:rPr>
      <w:rFonts w:ascii="Calibri" w:eastAsia="Times New Roman" w:hAnsi="Calibri" w:cs="Times New Roman"/>
      <w:sz w:val="16"/>
      <w:szCs w:val="16"/>
    </w:rPr>
  </w:style>
  <w:style w:type="paragraph" w:customStyle="1" w:styleId="Nagowek1">
    <w:name w:val="Nagłowek 1"/>
    <w:basedOn w:val="Nagwek1"/>
    <w:link w:val="Nagowek1Znak"/>
    <w:qFormat/>
    <w:rsid w:val="00726A70"/>
    <w:pPr>
      <w:keepNext/>
      <w:keepLines/>
      <w:tabs>
        <w:tab w:val="left" w:pos="0"/>
        <w:tab w:val="left" w:pos="258"/>
        <w:tab w:val="left" w:pos="709"/>
      </w:tabs>
      <w:spacing w:before="0" w:beforeAutospacing="0" w:after="60" w:afterAutospacing="0"/>
      <w:ind w:firstLine="709"/>
      <w:jc w:val="both"/>
    </w:pPr>
    <w:rPr>
      <w:rFonts w:ascii="Calibri" w:hAnsi="Calibri"/>
      <w:bCs w:val="0"/>
      <w:color w:val="215868"/>
      <w:kern w:val="0"/>
      <w:sz w:val="36"/>
      <w:szCs w:val="20"/>
      <w:lang w:eastAsia="en-US"/>
    </w:rPr>
  </w:style>
  <w:style w:type="paragraph" w:customStyle="1" w:styleId="Nagowek2">
    <w:name w:val="Nagłowek 2"/>
    <w:basedOn w:val="Nagwek2"/>
    <w:link w:val="Nagowek2Znak"/>
    <w:qFormat/>
    <w:rsid w:val="00726A70"/>
    <w:pPr>
      <w:keepNext/>
      <w:keepLines/>
      <w:numPr>
        <w:ilvl w:val="1"/>
        <w:numId w:val="134"/>
      </w:numPr>
      <w:shd w:val="clear" w:color="auto" w:fill="FFFFFF"/>
      <w:tabs>
        <w:tab w:val="left" w:pos="0"/>
        <w:tab w:val="left" w:pos="709"/>
        <w:tab w:val="left" w:pos="993"/>
        <w:tab w:val="left" w:pos="1276"/>
      </w:tabs>
      <w:spacing w:before="0" w:beforeAutospacing="0" w:after="0" w:afterAutospacing="0" w:line="276" w:lineRule="auto"/>
      <w:jc w:val="both"/>
    </w:pPr>
    <w:rPr>
      <w:rFonts w:ascii="Calibri" w:hAnsi="Calibri"/>
      <w:color w:val="215868"/>
      <w:sz w:val="28"/>
      <w:szCs w:val="28"/>
      <w:lang w:eastAsia="en-US"/>
    </w:rPr>
  </w:style>
  <w:style w:type="character" w:customStyle="1" w:styleId="Nagowek1Znak">
    <w:name w:val="Nagłowek 1 Znak"/>
    <w:link w:val="Nagowek1"/>
    <w:rsid w:val="00726A70"/>
    <w:rPr>
      <w:rFonts w:ascii="Calibri" w:eastAsia="Times New Roman" w:hAnsi="Calibri" w:cs="Times New Roman"/>
      <w:b/>
      <w:color w:val="215868"/>
      <w:sz w:val="36"/>
      <w:szCs w:val="20"/>
    </w:rPr>
  </w:style>
  <w:style w:type="paragraph" w:customStyle="1" w:styleId="Nagowek3">
    <w:name w:val="Nagłowek 3"/>
    <w:basedOn w:val="Nagwek2"/>
    <w:link w:val="Nagowek3Znak"/>
    <w:qFormat/>
    <w:rsid w:val="00726A70"/>
    <w:pPr>
      <w:keepNext/>
      <w:keepLines/>
      <w:shd w:val="clear" w:color="auto" w:fill="FFFFFF"/>
      <w:tabs>
        <w:tab w:val="left" w:pos="0"/>
        <w:tab w:val="left" w:pos="709"/>
        <w:tab w:val="left" w:pos="993"/>
        <w:tab w:val="left" w:pos="1276"/>
      </w:tabs>
      <w:spacing w:before="0" w:beforeAutospacing="0" w:after="0" w:afterAutospacing="0" w:line="276" w:lineRule="auto"/>
      <w:ind w:left="567" w:hanging="567"/>
      <w:jc w:val="both"/>
    </w:pPr>
    <w:rPr>
      <w:rFonts w:ascii="Calibri" w:hAnsi="Calibri"/>
      <w:color w:val="215868"/>
      <w:sz w:val="28"/>
      <w:szCs w:val="28"/>
      <w:lang w:eastAsia="en-US"/>
    </w:rPr>
  </w:style>
  <w:style w:type="character" w:customStyle="1" w:styleId="Nagowek2Znak">
    <w:name w:val="Nagłowek 2 Znak"/>
    <w:link w:val="Nagowek2"/>
    <w:rsid w:val="00726A70"/>
    <w:rPr>
      <w:rFonts w:ascii="Calibri" w:eastAsia="Times New Roman" w:hAnsi="Calibri" w:cs="Times New Roman"/>
      <w:b/>
      <w:bCs/>
      <w:color w:val="215868"/>
      <w:sz w:val="28"/>
      <w:szCs w:val="28"/>
      <w:shd w:val="clear" w:color="auto" w:fill="FFFFFF"/>
    </w:rPr>
  </w:style>
  <w:style w:type="paragraph" w:customStyle="1" w:styleId="Nagowek4">
    <w:name w:val="Nagłowek 4"/>
    <w:basedOn w:val="Nagwek2"/>
    <w:link w:val="Nagowek4Znak"/>
    <w:qFormat/>
    <w:rsid w:val="00726A70"/>
    <w:pPr>
      <w:keepNext/>
      <w:keepLines/>
      <w:shd w:val="clear" w:color="auto" w:fill="FFFFFF"/>
      <w:tabs>
        <w:tab w:val="left" w:pos="0"/>
        <w:tab w:val="left" w:pos="709"/>
        <w:tab w:val="left" w:pos="993"/>
        <w:tab w:val="left" w:pos="1276"/>
      </w:tabs>
      <w:spacing w:before="0" w:beforeAutospacing="0" w:after="0" w:afterAutospacing="0" w:line="276" w:lineRule="auto"/>
      <w:ind w:left="567" w:hanging="567"/>
      <w:jc w:val="both"/>
    </w:pPr>
    <w:rPr>
      <w:rFonts w:ascii="Calibri" w:hAnsi="Calibri"/>
      <w:sz w:val="26"/>
      <w:szCs w:val="26"/>
      <w:lang w:eastAsia="en-US"/>
    </w:rPr>
  </w:style>
  <w:style w:type="character" w:customStyle="1" w:styleId="Nagowek3Znak">
    <w:name w:val="Nagłowek 3 Znak"/>
    <w:link w:val="Nagowek3"/>
    <w:rsid w:val="00726A70"/>
    <w:rPr>
      <w:rFonts w:ascii="Calibri" w:eastAsia="Times New Roman" w:hAnsi="Calibri" w:cs="Times New Roman"/>
      <w:b/>
      <w:bCs/>
      <w:color w:val="215868"/>
      <w:sz w:val="28"/>
      <w:szCs w:val="28"/>
      <w:shd w:val="clear" w:color="auto" w:fill="FFFFFF"/>
    </w:rPr>
  </w:style>
  <w:style w:type="character" w:customStyle="1" w:styleId="Nagowek4Znak">
    <w:name w:val="Nagłowek 4 Znak"/>
    <w:link w:val="Nagowek4"/>
    <w:rsid w:val="00726A70"/>
    <w:rPr>
      <w:rFonts w:ascii="Calibri" w:eastAsia="Times New Roman" w:hAnsi="Calibri" w:cs="Times New Roman"/>
      <w:b/>
      <w:bCs/>
      <w:sz w:val="26"/>
      <w:szCs w:val="26"/>
      <w:shd w:val="clear" w:color="auto" w:fill="FFFFFF"/>
    </w:rPr>
  </w:style>
  <w:style w:type="paragraph" w:customStyle="1" w:styleId="Akapitzlist5">
    <w:name w:val="Akapit z listą5"/>
    <w:basedOn w:val="Normalny"/>
    <w:rsid w:val="00726A70"/>
    <w:pPr>
      <w:tabs>
        <w:tab w:val="left" w:pos="0"/>
        <w:tab w:val="left" w:pos="709"/>
      </w:tabs>
      <w:spacing w:line="276" w:lineRule="auto"/>
      <w:ind w:left="720" w:firstLine="709"/>
      <w:contextualSpacing/>
      <w:jc w:val="both"/>
    </w:pPr>
    <w:rPr>
      <w:rFonts w:ascii="Calibri" w:hAnsi="Calibri"/>
      <w:sz w:val="22"/>
      <w:szCs w:val="22"/>
      <w:lang w:eastAsia="pl-PL"/>
    </w:rPr>
  </w:style>
  <w:style w:type="paragraph" w:customStyle="1" w:styleId="ckropki">
    <w:name w:val="ckropki"/>
    <w:basedOn w:val="akropki"/>
    <w:link w:val="ckropkiZnak"/>
    <w:qFormat/>
    <w:rsid w:val="00726A70"/>
    <w:pPr>
      <w:numPr>
        <w:numId w:val="0"/>
      </w:numPr>
      <w:spacing w:after="120" w:line="276" w:lineRule="auto"/>
      <w:ind w:left="714" w:hanging="357"/>
      <w:jc w:val="both"/>
    </w:pPr>
    <w:rPr>
      <w:rFonts w:eastAsia="Calibri" w:cs="Times New Roman"/>
      <w:lang w:eastAsia="en-US"/>
    </w:rPr>
  </w:style>
  <w:style w:type="character" w:customStyle="1" w:styleId="ckropkiZnak">
    <w:name w:val="ckropki Znak"/>
    <w:link w:val="ckropki"/>
    <w:rsid w:val="00726A70"/>
    <w:rPr>
      <w:rFonts w:ascii="Calibri" w:eastAsia="Calibri" w:hAnsi="Calibri" w:cs="Times New Roman"/>
      <w:color w:val="000000"/>
      <w:sz w:val="20"/>
      <w:szCs w:val="20"/>
    </w:rPr>
  </w:style>
  <w:style w:type="paragraph" w:customStyle="1" w:styleId="dkropki">
    <w:name w:val="dkropki"/>
    <w:basedOn w:val="ckropki"/>
    <w:link w:val="dkropkiZnak"/>
    <w:qFormat/>
    <w:rsid w:val="00726A70"/>
    <w:pPr>
      <w:numPr>
        <w:numId w:val="136"/>
      </w:numPr>
      <w:tabs>
        <w:tab w:val="clear" w:pos="452"/>
        <w:tab w:val="left" w:pos="709"/>
      </w:tabs>
      <w:ind w:left="714" w:hanging="357"/>
    </w:pPr>
  </w:style>
  <w:style w:type="paragraph" w:customStyle="1" w:styleId="kwiatki">
    <w:name w:val="kwiatki"/>
    <w:basedOn w:val="akropki"/>
    <w:link w:val="kwiatkiZnak"/>
    <w:uiPriority w:val="99"/>
    <w:qFormat/>
    <w:rsid w:val="00726A70"/>
    <w:pPr>
      <w:numPr>
        <w:numId w:val="135"/>
      </w:numPr>
      <w:shd w:val="clear" w:color="auto" w:fill="DAEEF3"/>
      <w:spacing w:after="120"/>
      <w:ind w:left="426" w:hanging="284"/>
      <w:jc w:val="both"/>
    </w:pPr>
    <w:rPr>
      <w:rFonts w:eastAsia="Calibri" w:cs="Times New Roman"/>
      <w:lang w:eastAsia="en-US"/>
    </w:rPr>
  </w:style>
  <w:style w:type="character" w:customStyle="1" w:styleId="dkropkiZnak">
    <w:name w:val="dkropki Znak"/>
    <w:link w:val="dkropki"/>
    <w:rsid w:val="00726A70"/>
    <w:rPr>
      <w:rFonts w:ascii="Calibri" w:eastAsia="Calibri" w:hAnsi="Calibri" w:cs="Times New Roman"/>
      <w:color w:val="000000"/>
      <w:sz w:val="20"/>
      <w:szCs w:val="20"/>
    </w:rPr>
  </w:style>
  <w:style w:type="character" w:customStyle="1" w:styleId="kwiatkiZnak">
    <w:name w:val="kwiatki Znak"/>
    <w:link w:val="kwiatki"/>
    <w:uiPriority w:val="99"/>
    <w:rsid w:val="00726A70"/>
    <w:rPr>
      <w:rFonts w:ascii="Calibri" w:eastAsia="Calibri" w:hAnsi="Calibri" w:cs="Times New Roman"/>
      <w:color w:val="000000"/>
      <w:sz w:val="20"/>
      <w:szCs w:val="20"/>
      <w:shd w:val="clear" w:color="auto" w:fill="DAEEF3"/>
    </w:rPr>
  </w:style>
  <w:style w:type="paragraph" w:customStyle="1" w:styleId="celp">
    <w:name w:val="cel_p"/>
    <w:basedOn w:val="Normalny"/>
    <w:rsid w:val="00726A70"/>
    <w:pPr>
      <w:spacing w:before="100" w:beforeAutospacing="1" w:after="100" w:afterAutospacing="1"/>
    </w:pPr>
    <w:rPr>
      <w:lang w:eastAsia="pl-PL"/>
    </w:rPr>
  </w:style>
  <w:style w:type="paragraph" w:customStyle="1" w:styleId="BodyTextIndent31">
    <w:name w:val="Body Text Indent 31"/>
    <w:basedOn w:val="Normalny"/>
    <w:rsid w:val="00726A70"/>
    <w:pPr>
      <w:spacing w:line="276" w:lineRule="auto"/>
      <w:ind w:firstLine="360"/>
      <w:jc w:val="both"/>
    </w:pPr>
    <w:rPr>
      <w:rFonts w:ascii="Calibri" w:hAnsi="Calibri"/>
      <w:sz w:val="22"/>
      <w:szCs w:val="20"/>
      <w:lang w:eastAsia="pl-PL"/>
    </w:rPr>
  </w:style>
  <w:style w:type="paragraph" w:customStyle="1" w:styleId="StylTabelaZwyk3y11ptPogrubienie1Znak">
    <w:name w:val="Styl TabelaZwyk3y + 11 pt Pogrubienie1 Znak"/>
    <w:basedOn w:val="Normalny"/>
    <w:link w:val="StylTabelaZwyk3y11ptPogrubienie1ZnakZnak"/>
    <w:rsid w:val="00726A70"/>
    <w:pPr>
      <w:widowControl w:val="0"/>
      <w:tabs>
        <w:tab w:val="center" w:pos="4536"/>
        <w:tab w:val="right" w:pos="9072"/>
      </w:tabs>
      <w:suppressAutoHyphens/>
      <w:overflowPunct w:val="0"/>
      <w:autoSpaceDE w:val="0"/>
      <w:autoSpaceDN w:val="0"/>
      <w:adjustRightInd w:val="0"/>
      <w:spacing w:after="120" w:line="276" w:lineRule="auto"/>
      <w:jc w:val="both"/>
      <w:textAlignment w:val="baseline"/>
    </w:pPr>
    <w:rPr>
      <w:rFonts w:ascii="Calibri" w:hAnsi="Calibri"/>
      <w:b/>
      <w:bCs/>
      <w:sz w:val="20"/>
      <w:szCs w:val="20"/>
    </w:rPr>
  </w:style>
  <w:style w:type="character" w:customStyle="1" w:styleId="StylTabelaZwyk3y11ptPogrubienie1ZnakZnak">
    <w:name w:val="Styl TabelaZwyk3y + 11 pt Pogrubienie1 Znak Znak"/>
    <w:link w:val="StylTabelaZwyk3y11ptPogrubienie1Znak"/>
    <w:rsid w:val="00726A70"/>
    <w:rPr>
      <w:rFonts w:ascii="Calibri" w:eastAsia="Times New Roman" w:hAnsi="Calibri" w:cs="Times New Roman"/>
      <w:b/>
      <w:bCs/>
      <w:sz w:val="20"/>
      <w:szCs w:val="20"/>
    </w:rPr>
  </w:style>
  <w:style w:type="character" w:customStyle="1" w:styleId="StylCO10pt">
    <w:name w:val="Styl COŚ + 10 pt"/>
    <w:rsid w:val="00726A70"/>
    <w:rPr>
      <w:rFonts w:ascii="Times New Roman" w:hAnsi="Times New Roman"/>
      <w:b/>
      <w:bCs/>
      <w:sz w:val="20"/>
    </w:rPr>
  </w:style>
  <w:style w:type="paragraph" w:customStyle="1" w:styleId="aneta">
    <w:name w:val="aneta"/>
    <w:basedOn w:val="Normalny"/>
    <w:link w:val="anetaZnak"/>
    <w:rsid w:val="00726A70"/>
    <w:pPr>
      <w:tabs>
        <w:tab w:val="left" w:pos="360"/>
        <w:tab w:val="left" w:pos="540"/>
        <w:tab w:val="left" w:pos="720"/>
      </w:tabs>
      <w:spacing w:line="276" w:lineRule="auto"/>
      <w:jc w:val="both"/>
    </w:pPr>
    <w:rPr>
      <w:rFonts w:ascii="Calibri" w:hAnsi="Calibri"/>
      <w:b/>
      <w:bCs/>
      <w:sz w:val="32"/>
      <w:szCs w:val="32"/>
    </w:rPr>
  </w:style>
  <w:style w:type="character" w:customStyle="1" w:styleId="anetaZnak">
    <w:name w:val="aneta Znak"/>
    <w:link w:val="aneta"/>
    <w:rsid w:val="00726A70"/>
    <w:rPr>
      <w:rFonts w:ascii="Calibri" w:eastAsia="Times New Roman" w:hAnsi="Calibri" w:cs="Times New Roman"/>
      <w:b/>
      <w:bCs/>
      <w:sz w:val="32"/>
      <w:szCs w:val="32"/>
    </w:rPr>
  </w:style>
  <w:style w:type="paragraph" w:customStyle="1" w:styleId="TYTUROZDZ1">
    <w:name w:val="TYTUŁ ROZDZ.1"/>
    <w:basedOn w:val="Nagwek1"/>
    <w:link w:val="TYTUROZDZ1Znak"/>
    <w:qFormat/>
    <w:rsid w:val="00726A70"/>
    <w:pPr>
      <w:keepNext/>
      <w:numPr>
        <w:numId w:val="137"/>
      </w:numPr>
      <w:tabs>
        <w:tab w:val="left" w:pos="567"/>
      </w:tabs>
      <w:spacing w:before="0" w:beforeAutospacing="0" w:after="0" w:afterAutospacing="0" w:line="276" w:lineRule="auto"/>
      <w:ind w:left="567" w:hanging="567"/>
      <w:jc w:val="both"/>
    </w:pPr>
    <w:rPr>
      <w:rFonts w:ascii="Cambria" w:hAnsi="Cambria"/>
      <w:color w:val="000000"/>
      <w:kern w:val="0"/>
      <w:sz w:val="32"/>
      <w:szCs w:val="32"/>
      <w:lang w:eastAsia="en-US"/>
    </w:rPr>
  </w:style>
  <w:style w:type="character" w:customStyle="1" w:styleId="TYTUROZDZ1Znak">
    <w:name w:val="TYTUŁ ROZDZ.1 Znak"/>
    <w:link w:val="TYTUROZDZ1"/>
    <w:rsid w:val="00726A70"/>
    <w:rPr>
      <w:rFonts w:ascii="Cambria" w:eastAsia="Times New Roman" w:hAnsi="Cambria" w:cs="Times New Roman"/>
      <w:b/>
      <w:bCs/>
      <w:color w:val="000000"/>
      <w:sz w:val="32"/>
      <w:szCs w:val="32"/>
    </w:rPr>
  </w:style>
  <w:style w:type="paragraph" w:customStyle="1" w:styleId="cele">
    <w:name w:val="cele"/>
    <w:basedOn w:val="anrcelw"/>
    <w:link w:val="celeZnak"/>
    <w:qFormat/>
    <w:rsid w:val="00726A70"/>
    <w:pPr>
      <w:numPr>
        <w:numId w:val="139"/>
      </w:numPr>
      <w:tabs>
        <w:tab w:val="clear" w:pos="709"/>
        <w:tab w:val="left" w:pos="0"/>
      </w:tabs>
      <w:ind w:left="284" w:hanging="284"/>
    </w:pPr>
    <w:rPr>
      <w:rFonts w:ascii="Calibri" w:eastAsia="Calibri" w:hAnsi="Calibri" w:cs="Times New Roman"/>
      <w:color w:val="31849B"/>
      <w:lang w:eastAsia="en-US"/>
    </w:rPr>
  </w:style>
  <w:style w:type="character" w:customStyle="1" w:styleId="celeZnak">
    <w:name w:val="cele Znak"/>
    <w:link w:val="cele"/>
    <w:rsid w:val="00726A70"/>
    <w:rPr>
      <w:rFonts w:ascii="Calibri" w:eastAsia="Calibri" w:hAnsi="Calibri" w:cs="Times New Roman"/>
      <w:b/>
      <w:color w:val="31849B"/>
      <w:sz w:val="20"/>
      <w:szCs w:val="20"/>
    </w:rPr>
  </w:style>
  <w:style w:type="paragraph" w:customStyle="1" w:styleId="kropkitab">
    <w:name w:val="kropki .tab."/>
    <w:basedOn w:val="Akapitzlist"/>
    <w:link w:val="kropkitabZnak"/>
    <w:rsid w:val="00726A70"/>
    <w:pPr>
      <w:numPr>
        <w:numId w:val="138"/>
      </w:numPr>
      <w:tabs>
        <w:tab w:val="left" w:pos="0"/>
        <w:tab w:val="left" w:pos="176"/>
        <w:tab w:val="left" w:pos="375"/>
      </w:tabs>
      <w:ind w:left="176" w:firstLine="0"/>
    </w:pPr>
    <w:rPr>
      <w:rFonts w:ascii="Calibri" w:eastAsia="Calibri" w:hAnsi="Calibri"/>
      <w:sz w:val="18"/>
      <w:szCs w:val="18"/>
    </w:rPr>
  </w:style>
  <w:style w:type="paragraph" w:customStyle="1" w:styleId="kropkitab2">
    <w:name w:val="kropki.tab.2"/>
    <w:basedOn w:val="kropkitab"/>
    <w:link w:val="kropkitab2Znak"/>
    <w:uiPriority w:val="99"/>
    <w:rsid w:val="00726A70"/>
    <w:pPr>
      <w:numPr>
        <w:numId w:val="140"/>
      </w:numPr>
      <w:tabs>
        <w:tab w:val="clear" w:pos="0"/>
        <w:tab w:val="clear" w:pos="176"/>
        <w:tab w:val="clear" w:pos="375"/>
        <w:tab w:val="left" w:pos="426"/>
      </w:tabs>
    </w:pPr>
  </w:style>
  <w:style w:type="character" w:customStyle="1" w:styleId="kropkitabZnak">
    <w:name w:val="kropki .tab. Znak"/>
    <w:link w:val="kropkitab"/>
    <w:rsid w:val="00726A70"/>
    <w:rPr>
      <w:rFonts w:ascii="Calibri" w:eastAsia="Calibri" w:hAnsi="Calibri" w:cs="Times New Roman"/>
      <w:sz w:val="18"/>
      <w:szCs w:val="18"/>
    </w:rPr>
  </w:style>
  <w:style w:type="character" w:customStyle="1" w:styleId="kropkitab2Znak">
    <w:name w:val="kropki.tab.2 Znak"/>
    <w:link w:val="kropkitab2"/>
    <w:uiPriority w:val="99"/>
    <w:rsid w:val="00726A70"/>
    <w:rPr>
      <w:rFonts w:ascii="Calibri" w:eastAsia="Calibri" w:hAnsi="Calibri" w:cs="Times New Roman"/>
      <w:sz w:val="18"/>
      <w:szCs w:val="18"/>
    </w:rPr>
  </w:style>
  <w:style w:type="character" w:customStyle="1" w:styleId="h1">
    <w:name w:val="h1"/>
    <w:rsid w:val="00726A70"/>
  </w:style>
  <w:style w:type="paragraph" w:customStyle="1" w:styleId="rdo0">
    <w:name w:val="żródło"/>
    <w:basedOn w:val="Normalny"/>
    <w:link w:val="rdoZnak0"/>
    <w:qFormat/>
    <w:rsid w:val="00726A70"/>
    <w:pPr>
      <w:spacing w:before="120" w:line="276" w:lineRule="auto"/>
      <w:jc w:val="both"/>
    </w:pPr>
    <w:rPr>
      <w:rFonts w:ascii="Calibri" w:eastAsiaTheme="minorHAnsi" w:hAnsi="Calibri" w:cstheme="minorBidi"/>
      <w:i/>
      <w:sz w:val="18"/>
      <w:szCs w:val="18"/>
      <w:lang w:eastAsia="pl-PL"/>
    </w:rPr>
  </w:style>
  <w:style w:type="character" w:customStyle="1" w:styleId="rdoZnak0">
    <w:name w:val="żródło Znak"/>
    <w:basedOn w:val="Domylnaczcionkaakapitu"/>
    <w:link w:val="rdo0"/>
    <w:rsid w:val="00726A70"/>
    <w:rPr>
      <w:rFonts w:ascii="Calibri" w:hAnsi="Calibri"/>
      <w:i/>
      <w:sz w:val="18"/>
      <w:szCs w:val="18"/>
      <w:lang w:eastAsia="pl-PL"/>
    </w:rPr>
  </w:style>
  <w:style w:type="paragraph" w:customStyle="1" w:styleId="Akapitzlist6">
    <w:name w:val="Akapit z listą6"/>
    <w:basedOn w:val="Normalny"/>
    <w:link w:val="ListParagraphChar2"/>
    <w:rsid w:val="00726A70"/>
    <w:pPr>
      <w:ind w:left="720"/>
      <w:contextualSpacing/>
    </w:pPr>
    <w:rPr>
      <w:rFonts w:ascii="Calibri" w:hAnsi="Calibri"/>
      <w:sz w:val="22"/>
      <w:szCs w:val="22"/>
    </w:rPr>
  </w:style>
  <w:style w:type="character" w:customStyle="1" w:styleId="ListParagraphChar2">
    <w:name w:val="List Paragraph Char2"/>
    <w:link w:val="Akapitzlist6"/>
    <w:locked/>
    <w:rsid w:val="00726A70"/>
    <w:rPr>
      <w:rFonts w:ascii="Calibri" w:eastAsia="Times New Roman" w:hAnsi="Calibri" w:cs="Times New Roman"/>
    </w:rPr>
  </w:style>
  <w:style w:type="paragraph" w:customStyle="1" w:styleId="Bezodstpw3">
    <w:name w:val="Bez odstępów3"/>
    <w:link w:val="NoSpacingChar1"/>
    <w:rsid w:val="00726A70"/>
    <w:pPr>
      <w:spacing w:after="0" w:line="240" w:lineRule="auto"/>
    </w:pPr>
    <w:rPr>
      <w:rFonts w:ascii="Times New Roman" w:eastAsia="Calibri" w:hAnsi="Times New Roman" w:cs="Times New Roman"/>
      <w:sz w:val="24"/>
      <w:szCs w:val="24"/>
      <w:lang w:eastAsia="pl-PL"/>
    </w:rPr>
  </w:style>
  <w:style w:type="character" w:customStyle="1" w:styleId="NoSpacingChar1">
    <w:name w:val="No Spacing Char1"/>
    <w:link w:val="Bezodstpw3"/>
    <w:locked/>
    <w:rsid w:val="00726A70"/>
    <w:rPr>
      <w:rFonts w:ascii="Times New Roman" w:eastAsia="Calibri" w:hAnsi="Times New Roman" w:cs="Times New Roman"/>
      <w:sz w:val="24"/>
      <w:szCs w:val="24"/>
      <w:lang w:eastAsia="pl-PL"/>
    </w:rPr>
  </w:style>
  <w:style w:type="paragraph" w:customStyle="1" w:styleId="spis1">
    <w:name w:val="spis_1"/>
    <w:basedOn w:val="Normalny"/>
    <w:link w:val="spis1Znak"/>
    <w:qFormat/>
    <w:rsid w:val="00726A70"/>
    <w:pPr>
      <w:spacing w:line="276" w:lineRule="auto"/>
      <w:jc w:val="center"/>
      <w:outlineLvl w:val="0"/>
    </w:pPr>
    <w:rPr>
      <w:b/>
      <w:sz w:val="26"/>
      <w:szCs w:val="26"/>
      <w:lang w:eastAsia="pl-PL"/>
    </w:rPr>
  </w:style>
  <w:style w:type="character" w:customStyle="1" w:styleId="spis1Znak">
    <w:name w:val="spis_1 Znak"/>
    <w:link w:val="spis1"/>
    <w:rsid w:val="00726A70"/>
    <w:rPr>
      <w:rFonts w:ascii="Times New Roman" w:eastAsia="Times New Roman" w:hAnsi="Times New Roman" w:cs="Times New Roman"/>
      <w:b/>
      <w:sz w:val="26"/>
      <w:szCs w:val="26"/>
      <w:lang w:eastAsia="pl-PL"/>
    </w:rPr>
  </w:style>
  <w:style w:type="paragraph" w:styleId="Plandokumentu">
    <w:name w:val="Document Map"/>
    <w:basedOn w:val="Normalny"/>
    <w:link w:val="PlandokumentuZnak"/>
    <w:uiPriority w:val="99"/>
    <w:semiHidden/>
    <w:unhideWhenUsed/>
    <w:rsid w:val="00726A70"/>
    <w:rPr>
      <w:rFonts w:ascii="Tahoma" w:eastAsiaTheme="minorHAnsi" w:hAnsi="Tahoma" w:cs="Tahoma"/>
      <w:sz w:val="16"/>
      <w:szCs w:val="16"/>
    </w:rPr>
  </w:style>
  <w:style w:type="character" w:customStyle="1" w:styleId="PlandokumentuZnak">
    <w:name w:val="Plan dokumentu Znak"/>
    <w:basedOn w:val="Domylnaczcionkaakapitu"/>
    <w:link w:val="Plandokumentu"/>
    <w:uiPriority w:val="99"/>
    <w:semiHidden/>
    <w:rsid w:val="00726A70"/>
    <w:rPr>
      <w:rFonts w:ascii="Tahoma" w:hAnsi="Tahoma" w:cs="Tahoma"/>
      <w:sz w:val="16"/>
      <w:szCs w:val="16"/>
    </w:rPr>
  </w:style>
  <w:style w:type="character" w:customStyle="1" w:styleId="aniaPOZnak">
    <w:name w:val="ania POŚ Znak"/>
    <w:basedOn w:val="kropkitab3Znak"/>
    <w:link w:val="aniaPO"/>
    <w:rsid w:val="00726A70"/>
    <w:rPr>
      <w:rFonts w:ascii="Times New Roman" w:eastAsia="Calibri" w:hAnsi="Times New Roman" w:cs="Times New Roman"/>
      <w:sz w:val="18"/>
      <w:szCs w:val="18"/>
      <w:lang w:eastAsia="pl-PL"/>
    </w:rPr>
  </w:style>
  <w:style w:type="table" w:customStyle="1" w:styleId="Tabela-Siatka1">
    <w:name w:val="Tabela - Siatka1"/>
    <w:basedOn w:val="Standardowy"/>
    <w:next w:val="Tabela-Siatka"/>
    <w:uiPriority w:val="59"/>
    <w:rsid w:val="00726A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2">
    <w:name w:val="Tabela - Siatka2"/>
    <w:basedOn w:val="Standardowy"/>
    <w:next w:val="Tabela-Siatka"/>
    <w:uiPriority w:val="59"/>
    <w:rsid w:val="00726A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0">
    <w:name w:val="tab"/>
    <w:basedOn w:val="tabprognoza"/>
    <w:link w:val="tabZnak0"/>
    <w:qFormat/>
    <w:rsid w:val="00642E87"/>
    <w:pPr>
      <w:jc w:val="left"/>
    </w:pPr>
    <w:rPr>
      <w:sz w:val="22"/>
    </w:rPr>
  </w:style>
  <w:style w:type="character" w:customStyle="1" w:styleId="tabZnak0">
    <w:name w:val="tab Znak"/>
    <w:basedOn w:val="tabprognozaZnak"/>
    <w:link w:val="tab0"/>
    <w:rsid w:val="00642E87"/>
    <w:rPr>
      <w:rFonts w:ascii="Times New Roman" w:hAnsi="Times New Roman" w:cs="Times New Roman"/>
      <w:b/>
      <w:sz w:val="20"/>
    </w:rPr>
  </w:style>
  <w:style w:type="paragraph" w:customStyle="1" w:styleId="Rys">
    <w:name w:val="Rys"/>
    <w:basedOn w:val="Normalny"/>
    <w:link w:val="RysZnak"/>
    <w:qFormat/>
    <w:rsid w:val="00DE361E"/>
    <w:rPr>
      <w:b/>
      <w:sz w:val="22"/>
    </w:rPr>
  </w:style>
  <w:style w:type="character" w:customStyle="1" w:styleId="RysZnak">
    <w:name w:val="Rys Znak"/>
    <w:basedOn w:val="Domylnaczcionkaakapitu"/>
    <w:link w:val="Rys"/>
    <w:rsid w:val="00DE361E"/>
    <w:rPr>
      <w:rFonts w:ascii="Times New Roman" w:eastAsia="Times New Roman" w:hAnsi="Times New Roman" w:cs="Times New Roman"/>
      <w:b/>
      <w:szCs w:val="24"/>
    </w:rPr>
  </w:style>
  <w:style w:type="paragraph" w:customStyle="1" w:styleId="posRysunek">
    <w:name w:val="pos Rysunek"/>
    <w:basedOn w:val="Akapitzlist"/>
    <w:link w:val="posRysunekZnak"/>
    <w:qFormat/>
    <w:rsid w:val="00074039"/>
    <w:pPr>
      <w:tabs>
        <w:tab w:val="left" w:pos="0"/>
        <w:tab w:val="left" w:pos="993"/>
      </w:tabs>
      <w:spacing w:before="200" w:after="200" w:line="276" w:lineRule="auto"/>
      <w:ind w:left="0"/>
      <w:jc w:val="both"/>
    </w:pPr>
    <w:rPr>
      <w:rFonts w:eastAsia="Calibri"/>
      <w:color w:val="003366"/>
      <w:sz w:val="20"/>
      <w:szCs w:val="20"/>
    </w:rPr>
  </w:style>
  <w:style w:type="character" w:customStyle="1" w:styleId="posRysunekZnak">
    <w:name w:val="pos Rysunek Znak"/>
    <w:link w:val="posRysunek"/>
    <w:rsid w:val="00074039"/>
    <w:rPr>
      <w:rFonts w:ascii="Times New Roman" w:eastAsia="Calibri" w:hAnsi="Times New Roman" w:cs="Times New Roman"/>
      <w:color w:val="003366"/>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0" w:qFormat="1"/>
    <w:lsdException w:name="List"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33012C"/>
    <w:pPr>
      <w:spacing w:after="0" w:line="240" w:lineRule="auto"/>
    </w:pPr>
    <w:rPr>
      <w:rFonts w:ascii="Times New Roman" w:eastAsia="Times New Roman" w:hAnsi="Times New Roman" w:cs="Times New Roman"/>
      <w:sz w:val="24"/>
      <w:szCs w:val="24"/>
    </w:rPr>
  </w:style>
  <w:style w:type="paragraph" w:styleId="Nagwek1">
    <w:name w:val="heading 1"/>
    <w:basedOn w:val="Normalny"/>
    <w:link w:val="Nagwek1Znak"/>
    <w:uiPriority w:val="9"/>
    <w:qFormat/>
    <w:rsid w:val="00FF0746"/>
    <w:pPr>
      <w:spacing w:before="100" w:beforeAutospacing="1" w:after="100" w:afterAutospacing="1"/>
      <w:outlineLvl w:val="0"/>
    </w:pPr>
    <w:rPr>
      <w:b/>
      <w:bCs/>
      <w:kern w:val="36"/>
      <w:sz w:val="48"/>
      <w:szCs w:val="48"/>
      <w:lang w:eastAsia="pl-PL"/>
    </w:rPr>
  </w:style>
  <w:style w:type="paragraph" w:styleId="Nagwek2">
    <w:name w:val="heading 2"/>
    <w:basedOn w:val="Normalny"/>
    <w:link w:val="Nagwek2Znak"/>
    <w:uiPriority w:val="9"/>
    <w:qFormat/>
    <w:rsid w:val="00726A70"/>
    <w:pPr>
      <w:spacing w:before="100" w:beforeAutospacing="1" w:after="100" w:afterAutospacing="1"/>
      <w:outlineLvl w:val="1"/>
    </w:pPr>
    <w:rPr>
      <w:b/>
      <w:bCs/>
      <w:sz w:val="36"/>
      <w:szCs w:val="36"/>
      <w:lang w:eastAsia="pl-PL"/>
    </w:rPr>
  </w:style>
  <w:style w:type="paragraph" w:styleId="Nagwek3">
    <w:name w:val="heading 3"/>
    <w:basedOn w:val="Normalny"/>
    <w:next w:val="Normalny"/>
    <w:link w:val="Nagwek3Znak"/>
    <w:uiPriority w:val="9"/>
    <w:unhideWhenUsed/>
    <w:qFormat/>
    <w:rsid w:val="00726A70"/>
    <w:pPr>
      <w:keepNext/>
      <w:spacing w:before="240" w:after="60"/>
      <w:outlineLvl w:val="2"/>
    </w:pPr>
    <w:rPr>
      <w:rFonts w:ascii="Cambria" w:hAnsi="Cambria"/>
      <w:b/>
      <w:bCs/>
      <w:sz w:val="26"/>
      <w:szCs w:val="26"/>
      <w:lang w:val="en-US"/>
    </w:rPr>
  </w:style>
  <w:style w:type="paragraph" w:styleId="Nagwek4">
    <w:name w:val="heading 4"/>
    <w:basedOn w:val="Normalny"/>
    <w:next w:val="Normalny"/>
    <w:link w:val="Nagwek4Znak"/>
    <w:uiPriority w:val="9"/>
    <w:unhideWhenUsed/>
    <w:qFormat/>
    <w:rsid w:val="00726A70"/>
    <w:pPr>
      <w:keepNext/>
      <w:spacing w:before="240" w:after="60"/>
      <w:outlineLvl w:val="3"/>
    </w:pPr>
    <w:rPr>
      <w:rFonts w:ascii="Calibri" w:hAnsi="Calibri"/>
      <w:b/>
      <w:bCs/>
      <w:sz w:val="28"/>
      <w:szCs w:val="28"/>
      <w:lang w:val="en-US"/>
    </w:rPr>
  </w:style>
  <w:style w:type="paragraph" w:styleId="Nagwek5">
    <w:name w:val="heading 5"/>
    <w:basedOn w:val="Normalny"/>
    <w:next w:val="Normalny"/>
    <w:link w:val="Nagwek5Znak"/>
    <w:uiPriority w:val="9"/>
    <w:semiHidden/>
    <w:unhideWhenUsed/>
    <w:qFormat/>
    <w:rsid w:val="00726A70"/>
    <w:pPr>
      <w:spacing w:before="240" w:after="60"/>
      <w:outlineLvl w:val="4"/>
    </w:pPr>
    <w:rPr>
      <w:rFonts w:ascii="Calibri" w:hAnsi="Calibri"/>
      <w:b/>
      <w:bCs/>
      <w:i/>
      <w:iCs/>
      <w:sz w:val="26"/>
      <w:szCs w:val="26"/>
      <w:lang w:val="en-US"/>
    </w:rPr>
  </w:style>
  <w:style w:type="paragraph" w:styleId="Nagwek6">
    <w:name w:val="heading 6"/>
    <w:basedOn w:val="Normalny"/>
    <w:next w:val="Normalny"/>
    <w:link w:val="Nagwek6Znak"/>
    <w:uiPriority w:val="9"/>
    <w:semiHidden/>
    <w:unhideWhenUsed/>
    <w:qFormat/>
    <w:rsid w:val="00726A70"/>
    <w:pPr>
      <w:spacing w:before="240" w:after="60"/>
      <w:outlineLvl w:val="5"/>
    </w:pPr>
    <w:rPr>
      <w:rFonts w:ascii="Calibri" w:hAnsi="Calibri"/>
      <w:b/>
      <w:bCs/>
      <w:sz w:val="20"/>
      <w:szCs w:val="20"/>
      <w:lang w:val="en-US"/>
    </w:rPr>
  </w:style>
  <w:style w:type="paragraph" w:styleId="Nagwek7">
    <w:name w:val="heading 7"/>
    <w:basedOn w:val="Normalny"/>
    <w:next w:val="Normalny"/>
    <w:link w:val="Nagwek7Znak"/>
    <w:uiPriority w:val="9"/>
    <w:semiHidden/>
    <w:unhideWhenUsed/>
    <w:qFormat/>
    <w:rsid w:val="00726A70"/>
    <w:pPr>
      <w:spacing w:before="240" w:after="60"/>
      <w:outlineLvl w:val="6"/>
    </w:pPr>
    <w:rPr>
      <w:rFonts w:ascii="Calibri" w:hAnsi="Calibri"/>
      <w:lang w:val="en-US"/>
    </w:rPr>
  </w:style>
  <w:style w:type="paragraph" w:styleId="Nagwek8">
    <w:name w:val="heading 8"/>
    <w:basedOn w:val="Normalny"/>
    <w:next w:val="Normalny"/>
    <w:link w:val="Nagwek8Znak"/>
    <w:uiPriority w:val="9"/>
    <w:semiHidden/>
    <w:unhideWhenUsed/>
    <w:qFormat/>
    <w:rsid w:val="00726A70"/>
    <w:pPr>
      <w:spacing w:before="240" w:after="60"/>
      <w:outlineLvl w:val="7"/>
    </w:pPr>
    <w:rPr>
      <w:rFonts w:ascii="Calibri" w:hAnsi="Calibri"/>
      <w:i/>
      <w:iCs/>
      <w:lang w:val="en-US"/>
    </w:rPr>
  </w:style>
  <w:style w:type="paragraph" w:styleId="Nagwek9">
    <w:name w:val="heading 9"/>
    <w:basedOn w:val="Normalny"/>
    <w:next w:val="Normalny"/>
    <w:link w:val="Nagwek9Znak"/>
    <w:uiPriority w:val="9"/>
    <w:semiHidden/>
    <w:unhideWhenUsed/>
    <w:qFormat/>
    <w:rsid w:val="00726A70"/>
    <w:pPr>
      <w:spacing w:before="240" w:after="60"/>
      <w:outlineLvl w:val="8"/>
    </w:pPr>
    <w:rPr>
      <w:rFonts w:ascii="Cambria" w:hAnsi="Cambria"/>
      <w:sz w:val="20"/>
      <w:szCs w:val="20"/>
      <w:lang w:val="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link w:val="BezodstpwZnak"/>
    <w:uiPriority w:val="1"/>
    <w:qFormat/>
    <w:rsid w:val="0033012C"/>
    <w:pPr>
      <w:spacing w:after="0" w:line="240" w:lineRule="auto"/>
    </w:pPr>
    <w:rPr>
      <w:rFonts w:ascii="Calibri" w:eastAsia="Calibri" w:hAnsi="Calibri" w:cs="Times New Roman"/>
    </w:rPr>
  </w:style>
  <w:style w:type="character" w:customStyle="1" w:styleId="BezodstpwZnak">
    <w:name w:val="Bez odstępów Znak"/>
    <w:link w:val="Bezodstpw"/>
    <w:uiPriority w:val="1"/>
    <w:qFormat/>
    <w:locked/>
    <w:rsid w:val="0033012C"/>
    <w:rPr>
      <w:rFonts w:ascii="Calibri" w:eastAsia="Calibri" w:hAnsi="Calibri" w:cs="Times New Roman"/>
    </w:rPr>
  </w:style>
  <w:style w:type="paragraph" w:styleId="Akapitzlist">
    <w:name w:val="List Paragraph"/>
    <w:aliases w:val="BulletC,List Paragraph,Normal,Akapit z listą31,Normalny2,Akapit z listą32,maz_wyliczenie,opis dzialania,K-P_odwolanie,A_wyliczenie,Akapit z listą;1_literowka,Literowanie,1_literowka,1_literowka Znak"/>
    <w:basedOn w:val="Normalny"/>
    <w:link w:val="AkapitzlistZnak"/>
    <w:qFormat/>
    <w:rsid w:val="007A0274"/>
    <w:pPr>
      <w:ind w:left="720"/>
      <w:contextualSpacing/>
    </w:pPr>
  </w:style>
  <w:style w:type="paragraph" w:styleId="Nagwek">
    <w:name w:val="header"/>
    <w:aliases w:val="Nagłówek strony Znak"/>
    <w:basedOn w:val="Normalny"/>
    <w:link w:val="NagwekZnak"/>
    <w:uiPriority w:val="99"/>
    <w:unhideWhenUsed/>
    <w:rsid w:val="009F11E8"/>
    <w:pPr>
      <w:tabs>
        <w:tab w:val="center" w:pos="4536"/>
        <w:tab w:val="right" w:pos="9072"/>
      </w:tabs>
    </w:pPr>
  </w:style>
  <w:style w:type="character" w:customStyle="1" w:styleId="NagwekZnak">
    <w:name w:val="Nagłówek Znak"/>
    <w:aliases w:val="Nagłówek strony Znak Znak"/>
    <w:basedOn w:val="Domylnaczcionkaakapitu"/>
    <w:link w:val="Nagwek"/>
    <w:uiPriority w:val="99"/>
    <w:rsid w:val="009F11E8"/>
    <w:rPr>
      <w:rFonts w:ascii="Times New Roman" w:eastAsia="Times New Roman" w:hAnsi="Times New Roman" w:cs="Times New Roman"/>
      <w:sz w:val="24"/>
      <w:szCs w:val="24"/>
    </w:rPr>
  </w:style>
  <w:style w:type="paragraph" w:styleId="Stopka">
    <w:name w:val="footer"/>
    <w:basedOn w:val="Normalny"/>
    <w:link w:val="StopkaZnak"/>
    <w:uiPriority w:val="99"/>
    <w:unhideWhenUsed/>
    <w:rsid w:val="009F11E8"/>
    <w:pPr>
      <w:tabs>
        <w:tab w:val="center" w:pos="4536"/>
        <w:tab w:val="right" w:pos="9072"/>
      </w:tabs>
    </w:pPr>
  </w:style>
  <w:style w:type="character" w:customStyle="1" w:styleId="StopkaZnak">
    <w:name w:val="Stopka Znak"/>
    <w:basedOn w:val="Domylnaczcionkaakapitu"/>
    <w:link w:val="Stopka"/>
    <w:uiPriority w:val="99"/>
    <w:rsid w:val="009F11E8"/>
    <w:rPr>
      <w:rFonts w:ascii="Times New Roman" w:eastAsia="Times New Roman" w:hAnsi="Times New Roman" w:cs="Times New Roman"/>
      <w:sz w:val="24"/>
      <w:szCs w:val="24"/>
    </w:rPr>
  </w:style>
  <w:style w:type="paragraph" w:styleId="Tekstdymka">
    <w:name w:val="Balloon Text"/>
    <w:basedOn w:val="Normalny"/>
    <w:link w:val="TekstdymkaZnak"/>
    <w:uiPriority w:val="99"/>
    <w:semiHidden/>
    <w:unhideWhenUsed/>
    <w:rsid w:val="009F11E8"/>
    <w:rPr>
      <w:rFonts w:ascii="Tahoma" w:hAnsi="Tahoma" w:cs="Tahoma"/>
      <w:sz w:val="16"/>
      <w:szCs w:val="16"/>
    </w:rPr>
  </w:style>
  <w:style w:type="character" w:customStyle="1" w:styleId="TekstdymkaZnak">
    <w:name w:val="Tekst dymka Znak"/>
    <w:basedOn w:val="Domylnaczcionkaakapitu"/>
    <w:link w:val="Tekstdymka"/>
    <w:uiPriority w:val="99"/>
    <w:semiHidden/>
    <w:rsid w:val="009F11E8"/>
    <w:rPr>
      <w:rFonts w:ascii="Tahoma" w:eastAsia="Times New Roman" w:hAnsi="Tahoma" w:cs="Tahoma"/>
      <w:sz w:val="16"/>
      <w:szCs w:val="16"/>
    </w:rPr>
  </w:style>
  <w:style w:type="paragraph" w:styleId="Tekstprzypisudolnego">
    <w:name w:val="footnote text"/>
    <w:aliases w:val="Podrozdział,Footnote,Podrozdzia3,Przypis,-E Fuﬂnotentext,Fuﬂnotentext Ursprung,footnote text,Fußnotentext Ursprung,-E Fußnotentext,Znak,single space,FOOTNOTES,fn,Fußnote,przypis,Tekst przypisu,Tekst przypisu Znak Znak Znak Znak,o"/>
    <w:basedOn w:val="Normalny"/>
    <w:link w:val="TekstprzypisudolnegoZnak"/>
    <w:qFormat/>
    <w:rsid w:val="00DF5CF0"/>
    <w:rPr>
      <w:lang w:eastAsia="pl-PL"/>
    </w:rPr>
  </w:style>
  <w:style w:type="character" w:customStyle="1" w:styleId="TekstprzypisudolnegoZnak">
    <w:name w:val="Tekst przypisu dolnego Znak"/>
    <w:aliases w:val="Podrozdział Znak,Footnote Znak,Podrozdzia3 Znak,Przypis Znak,-E Fuﬂnotentext Znak,Fuﬂnotentext Ursprung Znak,footnote text Znak,Fußnotentext Ursprung Znak,-E Fußnotentext Znak,Znak Znak,single space Znak,FOOTNOTES Znak,o Znak"/>
    <w:basedOn w:val="Domylnaczcionkaakapitu"/>
    <w:link w:val="Tekstprzypisudolnego"/>
    <w:rsid w:val="00DF5CF0"/>
    <w:rPr>
      <w:rFonts w:ascii="Times New Roman" w:eastAsia="Times New Roman" w:hAnsi="Times New Roman" w:cs="Times New Roman"/>
      <w:sz w:val="24"/>
      <w:szCs w:val="24"/>
      <w:lang w:eastAsia="pl-PL"/>
    </w:rPr>
  </w:style>
  <w:style w:type="character" w:styleId="Odwoanieprzypisudolnego">
    <w:name w:val="footnote reference"/>
    <w:aliases w:val="Footnote Reference Number,Odwołanie przypisu,EN Footnote Reference,Times 10 Point,Exposant 3 Point,Footnote symbol,Footnote reference number,note TESI,stylish,Odwołanie przypisu1,Odwołanie przypisu2,SUPERS,number,ftref,Ref"/>
    <w:uiPriority w:val="99"/>
    <w:unhideWhenUsed/>
    <w:rsid w:val="00DF5CF0"/>
    <w:rPr>
      <w:vertAlign w:val="superscript"/>
    </w:rPr>
  </w:style>
  <w:style w:type="character" w:customStyle="1" w:styleId="AkapitzlistZnak">
    <w:name w:val="Akapit z listą Znak"/>
    <w:aliases w:val="BulletC Znak,List Paragraph Znak,Normal Znak,Akapit z listą31 Znak,Normalny2 Znak,Akapit z listą32 Znak,maz_wyliczenie Znak,opis dzialania Znak,K-P_odwolanie Znak,A_wyliczenie Znak,Akapit z listą;1_literowka Znak,Literowanie Znak"/>
    <w:link w:val="Akapitzlist"/>
    <w:qFormat/>
    <w:locked/>
    <w:rsid w:val="00E00540"/>
    <w:rPr>
      <w:rFonts w:ascii="Times New Roman" w:eastAsia="Times New Roman" w:hAnsi="Times New Roman" w:cs="Times New Roman"/>
      <w:sz w:val="24"/>
      <w:szCs w:val="24"/>
    </w:rPr>
  </w:style>
  <w:style w:type="table" w:styleId="Tabela-Siatka">
    <w:name w:val="Table Grid"/>
    <w:basedOn w:val="Standardowy"/>
    <w:uiPriority w:val="59"/>
    <w:rsid w:val="00E005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rcelw">
    <w:name w:val="a nr celów"/>
    <w:basedOn w:val="Normalny"/>
    <w:link w:val="anrcelwZnak"/>
    <w:rsid w:val="00E00540"/>
    <w:pPr>
      <w:tabs>
        <w:tab w:val="left" w:pos="284"/>
        <w:tab w:val="left" w:pos="709"/>
      </w:tabs>
      <w:ind w:left="284" w:hanging="284"/>
    </w:pPr>
    <w:rPr>
      <w:rFonts w:asciiTheme="minorHAnsi" w:eastAsiaTheme="minorHAnsi" w:hAnsiTheme="minorHAnsi" w:cstheme="minorBidi"/>
      <w:b/>
      <w:sz w:val="20"/>
      <w:szCs w:val="20"/>
      <w:lang w:eastAsia="pl-PL"/>
    </w:rPr>
  </w:style>
  <w:style w:type="character" w:customStyle="1" w:styleId="anrcelwZnak">
    <w:name w:val="a nr celów Znak"/>
    <w:basedOn w:val="Domylnaczcionkaakapitu"/>
    <w:link w:val="anrcelw"/>
    <w:rsid w:val="00E00540"/>
    <w:rPr>
      <w:b/>
      <w:sz w:val="20"/>
      <w:szCs w:val="20"/>
      <w:lang w:eastAsia="pl-PL"/>
    </w:rPr>
  </w:style>
  <w:style w:type="paragraph" w:customStyle="1" w:styleId="numerowaniewtabkierint">
    <w:name w:val="numerowanie w tab. kier.int."/>
    <w:basedOn w:val="Normalny"/>
    <w:link w:val="numerowaniewtabkierintZnak"/>
    <w:uiPriority w:val="99"/>
    <w:qFormat/>
    <w:rsid w:val="00E00540"/>
    <w:pPr>
      <w:numPr>
        <w:numId w:val="10"/>
      </w:numPr>
      <w:tabs>
        <w:tab w:val="left" w:pos="0"/>
        <w:tab w:val="left" w:pos="317"/>
      </w:tabs>
      <w:contextualSpacing/>
    </w:pPr>
    <w:rPr>
      <w:rFonts w:ascii="Calibri" w:eastAsiaTheme="minorHAnsi" w:hAnsi="Calibri" w:cstheme="minorBidi"/>
      <w:b/>
      <w:sz w:val="20"/>
      <w:szCs w:val="20"/>
      <w:lang w:eastAsia="pl-PL"/>
    </w:rPr>
  </w:style>
  <w:style w:type="character" w:customStyle="1" w:styleId="numerowaniewtabkierintZnak">
    <w:name w:val="numerowanie w tab. kier.int. Znak"/>
    <w:basedOn w:val="Domylnaczcionkaakapitu"/>
    <w:link w:val="numerowaniewtabkierint"/>
    <w:uiPriority w:val="99"/>
    <w:rsid w:val="00E00540"/>
    <w:rPr>
      <w:rFonts w:ascii="Calibri" w:hAnsi="Calibri"/>
      <w:b/>
      <w:sz w:val="20"/>
      <w:szCs w:val="20"/>
      <w:lang w:eastAsia="pl-PL"/>
    </w:rPr>
  </w:style>
  <w:style w:type="paragraph" w:customStyle="1" w:styleId="akropkiwtabelach">
    <w:name w:val="akropki w tabelach"/>
    <w:basedOn w:val="Akapitzlist"/>
    <w:link w:val="akropkiwtabelachZnak"/>
    <w:uiPriority w:val="99"/>
    <w:qFormat/>
    <w:rsid w:val="00E00540"/>
    <w:pPr>
      <w:tabs>
        <w:tab w:val="left" w:pos="0"/>
        <w:tab w:val="left" w:pos="284"/>
      </w:tabs>
      <w:ind w:left="284" w:hanging="284"/>
    </w:pPr>
    <w:rPr>
      <w:rFonts w:ascii="Calibri" w:eastAsiaTheme="minorHAnsi" w:hAnsi="Calibri" w:cstheme="minorBidi"/>
      <w:sz w:val="20"/>
      <w:szCs w:val="20"/>
      <w:lang w:eastAsia="pl-PL"/>
    </w:rPr>
  </w:style>
  <w:style w:type="character" w:customStyle="1" w:styleId="akropkiwtabelachZnak">
    <w:name w:val="akropki w tabelach Znak"/>
    <w:basedOn w:val="AkapitzlistZnak"/>
    <w:link w:val="akropkiwtabelach"/>
    <w:uiPriority w:val="99"/>
    <w:rsid w:val="00E00540"/>
    <w:rPr>
      <w:rFonts w:ascii="Calibri" w:eastAsia="Times New Roman" w:hAnsi="Calibri" w:cs="Times New Roman"/>
      <w:sz w:val="20"/>
      <w:szCs w:val="20"/>
      <w:lang w:eastAsia="pl-PL"/>
    </w:rPr>
  </w:style>
  <w:style w:type="paragraph" w:customStyle="1" w:styleId="anrkierint">
    <w:name w:val="a nr kier int."/>
    <w:basedOn w:val="numerowaniewtabkierint"/>
    <w:link w:val="anrkierintZnak"/>
    <w:qFormat/>
    <w:rsid w:val="00E00540"/>
    <w:pPr>
      <w:numPr>
        <w:numId w:val="12"/>
      </w:numPr>
      <w:tabs>
        <w:tab w:val="clear" w:pos="0"/>
      </w:tabs>
      <w:ind w:left="317" w:hanging="253"/>
    </w:pPr>
  </w:style>
  <w:style w:type="character" w:customStyle="1" w:styleId="anrkierintZnak">
    <w:name w:val="a nr kier int. Znak"/>
    <w:basedOn w:val="numerowaniewtabkierintZnak"/>
    <w:link w:val="anrkierint"/>
    <w:rsid w:val="00E00540"/>
    <w:rPr>
      <w:rFonts w:ascii="Calibri" w:hAnsi="Calibri"/>
      <w:b/>
      <w:sz w:val="20"/>
      <w:szCs w:val="20"/>
      <w:lang w:eastAsia="pl-PL"/>
    </w:rPr>
  </w:style>
  <w:style w:type="paragraph" w:customStyle="1" w:styleId="t1">
    <w:name w:val="t1"/>
    <w:basedOn w:val="Normalny"/>
    <w:link w:val="t1Znak"/>
    <w:qFormat/>
    <w:rsid w:val="00E00540"/>
    <w:pPr>
      <w:spacing w:line="276" w:lineRule="auto"/>
      <w:ind w:left="-142" w:firstLine="142"/>
    </w:pPr>
    <w:rPr>
      <w:b/>
      <w:sz w:val="20"/>
      <w:szCs w:val="20"/>
      <w:lang w:bidi="en-US"/>
    </w:rPr>
  </w:style>
  <w:style w:type="character" w:customStyle="1" w:styleId="t1Znak">
    <w:name w:val="t1 Znak"/>
    <w:basedOn w:val="Domylnaczcionkaakapitu"/>
    <w:link w:val="t1"/>
    <w:rsid w:val="00E00540"/>
    <w:rPr>
      <w:rFonts w:ascii="Times New Roman" w:eastAsia="Times New Roman" w:hAnsi="Times New Roman" w:cs="Times New Roman"/>
      <w:b/>
      <w:sz w:val="20"/>
      <w:szCs w:val="20"/>
      <w:lang w:bidi="en-US"/>
    </w:rPr>
  </w:style>
  <w:style w:type="paragraph" w:customStyle="1" w:styleId="tabprognoza">
    <w:name w:val="tab_prognoza"/>
    <w:basedOn w:val="Normalny"/>
    <w:link w:val="tabprognozaZnak"/>
    <w:qFormat/>
    <w:rsid w:val="00E00540"/>
    <w:pPr>
      <w:jc w:val="both"/>
    </w:pPr>
    <w:rPr>
      <w:rFonts w:eastAsiaTheme="minorHAnsi"/>
      <w:b/>
      <w:sz w:val="20"/>
      <w:szCs w:val="22"/>
    </w:rPr>
  </w:style>
  <w:style w:type="character" w:customStyle="1" w:styleId="tabprognozaZnak">
    <w:name w:val="tab_prognoza Znak"/>
    <w:basedOn w:val="Domylnaczcionkaakapitu"/>
    <w:link w:val="tabprognoza"/>
    <w:rsid w:val="00E00540"/>
    <w:rPr>
      <w:rFonts w:ascii="Times New Roman" w:hAnsi="Times New Roman" w:cs="Times New Roman"/>
      <w:b/>
      <w:sz w:val="20"/>
    </w:rPr>
  </w:style>
  <w:style w:type="paragraph" w:customStyle="1" w:styleId="aniaPO">
    <w:name w:val="ania POŚ"/>
    <w:basedOn w:val="Normalny"/>
    <w:link w:val="aniaPOZnak"/>
    <w:qFormat/>
    <w:rsid w:val="00E00540"/>
    <w:pPr>
      <w:numPr>
        <w:numId w:val="11"/>
      </w:numPr>
      <w:tabs>
        <w:tab w:val="left" w:pos="315"/>
      </w:tabs>
      <w:ind w:left="315" w:right="-142" w:hanging="142"/>
      <w:contextualSpacing/>
    </w:pPr>
    <w:rPr>
      <w:rFonts w:eastAsia="Calibri"/>
      <w:sz w:val="18"/>
      <w:szCs w:val="18"/>
    </w:rPr>
  </w:style>
  <w:style w:type="paragraph" w:customStyle="1" w:styleId="Rysprognoza">
    <w:name w:val="Rys_prognoza"/>
    <w:basedOn w:val="Bezodstpw"/>
    <w:link w:val="RysprognozaZnak"/>
    <w:qFormat/>
    <w:rsid w:val="00252350"/>
    <w:rPr>
      <w:rFonts w:ascii="Times New Roman" w:eastAsia="Times New Roman" w:hAnsi="Times New Roman"/>
      <w:b/>
      <w:sz w:val="20"/>
      <w:szCs w:val="20"/>
      <w:lang w:eastAsia="pl-PL"/>
    </w:rPr>
  </w:style>
  <w:style w:type="character" w:customStyle="1" w:styleId="RysprognozaZnak">
    <w:name w:val="Rys_prognoza Znak"/>
    <w:basedOn w:val="BezodstpwZnak"/>
    <w:link w:val="Rysprognoza"/>
    <w:rsid w:val="00252350"/>
    <w:rPr>
      <w:rFonts w:ascii="Times New Roman" w:eastAsia="Times New Roman" w:hAnsi="Times New Roman" w:cs="Times New Roman"/>
      <w:b/>
      <w:sz w:val="20"/>
      <w:szCs w:val="20"/>
      <w:lang w:eastAsia="pl-PL"/>
    </w:rPr>
  </w:style>
  <w:style w:type="paragraph" w:styleId="Listapunktowana2">
    <w:name w:val="List Bullet 2"/>
    <w:basedOn w:val="Normalny"/>
    <w:uiPriority w:val="99"/>
    <w:unhideWhenUsed/>
    <w:rsid w:val="008201F2"/>
    <w:pPr>
      <w:numPr>
        <w:numId w:val="36"/>
      </w:numPr>
      <w:contextualSpacing/>
    </w:pPr>
  </w:style>
  <w:style w:type="character" w:styleId="Uwydatnienie">
    <w:name w:val="Emphasis"/>
    <w:uiPriority w:val="20"/>
    <w:qFormat/>
    <w:rsid w:val="00A30AF4"/>
    <w:rPr>
      <w:i w:val="0"/>
      <w:iCs/>
    </w:rPr>
  </w:style>
  <w:style w:type="paragraph" w:customStyle="1" w:styleId="aakropki">
    <w:name w:val="aakropki"/>
    <w:basedOn w:val="Normalny"/>
    <w:link w:val="aakropkiZnak"/>
    <w:qFormat/>
    <w:rsid w:val="00A30AF4"/>
    <w:pPr>
      <w:tabs>
        <w:tab w:val="left" w:pos="0"/>
        <w:tab w:val="left" w:pos="452"/>
      </w:tabs>
      <w:autoSpaceDE w:val="0"/>
      <w:autoSpaceDN w:val="0"/>
      <w:adjustRightInd w:val="0"/>
      <w:ind w:left="176" w:hanging="176"/>
      <w:contextualSpacing/>
    </w:pPr>
    <w:rPr>
      <w:rFonts w:ascii="Calibri" w:eastAsia="Calibri" w:hAnsi="Calibri"/>
      <w:color w:val="000000"/>
      <w:sz w:val="20"/>
      <w:szCs w:val="20"/>
    </w:rPr>
  </w:style>
  <w:style w:type="character" w:customStyle="1" w:styleId="aakropkiZnak">
    <w:name w:val="aakropki Znak"/>
    <w:link w:val="aakropki"/>
    <w:rsid w:val="00A30AF4"/>
    <w:rPr>
      <w:rFonts w:ascii="Calibri" w:eastAsia="Calibri" w:hAnsi="Calibri" w:cs="Times New Roman"/>
      <w:color w:val="000000"/>
      <w:sz w:val="20"/>
      <w:szCs w:val="20"/>
    </w:rPr>
  </w:style>
  <w:style w:type="paragraph" w:customStyle="1" w:styleId="Default">
    <w:name w:val="Default"/>
    <w:link w:val="DefaultZnak"/>
    <w:rsid w:val="00A37EB1"/>
    <w:pPr>
      <w:autoSpaceDE w:val="0"/>
      <w:autoSpaceDN w:val="0"/>
      <w:adjustRightInd w:val="0"/>
      <w:spacing w:after="0"/>
    </w:pPr>
    <w:rPr>
      <w:rFonts w:ascii="Arial" w:eastAsia="Times New Roman" w:hAnsi="Arial" w:cs="Arial"/>
      <w:color w:val="000000"/>
      <w:sz w:val="24"/>
      <w:szCs w:val="24"/>
      <w:lang w:eastAsia="pl-PL"/>
    </w:rPr>
  </w:style>
  <w:style w:type="character" w:styleId="Pogrubienie">
    <w:name w:val="Strong"/>
    <w:basedOn w:val="Domylnaczcionkaakapitu"/>
    <w:uiPriority w:val="22"/>
    <w:qFormat/>
    <w:rsid w:val="00F95B3F"/>
    <w:rPr>
      <w:b/>
      <w:bCs/>
    </w:rPr>
  </w:style>
  <w:style w:type="paragraph" w:customStyle="1" w:styleId="rdoprognoza">
    <w:name w:val="żródło_prognoza"/>
    <w:basedOn w:val="Normalny"/>
    <w:link w:val="rdoprognozaZnak"/>
    <w:qFormat/>
    <w:rsid w:val="00CD592F"/>
    <w:rPr>
      <w:b/>
      <w:sz w:val="18"/>
      <w:szCs w:val="18"/>
      <w:lang w:eastAsia="pl-PL"/>
    </w:rPr>
  </w:style>
  <w:style w:type="character" w:customStyle="1" w:styleId="rdoprognozaZnak">
    <w:name w:val="żródło_prognoza Znak"/>
    <w:basedOn w:val="Domylnaczcionkaakapitu"/>
    <w:link w:val="rdoprognoza"/>
    <w:rsid w:val="00CD592F"/>
    <w:rPr>
      <w:rFonts w:ascii="Times New Roman" w:eastAsia="Times New Roman" w:hAnsi="Times New Roman" w:cs="Times New Roman"/>
      <w:b/>
      <w:sz w:val="18"/>
      <w:szCs w:val="18"/>
      <w:lang w:eastAsia="pl-PL"/>
    </w:rPr>
  </w:style>
  <w:style w:type="character" w:styleId="Hipercze">
    <w:name w:val="Hyperlink"/>
    <w:basedOn w:val="Domylnaczcionkaakapitu"/>
    <w:uiPriority w:val="99"/>
    <w:rsid w:val="00197DD9"/>
    <w:rPr>
      <w:color w:val="0000FF"/>
      <w:u w:val="single"/>
    </w:rPr>
  </w:style>
  <w:style w:type="paragraph" w:customStyle="1" w:styleId="NormalnyWeb1">
    <w:name w:val="Normalny (Web)1"/>
    <w:basedOn w:val="Normalny"/>
    <w:rsid w:val="00E63008"/>
    <w:pPr>
      <w:tabs>
        <w:tab w:val="left" w:pos="0"/>
      </w:tabs>
      <w:spacing w:before="100" w:beforeAutospacing="1" w:after="100" w:afterAutospacing="1" w:line="360" w:lineRule="auto"/>
      <w:jc w:val="both"/>
    </w:pPr>
    <w:rPr>
      <w:rFonts w:ascii="Calibri" w:hAnsi="Calibri"/>
      <w:sz w:val="22"/>
      <w:lang w:eastAsia="pl-PL"/>
    </w:rPr>
  </w:style>
  <w:style w:type="character" w:customStyle="1" w:styleId="Nagwek1Znak">
    <w:name w:val="Nagłówek 1 Znak"/>
    <w:basedOn w:val="Domylnaczcionkaakapitu"/>
    <w:link w:val="Nagwek1"/>
    <w:uiPriority w:val="9"/>
    <w:rsid w:val="00FF0746"/>
    <w:rPr>
      <w:rFonts w:ascii="Times New Roman" w:eastAsia="Times New Roman" w:hAnsi="Times New Roman" w:cs="Times New Roman"/>
      <w:b/>
      <w:bCs/>
      <w:kern w:val="36"/>
      <w:sz w:val="48"/>
      <w:szCs w:val="48"/>
      <w:lang w:eastAsia="pl-PL"/>
    </w:rPr>
  </w:style>
  <w:style w:type="paragraph" w:styleId="NormalnyWeb">
    <w:name w:val="Normal (Web)"/>
    <w:basedOn w:val="Normalny"/>
    <w:uiPriority w:val="99"/>
    <w:unhideWhenUsed/>
    <w:rsid w:val="00FF0746"/>
    <w:pPr>
      <w:spacing w:before="100" w:beforeAutospacing="1" w:after="100" w:afterAutospacing="1"/>
    </w:pPr>
    <w:rPr>
      <w:lang w:eastAsia="pl-PL"/>
    </w:rPr>
  </w:style>
  <w:style w:type="paragraph" w:customStyle="1" w:styleId="aaaaaakropki">
    <w:name w:val="aaaaaakropki"/>
    <w:basedOn w:val="Normalny"/>
    <w:link w:val="aaaaaakropkiZnak"/>
    <w:qFormat/>
    <w:rsid w:val="00ED4598"/>
    <w:pPr>
      <w:numPr>
        <w:numId w:val="67"/>
      </w:numPr>
      <w:tabs>
        <w:tab w:val="left" w:pos="452"/>
      </w:tabs>
      <w:autoSpaceDE w:val="0"/>
      <w:autoSpaceDN w:val="0"/>
      <w:adjustRightInd w:val="0"/>
      <w:spacing w:before="40"/>
      <w:contextualSpacing/>
    </w:pPr>
    <w:rPr>
      <w:b/>
      <w:color w:val="003366"/>
      <w:sz w:val="20"/>
      <w:szCs w:val="20"/>
    </w:rPr>
  </w:style>
  <w:style w:type="character" w:customStyle="1" w:styleId="aaaaaakropkiZnak">
    <w:name w:val="aaaaaakropki Znak"/>
    <w:link w:val="aaaaaakropki"/>
    <w:rsid w:val="00ED4598"/>
    <w:rPr>
      <w:rFonts w:ascii="Times New Roman" w:eastAsia="Times New Roman" w:hAnsi="Times New Roman" w:cs="Times New Roman"/>
      <w:b/>
      <w:color w:val="003366"/>
      <w:sz w:val="20"/>
      <w:szCs w:val="20"/>
    </w:rPr>
  </w:style>
  <w:style w:type="paragraph" w:customStyle="1" w:styleId="prog">
    <w:name w:val="prog."/>
    <w:basedOn w:val="Default"/>
    <w:link w:val="progZnak"/>
    <w:qFormat/>
    <w:rsid w:val="00434E10"/>
    <w:pPr>
      <w:numPr>
        <w:ilvl w:val="1"/>
        <w:numId w:val="70"/>
      </w:numPr>
      <w:tabs>
        <w:tab w:val="left" w:pos="263"/>
      </w:tabs>
      <w:spacing w:line="240" w:lineRule="auto"/>
      <w:ind w:right="-113"/>
    </w:pPr>
    <w:rPr>
      <w:rFonts w:ascii="Times New Roman" w:hAnsi="Times New Roman" w:cs="Times New Roman"/>
      <w:sz w:val="18"/>
      <w:szCs w:val="18"/>
    </w:rPr>
  </w:style>
  <w:style w:type="character" w:customStyle="1" w:styleId="DefaultZnak">
    <w:name w:val="Default Znak"/>
    <w:basedOn w:val="Domylnaczcionkaakapitu"/>
    <w:link w:val="Default"/>
    <w:rsid w:val="00434E10"/>
    <w:rPr>
      <w:rFonts w:ascii="Arial" w:eastAsia="Times New Roman" w:hAnsi="Arial" w:cs="Arial"/>
      <w:color w:val="000000"/>
      <w:sz w:val="24"/>
      <w:szCs w:val="24"/>
      <w:lang w:eastAsia="pl-PL"/>
    </w:rPr>
  </w:style>
  <w:style w:type="character" w:customStyle="1" w:styleId="progZnak">
    <w:name w:val="prog. Znak"/>
    <w:basedOn w:val="DefaultZnak"/>
    <w:link w:val="prog"/>
    <w:rsid w:val="00434E10"/>
    <w:rPr>
      <w:rFonts w:ascii="Times New Roman" w:eastAsia="Times New Roman" w:hAnsi="Times New Roman" w:cs="Times New Roman"/>
      <w:color w:val="000000"/>
      <w:sz w:val="18"/>
      <w:szCs w:val="18"/>
      <w:lang w:eastAsia="pl-PL"/>
    </w:rPr>
  </w:style>
  <w:style w:type="character" w:customStyle="1" w:styleId="name-latin">
    <w:name w:val="name-latin"/>
    <w:basedOn w:val="Domylnaczcionkaakapitu"/>
    <w:rsid w:val="00054F15"/>
  </w:style>
  <w:style w:type="character" w:customStyle="1" w:styleId="st">
    <w:name w:val="st"/>
    <w:basedOn w:val="Domylnaczcionkaakapitu"/>
    <w:rsid w:val="00054F15"/>
  </w:style>
  <w:style w:type="paragraph" w:customStyle="1" w:styleId="jarek">
    <w:name w:val="jarek"/>
    <w:basedOn w:val="Normalny"/>
    <w:rsid w:val="007778CB"/>
    <w:pPr>
      <w:numPr>
        <w:numId w:val="90"/>
      </w:numPr>
      <w:tabs>
        <w:tab w:val="left" w:pos="851"/>
        <w:tab w:val="num" w:pos="2340"/>
      </w:tabs>
      <w:spacing w:line="276" w:lineRule="auto"/>
      <w:ind w:left="2340"/>
      <w:jc w:val="both"/>
    </w:pPr>
    <w:rPr>
      <w:rFonts w:ascii="Calibri" w:hAnsi="Calibri"/>
      <w:sz w:val="22"/>
      <w:szCs w:val="22"/>
      <w:lang w:eastAsia="pl-PL"/>
    </w:rPr>
  </w:style>
  <w:style w:type="character" w:customStyle="1" w:styleId="CO">
    <w:name w:val="COŚ"/>
    <w:rsid w:val="007778CB"/>
    <w:rPr>
      <w:rFonts w:ascii="Times New Roman" w:hAnsi="Times New Roman"/>
      <w:b/>
      <w:bCs/>
      <w:sz w:val="22"/>
    </w:rPr>
  </w:style>
  <w:style w:type="paragraph" w:customStyle="1" w:styleId="kropkitab3">
    <w:name w:val="kropki tab.3"/>
    <w:basedOn w:val="Normalny"/>
    <w:link w:val="kropkitab3Znak"/>
    <w:qFormat/>
    <w:rsid w:val="007778CB"/>
    <w:pPr>
      <w:numPr>
        <w:numId w:val="103"/>
      </w:numPr>
      <w:tabs>
        <w:tab w:val="left" w:pos="426"/>
      </w:tabs>
      <w:contextualSpacing/>
      <w:jc w:val="both"/>
    </w:pPr>
    <w:rPr>
      <w:rFonts w:eastAsia="Calibri" w:cs="Calibri"/>
      <w:sz w:val="18"/>
      <w:szCs w:val="18"/>
      <w:lang w:eastAsia="pl-PL"/>
    </w:rPr>
  </w:style>
  <w:style w:type="character" w:customStyle="1" w:styleId="kropkitab3Znak">
    <w:name w:val="kropki tab.3 Znak"/>
    <w:link w:val="kropkitab3"/>
    <w:rsid w:val="007778CB"/>
    <w:rPr>
      <w:rFonts w:ascii="Times New Roman" w:eastAsia="Calibri" w:hAnsi="Times New Roman" w:cs="Calibri"/>
      <w:sz w:val="18"/>
      <w:szCs w:val="18"/>
      <w:lang w:eastAsia="pl-PL"/>
    </w:rPr>
  </w:style>
  <w:style w:type="character" w:styleId="Odwoaniedokomentarza">
    <w:name w:val="annotation reference"/>
    <w:basedOn w:val="Domylnaczcionkaakapitu"/>
    <w:uiPriority w:val="99"/>
    <w:semiHidden/>
    <w:unhideWhenUsed/>
    <w:rsid w:val="00256617"/>
    <w:rPr>
      <w:sz w:val="16"/>
      <w:szCs w:val="16"/>
    </w:rPr>
  </w:style>
  <w:style w:type="paragraph" w:styleId="Tekstkomentarza">
    <w:name w:val="annotation text"/>
    <w:basedOn w:val="Normalny"/>
    <w:link w:val="TekstkomentarzaZnak"/>
    <w:uiPriority w:val="99"/>
    <w:unhideWhenUsed/>
    <w:rsid w:val="00256617"/>
    <w:rPr>
      <w:sz w:val="20"/>
      <w:szCs w:val="20"/>
    </w:rPr>
  </w:style>
  <w:style w:type="character" w:customStyle="1" w:styleId="TekstkomentarzaZnak">
    <w:name w:val="Tekst komentarza Znak"/>
    <w:basedOn w:val="Domylnaczcionkaakapitu"/>
    <w:link w:val="Tekstkomentarza"/>
    <w:uiPriority w:val="99"/>
    <w:semiHidden/>
    <w:rsid w:val="00256617"/>
    <w:rPr>
      <w:rFonts w:ascii="Times New Roman" w:eastAsia="Times New Roman" w:hAnsi="Times New Roman" w:cs="Times New Roman"/>
      <w:sz w:val="20"/>
      <w:szCs w:val="20"/>
    </w:rPr>
  </w:style>
  <w:style w:type="paragraph" w:styleId="Tematkomentarza">
    <w:name w:val="annotation subject"/>
    <w:basedOn w:val="Tekstkomentarza"/>
    <w:next w:val="Tekstkomentarza"/>
    <w:link w:val="TematkomentarzaZnak"/>
    <w:uiPriority w:val="99"/>
    <w:semiHidden/>
    <w:unhideWhenUsed/>
    <w:rsid w:val="00256617"/>
    <w:rPr>
      <w:b/>
      <w:bCs/>
    </w:rPr>
  </w:style>
  <w:style w:type="character" w:customStyle="1" w:styleId="TematkomentarzaZnak">
    <w:name w:val="Temat komentarza Znak"/>
    <w:basedOn w:val="TekstkomentarzaZnak"/>
    <w:link w:val="Tematkomentarza"/>
    <w:uiPriority w:val="99"/>
    <w:semiHidden/>
    <w:rsid w:val="00256617"/>
    <w:rPr>
      <w:rFonts w:ascii="Times New Roman" w:eastAsia="Times New Roman" w:hAnsi="Times New Roman" w:cs="Times New Roman"/>
      <w:b/>
      <w:bCs/>
      <w:sz w:val="20"/>
      <w:szCs w:val="20"/>
    </w:rPr>
  </w:style>
  <w:style w:type="character" w:customStyle="1" w:styleId="Nagwek2Znak">
    <w:name w:val="Nagłówek 2 Znak"/>
    <w:basedOn w:val="Domylnaczcionkaakapitu"/>
    <w:link w:val="Nagwek2"/>
    <w:uiPriority w:val="9"/>
    <w:rsid w:val="00726A70"/>
    <w:rPr>
      <w:rFonts w:ascii="Times New Roman" w:eastAsia="Times New Roman" w:hAnsi="Times New Roman" w:cs="Times New Roman"/>
      <w:b/>
      <w:bCs/>
      <w:sz w:val="36"/>
      <w:szCs w:val="36"/>
      <w:lang w:eastAsia="pl-PL"/>
    </w:rPr>
  </w:style>
  <w:style w:type="character" w:customStyle="1" w:styleId="Nagwek3Znak">
    <w:name w:val="Nagłówek 3 Znak"/>
    <w:basedOn w:val="Domylnaczcionkaakapitu"/>
    <w:link w:val="Nagwek3"/>
    <w:uiPriority w:val="9"/>
    <w:rsid w:val="00726A70"/>
    <w:rPr>
      <w:rFonts w:ascii="Cambria" w:eastAsia="Times New Roman" w:hAnsi="Cambria" w:cs="Times New Roman"/>
      <w:b/>
      <w:bCs/>
      <w:sz w:val="26"/>
      <w:szCs w:val="26"/>
      <w:lang w:val="en-US"/>
    </w:rPr>
  </w:style>
  <w:style w:type="character" w:customStyle="1" w:styleId="Nagwek4Znak">
    <w:name w:val="Nagłówek 4 Znak"/>
    <w:basedOn w:val="Domylnaczcionkaakapitu"/>
    <w:link w:val="Nagwek4"/>
    <w:uiPriority w:val="9"/>
    <w:rsid w:val="00726A70"/>
    <w:rPr>
      <w:rFonts w:ascii="Calibri" w:eastAsia="Times New Roman" w:hAnsi="Calibri" w:cs="Times New Roman"/>
      <w:b/>
      <w:bCs/>
      <w:sz w:val="28"/>
      <w:szCs w:val="28"/>
      <w:lang w:val="en-US"/>
    </w:rPr>
  </w:style>
  <w:style w:type="character" w:customStyle="1" w:styleId="Nagwek5Znak">
    <w:name w:val="Nagłówek 5 Znak"/>
    <w:basedOn w:val="Domylnaczcionkaakapitu"/>
    <w:link w:val="Nagwek5"/>
    <w:uiPriority w:val="9"/>
    <w:semiHidden/>
    <w:rsid w:val="00726A70"/>
    <w:rPr>
      <w:rFonts w:ascii="Calibri" w:eastAsia="Times New Roman" w:hAnsi="Calibri" w:cs="Times New Roman"/>
      <w:b/>
      <w:bCs/>
      <w:i/>
      <w:iCs/>
      <w:sz w:val="26"/>
      <w:szCs w:val="26"/>
      <w:lang w:val="en-US"/>
    </w:rPr>
  </w:style>
  <w:style w:type="character" w:customStyle="1" w:styleId="Nagwek6Znak">
    <w:name w:val="Nagłówek 6 Znak"/>
    <w:basedOn w:val="Domylnaczcionkaakapitu"/>
    <w:link w:val="Nagwek6"/>
    <w:uiPriority w:val="9"/>
    <w:semiHidden/>
    <w:rsid w:val="00726A70"/>
    <w:rPr>
      <w:rFonts w:ascii="Calibri" w:eastAsia="Times New Roman" w:hAnsi="Calibri" w:cs="Times New Roman"/>
      <w:b/>
      <w:bCs/>
      <w:sz w:val="20"/>
      <w:szCs w:val="20"/>
      <w:lang w:val="en-US"/>
    </w:rPr>
  </w:style>
  <w:style w:type="character" w:customStyle="1" w:styleId="Nagwek7Znak">
    <w:name w:val="Nagłówek 7 Znak"/>
    <w:basedOn w:val="Domylnaczcionkaakapitu"/>
    <w:link w:val="Nagwek7"/>
    <w:uiPriority w:val="9"/>
    <w:semiHidden/>
    <w:rsid w:val="00726A70"/>
    <w:rPr>
      <w:rFonts w:ascii="Calibri" w:eastAsia="Times New Roman" w:hAnsi="Calibri" w:cs="Times New Roman"/>
      <w:sz w:val="24"/>
      <w:szCs w:val="24"/>
      <w:lang w:val="en-US"/>
    </w:rPr>
  </w:style>
  <w:style w:type="character" w:customStyle="1" w:styleId="Nagwek8Znak">
    <w:name w:val="Nagłówek 8 Znak"/>
    <w:basedOn w:val="Domylnaczcionkaakapitu"/>
    <w:link w:val="Nagwek8"/>
    <w:uiPriority w:val="9"/>
    <w:semiHidden/>
    <w:rsid w:val="00726A70"/>
    <w:rPr>
      <w:rFonts w:ascii="Calibri" w:eastAsia="Times New Roman" w:hAnsi="Calibri" w:cs="Times New Roman"/>
      <w:i/>
      <w:iCs/>
      <w:sz w:val="24"/>
      <w:szCs w:val="24"/>
      <w:lang w:val="en-US"/>
    </w:rPr>
  </w:style>
  <w:style w:type="character" w:customStyle="1" w:styleId="Nagwek9Znak">
    <w:name w:val="Nagłówek 9 Znak"/>
    <w:basedOn w:val="Domylnaczcionkaakapitu"/>
    <w:link w:val="Nagwek9"/>
    <w:uiPriority w:val="9"/>
    <w:semiHidden/>
    <w:rsid w:val="00726A70"/>
    <w:rPr>
      <w:rFonts w:ascii="Cambria" w:eastAsia="Times New Roman" w:hAnsi="Cambria" w:cs="Times New Roman"/>
      <w:sz w:val="20"/>
      <w:szCs w:val="20"/>
      <w:lang w:val="en-US"/>
    </w:rPr>
  </w:style>
  <w:style w:type="paragraph" w:customStyle="1" w:styleId="tabelap">
    <w:name w:val="tabela_p"/>
    <w:basedOn w:val="Normalny"/>
    <w:link w:val="tabelapZnak"/>
    <w:qFormat/>
    <w:rsid w:val="00726A70"/>
    <w:pPr>
      <w:tabs>
        <w:tab w:val="left" w:pos="0"/>
      </w:tabs>
      <w:spacing w:before="120" w:after="120" w:line="276" w:lineRule="auto"/>
      <w:jc w:val="both"/>
    </w:pPr>
    <w:rPr>
      <w:rFonts w:asciiTheme="minorHAnsi" w:eastAsiaTheme="minorHAnsi" w:hAnsiTheme="minorHAnsi" w:cstheme="minorBidi"/>
      <w:b/>
      <w:sz w:val="22"/>
      <w:szCs w:val="22"/>
      <w:lang w:eastAsia="pl-PL"/>
    </w:rPr>
  </w:style>
  <w:style w:type="character" w:customStyle="1" w:styleId="tabelapZnak">
    <w:name w:val="tabela_p Znak"/>
    <w:basedOn w:val="Domylnaczcionkaakapitu"/>
    <w:link w:val="tabelap"/>
    <w:rsid w:val="00726A70"/>
    <w:rPr>
      <w:b/>
      <w:lang w:eastAsia="pl-PL"/>
    </w:rPr>
  </w:style>
  <w:style w:type="paragraph" w:customStyle="1" w:styleId="Tekstpodstawowywcity1">
    <w:name w:val="Tekst podstawowy wcięty1"/>
    <w:basedOn w:val="Normalny"/>
    <w:link w:val="BodyTextIndentChar"/>
    <w:rsid w:val="00726A70"/>
    <w:pPr>
      <w:spacing w:after="120" w:line="276" w:lineRule="auto"/>
      <w:ind w:left="283"/>
    </w:pPr>
    <w:rPr>
      <w:rFonts w:ascii="Calibri" w:hAnsi="Calibri"/>
      <w:sz w:val="20"/>
      <w:szCs w:val="20"/>
    </w:rPr>
  </w:style>
  <w:style w:type="character" w:customStyle="1" w:styleId="BodyTextIndentChar">
    <w:name w:val="Body Text Indent Char"/>
    <w:link w:val="Tekstpodstawowywcity1"/>
    <w:rsid w:val="00726A70"/>
    <w:rPr>
      <w:rFonts w:ascii="Calibri" w:eastAsia="Times New Roman" w:hAnsi="Calibri" w:cs="Times New Roman"/>
      <w:sz w:val="20"/>
      <w:szCs w:val="20"/>
    </w:rPr>
  </w:style>
  <w:style w:type="paragraph" w:customStyle="1" w:styleId="rdo">
    <w:name w:val="źródło"/>
    <w:basedOn w:val="Tekstpodstawowywcity"/>
    <w:link w:val="rdoZnak"/>
    <w:autoRedefine/>
    <w:qFormat/>
    <w:rsid w:val="00726A70"/>
    <w:pPr>
      <w:tabs>
        <w:tab w:val="left" w:pos="-4962"/>
        <w:tab w:val="left" w:pos="284"/>
      </w:tabs>
      <w:spacing w:before="120" w:after="0" w:line="276" w:lineRule="auto"/>
      <w:ind w:left="0"/>
      <w:jc w:val="both"/>
    </w:pPr>
    <w:rPr>
      <w:rFonts w:ascii="Times New Roman" w:eastAsia="Calibri" w:hAnsi="Times New Roman" w:cs="Times New Roman"/>
      <w:i/>
      <w:noProof/>
      <w:sz w:val="18"/>
      <w:szCs w:val="24"/>
      <w:lang w:eastAsia="pl-PL"/>
    </w:rPr>
  </w:style>
  <w:style w:type="character" w:customStyle="1" w:styleId="rdoZnak">
    <w:name w:val="źródło Znak"/>
    <w:basedOn w:val="TekstpodstawowywcityZnak"/>
    <w:link w:val="rdo"/>
    <w:rsid w:val="00726A70"/>
    <w:rPr>
      <w:rFonts w:eastAsia="Calibri"/>
      <w:i/>
      <w:noProof/>
      <w:sz w:val="18"/>
      <w:lang w:eastAsia="pl-PL"/>
    </w:rPr>
  </w:style>
  <w:style w:type="paragraph" w:styleId="Tekstpodstawowywcity">
    <w:name w:val="Body Text Indent"/>
    <w:basedOn w:val="Normalny"/>
    <w:link w:val="TekstpodstawowywcityZnak"/>
    <w:uiPriority w:val="99"/>
    <w:unhideWhenUsed/>
    <w:rsid w:val="00726A70"/>
    <w:pPr>
      <w:spacing w:after="120"/>
      <w:ind w:left="283"/>
    </w:pPr>
    <w:rPr>
      <w:rFonts w:asciiTheme="minorHAnsi" w:eastAsiaTheme="minorHAnsi" w:hAnsiTheme="minorHAnsi" w:cstheme="minorBidi"/>
      <w:sz w:val="22"/>
      <w:szCs w:val="22"/>
    </w:rPr>
  </w:style>
  <w:style w:type="character" w:customStyle="1" w:styleId="TekstpodstawowywcityZnak">
    <w:name w:val="Tekst podstawowy wcięty Znak"/>
    <w:basedOn w:val="Domylnaczcionkaakapitu"/>
    <w:link w:val="Tekstpodstawowywcity"/>
    <w:uiPriority w:val="99"/>
    <w:rsid w:val="00726A70"/>
  </w:style>
  <w:style w:type="character" w:customStyle="1" w:styleId="NoSpacingChar">
    <w:name w:val="No Spacing Char"/>
    <w:link w:val="Bezodstpw1"/>
    <w:rsid w:val="00726A70"/>
    <w:rPr>
      <w:rFonts w:eastAsia="Times New Roman"/>
    </w:rPr>
  </w:style>
  <w:style w:type="paragraph" w:customStyle="1" w:styleId="Bezodstpw1">
    <w:name w:val="Bez odstępów1"/>
    <w:link w:val="NoSpacingChar"/>
    <w:rsid w:val="00726A70"/>
    <w:pPr>
      <w:spacing w:after="0" w:line="240" w:lineRule="auto"/>
    </w:pPr>
    <w:rPr>
      <w:rFonts w:eastAsia="Times New Roman"/>
    </w:rPr>
  </w:style>
  <w:style w:type="paragraph" w:customStyle="1" w:styleId="tabellla">
    <w:name w:val="tabellla"/>
    <w:basedOn w:val="Normalny"/>
    <w:link w:val="tabelllaZnak"/>
    <w:qFormat/>
    <w:rsid w:val="00726A70"/>
    <w:pPr>
      <w:spacing w:line="276" w:lineRule="auto"/>
    </w:pPr>
    <w:rPr>
      <w:rFonts w:ascii="Calibri" w:eastAsia="Calibri" w:hAnsi="Calibri"/>
      <w:i/>
      <w:sz w:val="18"/>
      <w:szCs w:val="20"/>
    </w:rPr>
  </w:style>
  <w:style w:type="character" w:customStyle="1" w:styleId="tabelllaZnak">
    <w:name w:val="tabellla Znak"/>
    <w:link w:val="tabellla"/>
    <w:rsid w:val="00726A70"/>
    <w:rPr>
      <w:rFonts w:ascii="Calibri" w:eastAsia="Calibri" w:hAnsi="Calibri" w:cs="Times New Roman"/>
      <w:i/>
      <w:sz w:val="18"/>
      <w:szCs w:val="20"/>
    </w:rPr>
  </w:style>
  <w:style w:type="character" w:customStyle="1" w:styleId="apple-converted-space">
    <w:name w:val="apple-converted-space"/>
    <w:rsid w:val="00726A70"/>
  </w:style>
  <w:style w:type="paragraph" w:customStyle="1" w:styleId="Akapitzlist1">
    <w:name w:val="Akapit z listą1"/>
    <w:basedOn w:val="Normalny"/>
    <w:link w:val="ListParagraphChar"/>
    <w:rsid w:val="00726A70"/>
    <w:pPr>
      <w:tabs>
        <w:tab w:val="num" w:pos="814"/>
      </w:tabs>
      <w:spacing w:after="200" w:line="276" w:lineRule="auto"/>
      <w:ind w:left="814" w:hanging="454"/>
    </w:pPr>
    <w:rPr>
      <w:rFonts w:ascii="Calibri" w:eastAsia="Calibri" w:hAnsi="Calibri" w:cs="Calibri"/>
    </w:rPr>
  </w:style>
  <w:style w:type="paragraph" w:styleId="Tekstpodstawowy">
    <w:name w:val="Body Text"/>
    <w:basedOn w:val="Normalny"/>
    <w:link w:val="TekstpodstawowyZnak"/>
    <w:uiPriority w:val="99"/>
    <w:unhideWhenUsed/>
    <w:rsid w:val="00726A70"/>
    <w:pPr>
      <w:spacing w:after="120"/>
    </w:pPr>
    <w:rPr>
      <w:rFonts w:asciiTheme="minorHAnsi" w:eastAsiaTheme="minorHAnsi" w:hAnsiTheme="minorHAnsi" w:cstheme="minorBidi"/>
      <w:sz w:val="22"/>
      <w:szCs w:val="22"/>
    </w:rPr>
  </w:style>
  <w:style w:type="character" w:customStyle="1" w:styleId="TekstpodstawowyZnak">
    <w:name w:val="Tekst podstawowy Znak"/>
    <w:basedOn w:val="Domylnaczcionkaakapitu"/>
    <w:link w:val="Tekstpodstawowy"/>
    <w:uiPriority w:val="99"/>
    <w:rsid w:val="00726A70"/>
  </w:style>
  <w:style w:type="character" w:customStyle="1" w:styleId="TekstpodstawowyZnak1">
    <w:name w:val="Tekst podstawowy Znak1"/>
    <w:uiPriority w:val="99"/>
    <w:rsid w:val="00726A70"/>
    <w:rPr>
      <w:rFonts w:ascii="Times New Roman" w:eastAsia="Times New Roman" w:hAnsi="Times New Roman" w:cs="Times New Roman"/>
      <w:sz w:val="24"/>
      <w:szCs w:val="24"/>
      <w:lang w:eastAsia="pl-PL"/>
    </w:rPr>
  </w:style>
  <w:style w:type="character" w:customStyle="1" w:styleId="Nagwek1Znak1">
    <w:name w:val="Nagłówek 1 Znak1"/>
    <w:uiPriority w:val="9"/>
    <w:rsid w:val="00726A70"/>
    <w:rPr>
      <w:rFonts w:ascii="Arial" w:eastAsia="Times New Roman" w:hAnsi="Arial"/>
      <w:b/>
      <w:bCs/>
      <w:kern w:val="32"/>
      <w:sz w:val="32"/>
      <w:szCs w:val="32"/>
    </w:rPr>
  </w:style>
  <w:style w:type="character" w:customStyle="1" w:styleId="TekstkomentarzaZnak1">
    <w:name w:val="Tekst komentarza Znak1"/>
    <w:basedOn w:val="Domylnaczcionkaakapitu"/>
    <w:uiPriority w:val="99"/>
    <w:rsid w:val="00726A70"/>
    <w:rPr>
      <w:rFonts w:ascii="Calibri" w:hAnsi="Calibri"/>
      <w:sz w:val="20"/>
      <w:szCs w:val="20"/>
      <w:lang w:eastAsia="pl-PL"/>
    </w:rPr>
  </w:style>
  <w:style w:type="paragraph" w:customStyle="1" w:styleId="awykropkowanie">
    <w:name w:val="awykropkowanie"/>
    <w:basedOn w:val="Akapitzlist"/>
    <w:link w:val="awykropkowanieZnak"/>
    <w:uiPriority w:val="99"/>
    <w:rsid w:val="00726A70"/>
    <w:pPr>
      <w:tabs>
        <w:tab w:val="left" w:pos="0"/>
        <w:tab w:val="left" w:pos="452"/>
      </w:tabs>
      <w:autoSpaceDE w:val="0"/>
      <w:autoSpaceDN w:val="0"/>
      <w:adjustRightInd w:val="0"/>
      <w:spacing w:line="276" w:lineRule="auto"/>
      <w:ind w:left="176" w:hanging="176"/>
    </w:pPr>
    <w:rPr>
      <w:rFonts w:ascii="Calibri" w:eastAsiaTheme="minorHAnsi" w:hAnsi="Calibri" w:cs="Calibri"/>
      <w:color w:val="000000"/>
      <w:sz w:val="20"/>
      <w:szCs w:val="20"/>
      <w:lang w:eastAsia="pl-PL"/>
    </w:rPr>
  </w:style>
  <w:style w:type="paragraph" w:customStyle="1" w:styleId="akropki">
    <w:name w:val="akropki"/>
    <w:basedOn w:val="Normalny"/>
    <w:link w:val="akropkiZnak"/>
    <w:qFormat/>
    <w:rsid w:val="00726A70"/>
    <w:pPr>
      <w:numPr>
        <w:numId w:val="126"/>
      </w:numPr>
      <w:tabs>
        <w:tab w:val="left" w:pos="0"/>
        <w:tab w:val="left" w:pos="452"/>
      </w:tabs>
      <w:autoSpaceDE w:val="0"/>
      <w:autoSpaceDN w:val="0"/>
      <w:adjustRightInd w:val="0"/>
      <w:ind w:left="249" w:hanging="249"/>
      <w:contextualSpacing/>
    </w:pPr>
    <w:rPr>
      <w:rFonts w:ascii="Calibri" w:eastAsiaTheme="minorHAnsi" w:hAnsi="Calibri" w:cs="Calibri"/>
      <w:color w:val="000000"/>
      <w:sz w:val="20"/>
      <w:szCs w:val="20"/>
      <w:lang w:eastAsia="pl-PL"/>
    </w:rPr>
  </w:style>
  <w:style w:type="character" w:customStyle="1" w:styleId="akropkiZnak">
    <w:name w:val="akropki Znak"/>
    <w:basedOn w:val="Domylnaczcionkaakapitu"/>
    <w:link w:val="akropki"/>
    <w:rsid w:val="00726A70"/>
    <w:rPr>
      <w:rFonts w:ascii="Calibri" w:hAnsi="Calibri" w:cs="Calibri"/>
      <w:color w:val="000000"/>
      <w:sz w:val="20"/>
      <w:szCs w:val="20"/>
      <w:lang w:eastAsia="pl-PL"/>
    </w:rPr>
  </w:style>
  <w:style w:type="paragraph" w:styleId="Tekstprzypisukocowego">
    <w:name w:val="endnote text"/>
    <w:basedOn w:val="Normalny"/>
    <w:link w:val="TekstprzypisukocowegoZnak"/>
    <w:uiPriority w:val="99"/>
    <w:unhideWhenUsed/>
    <w:rsid w:val="00726A70"/>
    <w:rPr>
      <w:rFonts w:asciiTheme="minorHAnsi" w:eastAsiaTheme="minorHAnsi" w:hAnsiTheme="minorHAnsi" w:cstheme="minorBidi"/>
      <w:sz w:val="20"/>
      <w:szCs w:val="20"/>
    </w:rPr>
  </w:style>
  <w:style w:type="character" w:customStyle="1" w:styleId="TekstprzypisukocowegoZnak">
    <w:name w:val="Tekst przypisu końcowego Znak"/>
    <w:basedOn w:val="Domylnaczcionkaakapitu"/>
    <w:link w:val="Tekstprzypisukocowego"/>
    <w:uiPriority w:val="99"/>
    <w:rsid w:val="00726A70"/>
    <w:rPr>
      <w:sz w:val="20"/>
      <w:szCs w:val="20"/>
    </w:rPr>
  </w:style>
  <w:style w:type="character" w:styleId="Odwoanieprzypisukocowego">
    <w:name w:val="endnote reference"/>
    <w:basedOn w:val="Domylnaczcionkaakapitu"/>
    <w:uiPriority w:val="99"/>
    <w:unhideWhenUsed/>
    <w:rsid w:val="00726A70"/>
    <w:rPr>
      <w:vertAlign w:val="superscript"/>
    </w:rPr>
  </w:style>
  <w:style w:type="paragraph" w:customStyle="1" w:styleId="kreseczki">
    <w:name w:val="kreseczki"/>
    <w:basedOn w:val="Normalny"/>
    <w:link w:val="kreseczkiZnak"/>
    <w:qFormat/>
    <w:rsid w:val="00726A70"/>
    <w:pPr>
      <w:numPr>
        <w:numId w:val="124"/>
      </w:numPr>
      <w:tabs>
        <w:tab w:val="left" w:pos="0"/>
      </w:tabs>
      <w:autoSpaceDE w:val="0"/>
      <w:autoSpaceDN w:val="0"/>
      <w:spacing w:line="276" w:lineRule="auto"/>
      <w:jc w:val="both"/>
    </w:pPr>
    <w:rPr>
      <w:rFonts w:ascii="Calibri" w:hAnsi="Calibri"/>
      <w:sz w:val="22"/>
    </w:rPr>
  </w:style>
  <w:style w:type="character" w:customStyle="1" w:styleId="kreseczkiZnak">
    <w:name w:val="kreseczki Znak"/>
    <w:link w:val="kreseczki"/>
    <w:rsid w:val="00726A70"/>
    <w:rPr>
      <w:rFonts w:ascii="Calibri" w:eastAsia="Times New Roman" w:hAnsi="Calibri" w:cs="Times New Roman"/>
      <w:szCs w:val="24"/>
    </w:rPr>
  </w:style>
  <w:style w:type="paragraph" w:customStyle="1" w:styleId="kropkiwtabelach">
    <w:name w:val="kropki w tabelach"/>
    <w:basedOn w:val="Akapitzlist"/>
    <w:link w:val="kropkiwtabelachZnak"/>
    <w:uiPriority w:val="99"/>
    <w:qFormat/>
    <w:rsid w:val="00726A70"/>
    <w:pPr>
      <w:numPr>
        <w:numId w:val="125"/>
      </w:numPr>
      <w:tabs>
        <w:tab w:val="left" w:pos="0"/>
        <w:tab w:val="left" w:pos="709"/>
      </w:tabs>
      <w:ind w:left="249" w:hanging="249"/>
      <w:jc w:val="both"/>
    </w:pPr>
    <w:rPr>
      <w:rFonts w:ascii="Calibri" w:hAnsi="Calibri"/>
      <w:sz w:val="20"/>
      <w:szCs w:val="20"/>
      <w:lang w:eastAsia="pl-PL"/>
    </w:rPr>
  </w:style>
  <w:style w:type="character" w:customStyle="1" w:styleId="kropkiwtabelachZnak">
    <w:name w:val="kropki w tabelach Znak"/>
    <w:basedOn w:val="AkapitzlistZnak"/>
    <w:link w:val="kropkiwtabelach"/>
    <w:uiPriority w:val="99"/>
    <w:rsid w:val="00726A70"/>
    <w:rPr>
      <w:rFonts w:ascii="Calibri" w:eastAsia="Times New Roman" w:hAnsi="Calibri" w:cs="Times New Roman"/>
      <w:sz w:val="20"/>
      <w:szCs w:val="20"/>
      <w:lang w:eastAsia="pl-PL"/>
    </w:rPr>
  </w:style>
  <w:style w:type="paragraph" w:customStyle="1" w:styleId="Tekstpodstawowy21">
    <w:name w:val="Tekst podstawowy 21"/>
    <w:basedOn w:val="Normalny"/>
    <w:rsid w:val="00726A70"/>
    <w:pPr>
      <w:spacing w:line="276" w:lineRule="auto"/>
      <w:ind w:left="360" w:hanging="360"/>
      <w:jc w:val="both"/>
    </w:pPr>
    <w:rPr>
      <w:rFonts w:ascii="Calibri" w:hAnsi="Calibri"/>
      <w:b/>
      <w:sz w:val="32"/>
      <w:szCs w:val="20"/>
      <w:lang w:eastAsia="pl-PL"/>
    </w:rPr>
  </w:style>
  <w:style w:type="character" w:customStyle="1" w:styleId="TabZnak">
    <w:name w:val="Tab. Znak"/>
    <w:link w:val="Tab"/>
    <w:locked/>
    <w:rsid w:val="00726A70"/>
    <w:rPr>
      <w:b/>
    </w:rPr>
  </w:style>
  <w:style w:type="paragraph" w:customStyle="1" w:styleId="Tab">
    <w:name w:val="Tab."/>
    <w:basedOn w:val="Normalny"/>
    <w:link w:val="TabZnak"/>
    <w:qFormat/>
    <w:rsid w:val="00726A70"/>
    <w:pPr>
      <w:tabs>
        <w:tab w:val="left" w:pos="0"/>
      </w:tabs>
      <w:spacing w:before="120" w:after="120" w:line="276" w:lineRule="auto"/>
      <w:jc w:val="both"/>
    </w:pPr>
    <w:rPr>
      <w:rFonts w:asciiTheme="minorHAnsi" w:eastAsiaTheme="minorHAnsi" w:hAnsiTheme="minorHAnsi" w:cstheme="minorBidi"/>
      <w:b/>
      <w:sz w:val="22"/>
      <w:szCs w:val="22"/>
    </w:rPr>
  </w:style>
  <w:style w:type="character" w:customStyle="1" w:styleId="ListParagraphChar1">
    <w:name w:val="List Paragraph Char1"/>
    <w:link w:val="Akapitzlist2"/>
    <w:locked/>
    <w:rsid w:val="00726A70"/>
    <w:rPr>
      <w:rFonts w:ascii="Calibri" w:eastAsia="Times New Roman" w:hAnsi="Calibri"/>
      <w:lang w:eastAsia="zh-CN"/>
    </w:rPr>
  </w:style>
  <w:style w:type="paragraph" w:customStyle="1" w:styleId="Akapitzlist2">
    <w:name w:val="Akapit z listą2"/>
    <w:basedOn w:val="Normalny"/>
    <w:link w:val="ListParagraphChar1"/>
    <w:rsid w:val="00726A70"/>
    <w:pPr>
      <w:tabs>
        <w:tab w:val="left" w:pos="0"/>
        <w:tab w:val="left" w:pos="709"/>
      </w:tabs>
      <w:spacing w:line="276" w:lineRule="auto"/>
      <w:ind w:left="720" w:firstLine="709"/>
      <w:contextualSpacing/>
      <w:jc w:val="both"/>
    </w:pPr>
    <w:rPr>
      <w:rFonts w:ascii="Calibri" w:hAnsi="Calibri" w:cstheme="minorBidi"/>
      <w:sz w:val="22"/>
      <w:szCs w:val="22"/>
      <w:lang w:eastAsia="zh-CN"/>
    </w:rPr>
  </w:style>
  <w:style w:type="paragraph" w:customStyle="1" w:styleId="spis4">
    <w:name w:val="spis4"/>
    <w:basedOn w:val="Nagwek"/>
    <w:link w:val="spis4Znak"/>
    <w:rsid w:val="00726A70"/>
    <w:pPr>
      <w:ind w:left="728" w:hanging="728"/>
      <w:jc w:val="both"/>
    </w:pPr>
    <w:rPr>
      <w:rFonts w:ascii="Calibri" w:hAnsi="Calibri"/>
      <w:b/>
      <w:sz w:val="22"/>
      <w:szCs w:val="22"/>
      <w:lang w:val="en-US" w:eastAsia="pl-PL"/>
    </w:rPr>
  </w:style>
  <w:style w:type="character" w:customStyle="1" w:styleId="spis4Znak">
    <w:name w:val="spis4 Znak"/>
    <w:link w:val="spis4"/>
    <w:rsid w:val="00726A70"/>
    <w:rPr>
      <w:rFonts w:ascii="Calibri" w:eastAsia="Times New Roman" w:hAnsi="Calibri" w:cs="Times New Roman"/>
      <w:b/>
      <w:lang w:val="en-US" w:eastAsia="pl-PL"/>
    </w:rPr>
  </w:style>
  <w:style w:type="character" w:styleId="UyteHipercze">
    <w:name w:val="FollowedHyperlink"/>
    <w:uiPriority w:val="99"/>
    <w:semiHidden/>
    <w:unhideWhenUsed/>
    <w:rsid w:val="00726A70"/>
    <w:rPr>
      <w:color w:val="800080"/>
      <w:u w:val="single"/>
    </w:rPr>
  </w:style>
  <w:style w:type="paragraph" w:styleId="Spistreci2">
    <w:name w:val="toc 2"/>
    <w:basedOn w:val="Normalny"/>
    <w:next w:val="Normalny"/>
    <w:autoRedefine/>
    <w:uiPriority w:val="39"/>
    <w:unhideWhenUsed/>
    <w:qFormat/>
    <w:rsid w:val="00521762"/>
    <w:pPr>
      <w:tabs>
        <w:tab w:val="left" w:pos="142"/>
        <w:tab w:val="left" w:pos="851"/>
        <w:tab w:val="right" w:leader="dot" w:pos="9062"/>
      </w:tabs>
      <w:ind w:left="709" w:hanging="283"/>
    </w:pPr>
    <w:rPr>
      <w:bCs/>
      <w:noProof/>
      <w:sz w:val="22"/>
      <w:szCs w:val="22"/>
    </w:rPr>
  </w:style>
  <w:style w:type="paragraph" w:styleId="Legenda">
    <w:name w:val="caption"/>
    <w:basedOn w:val="Normalny"/>
    <w:next w:val="Normalny"/>
    <w:rsid w:val="00726A70"/>
    <w:rPr>
      <w:rFonts w:ascii="Calibri" w:hAnsi="Calibri"/>
      <w:b/>
      <w:bCs/>
      <w:sz w:val="20"/>
      <w:szCs w:val="20"/>
      <w:lang w:val="en-US" w:eastAsia="pl-PL" w:bidi="en-US"/>
    </w:rPr>
  </w:style>
  <w:style w:type="numbering" w:customStyle="1" w:styleId="Styl1">
    <w:name w:val="Styl1"/>
    <w:rsid w:val="00726A70"/>
    <w:pPr>
      <w:numPr>
        <w:numId w:val="127"/>
      </w:numPr>
    </w:pPr>
  </w:style>
  <w:style w:type="paragraph" w:customStyle="1" w:styleId="ZnakZnakZnakZnakZnakZnakZnakZnakZnakZnakZnakZnak">
    <w:name w:val="Znak Znak Znak Znak Znak Znak Znak Znak Znak Znak Znak Znak"/>
    <w:basedOn w:val="Normalny"/>
    <w:rsid w:val="00726A70"/>
    <w:rPr>
      <w:rFonts w:ascii="Calibri" w:hAnsi="Calibri"/>
      <w:lang w:val="en-US" w:eastAsia="pl-PL" w:bidi="en-US"/>
    </w:rPr>
  </w:style>
  <w:style w:type="paragraph" w:customStyle="1" w:styleId="Wypnktowanie1">
    <w:name w:val="Wypnktowanie 1"/>
    <w:basedOn w:val="Normalny"/>
    <w:rsid w:val="00726A70"/>
    <w:pPr>
      <w:numPr>
        <w:numId w:val="128"/>
      </w:numPr>
    </w:pPr>
    <w:rPr>
      <w:rFonts w:ascii="Calibri" w:hAnsi="Calibri"/>
      <w:sz w:val="20"/>
      <w:szCs w:val="20"/>
      <w:lang w:val="en-US" w:eastAsia="pl-PL" w:bidi="en-US"/>
    </w:rPr>
  </w:style>
  <w:style w:type="paragraph" w:styleId="Lista">
    <w:name w:val="List"/>
    <w:basedOn w:val="Normalny"/>
    <w:rsid w:val="00726A70"/>
    <w:pPr>
      <w:ind w:left="283" w:hanging="283"/>
    </w:pPr>
    <w:rPr>
      <w:rFonts w:ascii="Calibri" w:hAnsi="Calibri"/>
      <w:lang w:val="en-US" w:bidi="en-US"/>
    </w:rPr>
  </w:style>
  <w:style w:type="paragraph" w:styleId="Tytu">
    <w:name w:val="Title"/>
    <w:basedOn w:val="Normalny"/>
    <w:next w:val="Normalny"/>
    <w:link w:val="TytuZnak"/>
    <w:uiPriority w:val="10"/>
    <w:qFormat/>
    <w:rsid w:val="00726A70"/>
    <w:pPr>
      <w:spacing w:before="240" w:after="60"/>
      <w:jc w:val="center"/>
      <w:outlineLvl w:val="0"/>
    </w:pPr>
    <w:rPr>
      <w:rFonts w:ascii="Cambria" w:hAnsi="Cambria"/>
      <w:b/>
      <w:bCs/>
      <w:kern w:val="28"/>
      <w:sz w:val="32"/>
      <w:szCs w:val="32"/>
      <w:lang w:val="en-US"/>
    </w:rPr>
  </w:style>
  <w:style w:type="character" w:customStyle="1" w:styleId="TytuZnak">
    <w:name w:val="Tytuł Znak"/>
    <w:basedOn w:val="Domylnaczcionkaakapitu"/>
    <w:link w:val="Tytu"/>
    <w:uiPriority w:val="10"/>
    <w:rsid w:val="00726A70"/>
    <w:rPr>
      <w:rFonts w:ascii="Cambria" w:eastAsia="Times New Roman" w:hAnsi="Cambria" w:cs="Times New Roman"/>
      <w:b/>
      <w:bCs/>
      <w:kern w:val="28"/>
      <w:sz w:val="32"/>
      <w:szCs w:val="32"/>
      <w:lang w:val="en-US"/>
    </w:rPr>
  </w:style>
  <w:style w:type="paragraph" w:styleId="Podtytu">
    <w:name w:val="Subtitle"/>
    <w:basedOn w:val="Normalny"/>
    <w:next w:val="Normalny"/>
    <w:link w:val="PodtytuZnak"/>
    <w:uiPriority w:val="11"/>
    <w:qFormat/>
    <w:rsid w:val="00726A70"/>
    <w:pPr>
      <w:spacing w:after="60"/>
      <w:jc w:val="center"/>
      <w:outlineLvl w:val="1"/>
    </w:pPr>
    <w:rPr>
      <w:rFonts w:ascii="Cambria" w:hAnsi="Cambria"/>
      <w:lang w:val="en-US"/>
    </w:rPr>
  </w:style>
  <w:style w:type="character" w:customStyle="1" w:styleId="PodtytuZnak">
    <w:name w:val="Podtytuł Znak"/>
    <w:basedOn w:val="Domylnaczcionkaakapitu"/>
    <w:link w:val="Podtytu"/>
    <w:uiPriority w:val="11"/>
    <w:rsid w:val="00726A70"/>
    <w:rPr>
      <w:rFonts w:ascii="Cambria" w:eastAsia="Times New Roman" w:hAnsi="Cambria" w:cs="Times New Roman"/>
      <w:sz w:val="24"/>
      <w:szCs w:val="24"/>
      <w:lang w:val="en-US"/>
    </w:rPr>
  </w:style>
  <w:style w:type="paragraph" w:styleId="Cytat">
    <w:name w:val="Quote"/>
    <w:basedOn w:val="Normalny"/>
    <w:next w:val="Normalny"/>
    <w:link w:val="CytatZnak"/>
    <w:uiPriority w:val="29"/>
    <w:qFormat/>
    <w:rsid w:val="00726A70"/>
    <w:rPr>
      <w:rFonts w:ascii="Calibri" w:hAnsi="Calibri"/>
      <w:i/>
      <w:lang w:val="en-US"/>
    </w:rPr>
  </w:style>
  <w:style w:type="character" w:customStyle="1" w:styleId="CytatZnak">
    <w:name w:val="Cytat Znak"/>
    <w:basedOn w:val="Domylnaczcionkaakapitu"/>
    <w:link w:val="Cytat"/>
    <w:uiPriority w:val="29"/>
    <w:rsid w:val="00726A70"/>
    <w:rPr>
      <w:rFonts w:ascii="Calibri" w:eastAsia="Times New Roman" w:hAnsi="Calibri" w:cs="Times New Roman"/>
      <w:i/>
      <w:sz w:val="24"/>
      <w:szCs w:val="24"/>
      <w:lang w:val="en-US"/>
    </w:rPr>
  </w:style>
  <w:style w:type="paragraph" w:styleId="Cytatintensywny">
    <w:name w:val="Intense Quote"/>
    <w:basedOn w:val="Normalny"/>
    <w:next w:val="Normalny"/>
    <w:link w:val="CytatintensywnyZnak"/>
    <w:uiPriority w:val="30"/>
    <w:qFormat/>
    <w:rsid w:val="00726A70"/>
    <w:pPr>
      <w:ind w:left="720" w:right="720"/>
    </w:pPr>
    <w:rPr>
      <w:rFonts w:ascii="Calibri" w:hAnsi="Calibri"/>
      <w:b/>
      <w:i/>
      <w:szCs w:val="20"/>
      <w:lang w:val="en-US"/>
    </w:rPr>
  </w:style>
  <w:style w:type="character" w:customStyle="1" w:styleId="CytatintensywnyZnak">
    <w:name w:val="Cytat intensywny Znak"/>
    <w:basedOn w:val="Domylnaczcionkaakapitu"/>
    <w:link w:val="Cytatintensywny"/>
    <w:uiPriority w:val="30"/>
    <w:rsid w:val="00726A70"/>
    <w:rPr>
      <w:rFonts w:ascii="Calibri" w:eastAsia="Times New Roman" w:hAnsi="Calibri" w:cs="Times New Roman"/>
      <w:b/>
      <w:i/>
      <w:sz w:val="24"/>
      <w:szCs w:val="20"/>
      <w:lang w:val="en-US"/>
    </w:rPr>
  </w:style>
  <w:style w:type="character" w:styleId="Wyrnieniedelikatne">
    <w:name w:val="Subtle Emphasis"/>
    <w:uiPriority w:val="19"/>
    <w:qFormat/>
    <w:rsid w:val="00726A70"/>
    <w:rPr>
      <w:i/>
      <w:color w:val="5A5A5A"/>
    </w:rPr>
  </w:style>
  <w:style w:type="character" w:styleId="Wyrnienieintensywne">
    <w:name w:val="Intense Emphasis"/>
    <w:uiPriority w:val="21"/>
    <w:qFormat/>
    <w:rsid w:val="00726A70"/>
    <w:rPr>
      <w:b/>
      <w:i/>
      <w:sz w:val="24"/>
      <w:szCs w:val="24"/>
      <w:u w:val="single"/>
    </w:rPr>
  </w:style>
  <w:style w:type="character" w:styleId="Odwoaniedelikatne">
    <w:name w:val="Subtle Reference"/>
    <w:uiPriority w:val="31"/>
    <w:qFormat/>
    <w:rsid w:val="00726A70"/>
    <w:rPr>
      <w:sz w:val="24"/>
      <w:szCs w:val="24"/>
      <w:u w:val="single"/>
    </w:rPr>
  </w:style>
  <w:style w:type="character" w:styleId="Odwoanieintensywne">
    <w:name w:val="Intense Reference"/>
    <w:qFormat/>
    <w:rsid w:val="00726A70"/>
    <w:rPr>
      <w:b/>
      <w:sz w:val="24"/>
      <w:u w:val="single"/>
    </w:rPr>
  </w:style>
  <w:style w:type="character" w:styleId="Tytuksiki">
    <w:name w:val="Book Title"/>
    <w:uiPriority w:val="33"/>
    <w:qFormat/>
    <w:rsid w:val="00726A70"/>
    <w:rPr>
      <w:rFonts w:ascii="Cambria" w:eastAsia="Times New Roman" w:hAnsi="Cambria"/>
      <w:b/>
      <w:i/>
      <w:sz w:val="24"/>
      <w:szCs w:val="24"/>
    </w:rPr>
  </w:style>
  <w:style w:type="paragraph" w:styleId="Nagwekspisutreci">
    <w:name w:val="TOC Heading"/>
    <w:basedOn w:val="Nagwek1"/>
    <w:next w:val="Normalny"/>
    <w:uiPriority w:val="39"/>
    <w:semiHidden/>
    <w:unhideWhenUsed/>
    <w:qFormat/>
    <w:rsid w:val="00726A70"/>
    <w:pPr>
      <w:keepNext/>
      <w:spacing w:before="240" w:beforeAutospacing="0" w:after="60" w:afterAutospacing="0"/>
      <w:outlineLvl w:val="9"/>
    </w:pPr>
    <w:rPr>
      <w:rFonts w:ascii="Cambria" w:hAnsi="Cambria"/>
      <w:kern w:val="32"/>
      <w:sz w:val="32"/>
      <w:szCs w:val="32"/>
      <w:lang w:val="en-US" w:eastAsia="en-US"/>
    </w:rPr>
  </w:style>
  <w:style w:type="paragraph" w:customStyle="1" w:styleId="Akapit">
    <w:name w:val="Akapit"/>
    <w:basedOn w:val="Normalny"/>
    <w:rsid w:val="00726A70"/>
    <w:pPr>
      <w:widowControl w:val="0"/>
      <w:spacing w:after="120"/>
      <w:jc w:val="both"/>
    </w:pPr>
    <w:rPr>
      <w:rFonts w:ascii="Calibri" w:hAnsi="Calibri"/>
      <w:szCs w:val="20"/>
      <w:lang w:val="en-US" w:eastAsia="pl-PL" w:bidi="en-US"/>
    </w:rPr>
  </w:style>
  <w:style w:type="paragraph" w:customStyle="1" w:styleId="r1">
    <w:name w:val="r1"/>
    <w:basedOn w:val="Normalny"/>
    <w:link w:val="r1Znak"/>
    <w:qFormat/>
    <w:rsid w:val="00726A70"/>
    <w:pPr>
      <w:spacing w:line="276" w:lineRule="auto"/>
    </w:pPr>
    <w:rPr>
      <w:b/>
      <w:sz w:val="20"/>
      <w:szCs w:val="20"/>
      <w:lang w:val="en-US" w:bidi="en-US"/>
    </w:rPr>
  </w:style>
  <w:style w:type="character" w:customStyle="1" w:styleId="r1Znak">
    <w:name w:val="r1 Znak"/>
    <w:link w:val="r1"/>
    <w:rsid w:val="00726A70"/>
    <w:rPr>
      <w:rFonts w:ascii="Times New Roman" w:eastAsia="Times New Roman" w:hAnsi="Times New Roman" w:cs="Times New Roman"/>
      <w:b/>
      <w:sz w:val="20"/>
      <w:szCs w:val="20"/>
      <w:lang w:val="en-US" w:bidi="en-US"/>
    </w:rPr>
  </w:style>
  <w:style w:type="paragraph" w:styleId="Spisilustracji">
    <w:name w:val="table of figures"/>
    <w:basedOn w:val="Normalny"/>
    <w:next w:val="Normalny"/>
    <w:uiPriority w:val="99"/>
    <w:unhideWhenUsed/>
    <w:rsid w:val="00726A70"/>
    <w:rPr>
      <w:rFonts w:asciiTheme="minorHAnsi" w:hAnsiTheme="minorHAnsi" w:cstheme="minorHAnsi"/>
      <w:i/>
      <w:iCs/>
      <w:sz w:val="20"/>
      <w:szCs w:val="20"/>
    </w:rPr>
  </w:style>
  <w:style w:type="paragraph" w:customStyle="1" w:styleId="p1">
    <w:name w:val="p1"/>
    <w:basedOn w:val="Normalny"/>
    <w:link w:val="p1Znak"/>
    <w:qFormat/>
    <w:rsid w:val="00726A70"/>
    <w:pPr>
      <w:spacing w:after="240"/>
      <w:jc w:val="both"/>
      <w:outlineLvl w:val="0"/>
    </w:pPr>
    <w:rPr>
      <w:b/>
      <w:lang w:bidi="en-US"/>
    </w:rPr>
  </w:style>
  <w:style w:type="paragraph" w:customStyle="1" w:styleId="p2">
    <w:name w:val="p2"/>
    <w:basedOn w:val="Normalny"/>
    <w:link w:val="p2Znak"/>
    <w:qFormat/>
    <w:rsid w:val="00726A70"/>
    <w:pPr>
      <w:tabs>
        <w:tab w:val="left" w:pos="567"/>
      </w:tabs>
      <w:spacing w:after="240"/>
      <w:jc w:val="both"/>
      <w:outlineLvl w:val="1"/>
    </w:pPr>
    <w:rPr>
      <w:b/>
      <w:sz w:val="22"/>
      <w:szCs w:val="22"/>
      <w:lang w:bidi="en-US"/>
    </w:rPr>
  </w:style>
  <w:style w:type="character" w:customStyle="1" w:styleId="p1Znak">
    <w:name w:val="p1 Znak"/>
    <w:basedOn w:val="Domylnaczcionkaakapitu"/>
    <w:link w:val="p1"/>
    <w:rsid w:val="00726A70"/>
    <w:rPr>
      <w:rFonts w:ascii="Times New Roman" w:eastAsia="Times New Roman" w:hAnsi="Times New Roman" w:cs="Times New Roman"/>
      <w:b/>
      <w:sz w:val="24"/>
      <w:szCs w:val="24"/>
      <w:lang w:bidi="en-US"/>
    </w:rPr>
  </w:style>
  <w:style w:type="paragraph" w:customStyle="1" w:styleId="p3">
    <w:name w:val="p3"/>
    <w:basedOn w:val="Normalny"/>
    <w:link w:val="p3Znak"/>
    <w:qFormat/>
    <w:rsid w:val="00726A70"/>
    <w:pPr>
      <w:spacing w:after="240"/>
      <w:jc w:val="both"/>
      <w:outlineLvl w:val="2"/>
    </w:pPr>
    <w:rPr>
      <w:b/>
      <w:sz w:val="22"/>
      <w:szCs w:val="22"/>
      <w:lang w:bidi="en-US"/>
    </w:rPr>
  </w:style>
  <w:style w:type="character" w:customStyle="1" w:styleId="p2Znak">
    <w:name w:val="p2 Znak"/>
    <w:basedOn w:val="Domylnaczcionkaakapitu"/>
    <w:link w:val="p2"/>
    <w:rsid w:val="00726A70"/>
    <w:rPr>
      <w:rFonts w:ascii="Times New Roman" w:eastAsia="Times New Roman" w:hAnsi="Times New Roman" w:cs="Times New Roman"/>
      <w:b/>
      <w:lang w:bidi="en-US"/>
    </w:rPr>
  </w:style>
  <w:style w:type="paragraph" w:styleId="Spistreci1">
    <w:name w:val="toc 1"/>
    <w:basedOn w:val="Normalny"/>
    <w:next w:val="Normalny"/>
    <w:autoRedefine/>
    <w:uiPriority w:val="39"/>
    <w:unhideWhenUsed/>
    <w:qFormat/>
    <w:rsid w:val="002570D6"/>
    <w:pPr>
      <w:tabs>
        <w:tab w:val="right" w:leader="dot" w:pos="9062"/>
      </w:tabs>
      <w:spacing w:before="120"/>
      <w:ind w:left="426" w:hanging="426"/>
    </w:pPr>
    <w:rPr>
      <w:b/>
      <w:bCs/>
      <w:iCs/>
      <w:noProof/>
      <w:sz w:val="22"/>
      <w:szCs w:val="22"/>
    </w:rPr>
  </w:style>
  <w:style w:type="character" w:customStyle="1" w:styleId="p3Znak">
    <w:name w:val="p3 Znak"/>
    <w:basedOn w:val="Domylnaczcionkaakapitu"/>
    <w:link w:val="p3"/>
    <w:rsid w:val="00726A70"/>
    <w:rPr>
      <w:rFonts w:ascii="Times New Roman" w:eastAsia="Times New Roman" w:hAnsi="Times New Roman" w:cs="Times New Roman"/>
      <w:b/>
      <w:lang w:bidi="en-US"/>
    </w:rPr>
  </w:style>
  <w:style w:type="paragraph" w:styleId="Spistreci3">
    <w:name w:val="toc 3"/>
    <w:basedOn w:val="Normalny"/>
    <w:next w:val="Normalny"/>
    <w:autoRedefine/>
    <w:uiPriority w:val="39"/>
    <w:unhideWhenUsed/>
    <w:qFormat/>
    <w:rsid w:val="00DF11B2"/>
    <w:pPr>
      <w:tabs>
        <w:tab w:val="left" w:pos="1276"/>
        <w:tab w:val="right" w:leader="dot" w:pos="9062"/>
      </w:tabs>
      <w:ind w:left="1134" w:hanging="425"/>
    </w:pPr>
    <w:rPr>
      <w:rFonts w:asciiTheme="minorHAnsi" w:hAnsiTheme="minorHAnsi" w:cstheme="minorHAnsi"/>
      <w:sz w:val="20"/>
      <w:szCs w:val="20"/>
    </w:rPr>
  </w:style>
  <w:style w:type="paragraph" w:customStyle="1" w:styleId="w1">
    <w:name w:val="w1"/>
    <w:basedOn w:val="Normalny"/>
    <w:link w:val="w1Znak"/>
    <w:qFormat/>
    <w:rsid w:val="00726A70"/>
    <w:rPr>
      <w:b/>
      <w:sz w:val="20"/>
      <w:szCs w:val="20"/>
      <w:lang w:bidi="en-US"/>
    </w:rPr>
  </w:style>
  <w:style w:type="paragraph" w:styleId="Spistreci4">
    <w:name w:val="toc 4"/>
    <w:basedOn w:val="Normalny"/>
    <w:next w:val="Normalny"/>
    <w:autoRedefine/>
    <w:uiPriority w:val="39"/>
    <w:unhideWhenUsed/>
    <w:rsid w:val="00DF11B2"/>
    <w:pPr>
      <w:tabs>
        <w:tab w:val="left" w:pos="1843"/>
        <w:tab w:val="right" w:leader="dot" w:pos="9062"/>
      </w:tabs>
      <w:ind w:left="1701" w:hanging="567"/>
    </w:pPr>
    <w:rPr>
      <w:rFonts w:asciiTheme="minorHAnsi" w:hAnsiTheme="minorHAnsi" w:cstheme="minorHAnsi"/>
      <w:sz w:val="20"/>
      <w:szCs w:val="20"/>
    </w:rPr>
  </w:style>
  <w:style w:type="character" w:customStyle="1" w:styleId="w1Znak">
    <w:name w:val="w1 Znak"/>
    <w:basedOn w:val="Domylnaczcionkaakapitu"/>
    <w:link w:val="w1"/>
    <w:rsid w:val="00726A70"/>
    <w:rPr>
      <w:rFonts w:ascii="Times New Roman" w:eastAsia="Times New Roman" w:hAnsi="Times New Roman" w:cs="Times New Roman"/>
      <w:b/>
      <w:sz w:val="20"/>
      <w:szCs w:val="20"/>
      <w:lang w:bidi="en-US"/>
    </w:rPr>
  </w:style>
  <w:style w:type="paragraph" w:styleId="Spistreci5">
    <w:name w:val="toc 5"/>
    <w:basedOn w:val="Normalny"/>
    <w:next w:val="Normalny"/>
    <w:autoRedefine/>
    <w:uiPriority w:val="39"/>
    <w:unhideWhenUsed/>
    <w:rsid w:val="00726A70"/>
    <w:pPr>
      <w:ind w:left="960"/>
    </w:pPr>
    <w:rPr>
      <w:rFonts w:asciiTheme="minorHAnsi" w:hAnsiTheme="minorHAnsi" w:cstheme="minorHAnsi"/>
      <w:sz w:val="20"/>
      <w:szCs w:val="20"/>
    </w:rPr>
  </w:style>
  <w:style w:type="paragraph" w:styleId="Spistreci6">
    <w:name w:val="toc 6"/>
    <w:basedOn w:val="Normalny"/>
    <w:next w:val="Normalny"/>
    <w:autoRedefine/>
    <w:uiPriority w:val="39"/>
    <w:unhideWhenUsed/>
    <w:rsid w:val="00726A70"/>
    <w:pPr>
      <w:ind w:left="1200"/>
    </w:pPr>
    <w:rPr>
      <w:rFonts w:asciiTheme="minorHAnsi" w:hAnsiTheme="minorHAnsi" w:cstheme="minorHAnsi"/>
      <w:sz w:val="20"/>
      <w:szCs w:val="20"/>
    </w:rPr>
  </w:style>
  <w:style w:type="paragraph" w:styleId="Spistreci7">
    <w:name w:val="toc 7"/>
    <w:basedOn w:val="Normalny"/>
    <w:next w:val="Normalny"/>
    <w:autoRedefine/>
    <w:uiPriority w:val="39"/>
    <w:unhideWhenUsed/>
    <w:rsid w:val="00726A70"/>
    <w:pPr>
      <w:ind w:left="1440"/>
    </w:pPr>
    <w:rPr>
      <w:rFonts w:asciiTheme="minorHAnsi" w:hAnsiTheme="minorHAnsi" w:cstheme="minorHAnsi"/>
      <w:sz w:val="20"/>
      <w:szCs w:val="20"/>
    </w:rPr>
  </w:style>
  <w:style w:type="paragraph" w:styleId="Spistreci8">
    <w:name w:val="toc 8"/>
    <w:basedOn w:val="Normalny"/>
    <w:next w:val="Normalny"/>
    <w:autoRedefine/>
    <w:uiPriority w:val="39"/>
    <w:unhideWhenUsed/>
    <w:rsid w:val="00726A70"/>
    <w:pPr>
      <w:ind w:left="1680"/>
    </w:pPr>
    <w:rPr>
      <w:rFonts w:asciiTheme="minorHAnsi" w:hAnsiTheme="minorHAnsi" w:cstheme="minorHAnsi"/>
      <w:sz w:val="20"/>
      <w:szCs w:val="20"/>
    </w:rPr>
  </w:style>
  <w:style w:type="paragraph" w:styleId="Spistreci9">
    <w:name w:val="toc 9"/>
    <w:basedOn w:val="Normalny"/>
    <w:next w:val="Normalny"/>
    <w:autoRedefine/>
    <w:uiPriority w:val="39"/>
    <w:unhideWhenUsed/>
    <w:rsid w:val="00726A70"/>
    <w:pPr>
      <w:ind w:left="1920"/>
    </w:pPr>
    <w:rPr>
      <w:rFonts w:asciiTheme="minorHAnsi" w:hAnsiTheme="minorHAnsi" w:cstheme="minorHAnsi"/>
      <w:sz w:val="20"/>
      <w:szCs w:val="20"/>
    </w:rPr>
  </w:style>
  <w:style w:type="character" w:customStyle="1" w:styleId="h11">
    <w:name w:val="h11"/>
    <w:rsid w:val="00726A70"/>
    <w:rPr>
      <w:rFonts w:ascii="Verdana" w:hAnsi="Verdana" w:hint="default"/>
      <w:b/>
      <w:bCs/>
      <w:i w:val="0"/>
      <w:iCs w:val="0"/>
      <w:sz w:val="23"/>
      <w:szCs w:val="23"/>
    </w:rPr>
  </w:style>
  <w:style w:type="paragraph" w:customStyle="1" w:styleId="kropki">
    <w:name w:val="kropki"/>
    <w:basedOn w:val="Normalny"/>
    <w:link w:val="kropkiZnak"/>
    <w:qFormat/>
    <w:rsid w:val="00726A70"/>
    <w:pPr>
      <w:tabs>
        <w:tab w:val="left" w:pos="0"/>
      </w:tabs>
      <w:autoSpaceDE w:val="0"/>
      <w:autoSpaceDN w:val="0"/>
      <w:spacing w:line="276" w:lineRule="auto"/>
      <w:ind w:left="1491" w:hanging="357"/>
      <w:jc w:val="both"/>
    </w:pPr>
    <w:rPr>
      <w:rFonts w:ascii="Calibri" w:hAnsi="Calibri"/>
      <w:sz w:val="20"/>
    </w:rPr>
  </w:style>
  <w:style w:type="character" w:customStyle="1" w:styleId="kropkiZnak">
    <w:name w:val="kropki Znak"/>
    <w:link w:val="kropki"/>
    <w:rsid w:val="00726A70"/>
    <w:rPr>
      <w:rFonts w:ascii="Calibri" w:eastAsia="Times New Roman" w:hAnsi="Calibri" w:cs="Times New Roman"/>
      <w:sz w:val="20"/>
      <w:szCs w:val="24"/>
    </w:rPr>
  </w:style>
  <w:style w:type="paragraph" w:customStyle="1" w:styleId="pzpwp">
    <w:name w:val="pzpwp"/>
    <w:basedOn w:val="Normalny"/>
    <w:link w:val="pzpwpZnak"/>
    <w:qFormat/>
    <w:rsid w:val="00726A70"/>
    <w:pPr>
      <w:tabs>
        <w:tab w:val="left" w:pos="0"/>
      </w:tabs>
      <w:autoSpaceDE w:val="0"/>
      <w:autoSpaceDN w:val="0"/>
      <w:adjustRightInd w:val="0"/>
      <w:spacing w:line="276" w:lineRule="auto"/>
      <w:ind w:firstLine="851"/>
      <w:jc w:val="both"/>
    </w:pPr>
    <w:rPr>
      <w:rFonts w:ascii="Calibri" w:hAnsi="Calibri"/>
      <w:sz w:val="20"/>
      <w:szCs w:val="20"/>
    </w:rPr>
  </w:style>
  <w:style w:type="character" w:customStyle="1" w:styleId="pzpwpZnak">
    <w:name w:val="pzpwp Znak"/>
    <w:link w:val="pzpwp"/>
    <w:rsid w:val="00726A70"/>
    <w:rPr>
      <w:rFonts w:ascii="Calibri" w:eastAsia="Times New Roman" w:hAnsi="Calibri" w:cs="Times New Roman"/>
      <w:sz w:val="20"/>
      <w:szCs w:val="20"/>
    </w:rPr>
  </w:style>
  <w:style w:type="paragraph" w:customStyle="1" w:styleId="jaro">
    <w:name w:val="jaro"/>
    <w:basedOn w:val="Normalny"/>
    <w:link w:val="jaroZnak"/>
    <w:qFormat/>
    <w:rsid w:val="00726A70"/>
    <w:pPr>
      <w:tabs>
        <w:tab w:val="left" w:pos="0"/>
      </w:tabs>
      <w:autoSpaceDE w:val="0"/>
      <w:autoSpaceDN w:val="0"/>
      <w:spacing w:line="276" w:lineRule="auto"/>
      <w:ind w:firstLine="851"/>
      <w:jc w:val="both"/>
    </w:pPr>
    <w:rPr>
      <w:rFonts w:ascii="Calibri" w:hAnsi="Calibri"/>
      <w:sz w:val="20"/>
    </w:rPr>
  </w:style>
  <w:style w:type="character" w:customStyle="1" w:styleId="jaroZnak">
    <w:name w:val="jaro Znak"/>
    <w:link w:val="jaro"/>
    <w:rsid w:val="00726A70"/>
    <w:rPr>
      <w:rFonts w:ascii="Calibri" w:eastAsia="Times New Roman" w:hAnsi="Calibri" w:cs="Times New Roman"/>
      <w:sz w:val="20"/>
      <w:szCs w:val="24"/>
    </w:rPr>
  </w:style>
  <w:style w:type="paragraph" w:customStyle="1" w:styleId="tytuy">
    <w:name w:val="tytuły"/>
    <w:basedOn w:val="Normalny"/>
    <w:link w:val="tytuyZnak"/>
    <w:qFormat/>
    <w:rsid w:val="00726A70"/>
    <w:pPr>
      <w:tabs>
        <w:tab w:val="left" w:pos="0"/>
      </w:tabs>
      <w:spacing w:line="276" w:lineRule="auto"/>
      <w:jc w:val="both"/>
    </w:pPr>
    <w:rPr>
      <w:rFonts w:ascii="Calibri" w:eastAsia="Calibri" w:hAnsi="Calibri"/>
      <w:b/>
      <w:color w:val="002060"/>
      <w:sz w:val="28"/>
      <w:szCs w:val="28"/>
    </w:rPr>
  </w:style>
  <w:style w:type="character" w:customStyle="1" w:styleId="tytuyZnak">
    <w:name w:val="tytuły Znak"/>
    <w:link w:val="tytuy"/>
    <w:rsid w:val="00726A70"/>
    <w:rPr>
      <w:rFonts w:ascii="Calibri" w:eastAsia="Calibri" w:hAnsi="Calibri" w:cs="Times New Roman"/>
      <w:b/>
      <w:color w:val="002060"/>
      <w:sz w:val="28"/>
      <w:szCs w:val="28"/>
    </w:rPr>
  </w:style>
  <w:style w:type="paragraph" w:customStyle="1" w:styleId="110">
    <w:name w:val="1.1."/>
    <w:basedOn w:val="Normalny"/>
    <w:next w:val="Normalny"/>
    <w:link w:val="11Znak"/>
    <w:qFormat/>
    <w:rsid w:val="00726A70"/>
    <w:pPr>
      <w:tabs>
        <w:tab w:val="left" w:pos="0"/>
      </w:tabs>
      <w:suppressAutoHyphens/>
      <w:overflowPunct w:val="0"/>
      <w:autoSpaceDE w:val="0"/>
      <w:autoSpaceDN w:val="0"/>
      <w:adjustRightInd w:val="0"/>
      <w:spacing w:before="120" w:after="120" w:line="276" w:lineRule="auto"/>
      <w:jc w:val="both"/>
      <w:textAlignment w:val="baseline"/>
    </w:pPr>
    <w:rPr>
      <w:rFonts w:ascii="Calibri" w:hAnsi="Calibri"/>
      <w:b/>
      <w:bCs/>
      <w:color w:val="0D0D0D"/>
      <w:szCs w:val="28"/>
      <w:lang w:val="de-DE"/>
    </w:rPr>
  </w:style>
  <w:style w:type="character" w:customStyle="1" w:styleId="11Znak">
    <w:name w:val="1.1. Znak"/>
    <w:link w:val="110"/>
    <w:rsid w:val="00726A70"/>
    <w:rPr>
      <w:rFonts w:ascii="Calibri" w:eastAsia="Times New Roman" w:hAnsi="Calibri" w:cs="Times New Roman"/>
      <w:b/>
      <w:bCs/>
      <w:color w:val="0D0D0D"/>
      <w:sz w:val="24"/>
      <w:szCs w:val="28"/>
      <w:lang w:val="de-DE"/>
    </w:rPr>
  </w:style>
  <w:style w:type="paragraph" w:customStyle="1" w:styleId="Styl6">
    <w:name w:val="Styl6"/>
    <w:basedOn w:val="Normalny"/>
    <w:link w:val="Styl6Znak"/>
    <w:qFormat/>
    <w:rsid w:val="00726A70"/>
    <w:pPr>
      <w:keepNext/>
      <w:tabs>
        <w:tab w:val="left" w:pos="0"/>
      </w:tabs>
      <w:overflowPunct w:val="0"/>
      <w:autoSpaceDE w:val="0"/>
      <w:autoSpaceDN w:val="0"/>
      <w:adjustRightInd w:val="0"/>
      <w:spacing w:line="276" w:lineRule="auto"/>
      <w:ind w:left="720" w:hanging="360"/>
      <w:jc w:val="both"/>
      <w:textAlignment w:val="baseline"/>
      <w:outlineLvl w:val="0"/>
    </w:pPr>
    <w:rPr>
      <w:rFonts w:ascii="Calibri" w:hAnsi="Calibri"/>
      <w:b/>
      <w:bCs/>
      <w:kern w:val="32"/>
      <w:sz w:val="28"/>
      <w:szCs w:val="28"/>
    </w:rPr>
  </w:style>
  <w:style w:type="character" w:customStyle="1" w:styleId="Styl6Znak">
    <w:name w:val="Styl6 Znak"/>
    <w:link w:val="Styl6"/>
    <w:rsid w:val="00726A70"/>
    <w:rPr>
      <w:rFonts w:ascii="Calibri" w:eastAsia="Times New Roman" w:hAnsi="Calibri" w:cs="Times New Roman"/>
      <w:b/>
      <w:bCs/>
      <w:kern w:val="32"/>
      <w:sz w:val="28"/>
      <w:szCs w:val="28"/>
    </w:rPr>
  </w:style>
  <w:style w:type="paragraph" w:customStyle="1" w:styleId="DiagNag2">
    <w:name w:val="Diag Nag 2"/>
    <w:basedOn w:val="Normalny"/>
    <w:next w:val="Normalny"/>
    <w:autoRedefine/>
    <w:rsid w:val="00726A70"/>
    <w:pPr>
      <w:numPr>
        <w:numId w:val="129"/>
      </w:numPr>
      <w:tabs>
        <w:tab w:val="clear" w:pos="227"/>
        <w:tab w:val="num" w:pos="520"/>
      </w:tabs>
      <w:snapToGrid w:val="0"/>
      <w:ind w:left="520" w:hanging="283"/>
      <w:jc w:val="both"/>
    </w:pPr>
    <w:rPr>
      <w:rFonts w:ascii="Calibri" w:eastAsia="Calibri" w:hAnsi="Calibri"/>
      <w:sz w:val="22"/>
      <w:szCs w:val="22"/>
      <w:lang w:eastAsia="pl-PL"/>
    </w:rPr>
  </w:style>
  <w:style w:type="character" w:customStyle="1" w:styleId="wykrespZnak">
    <w:name w:val="wykres_p Znak"/>
    <w:link w:val="wykresp"/>
    <w:locked/>
    <w:rsid w:val="00726A70"/>
    <w:rPr>
      <w:rFonts w:ascii="Times New Roman" w:eastAsia="Times New Roman" w:hAnsi="Times New Roman" w:cs="Calibri"/>
      <w:b/>
    </w:rPr>
  </w:style>
  <w:style w:type="paragraph" w:customStyle="1" w:styleId="wykresp">
    <w:name w:val="wykres_p"/>
    <w:basedOn w:val="Normalny"/>
    <w:link w:val="wykrespZnak"/>
    <w:qFormat/>
    <w:rsid w:val="00726A70"/>
    <w:pPr>
      <w:tabs>
        <w:tab w:val="left" w:pos="-4962"/>
        <w:tab w:val="left" w:pos="0"/>
        <w:tab w:val="left" w:pos="284"/>
      </w:tabs>
      <w:spacing w:line="276" w:lineRule="auto"/>
      <w:ind w:left="1134" w:hanging="1134"/>
      <w:jc w:val="both"/>
    </w:pPr>
    <w:rPr>
      <w:rFonts w:cs="Calibri"/>
      <w:b/>
      <w:sz w:val="22"/>
      <w:szCs w:val="22"/>
    </w:rPr>
  </w:style>
  <w:style w:type="paragraph" w:customStyle="1" w:styleId="Tekstpodstawowy211">
    <w:name w:val="Tekst podstawowy 211"/>
    <w:basedOn w:val="Normalny"/>
    <w:rsid w:val="00726A70"/>
    <w:pPr>
      <w:spacing w:line="276" w:lineRule="auto"/>
      <w:ind w:left="360" w:hanging="360"/>
      <w:jc w:val="both"/>
    </w:pPr>
    <w:rPr>
      <w:rFonts w:ascii="Calibri" w:hAnsi="Calibri"/>
      <w:b/>
      <w:sz w:val="32"/>
      <w:szCs w:val="20"/>
      <w:lang w:eastAsia="pl-PL"/>
    </w:rPr>
  </w:style>
  <w:style w:type="paragraph" w:customStyle="1" w:styleId="skrty">
    <w:name w:val="skróty"/>
    <w:basedOn w:val="Normalny"/>
    <w:link w:val="skrtyZnak"/>
    <w:qFormat/>
    <w:rsid w:val="00726A70"/>
    <w:pPr>
      <w:tabs>
        <w:tab w:val="left" w:pos="0"/>
      </w:tabs>
      <w:spacing w:line="276" w:lineRule="auto"/>
      <w:jc w:val="both"/>
    </w:pPr>
    <w:rPr>
      <w:rFonts w:ascii="Calibri" w:eastAsia="Calibri" w:hAnsi="Calibri"/>
      <w:sz w:val="22"/>
      <w:szCs w:val="22"/>
      <w:lang w:eastAsia="pl-PL"/>
    </w:rPr>
  </w:style>
  <w:style w:type="character" w:customStyle="1" w:styleId="skrtyZnak">
    <w:name w:val="skróty Znak"/>
    <w:basedOn w:val="Domylnaczcionkaakapitu"/>
    <w:link w:val="skrty"/>
    <w:rsid w:val="00726A70"/>
    <w:rPr>
      <w:rFonts w:ascii="Calibri" w:eastAsia="Calibri" w:hAnsi="Calibri" w:cs="Times New Roman"/>
      <w:lang w:eastAsia="pl-PL"/>
    </w:rPr>
  </w:style>
  <w:style w:type="character" w:customStyle="1" w:styleId="txt">
    <w:name w:val="txt"/>
    <w:basedOn w:val="Domylnaczcionkaakapitu"/>
    <w:rsid w:val="00726A70"/>
  </w:style>
  <w:style w:type="paragraph" w:customStyle="1" w:styleId="Rysp">
    <w:name w:val="Rys_p"/>
    <w:basedOn w:val="Normalny"/>
    <w:link w:val="RyspZnak"/>
    <w:qFormat/>
    <w:rsid w:val="00726A70"/>
    <w:pPr>
      <w:tabs>
        <w:tab w:val="left" w:pos="0"/>
      </w:tabs>
      <w:spacing w:before="120" w:after="120" w:line="276" w:lineRule="auto"/>
      <w:jc w:val="both"/>
    </w:pPr>
    <w:rPr>
      <w:rFonts w:ascii="Calibri" w:eastAsia="Calibri" w:hAnsi="Calibri"/>
      <w:b/>
      <w:snapToGrid w:val="0"/>
      <w:color w:val="215868"/>
      <w:szCs w:val="20"/>
    </w:rPr>
  </w:style>
  <w:style w:type="character" w:customStyle="1" w:styleId="RyspZnak">
    <w:name w:val="Rys_p Znak"/>
    <w:link w:val="Rysp"/>
    <w:rsid w:val="00726A70"/>
    <w:rPr>
      <w:rFonts w:ascii="Calibri" w:eastAsia="Calibri" w:hAnsi="Calibri" w:cs="Times New Roman"/>
      <w:b/>
      <w:snapToGrid w:val="0"/>
      <w:color w:val="215868"/>
      <w:sz w:val="24"/>
      <w:szCs w:val="20"/>
    </w:rPr>
  </w:style>
  <w:style w:type="paragraph" w:customStyle="1" w:styleId="Akapitzlist3">
    <w:name w:val="Akapit z listą3"/>
    <w:basedOn w:val="Normalny"/>
    <w:rsid w:val="00726A70"/>
    <w:pPr>
      <w:tabs>
        <w:tab w:val="left" w:pos="0"/>
        <w:tab w:val="left" w:pos="709"/>
      </w:tabs>
      <w:spacing w:line="276" w:lineRule="auto"/>
      <w:ind w:left="720" w:firstLine="709"/>
      <w:contextualSpacing/>
      <w:jc w:val="both"/>
    </w:pPr>
    <w:rPr>
      <w:rFonts w:ascii="Calibri" w:hAnsi="Calibri"/>
      <w:sz w:val="22"/>
      <w:szCs w:val="22"/>
      <w:lang w:eastAsia="pl-PL"/>
    </w:rPr>
  </w:style>
  <w:style w:type="paragraph" w:styleId="Listapunktowana">
    <w:name w:val="List Bullet"/>
    <w:basedOn w:val="Normalny"/>
    <w:autoRedefine/>
    <w:rsid w:val="00726A70"/>
    <w:pPr>
      <w:numPr>
        <w:numId w:val="130"/>
      </w:numPr>
      <w:jc w:val="both"/>
    </w:pPr>
    <w:rPr>
      <w:rFonts w:eastAsia="Calibri"/>
      <w:lang w:eastAsia="pl-PL"/>
    </w:rPr>
  </w:style>
  <w:style w:type="paragraph" w:customStyle="1" w:styleId="tabelauwarunkowania">
    <w:name w:val="tabela_uwarunkowania"/>
    <w:basedOn w:val="Normalny"/>
    <w:link w:val="tabelauwarunkowaniaZnak"/>
    <w:rsid w:val="00726A70"/>
    <w:pPr>
      <w:spacing w:line="276" w:lineRule="auto"/>
    </w:pPr>
    <w:rPr>
      <w:rFonts w:ascii="Calibri" w:hAnsi="Calibri"/>
      <w:i/>
      <w:sz w:val="18"/>
      <w:szCs w:val="18"/>
    </w:rPr>
  </w:style>
  <w:style w:type="character" w:customStyle="1" w:styleId="tabelauwarunkowaniaZnak">
    <w:name w:val="tabela_uwarunkowania Znak"/>
    <w:link w:val="tabelauwarunkowania"/>
    <w:rsid w:val="00726A70"/>
    <w:rPr>
      <w:rFonts w:ascii="Calibri" w:eastAsia="Times New Roman" w:hAnsi="Calibri" w:cs="Times New Roman"/>
      <w:i/>
      <w:sz w:val="18"/>
      <w:szCs w:val="18"/>
    </w:rPr>
  </w:style>
  <w:style w:type="character" w:customStyle="1" w:styleId="ListParagraphChar">
    <w:name w:val="List Paragraph Char"/>
    <w:link w:val="Akapitzlist1"/>
    <w:rsid w:val="00726A70"/>
    <w:rPr>
      <w:rFonts w:ascii="Calibri" w:eastAsia="Calibri" w:hAnsi="Calibri" w:cs="Calibri"/>
      <w:sz w:val="24"/>
      <w:szCs w:val="24"/>
    </w:rPr>
  </w:style>
  <w:style w:type="paragraph" w:customStyle="1" w:styleId="Nagwek3-gosiaZnak">
    <w:name w:val="Nagłówek 3 -gosia Znak"/>
    <w:basedOn w:val="Normalny"/>
    <w:link w:val="Nagwek3-gosiaZnakZnak"/>
    <w:rsid w:val="00726A70"/>
    <w:pPr>
      <w:spacing w:line="276" w:lineRule="auto"/>
      <w:jc w:val="both"/>
    </w:pPr>
    <w:rPr>
      <w:rFonts w:ascii="Calibri" w:hAnsi="Calibri"/>
      <w:b/>
      <w:bCs/>
      <w:color w:val="000000"/>
      <w:szCs w:val="20"/>
    </w:rPr>
  </w:style>
  <w:style w:type="character" w:customStyle="1" w:styleId="Nagwek3-gosiaZnakZnak">
    <w:name w:val="Nagłówek 3 -gosia Znak Znak"/>
    <w:link w:val="Nagwek3-gosiaZnak"/>
    <w:rsid w:val="00726A70"/>
    <w:rPr>
      <w:rFonts w:ascii="Calibri" w:eastAsia="Times New Roman" w:hAnsi="Calibri" w:cs="Times New Roman"/>
      <w:b/>
      <w:bCs/>
      <w:color w:val="000000"/>
      <w:sz w:val="24"/>
      <w:szCs w:val="20"/>
    </w:rPr>
  </w:style>
  <w:style w:type="character" w:customStyle="1" w:styleId="mw-headline">
    <w:name w:val="mw-headline"/>
    <w:basedOn w:val="Domylnaczcionkaakapitu"/>
    <w:rsid w:val="00726A70"/>
  </w:style>
  <w:style w:type="paragraph" w:customStyle="1" w:styleId="Wykresy">
    <w:name w:val="Wykresy"/>
    <w:basedOn w:val="Normalny"/>
    <w:link w:val="WykresyZnak"/>
    <w:qFormat/>
    <w:rsid w:val="00726A70"/>
    <w:pPr>
      <w:tabs>
        <w:tab w:val="left" w:pos="-4962"/>
        <w:tab w:val="left" w:pos="0"/>
        <w:tab w:val="left" w:pos="284"/>
      </w:tabs>
      <w:spacing w:line="276" w:lineRule="auto"/>
      <w:ind w:left="1134" w:hanging="1134"/>
      <w:jc w:val="both"/>
    </w:pPr>
    <w:rPr>
      <w:rFonts w:ascii="Calibri" w:hAnsi="Calibri"/>
      <w:b/>
      <w:sz w:val="20"/>
      <w:szCs w:val="20"/>
    </w:rPr>
  </w:style>
  <w:style w:type="character" w:customStyle="1" w:styleId="WykresyZnak">
    <w:name w:val="Wykresy Znak"/>
    <w:link w:val="Wykresy"/>
    <w:rsid w:val="00726A70"/>
    <w:rPr>
      <w:rFonts w:ascii="Calibri" w:eastAsia="Times New Roman" w:hAnsi="Calibri" w:cs="Times New Roman"/>
      <w:b/>
      <w:sz w:val="20"/>
      <w:szCs w:val="20"/>
    </w:rPr>
  </w:style>
  <w:style w:type="paragraph" w:customStyle="1" w:styleId="kropki-raport">
    <w:name w:val="kropki-raport"/>
    <w:basedOn w:val="kreseczki"/>
    <w:link w:val="kropki-raportZnak"/>
    <w:qFormat/>
    <w:rsid w:val="00726A70"/>
    <w:pPr>
      <w:numPr>
        <w:numId w:val="122"/>
      </w:numPr>
      <w:ind w:left="1066" w:hanging="357"/>
    </w:pPr>
    <w:rPr>
      <w:sz w:val="20"/>
    </w:rPr>
  </w:style>
  <w:style w:type="paragraph" w:customStyle="1" w:styleId="Wyliczenie3">
    <w:name w:val="Wyliczenie 3"/>
    <w:basedOn w:val="Normalny"/>
    <w:rsid w:val="00726A70"/>
    <w:pPr>
      <w:spacing w:line="360" w:lineRule="atLeast"/>
      <w:ind w:firstLine="851"/>
      <w:jc w:val="both"/>
    </w:pPr>
    <w:rPr>
      <w:rFonts w:ascii="Calibri" w:hAnsi="Calibri"/>
      <w:sz w:val="22"/>
      <w:szCs w:val="20"/>
      <w:lang w:eastAsia="pl-PL"/>
    </w:rPr>
  </w:style>
  <w:style w:type="paragraph" w:customStyle="1" w:styleId="1">
    <w:name w:val="1"/>
    <w:basedOn w:val="Normalny"/>
    <w:qFormat/>
    <w:rsid w:val="00726A70"/>
    <w:pPr>
      <w:numPr>
        <w:numId w:val="131"/>
      </w:numPr>
      <w:autoSpaceDE w:val="0"/>
      <w:autoSpaceDN w:val="0"/>
      <w:adjustRightInd w:val="0"/>
      <w:spacing w:line="276" w:lineRule="auto"/>
      <w:ind w:hanging="720"/>
      <w:jc w:val="both"/>
    </w:pPr>
    <w:rPr>
      <w:rFonts w:ascii="Calibri" w:eastAsia="Calibri" w:hAnsi="Calibri"/>
      <w:b/>
      <w:bCs/>
      <w:sz w:val="28"/>
      <w:szCs w:val="28"/>
    </w:rPr>
  </w:style>
  <w:style w:type="paragraph" w:customStyle="1" w:styleId="11">
    <w:name w:val="11"/>
    <w:basedOn w:val="Normalny"/>
    <w:qFormat/>
    <w:rsid w:val="00726A70"/>
    <w:pPr>
      <w:numPr>
        <w:ilvl w:val="1"/>
        <w:numId w:val="131"/>
      </w:numPr>
      <w:spacing w:line="276" w:lineRule="auto"/>
      <w:ind w:left="0" w:firstLine="709"/>
      <w:jc w:val="both"/>
    </w:pPr>
    <w:rPr>
      <w:rFonts w:ascii="Calibri" w:eastAsia="Calibri" w:hAnsi="Calibri"/>
      <w:b/>
    </w:rPr>
  </w:style>
  <w:style w:type="paragraph" w:customStyle="1" w:styleId="111">
    <w:name w:val="111"/>
    <w:basedOn w:val="Normalny"/>
    <w:qFormat/>
    <w:rsid w:val="00726A70"/>
    <w:pPr>
      <w:numPr>
        <w:ilvl w:val="2"/>
        <w:numId w:val="131"/>
      </w:numPr>
      <w:spacing w:line="276" w:lineRule="auto"/>
      <w:ind w:left="709" w:firstLine="0"/>
      <w:jc w:val="both"/>
    </w:pPr>
    <w:rPr>
      <w:rFonts w:ascii="Calibri" w:eastAsia="Calibri" w:hAnsi="Calibri"/>
      <w:b/>
      <w:sz w:val="22"/>
      <w:szCs w:val="22"/>
    </w:rPr>
  </w:style>
  <w:style w:type="paragraph" w:customStyle="1" w:styleId="1111">
    <w:name w:val="1111"/>
    <w:basedOn w:val="Akapitzlist"/>
    <w:qFormat/>
    <w:rsid w:val="00726A70"/>
    <w:pPr>
      <w:numPr>
        <w:ilvl w:val="3"/>
        <w:numId w:val="131"/>
      </w:numPr>
      <w:spacing w:after="200" w:line="276" w:lineRule="auto"/>
      <w:ind w:left="709" w:firstLine="0"/>
      <w:contextualSpacing w:val="0"/>
      <w:jc w:val="both"/>
    </w:pPr>
    <w:rPr>
      <w:rFonts w:ascii="Calibri" w:eastAsia="Calibri" w:hAnsi="Calibri"/>
      <w:b/>
      <w:i/>
      <w:sz w:val="20"/>
      <w:szCs w:val="20"/>
    </w:rPr>
  </w:style>
  <w:style w:type="paragraph" w:customStyle="1" w:styleId="Styl2">
    <w:name w:val="Styl2"/>
    <w:basedOn w:val="Normalny"/>
    <w:next w:val="Normalny"/>
    <w:link w:val="Styl2Znak"/>
    <w:autoRedefine/>
    <w:qFormat/>
    <w:rsid w:val="00726A70"/>
    <w:pPr>
      <w:shd w:val="clear" w:color="auto" w:fill="FFFFFF"/>
      <w:tabs>
        <w:tab w:val="left" w:pos="0"/>
      </w:tabs>
      <w:spacing w:line="276" w:lineRule="auto"/>
      <w:jc w:val="both"/>
    </w:pPr>
    <w:rPr>
      <w:rFonts w:ascii="Calibri" w:eastAsia="Calibri" w:hAnsi="Calibri"/>
      <w:sz w:val="20"/>
      <w:szCs w:val="20"/>
    </w:rPr>
  </w:style>
  <w:style w:type="character" w:customStyle="1" w:styleId="Styl2Znak">
    <w:name w:val="Styl2 Znak"/>
    <w:link w:val="Styl2"/>
    <w:rsid w:val="00726A70"/>
    <w:rPr>
      <w:rFonts w:ascii="Calibri" w:eastAsia="Calibri" w:hAnsi="Calibri" w:cs="Times New Roman"/>
      <w:sz w:val="20"/>
      <w:szCs w:val="20"/>
      <w:shd w:val="clear" w:color="auto" w:fill="FFFFFF"/>
    </w:rPr>
  </w:style>
  <w:style w:type="paragraph" w:styleId="Tekstpodstawowywcity3">
    <w:name w:val="Body Text Indent 3"/>
    <w:basedOn w:val="Normalny"/>
    <w:link w:val="Tekstpodstawowywcity3Znak"/>
    <w:rsid w:val="00726A70"/>
    <w:pPr>
      <w:numPr>
        <w:numId w:val="132"/>
      </w:numPr>
      <w:spacing w:after="120" w:line="276" w:lineRule="auto"/>
      <w:ind w:left="283" w:firstLine="0"/>
    </w:pPr>
    <w:rPr>
      <w:rFonts w:ascii="Calibri" w:hAnsi="Calibri"/>
      <w:sz w:val="16"/>
      <w:szCs w:val="16"/>
    </w:rPr>
  </w:style>
  <w:style w:type="character" w:customStyle="1" w:styleId="Tekstpodstawowywcity3Znak">
    <w:name w:val="Tekst podstawowy wcięty 3 Znak"/>
    <w:basedOn w:val="Domylnaczcionkaakapitu"/>
    <w:link w:val="Tekstpodstawowywcity3"/>
    <w:rsid w:val="00726A70"/>
    <w:rPr>
      <w:rFonts w:ascii="Calibri" w:eastAsia="Times New Roman" w:hAnsi="Calibri" w:cs="Times New Roman"/>
      <w:sz w:val="16"/>
      <w:szCs w:val="16"/>
    </w:rPr>
  </w:style>
  <w:style w:type="character" w:customStyle="1" w:styleId="h2">
    <w:name w:val="h2"/>
    <w:rsid w:val="00726A70"/>
    <w:rPr>
      <w:rFonts w:cs="Times New Roman"/>
    </w:rPr>
  </w:style>
  <w:style w:type="character" w:customStyle="1" w:styleId="tytul">
    <w:name w:val="tytul"/>
    <w:basedOn w:val="Domylnaczcionkaakapitu"/>
    <w:rsid w:val="00726A70"/>
  </w:style>
  <w:style w:type="character" w:customStyle="1" w:styleId="def">
    <w:name w:val="def"/>
    <w:basedOn w:val="Domylnaczcionkaakapitu"/>
    <w:rsid w:val="00726A70"/>
  </w:style>
  <w:style w:type="paragraph" w:customStyle="1" w:styleId="aaaakapit1">
    <w:name w:val="aaaakapit 1"/>
    <w:aliases w:val="5"/>
    <w:basedOn w:val="Normalny"/>
    <w:link w:val="aaaakapit1Znak"/>
    <w:rsid w:val="00726A70"/>
    <w:pPr>
      <w:tabs>
        <w:tab w:val="left" w:pos="0"/>
      </w:tabs>
      <w:overflowPunct w:val="0"/>
      <w:autoSpaceDE w:val="0"/>
      <w:autoSpaceDN w:val="0"/>
      <w:adjustRightInd w:val="0"/>
      <w:spacing w:line="276" w:lineRule="auto"/>
      <w:ind w:firstLine="851"/>
      <w:jc w:val="both"/>
      <w:textAlignment w:val="baseline"/>
    </w:pPr>
    <w:rPr>
      <w:rFonts w:ascii="Calibri" w:hAnsi="Calibri"/>
      <w:sz w:val="20"/>
      <w:szCs w:val="20"/>
    </w:rPr>
  </w:style>
  <w:style w:type="character" w:customStyle="1" w:styleId="aaaakapit1Znak">
    <w:name w:val="aaaakapit 1 Znak"/>
    <w:aliases w:val="5 Znak"/>
    <w:link w:val="aaaakapit1"/>
    <w:rsid w:val="00726A70"/>
    <w:rPr>
      <w:rFonts w:ascii="Calibri" w:eastAsia="Times New Roman" w:hAnsi="Calibri" w:cs="Times New Roman"/>
      <w:sz w:val="20"/>
      <w:szCs w:val="20"/>
    </w:rPr>
  </w:style>
  <w:style w:type="paragraph" w:customStyle="1" w:styleId="Bezodstpw2">
    <w:name w:val="Bez odstępów2"/>
    <w:rsid w:val="00726A70"/>
    <w:pPr>
      <w:spacing w:after="0" w:line="240" w:lineRule="auto"/>
    </w:pPr>
    <w:rPr>
      <w:rFonts w:ascii="Calibri" w:eastAsia="Times New Roman" w:hAnsi="Calibri" w:cs="Times New Roman"/>
    </w:rPr>
  </w:style>
  <w:style w:type="paragraph" w:customStyle="1" w:styleId="d13">
    <w:name w:val="d13"/>
    <w:basedOn w:val="Normalny"/>
    <w:rsid w:val="00726A70"/>
    <w:pPr>
      <w:tabs>
        <w:tab w:val="left" w:pos="851"/>
      </w:tabs>
      <w:spacing w:line="360" w:lineRule="auto"/>
      <w:jc w:val="both"/>
    </w:pPr>
    <w:rPr>
      <w:rFonts w:eastAsia="Calibri"/>
      <w:sz w:val="26"/>
      <w:szCs w:val="20"/>
    </w:rPr>
  </w:style>
  <w:style w:type="paragraph" w:customStyle="1" w:styleId="NIEARTTEKSTtekstnieartykuowanynppodstprawnarozplubpreambua">
    <w:name w:val="NIEART_TEKST – tekst nieartykułowany (np. podst. prawna rozp. lub preambuła)"/>
    <w:basedOn w:val="Normalny"/>
    <w:next w:val="Normalny"/>
    <w:uiPriority w:val="7"/>
    <w:qFormat/>
    <w:rsid w:val="00726A70"/>
    <w:pPr>
      <w:suppressAutoHyphens/>
      <w:autoSpaceDE w:val="0"/>
      <w:autoSpaceDN w:val="0"/>
      <w:adjustRightInd w:val="0"/>
      <w:spacing w:before="120" w:line="276" w:lineRule="auto"/>
      <w:jc w:val="both"/>
    </w:pPr>
    <w:rPr>
      <w:rFonts w:ascii="Times" w:hAnsi="Times" w:cs="Arial"/>
      <w:bCs/>
      <w:szCs w:val="20"/>
      <w:lang w:eastAsia="pl-PL"/>
    </w:rPr>
  </w:style>
  <w:style w:type="character" w:customStyle="1" w:styleId="Legenda1">
    <w:name w:val="Legenda1"/>
    <w:basedOn w:val="Domylnaczcionkaakapitu"/>
    <w:rsid w:val="00726A70"/>
  </w:style>
  <w:style w:type="character" w:customStyle="1" w:styleId="kropki-raportZnak">
    <w:name w:val="kropki-raport Znak"/>
    <w:link w:val="kropki-raport"/>
    <w:rsid w:val="00726A70"/>
    <w:rPr>
      <w:rFonts w:ascii="Calibri" w:eastAsia="Times New Roman" w:hAnsi="Calibri" w:cs="Times New Roman"/>
      <w:sz w:val="20"/>
      <w:szCs w:val="24"/>
    </w:rPr>
  </w:style>
  <w:style w:type="paragraph" w:customStyle="1" w:styleId="ODNONIKtreodnonika">
    <w:name w:val="ODNOŚNIK – treść odnośnika"/>
    <w:uiPriority w:val="19"/>
    <w:qFormat/>
    <w:rsid w:val="00726A70"/>
    <w:pPr>
      <w:spacing w:after="0" w:line="240" w:lineRule="auto"/>
      <w:ind w:left="284" w:hanging="284"/>
      <w:jc w:val="both"/>
    </w:pPr>
    <w:rPr>
      <w:rFonts w:ascii="Times New Roman" w:eastAsia="Times New Roman" w:hAnsi="Times New Roman" w:cs="Arial"/>
      <w:sz w:val="20"/>
      <w:szCs w:val="20"/>
      <w:lang w:eastAsia="pl-PL"/>
    </w:rPr>
  </w:style>
  <w:style w:type="character" w:customStyle="1" w:styleId="IGindeksgrny">
    <w:name w:val="_IG_ – indeks górny"/>
    <w:uiPriority w:val="2"/>
    <w:qFormat/>
    <w:rsid w:val="00726A70"/>
    <w:rPr>
      <w:b w:val="0"/>
      <w:i w:val="0"/>
      <w:vanish w:val="0"/>
      <w:spacing w:val="0"/>
      <w:vertAlign w:val="superscript"/>
    </w:rPr>
  </w:style>
  <w:style w:type="paragraph" w:customStyle="1" w:styleId="obszaryinterwencji">
    <w:name w:val="obszary interwencji"/>
    <w:basedOn w:val="Normalny"/>
    <w:link w:val="obszaryinterwencjiZnak"/>
    <w:qFormat/>
    <w:rsid w:val="00726A70"/>
    <w:pPr>
      <w:tabs>
        <w:tab w:val="left" w:pos="0"/>
        <w:tab w:val="left" w:pos="709"/>
      </w:tabs>
      <w:ind w:firstLine="709"/>
      <w:jc w:val="center"/>
    </w:pPr>
    <w:rPr>
      <w:rFonts w:ascii="Calibri" w:eastAsia="Calibri" w:hAnsi="Calibri"/>
      <w:b/>
      <w:sz w:val="26"/>
      <w:szCs w:val="28"/>
    </w:rPr>
  </w:style>
  <w:style w:type="character" w:customStyle="1" w:styleId="obszaryinterwencjiZnak">
    <w:name w:val="obszary interwencji Znak"/>
    <w:link w:val="obszaryinterwencji"/>
    <w:rsid w:val="00726A70"/>
    <w:rPr>
      <w:rFonts w:ascii="Calibri" w:eastAsia="Calibri" w:hAnsi="Calibri" w:cs="Times New Roman"/>
      <w:b/>
      <w:sz w:val="26"/>
      <w:szCs w:val="28"/>
    </w:rPr>
  </w:style>
  <w:style w:type="paragraph" w:customStyle="1" w:styleId="Tekstpodstawowy31">
    <w:name w:val="Tekst podstawowy 31"/>
    <w:basedOn w:val="Normalny"/>
    <w:rsid w:val="00726A70"/>
    <w:pPr>
      <w:spacing w:line="276" w:lineRule="auto"/>
      <w:jc w:val="both"/>
    </w:pPr>
    <w:rPr>
      <w:rFonts w:ascii="Calibri" w:hAnsi="Calibri"/>
      <w:sz w:val="28"/>
      <w:szCs w:val="20"/>
      <w:lang w:eastAsia="pl-PL"/>
    </w:rPr>
  </w:style>
  <w:style w:type="paragraph" w:customStyle="1" w:styleId="bkropki">
    <w:name w:val="bkropki"/>
    <w:basedOn w:val="awykropkowanie"/>
    <w:link w:val="bkropkiZnak"/>
    <w:qFormat/>
    <w:rsid w:val="00726A70"/>
    <w:pPr>
      <w:numPr>
        <w:numId w:val="123"/>
      </w:numPr>
      <w:ind w:left="176" w:hanging="176"/>
    </w:pPr>
    <w:rPr>
      <w:rFonts w:eastAsia="Calibri" w:cs="Times New Roman"/>
      <w:lang w:eastAsia="en-US"/>
    </w:rPr>
  </w:style>
  <w:style w:type="character" w:customStyle="1" w:styleId="awykropkowanieZnak">
    <w:name w:val="awykropkowanie Znak"/>
    <w:link w:val="awykropkowanie"/>
    <w:uiPriority w:val="99"/>
    <w:rsid w:val="00726A70"/>
    <w:rPr>
      <w:rFonts w:ascii="Calibri" w:hAnsi="Calibri" w:cs="Calibri"/>
      <w:color w:val="000000"/>
      <w:sz w:val="20"/>
      <w:szCs w:val="20"/>
      <w:lang w:eastAsia="pl-PL"/>
    </w:rPr>
  </w:style>
  <w:style w:type="character" w:customStyle="1" w:styleId="bkropkiZnak">
    <w:name w:val="bkropki Znak"/>
    <w:link w:val="bkropki"/>
    <w:rsid w:val="00726A70"/>
    <w:rPr>
      <w:rFonts w:ascii="Calibri" w:eastAsia="Calibri" w:hAnsi="Calibri" w:cs="Times New Roman"/>
      <w:color w:val="000000"/>
      <w:sz w:val="20"/>
      <w:szCs w:val="20"/>
    </w:rPr>
  </w:style>
  <w:style w:type="paragraph" w:styleId="Tekstpodstawowy2">
    <w:name w:val="Body Text 2"/>
    <w:basedOn w:val="Normalny"/>
    <w:link w:val="Tekstpodstawowy2Znak"/>
    <w:rsid w:val="00726A70"/>
    <w:pPr>
      <w:spacing w:after="120" w:line="480" w:lineRule="auto"/>
      <w:jc w:val="both"/>
    </w:pPr>
    <w:rPr>
      <w:rFonts w:ascii="Calibri" w:hAnsi="Calibri"/>
      <w:sz w:val="20"/>
      <w:szCs w:val="20"/>
    </w:rPr>
  </w:style>
  <w:style w:type="character" w:customStyle="1" w:styleId="Tekstpodstawowy2Znak">
    <w:name w:val="Tekst podstawowy 2 Znak"/>
    <w:basedOn w:val="Domylnaczcionkaakapitu"/>
    <w:link w:val="Tekstpodstawowy2"/>
    <w:rsid w:val="00726A70"/>
    <w:rPr>
      <w:rFonts w:ascii="Calibri" w:eastAsia="Times New Roman" w:hAnsi="Calibri" w:cs="Times New Roman"/>
      <w:sz w:val="20"/>
      <w:szCs w:val="20"/>
    </w:rPr>
  </w:style>
  <w:style w:type="paragraph" w:customStyle="1" w:styleId="1110">
    <w:name w:val="1.1.1."/>
    <w:basedOn w:val="Nagwek3"/>
    <w:link w:val="111Znak"/>
    <w:qFormat/>
    <w:rsid w:val="00726A70"/>
    <w:pPr>
      <w:tabs>
        <w:tab w:val="left" w:pos="0"/>
      </w:tabs>
      <w:spacing w:after="240" w:line="276" w:lineRule="auto"/>
      <w:ind w:left="709"/>
    </w:pPr>
    <w:rPr>
      <w:rFonts w:ascii="Calibri" w:hAnsi="Calibri"/>
      <w:color w:val="0D0D0D"/>
      <w:sz w:val="20"/>
      <w:lang w:val="pl-PL"/>
    </w:rPr>
  </w:style>
  <w:style w:type="character" w:customStyle="1" w:styleId="111Znak">
    <w:name w:val="1.1.1. Znak"/>
    <w:link w:val="1110"/>
    <w:rsid w:val="00726A70"/>
    <w:rPr>
      <w:rFonts w:ascii="Calibri" w:eastAsia="Times New Roman" w:hAnsi="Calibri" w:cs="Times New Roman"/>
      <w:b/>
      <w:bCs/>
      <w:color w:val="0D0D0D"/>
      <w:sz w:val="20"/>
      <w:szCs w:val="26"/>
    </w:rPr>
  </w:style>
  <w:style w:type="paragraph" w:customStyle="1" w:styleId="15-akapit">
    <w:name w:val="1.5-akapit"/>
    <w:basedOn w:val="Normalny"/>
    <w:link w:val="15-akapitZnak"/>
    <w:qFormat/>
    <w:rsid w:val="00726A70"/>
    <w:pPr>
      <w:tabs>
        <w:tab w:val="left" w:pos="0"/>
      </w:tabs>
      <w:suppressAutoHyphens/>
      <w:overflowPunct w:val="0"/>
      <w:autoSpaceDE w:val="0"/>
      <w:autoSpaceDN w:val="0"/>
      <w:adjustRightInd w:val="0"/>
      <w:spacing w:line="276" w:lineRule="auto"/>
      <w:ind w:firstLine="851"/>
      <w:jc w:val="both"/>
      <w:textAlignment w:val="baseline"/>
    </w:pPr>
    <w:rPr>
      <w:rFonts w:ascii="Calibri" w:hAnsi="Calibri"/>
      <w:sz w:val="20"/>
      <w:szCs w:val="20"/>
    </w:rPr>
  </w:style>
  <w:style w:type="character" w:customStyle="1" w:styleId="15-akapitZnak">
    <w:name w:val="1.5-akapit Znak"/>
    <w:link w:val="15-akapit"/>
    <w:rsid w:val="00726A70"/>
    <w:rPr>
      <w:rFonts w:ascii="Calibri" w:eastAsia="Times New Roman" w:hAnsi="Calibri" w:cs="Times New Roman"/>
      <w:sz w:val="20"/>
      <w:szCs w:val="20"/>
    </w:rPr>
  </w:style>
  <w:style w:type="paragraph" w:customStyle="1" w:styleId="akreseczki">
    <w:name w:val="akreseczki"/>
    <w:basedOn w:val="Akapitzlist"/>
    <w:link w:val="akreseczkiZnak"/>
    <w:qFormat/>
    <w:rsid w:val="00726A70"/>
    <w:pPr>
      <w:numPr>
        <w:numId w:val="133"/>
      </w:numPr>
      <w:tabs>
        <w:tab w:val="left" w:pos="0"/>
      </w:tabs>
      <w:spacing w:line="276" w:lineRule="auto"/>
      <w:ind w:left="1418" w:hanging="284"/>
      <w:jc w:val="both"/>
    </w:pPr>
    <w:rPr>
      <w:rFonts w:ascii="Calibri" w:eastAsia="Calibri" w:hAnsi="Calibri"/>
      <w:sz w:val="20"/>
      <w:szCs w:val="20"/>
    </w:rPr>
  </w:style>
  <w:style w:type="character" w:customStyle="1" w:styleId="akreseczkiZnak">
    <w:name w:val="akreseczki Znak"/>
    <w:link w:val="akreseczki"/>
    <w:rsid w:val="00726A70"/>
    <w:rPr>
      <w:rFonts w:ascii="Calibri" w:eastAsia="Calibri" w:hAnsi="Calibri" w:cs="Times New Roman"/>
      <w:sz w:val="20"/>
      <w:szCs w:val="20"/>
    </w:rPr>
  </w:style>
  <w:style w:type="paragraph" w:customStyle="1" w:styleId="Akapitzlist4">
    <w:name w:val="Akapit z listą4"/>
    <w:basedOn w:val="Normalny"/>
    <w:rsid w:val="00726A70"/>
    <w:pPr>
      <w:tabs>
        <w:tab w:val="left" w:pos="0"/>
        <w:tab w:val="left" w:pos="709"/>
      </w:tabs>
      <w:spacing w:line="276" w:lineRule="auto"/>
      <w:ind w:left="720" w:firstLine="709"/>
      <w:contextualSpacing/>
      <w:jc w:val="both"/>
    </w:pPr>
    <w:rPr>
      <w:rFonts w:ascii="Calibri" w:hAnsi="Calibri"/>
      <w:sz w:val="22"/>
      <w:szCs w:val="22"/>
      <w:lang w:eastAsia="pl-PL"/>
    </w:rPr>
  </w:style>
  <w:style w:type="paragraph" w:styleId="Tekstpodstawowy3">
    <w:name w:val="Body Text 3"/>
    <w:basedOn w:val="Normalny"/>
    <w:link w:val="Tekstpodstawowy3Znak"/>
    <w:rsid w:val="00726A70"/>
    <w:pPr>
      <w:tabs>
        <w:tab w:val="left" w:pos="0"/>
        <w:tab w:val="left" w:pos="709"/>
      </w:tabs>
      <w:spacing w:after="120" w:line="276" w:lineRule="auto"/>
      <w:ind w:firstLine="709"/>
      <w:jc w:val="both"/>
    </w:pPr>
    <w:rPr>
      <w:rFonts w:ascii="Calibri" w:hAnsi="Calibri"/>
      <w:sz w:val="16"/>
      <w:szCs w:val="16"/>
    </w:rPr>
  </w:style>
  <w:style w:type="character" w:customStyle="1" w:styleId="Tekstpodstawowy3Znak">
    <w:name w:val="Tekst podstawowy 3 Znak"/>
    <w:basedOn w:val="Domylnaczcionkaakapitu"/>
    <w:link w:val="Tekstpodstawowy3"/>
    <w:rsid w:val="00726A70"/>
    <w:rPr>
      <w:rFonts w:ascii="Calibri" w:eastAsia="Times New Roman" w:hAnsi="Calibri" w:cs="Times New Roman"/>
      <w:sz w:val="16"/>
      <w:szCs w:val="16"/>
    </w:rPr>
  </w:style>
  <w:style w:type="paragraph" w:customStyle="1" w:styleId="Nagowek1">
    <w:name w:val="Nagłowek 1"/>
    <w:basedOn w:val="Nagwek1"/>
    <w:link w:val="Nagowek1Znak"/>
    <w:qFormat/>
    <w:rsid w:val="00726A70"/>
    <w:pPr>
      <w:keepNext/>
      <w:keepLines/>
      <w:tabs>
        <w:tab w:val="left" w:pos="0"/>
        <w:tab w:val="left" w:pos="258"/>
        <w:tab w:val="left" w:pos="709"/>
      </w:tabs>
      <w:spacing w:before="0" w:beforeAutospacing="0" w:after="60" w:afterAutospacing="0"/>
      <w:ind w:firstLine="709"/>
      <w:jc w:val="both"/>
    </w:pPr>
    <w:rPr>
      <w:rFonts w:ascii="Calibri" w:hAnsi="Calibri"/>
      <w:bCs w:val="0"/>
      <w:color w:val="215868"/>
      <w:kern w:val="0"/>
      <w:sz w:val="36"/>
      <w:szCs w:val="20"/>
      <w:lang w:eastAsia="en-US"/>
    </w:rPr>
  </w:style>
  <w:style w:type="paragraph" w:customStyle="1" w:styleId="Nagowek2">
    <w:name w:val="Nagłowek 2"/>
    <w:basedOn w:val="Nagwek2"/>
    <w:link w:val="Nagowek2Znak"/>
    <w:qFormat/>
    <w:rsid w:val="00726A70"/>
    <w:pPr>
      <w:keepNext/>
      <w:keepLines/>
      <w:numPr>
        <w:ilvl w:val="1"/>
        <w:numId w:val="134"/>
      </w:numPr>
      <w:shd w:val="clear" w:color="auto" w:fill="FFFFFF"/>
      <w:tabs>
        <w:tab w:val="left" w:pos="0"/>
        <w:tab w:val="left" w:pos="709"/>
        <w:tab w:val="left" w:pos="993"/>
        <w:tab w:val="left" w:pos="1276"/>
      </w:tabs>
      <w:spacing w:before="0" w:beforeAutospacing="0" w:after="0" w:afterAutospacing="0" w:line="276" w:lineRule="auto"/>
      <w:jc w:val="both"/>
    </w:pPr>
    <w:rPr>
      <w:rFonts w:ascii="Calibri" w:hAnsi="Calibri"/>
      <w:color w:val="215868"/>
      <w:sz w:val="28"/>
      <w:szCs w:val="28"/>
      <w:lang w:eastAsia="en-US"/>
    </w:rPr>
  </w:style>
  <w:style w:type="character" w:customStyle="1" w:styleId="Nagowek1Znak">
    <w:name w:val="Nagłowek 1 Znak"/>
    <w:link w:val="Nagowek1"/>
    <w:rsid w:val="00726A70"/>
    <w:rPr>
      <w:rFonts w:ascii="Calibri" w:eastAsia="Times New Roman" w:hAnsi="Calibri" w:cs="Times New Roman"/>
      <w:b/>
      <w:color w:val="215868"/>
      <w:sz w:val="36"/>
      <w:szCs w:val="20"/>
    </w:rPr>
  </w:style>
  <w:style w:type="paragraph" w:customStyle="1" w:styleId="Nagowek3">
    <w:name w:val="Nagłowek 3"/>
    <w:basedOn w:val="Nagwek2"/>
    <w:link w:val="Nagowek3Znak"/>
    <w:qFormat/>
    <w:rsid w:val="00726A70"/>
    <w:pPr>
      <w:keepNext/>
      <w:keepLines/>
      <w:shd w:val="clear" w:color="auto" w:fill="FFFFFF"/>
      <w:tabs>
        <w:tab w:val="left" w:pos="0"/>
        <w:tab w:val="left" w:pos="709"/>
        <w:tab w:val="left" w:pos="993"/>
        <w:tab w:val="left" w:pos="1276"/>
      </w:tabs>
      <w:spacing w:before="0" w:beforeAutospacing="0" w:after="0" w:afterAutospacing="0" w:line="276" w:lineRule="auto"/>
      <w:ind w:left="567" w:hanging="567"/>
      <w:jc w:val="both"/>
    </w:pPr>
    <w:rPr>
      <w:rFonts w:ascii="Calibri" w:hAnsi="Calibri"/>
      <w:color w:val="215868"/>
      <w:sz w:val="28"/>
      <w:szCs w:val="28"/>
      <w:lang w:eastAsia="en-US"/>
    </w:rPr>
  </w:style>
  <w:style w:type="character" w:customStyle="1" w:styleId="Nagowek2Znak">
    <w:name w:val="Nagłowek 2 Znak"/>
    <w:link w:val="Nagowek2"/>
    <w:rsid w:val="00726A70"/>
    <w:rPr>
      <w:rFonts w:ascii="Calibri" w:eastAsia="Times New Roman" w:hAnsi="Calibri" w:cs="Times New Roman"/>
      <w:b/>
      <w:bCs/>
      <w:color w:val="215868"/>
      <w:sz w:val="28"/>
      <w:szCs w:val="28"/>
      <w:shd w:val="clear" w:color="auto" w:fill="FFFFFF"/>
    </w:rPr>
  </w:style>
  <w:style w:type="paragraph" w:customStyle="1" w:styleId="Nagowek4">
    <w:name w:val="Nagłowek 4"/>
    <w:basedOn w:val="Nagwek2"/>
    <w:link w:val="Nagowek4Znak"/>
    <w:qFormat/>
    <w:rsid w:val="00726A70"/>
    <w:pPr>
      <w:keepNext/>
      <w:keepLines/>
      <w:shd w:val="clear" w:color="auto" w:fill="FFFFFF"/>
      <w:tabs>
        <w:tab w:val="left" w:pos="0"/>
        <w:tab w:val="left" w:pos="709"/>
        <w:tab w:val="left" w:pos="993"/>
        <w:tab w:val="left" w:pos="1276"/>
      </w:tabs>
      <w:spacing w:before="0" w:beforeAutospacing="0" w:after="0" w:afterAutospacing="0" w:line="276" w:lineRule="auto"/>
      <w:ind w:left="567" w:hanging="567"/>
      <w:jc w:val="both"/>
    </w:pPr>
    <w:rPr>
      <w:rFonts w:ascii="Calibri" w:hAnsi="Calibri"/>
      <w:sz w:val="26"/>
      <w:szCs w:val="26"/>
      <w:lang w:eastAsia="en-US"/>
    </w:rPr>
  </w:style>
  <w:style w:type="character" w:customStyle="1" w:styleId="Nagowek3Znak">
    <w:name w:val="Nagłowek 3 Znak"/>
    <w:link w:val="Nagowek3"/>
    <w:rsid w:val="00726A70"/>
    <w:rPr>
      <w:rFonts w:ascii="Calibri" w:eastAsia="Times New Roman" w:hAnsi="Calibri" w:cs="Times New Roman"/>
      <w:b/>
      <w:bCs/>
      <w:color w:val="215868"/>
      <w:sz w:val="28"/>
      <w:szCs w:val="28"/>
      <w:shd w:val="clear" w:color="auto" w:fill="FFFFFF"/>
    </w:rPr>
  </w:style>
  <w:style w:type="character" w:customStyle="1" w:styleId="Nagowek4Znak">
    <w:name w:val="Nagłowek 4 Znak"/>
    <w:link w:val="Nagowek4"/>
    <w:rsid w:val="00726A70"/>
    <w:rPr>
      <w:rFonts w:ascii="Calibri" w:eastAsia="Times New Roman" w:hAnsi="Calibri" w:cs="Times New Roman"/>
      <w:b/>
      <w:bCs/>
      <w:sz w:val="26"/>
      <w:szCs w:val="26"/>
      <w:shd w:val="clear" w:color="auto" w:fill="FFFFFF"/>
    </w:rPr>
  </w:style>
  <w:style w:type="paragraph" w:customStyle="1" w:styleId="Akapitzlist5">
    <w:name w:val="Akapit z listą5"/>
    <w:basedOn w:val="Normalny"/>
    <w:rsid w:val="00726A70"/>
    <w:pPr>
      <w:tabs>
        <w:tab w:val="left" w:pos="0"/>
        <w:tab w:val="left" w:pos="709"/>
      </w:tabs>
      <w:spacing w:line="276" w:lineRule="auto"/>
      <w:ind w:left="720" w:firstLine="709"/>
      <w:contextualSpacing/>
      <w:jc w:val="both"/>
    </w:pPr>
    <w:rPr>
      <w:rFonts w:ascii="Calibri" w:hAnsi="Calibri"/>
      <w:sz w:val="22"/>
      <w:szCs w:val="22"/>
      <w:lang w:eastAsia="pl-PL"/>
    </w:rPr>
  </w:style>
  <w:style w:type="paragraph" w:customStyle="1" w:styleId="ckropki">
    <w:name w:val="ckropki"/>
    <w:basedOn w:val="akropki"/>
    <w:link w:val="ckropkiZnak"/>
    <w:qFormat/>
    <w:rsid w:val="00726A70"/>
    <w:pPr>
      <w:numPr>
        <w:numId w:val="0"/>
      </w:numPr>
      <w:spacing w:after="120" w:line="276" w:lineRule="auto"/>
      <w:ind w:left="714" w:hanging="357"/>
      <w:jc w:val="both"/>
    </w:pPr>
    <w:rPr>
      <w:rFonts w:eastAsia="Calibri" w:cs="Times New Roman"/>
      <w:lang w:eastAsia="en-US"/>
    </w:rPr>
  </w:style>
  <w:style w:type="character" w:customStyle="1" w:styleId="ckropkiZnak">
    <w:name w:val="ckropki Znak"/>
    <w:link w:val="ckropki"/>
    <w:rsid w:val="00726A70"/>
    <w:rPr>
      <w:rFonts w:ascii="Calibri" w:eastAsia="Calibri" w:hAnsi="Calibri" w:cs="Times New Roman"/>
      <w:color w:val="000000"/>
      <w:sz w:val="20"/>
      <w:szCs w:val="20"/>
    </w:rPr>
  </w:style>
  <w:style w:type="paragraph" w:customStyle="1" w:styleId="dkropki">
    <w:name w:val="dkropki"/>
    <w:basedOn w:val="ckropki"/>
    <w:link w:val="dkropkiZnak"/>
    <w:qFormat/>
    <w:rsid w:val="00726A70"/>
    <w:pPr>
      <w:numPr>
        <w:numId w:val="136"/>
      </w:numPr>
      <w:tabs>
        <w:tab w:val="clear" w:pos="452"/>
        <w:tab w:val="left" w:pos="709"/>
      </w:tabs>
      <w:ind w:left="714" w:hanging="357"/>
    </w:pPr>
  </w:style>
  <w:style w:type="paragraph" w:customStyle="1" w:styleId="kwiatki">
    <w:name w:val="kwiatki"/>
    <w:basedOn w:val="akropki"/>
    <w:link w:val="kwiatkiZnak"/>
    <w:uiPriority w:val="99"/>
    <w:qFormat/>
    <w:rsid w:val="00726A70"/>
    <w:pPr>
      <w:numPr>
        <w:numId w:val="135"/>
      </w:numPr>
      <w:shd w:val="clear" w:color="auto" w:fill="DAEEF3"/>
      <w:spacing w:after="120"/>
      <w:ind w:left="426" w:hanging="284"/>
      <w:jc w:val="both"/>
    </w:pPr>
    <w:rPr>
      <w:rFonts w:eastAsia="Calibri" w:cs="Times New Roman"/>
      <w:lang w:eastAsia="en-US"/>
    </w:rPr>
  </w:style>
  <w:style w:type="character" w:customStyle="1" w:styleId="dkropkiZnak">
    <w:name w:val="dkropki Znak"/>
    <w:link w:val="dkropki"/>
    <w:rsid w:val="00726A70"/>
    <w:rPr>
      <w:rFonts w:ascii="Calibri" w:eastAsia="Calibri" w:hAnsi="Calibri" w:cs="Times New Roman"/>
      <w:color w:val="000000"/>
      <w:sz w:val="20"/>
      <w:szCs w:val="20"/>
    </w:rPr>
  </w:style>
  <w:style w:type="character" w:customStyle="1" w:styleId="kwiatkiZnak">
    <w:name w:val="kwiatki Znak"/>
    <w:link w:val="kwiatki"/>
    <w:uiPriority w:val="99"/>
    <w:rsid w:val="00726A70"/>
    <w:rPr>
      <w:rFonts w:ascii="Calibri" w:eastAsia="Calibri" w:hAnsi="Calibri" w:cs="Times New Roman"/>
      <w:color w:val="000000"/>
      <w:sz w:val="20"/>
      <w:szCs w:val="20"/>
      <w:shd w:val="clear" w:color="auto" w:fill="DAEEF3"/>
    </w:rPr>
  </w:style>
  <w:style w:type="paragraph" w:customStyle="1" w:styleId="celp">
    <w:name w:val="cel_p"/>
    <w:basedOn w:val="Normalny"/>
    <w:rsid w:val="00726A70"/>
    <w:pPr>
      <w:spacing w:before="100" w:beforeAutospacing="1" w:after="100" w:afterAutospacing="1"/>
    </w:pPr>
    <w:rPr>
      <w:lang w:eastAsia="pl-PL"/>
    </w:rPr>
  </w:style>
  <w:style w:type="paragraph" w:customStyle="1" w:styleId="BodyTextIndent31">
    <w:name w:val="Body Text Indent 31"/>
    <w:basedOn w:val="Normalny"/>
    <w:rsid w:val="00726A70"/>
    <w:pPr>
      <w:spacing w:line="276" w:lineRule="auto"/>
      <w:ind w:firstLine="360"/>
      <w:jc w:val="both"/>
    </w:pPr>
    <w:rPr>
      <w:rFonts w:ascii="Calibri" w:hAnsi="Calibri"/>
      <w:sz w:val="22"/>
      <w:szCs w:val="20"/>
      <w:lang w:eastAsia="pl-PL"/>
    </w:rPr>
  </w:style>
  <w:style w:type="paragraph" w:customStyle="1" w:styleId="StylTabelaZwyk3y11ptPogrubienie1Znak">
    <w:name w:val="Styl TabelaZwyk3y + 11 pt Pogrubienie1 Znak"/>
    <w:basedOn w:val="Normalny"/>
    <w:link w:val="StylTabelaZwyk3y11ptPogrubienie1ZnakZnak"/>
    <w:rsid w:val="00726A70"/>
    <w:pPr>
      <w:widowControl w:val="0"/>
      <w:tabs>
        <w:tab w:val="center" w:pos="4536"/>
        <w:tab w:val="right" w:pos="9072"/>
      </w:tabs>
      <w:suppressAutoHyphens/>
      <w:overflowPunct w:val="0"/>
      <w:autoSpaceDE w:val="0"/>
      <w:autoSpaceDN w:val="0"/>
      <w:adjustRightInd w:val="0"/>
      <w:spacing w:after="120" w:line="276" w:lineRule="auto"/>
      <w:jc w:val="both"/>
      <w:textAlignment w:val="baseline"/>
    </w:pPr>
    <w:rPr>
      <w:rFonts w:ascii="Calibri" w:hAnsi="Calibri"/>
      <w:b/>
      <w:bCs/>
      <w:sz w:val="20"/>
      <w:szCs w:val="20"/>
    </w:rPr>
  </w:style>
  <w:style w:type="character" w:customStyle="1" w:styleId="StylTabelaZwyk3y11ptPogrubienie1ZnakZnak">
    <w:name w:val="Styl TabelaZwyk3y + 11 pt Pogrubienie1 Znak Znak"/>
    <w:link w:val="StylTabelaZwyk3y11ptPogrubienie1Znak"/>
    <w:rsid w:val="00726A70"/>
    <w:rPr>
      <w:rFonts w:ascii="Calibri" w:eastAsia="Times New Roman" w:hAnsi="Calibri" w:cs="Times New Roman"/>
      <w:b/>
      <w:bCs/>
      <w:sz w:val="20"/>
      <w:szCs w:val="20"/>
    </w:rPr>
  </w:style>
  <w:style w:type="character" w:customStyle="1" w:styleId="StylCO10pt">
    <w:name w:val="Styl COŚ + 10 pt"/>
    <w:rsid w:val="00726A70"/>
    <w:rPr>
      <w:rFonts w:ascii="Times New Roman" w:hAnsi="Times New Roman"/>
      <w:b/>
      <w:bCs/>
      <w:sz w:val="20"/>
    </w:rPr>
  </w:style>
  <w:style w:type="paragraph" w:customStyle="1" w:styleId="aneta">
    <w:name w:val="aneta"/>
    <w:basedOn w:val="Normalny"/>
    <w:link w:val="anetaZnak"/>
    <w:rsid w:val="00726A70"/>
    <w:pPr>
      <w:tabs>
        <w:tab w:val="left" w:pos="360"/>
        <w:tab w:val="left" w:pos="540"/>
        <w:tab w:val="left" w:pos="720"/>
      </w:tabs>
      <w:spacing w:line="276" w:lineRule="auto"/>
      <w:jc w:val="both"/>
    </w:pPr>
    <w:rPr>
      <w:rFonts w:ascii="Calibri" w:hAnsi="Calibri"/>
      <w:b/>
      <w:bCs/>
      <w:sz w:val="32"/>
      <w:szCs w:val="32"/>
    </w:rPr>
  </w:style>
  <w:style w:type="character" w:customStyle="1" w:styleId="anetaZnak">
    <w:name w:val="aneta Znak"/>
    <w:link w:val="aneta"/>
    <w:rsid w:val="00726A70"/>
    <w:rPr>
      <w:rFonts w:ascii="Calibri" w:eastAsia="Times New Roman" w:hAnsi="Calibri" w:cs="Times New Roman"/>
      <w:b/>
      <w:bCs/>
      <w:sz w:val="32"/>
      <w:szCs w:val="32"/>
    </w:rPr>
  </w:style>
  <w:style w:type="paragraph" w:customStyle="1" w:styleId="TYTUROZDZ1">
    <w:name w:val="TYTUŁ ROZDZ.1"/>
    <w:basedOn w:val="Nagwek1"/>
    <w:link w:val="TYTUROZDZ1Znak"/>
    <w:qFormat/>
    <w:rsid w:val="00726A70"/>
    <w:pPr>
      <w:keepNext/>
      <w:numPr>
        <w:numId w:val="137"/>
      </w:numPr>
      <w:tabs>
        <w:tab w:val="left" w:pos="567"/>
      </w:tabs>
      <w:spacing w:before="0" w:beforeAutospacing="0" w:after="0" w:afterAutospacing="0" w:line="276" w:lineRule="auto"/>
      <w:ind w:left="567" w:hanging="567"/>
      <w:jc w:val="both"/>
    </w:pPr>
    <w:rPr>
      <w:rFonts w:ascii="Cambria" w:hAnsi="Cambria"/>
      <w:color w:val="000000"/>
      <w:kern w:val="0"/>
      <w:sz w:val="32"/>
      <w:szCs w:val="32"/>
      <w:lang w:eastAsia="en-US"/>
    </w:rPr>
  </w:style>
  <w:style w:type="character" w:customStyle="1" w:styleId="TYTUROZDZ1Znak">
    <w:name w:val="TYTUŁ ROZDZ.1 Znak"/>
    <w:link w:val="TYTUROZDZ1"/>
    <w:rsid w:val="00726A70"/>
    <w:rPr>
      <w:rFonts w:ascii="Cambria" w:eastAsia="Times New Roman" w:hAnsi="Cambria" w:cs="Times New Roman"/>
      <w:b/>
      <w:bCs/>
      <w:color w:val="000000"/>
      <w:sz w:val="32"/>
      <w:szCs w:val="32"/>
    </w:rPr>
  </w:style>
  <w:style w:type="paragraph" w:customStyle="1" w:styleId="cele">
    <w:name w:val="cele"/>
    <w:basedOn w:val="anrcelw"/>
    <w:link w:val="celeZnak"/>
    <w:qFormat/>
    <w:rsid w:val="00726A70"/>
    <w:pPr>
      <w:numPr>
        <w:numId w:val="139"/>
      </w:numPr>
      <w:tabs>
        <w:tab w:val="clear" w:pos="709"/>
        <w:tab w:val="left" w:pos="0"/>
      </w:tabs>
      <w:ind w:left="284" w:hanging="284"/>
    </w:pPr>
    <w:rPr>
      <w:rFonts w:ascii="Calibri" w:eastAsia="Calibri" w:hAnsi="Calibri" w:cs="Times New Roman"/>
      <w:color w:val="31849B"/>
      <w:lang w:eastAsia="en-US"/>
    </w:rPr>
  </w:style>
  <w:style w:type="character" w:customStyle="1" w:styleId="celeZnak">
    <w:name w:val="cele Znak"/>
    <w:link w:val="cele"/>
    <w:rsid w:val="00726A70"/>
    <w:rPr>
      <w:rFonts w:ascii="Calibri" w:eastAsia="Calibri" w:hAnsi="Calibri" w:cs="Times New Roman"/>
      <w:b/>
      <w:color w:val="31849B"/>
      <w:sz w:val="20"/>
      <w:szCs w:val="20"/>
    </w:rPr>
  </w:style>
  <w:style w:type="paragraph" w:customStyle="1" w:styleId="kropkitab">
    <w:name w:val="kropki .tab."/>
    <w:basedOn w:val="Akapitzlist"/>
    <w:link w:val="kropkitabZnak"/>
    <w:rsid w:val="00726A70"/>
    <w:pPr>
      <w:numPr>
        <w:numId w:val="138"/>
      </w:numPr>
      <w:tabs>
        <w:tab w:val="left" w:pos="0"/>
        <w:tab w:val="left" w:pos="176"/>
        <w:tab w:val="left" w:pos="375"/>
      </w:tabs>
      <w:ind w:left="176" w:firstLine="0"/>
    </w:pPr>
    <w:rPr>
      <w:rFonts w:ascii="Calibri" w:eastAsia="Calibri" w:hAnsi="Calibri"/>
      <w:sz w:val="18"/>
      <w:szCs w:val="18"/>
    </w:rPr>
  </w:style>
  <w:style w:type="paragraph" w:customStyle="1" w:styleId="kropkitab2">
    <w:name w:val="kropki.tab.2"/>
    <w:basedOn w:val="kropkitab"/>
    <w:link w:val="kropkitab2Znak"/>
    <w:uiPriority w:val="99"/>
    <w:rsid w:val="00726A70"/>
    <w:pPr>
      <w:numPr>
        <w:numId w:val="140"/>
      </w:numPr>
      <w:tabs>
        <w:tab w:val="clear" w:pos="0"/>
        <w:tab w:val="clear" w:pos="176"/>
        <w:tab w:val="clear" w:pos="375"/>
        <w:tab w:val="left" w:pos="426"/>
      </w:tabs>
    </w:pPr>
  </w:style>
  <w:style w:type="character" w:customStyle="1" w:styleId="kropkitabZnak">
    <w:name w:val="kropki .tab. Znak"/>
    <w:link w:val="kropkitab"/>
    <w:rsid w:val="00726A70"/>
    <w:rPr>
      <w:rFonts w:ascii="Calibri" w:eastAsia="Calibri" w:hAnsi="Calibri" w:cs="Times New Roman"/>
      <w:sz w:val="18"/>
      <w:szCs w:val="18"/>
    </w:rPr>
  </w:style>
  <w:style w:type="character" w:customStyle="1" w:styleId="kropkitab2Znak">
    <w:name w:val="kropki.tab.2 Znak"/>
    <w:link w:val="kropkitab2"/>
    <w:uiPriority w:val="99"/>
    <w:rsid w:val="00726A70"/>
    <w:rPr>
      <w:rFonts w:ascii="Calibri" w:eastAsia="Calibri" w:hAnsi="Calibri" w:cs="Times New Roman"/>
      <w:sz w:val="18"/>
      <w:szCs w:val="18"/>
    </w:rPr>
  </w:style>
  <w:style w:type="character" w:customStyle="1" w:styleId="h1">
    <w:name w:val="h1"/>
    <w:rsid w:val="00726A70"/>
  </w:style>
  <w:style w:type="paragraph" w:customStyle="1" w:styleId="rdo0">
    <w:name w:val="żródło"/>
    <w:basedOn w:val="Normalny"/>
    <w:link w:val="rdoZnak0"/>
    <w:qFormat/>
    <w:rsid w:val="00726A70"/>
    <w:pPr>
      <w:spacing w:before="120" w:line="276" w:lineRule="auto"/>
      <w:jc w:val="both"/>
    </w:pPr>
    <w:rPr>
      <w:rFonts w:ascii="Calibri" w:eastAsiaTheme="minorHAnsi" w:hAnsi="Calibri" w:cstheme="minorBidi"/>
      <w:i/>
      <w:sz w:val="18"/>
      <w:szCs w:val="18"/>
      <w:lang w:eastAsia="pl-PL"/>
    </w:rPr>
  </w:style>
  <w:style w:type="character" w:customStyle="1" w:styleId="rdoZnak0">
    <w:name w:val="żródło Znak"/>
    <w:basedOn w:val="Domylnaczcionkaakapitu"/>
    <w:link w:val="rdo0"/>
    <w:rsid w:val="00726A70"/>
    <w:rPr>
      <w:rFonts w:ascii="Calibri" w:hAnsi="Calibri"/>
      <w:i/>
      <w:sz w:val="18"/>
      <w:szCs w:val="18"/>
      <w:lang w:eastAsia="pl-PL"/>
    </w:rPr>
  </w:style>
  <w:style w:type="paragraph" w:customStyle="1" w:styleId="Akapitzlist6">
    <w:name w:val="Akapit z listą6"/>
    <w:basedOn w:val="Normalny"/>
    <w:link w:val="ListParagraphChar2"/>
    <w:rsid w:val="00726A70"/>
    <w:pPr>
      <w:ind w:left="720"/>
      <w:contextualSpacing/>
    </w:pPr>
    <w:rPr>
      <w:rFonts w:ascii="Calibri" w:hAnsi="Calibri"/>
      <w:sz w:val="22"/>
      <w:szCs w:val="22"/>
    </w:rPr>
  </w:style>
  <w:style w:type="character" w:customStyle="1" w:styleId="ListParagraphChar2">
    <w:name w:val="List Paragraph Char2"/>
    <w:link w:val="Akapitzlist6"/>
    <w:locked/>
    <w:rsid w:val="00726A70"/>
    <w:rPr>
      <w:rFonts w:ascii="Calibri" w:eastAsia="Times New Roman" w:hAnsi="Calibri" w:cs="Times New Roman"/>
    </w:rPr>
  </w:style>
  <w:style w:type="paragraph" w:customStyle="1" w:styleId="Bezodstpw3">
    <w:name w:val="Bez odstępów3"/>
    <w:link w:val="NoSpacingChar1"/>
    <w:rsid w:val="00726A70"/>
    <w:pPr>
      <w:spacing w:after="0" w:line="240" w:lineRule="auto"/>
    </w:pPr>
    <w:rPr>
      <w:rFonts w:ascii="Times New Roman" w:eastAsia="Calibri" w:hAnsi="Times New Roman" w:cs="Times New Roman"/>
      <w:sz w:val="24"/>
      <w:szCs w:val="24"/>
      <w:lang w:eastAsia="pl-PL"/>
    </w:rPr>
  </w:style>
  <w:style w:type="character" w:customStyle="1" w:styleId="NoSpacingChar1">
    <w:name w:val="No Spacing Char1"/>
    <w:link w:val="Bezodstpw3"/>
    <w:locked/>
    <w:rsid w:val="00726A70"/>
    <w:rPr>
      <w:rFonts w:ascii="Times New Roman" w:eastAsia="Calibri" w:hAnsi="Times New Roman" w:cs="Times New Roman"/>
      <w:sz w:val="24"/>
      <w:szCs w:val="24"/>
      <w:lang w:eastAsia="pl-PL"/>
    </w:rPr>
  </w:style>
  <w:style w:type="paragraph" w:customStyle="1" w:styleId="spis1">
    <w:name w:val="spis_1"/>
    <w:basedOn w:val="Normalny"/>
    <w:link w:val="spis1Znak"/>
    <w:qFormat/>
    <w:rsid w:val="00726A70"/>
    <w:pPr>
      <w:spacing w:line="276" w:lineRule="auto"/>
      <w:jc w:val="center"/>
      <w:outlineLvl w:val="0"/>
    </w:pPr>
    <w:rPr>
      <w:b/>
      <w:sz w:val="26"/>
      <w:szCs w:val="26"/>
      <w:lang w:eastAsia="pl-PL"/>
    </w:rPr>
  </w:style>
  <w:style w:type="character" w:customStyle="1" w:styleId="spis1Znak">
    <w:name w:val="spis_1 Znak"/>
    <w:link w:val="spis1"/>
    <w:rsid w:val="00726A70"/>
    <w:rPr>
      <w:rFonts w:ascii="Times New Roman" w:eastAsia="Times New Roman" w:hAnsi="Times New Roman" w:cs="Times New Roman"/>
      <w:b/>
      <w:sz w:val="26"/>
      <w:szCs w:val="26"/>
      <w:lang w:eastAsia="pl-PL"/>
    </w:rPr>
  </w:style>
  <w:style w:type="paragraph" w:styleId="Mapadokumentu">
    <w:name w:val="Document Map"/>
    <w:basedOn w:val="Normalny"/>
    <w:link w:val="MapadokumentuZnak"/>
    <w:uiPriority w:val="99"/>
    <w:semiHidden/>
    <w:unhideWhenUsed/>
    <w:rsid w:val="00726A70"/>
    <w:rPr>
      <w:rFonts w:ascii="Tahoma" w:eastAsiaTheme="minorHAnsi" w:hAnsi="Tahoma" w:cs="Tahoma"/>
      <w:sz w:val="16"/>
      <w:szCs w:val="16"/>
    </w:rPr>
  </w:style>
  <w:style w:type="character" w:customStyle="1" w:styleId="MapadokumentuZnak">
    <w:name w:val="Mapa dokumentu Znak"/>
    <w:basedOn w:val="Domylnaczcionkaakapitu"/>
    <w:link w:val="Mapadokumentu"/>
    <w:uiPriority w:val="99"/>
    <w:semiHidden/>
    <w:rsid w:val="00726A70"/>
    <w:rPr>
      <w:rFonts w:ascii="Tahoma" w:hAnsi="Tahoma" w:cs="Tahoma"/>
      <w:sz w:val="16"/>
      <w:szCs w:val="16"/>
    </w:rPr>
  </w:style>
  <w:style w:type="character" w:customStyle="1" w:styleId="aniaPOZnak">
    <w:name w:val="ania POŚ Znak"/>
    <w:basedOn w:val="kropkitab3Znak"/>
    <w:link w:val="aniaPO"/>
    <w:rsid w:val="00726A70"/>
    <w:rPr>
      <w:rFonts w:ascii="Times New Roman" w:eastAsia="Calibri" w:hAnsi="Times New Roman" w:cs="Times New Roman"/>
      <w:sz w:val="18"/>
      <w:szCs w:val="18"/>
      <w:lang w:eastAsia="pl-PL"/>
    </w:rPr>
  </w:style>
  <w:style w:type="table" w:customStyle="1" w:styleId="Tabela-Siatka1">
    <w:name w:val="Tabela - Siatka1"/>
    <w:basedOn w:val="Standardowy"/>
    <w:next w:val="Tabela-Siatka"/>
    <w:uiPriority w:val="59"/>
    <w:rsid w:val="00726A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726A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0">
    <w:name w:val="tab"/>
    <w:basedOn w:val="tabprognoza"/>
    <w:link w:val="tabZnak0"/>
    <w:qFormat/>
    <w:rsid w:val="00642E87"/>
    <w:pPr>
      <w:jc w:val="left"/>
    </w:pPr>
    <w:rPr>
      <w:sz w:val="22"/>
    </w:rPr>
  </w:style>
  <w:style w:type="character" w:customStyle="1" w:styleId="tabZnak0">
    <w:name w:val="tab Znak"/>
    <w:basedOn w:val="tabprognozaZnak"/>
    <w:link w:val="tab0"/>
    <w:rsid w:val="00642E87"/>
    <w:rPr>
      <w:rFonts w:ascii="Times New Roman" w:hAnsi="Times New Roman" w:cs="Times New Roman"/>
      <w:b/>
      <w:sz w:val="20"/>
    </w:rPr>
  </w:style>
  <w:style w:type="paragraph" w:customStyle="1" w:styleId="Rys">
    <w:name w:val="Rys"/>
    <w:basedOn w:val="Normalny"/>
    <w:link w:val="RysZnak"/>
    <w:qFormat/>
    <w:rsid w:val="00DE361E"/>
    <w:rPr>
      <w:b/>
      <w:sz w:val="22"/>
    </w:rPr>
  </w:style>
  <w:style w:type="character" w:customStyle="1" w:styleId="RysZnak">
    <w:name w:val="Rys Znak"/>
    <w:basedOn w:val="Domylnaczcionkaakapitu"/>
    <w:link w:val="Rys"/>
    <w:rsid w:val="00DE361E"/>
    <w:rPr>
      <w:rFonts w:ascii="Times New Roman" w:eastAsia="Times New Roman" w:hAnsi="Times New Roman" w:cs="Times New Roman"/>
      <w:b/>
      <w:szCs w:val="24"/>
    </w:rPr>
  </w:style>
  <w:style w:type="paragraph" w:customStyle="1" w:styleId="posRysunek">
    <w:name w:val="pos Rysunek"/>
    <w:basedOn w:val="Akapitzlist"/>
    <w:link w:val="posRysunekZnak"/>
    <w:qFormat/>
    <w:rsid w:val="00074039"/>
    <w:pPr>
      <w:tabs>
        <w:tab w:val="left" w:pos="0"/>
        <w:tab w:val="left" w:pos="993"/>
      </w:tabs>
      <w:spacing w:before="200" w:after="200" w:line="276" w:lineRule="auto"/>
      <w:ind w:left="0"/>
      <w:jc w:val="both"/>
    </w:pPr>
    <w:rPr>
      <w:rFonts w:eastAsia="Calibri"/>
      <w:color w:val="003366"/>
      <w:sz w:val="20"/>
      <w:szCs w:val="20"/>
    </w:rPr>
  </w:style>
  <w:style w:type="character" w:customStyle="1" w:styleId="posRysunekZnak">
    <w:name w:val="pos Rysunek Znak"/>
    <w:link w:val="posRysunek"/>
    <w:rsid w:val="00074039"/>
    <w:rPr>
      <w:rFonts w:ascii="Times New Roman" w:eastAsia="Calibri" w:hAnsi="Times New Roman" w:cs="Times New Roman"/>
      <w:color w:val="003366"/>
      <w:sz w:val="20"/>
      <w:szCs w:val="20"/>
    </w:rPr>
  </w:style>
</w:styles>
</file>

<file path=word/webSettings.xml><?xml version="1.0" encoding="utf-8"?>
<w:webSettings xmlns:r="http://schemas.openxmlformats.org/officeDocument/2006/relationships" xmlns:w="http://schemas.openxmlformats.org/wordprocessingml/2006/main">
  <w:divs>
    <w:div w:id="32925003">
      <w:bodyDiv w:val="1"/>
      <w:marLeft w:val="0"/>
      <w:marRight w:val="0"/>
      <w:marTop w:val="0"/>
      <w:marBottom w:val="0"/>
      <w:divBdr>
        <w:top w:val="none" w:sz="0" w:space="0" w:color="auto"/>
        <w:left w:val="none" w:sz="0" w:space="0" w:color="auto"/>
        <w:bottom w:val="none" w:sz="0" w:space="0" w:color="auto"/>
        <w:right w:val="none" w:sz="0" w:space="0" w:color="auto"/>
      </w:divBdr>
    </w:div>
    <w:div w:id="1389647905">
      <w:bodyDiv w:val="1"/>
      <w:marLeft w:val="0"/>
      <w:marRight w:val="0"/>
      <w:marTop w:val="0"/>
      <w:marBottom w:val="0"/>
      <w:divBdr>
        <w:top w:val="none" w:sz="0" w:space="0" w:color="auto"/>
        <w:left w:val="none" w:sz="0" w:space="0" w:color="auto"/>
        <w:bottom w:val="none" w:sz="0" w:space="0" w:color="auto"/>
        <w:right w:val="none" w:sz="0" w:space="0" w:color="auto"/>
      </w:divBdr>
      <w:divsChild>
        <w:div w:id="30150884">
          <w:marLeft w:val="0"/>
          <w:marRight w:val="267"/>
          <w:marTop w:val="0"/>
          <w:marBottom w:val="0"/>
          <w:divBdr>
            <w:top w:val="none" w:sz="0" w:space="0" w:color="auto"/>
            <w:left w:val="none" w:sz="0" w:space="0" w:color="auto"/>
            <w:bottom w:val="none" w:sz="0" w:space="0" w:color="auto"/>
            <w:right w:val="none" w:sz="0" w:space="0" w:color="auto"/>
          </w:divBdr>
          <w:divsChild>
            <w:div w:id="1095782689">
              <w:marLeft w:val="0"/>
              <w:marRight w:val="0"/>
              <w:marTop w:val="0"/>
              <w:marBottom w:val="0"/>
              <w:divBdr>
                <w:top w:val="none" w:sz="0" w:space="0" w:color="auto"/>
                <w:left w:val="none" w:sz="0" w:space="0" w:color="auto"/>
                <w:bottom w:val="none" w:sz="0" w:space="0" w:color="auto"/>
                <w:right w:val="none" w:sz="0" w:space="0" w:color="auto"/>
              </w:divBdr>
              <w:divsChild>
                <w:div w:id="360206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374935">
          <w:marLeft w:val="0"/>
          <w:marRight w:val="0"/>
          <w:marTop w:val="0"/>
          <w:marBottom w:val="0"/>
          <w:divBdr>
            <w:top w:val="none" w:sz="0" w:space="0" w:color="auto"/>
            <w:left w:val="none" w:sz="0" w:space="0" w:color="auto"/>
            <w:bottom w:val="none" w:sz="0" w:space="0" w:color="auto"/>
            <w:right w:val="none" w:sz="0" w:space="0" w:color="auto"/>
          </w:divBdr>
          <w:divsChild>
            <w:div w:id="421604474">
              <w:marLeft w:val="0"/>
              <w:marRight w:val="0"/>
              <w:marTop w:val="0"/>
              <w:marBottom w:val="133"/>
              <w:divBdr>
                <w:top w:val="none" w:sz="0" w:space="0" w:color="auto"/>
                <w:left w:val="none" w:sz="0" w:space="0" w:color="auto"/>
                <w:bottom w:val="none" w:sz="0" w:space="0" w:color="auto"/>
                <w:right w:val="none" w:sz="0" w:space="0" w:color="auto"/>
              </w:divBdr>
              <w:divsChild>
                <w:div w:id="737174724">
                  <w:marLeft w:val="0"/>
                  <w:marRight w:val="0"/>
                  <w:marTop w:val="0"/>
                  <w:marBottom w:val="0"/>
                  <w:divBdr>
                    <w:top w:val="none" w:sz="0" w:space="0" w:color="auto"/>
                    <w:left w:val="none" w:sz="0" w:space="0" w:color="auto"/>
                    <w:bottom w:val="none" w:sz="0" w:space="0" w:color="auto"/>
                    <w:right w:val="none" w:sz="0" w:space="0" w:color="auto"/>
                  </w:divBdr>
                  <w:divsChild>
                    <w:div w:id="1126704474">
                      <w:marLeft w:val="0"/>
                      <w:marRight w:val="0"/>
                      <w:marTop w:val="0"/>
                      <w:marBottom w:val="67"/>
                      <w:divBdr>
                        <w:top w:val="none" w:sz="0" w:space="0" w:color="auto"/>
                        <w:left w:val="none" w:sz="0" w:space="0" w:color="auto"/>
                        <w:bottom w:val="single" w:sz="2" w:space="0" w:color="FFFFFF"/>
                        <w:right w:val="none" w:sz="0" w:space="0" w:color="auto"/>
                      </w:divBdr>
                      <w:divsChild>
                        <w:div w:id="275911269">
                          <w:marLeft w:val="0"/>
                          <w:marRight w:val="0"/>
                          <w:marTop w:val="0"/>
                          <w:marBottom w:val="67"/>
                          <w:divBdr>
                            <w:top w:val="none" w:sz="0" w:space="0" w:color="auto"/>
                            <w:left w:val="none" w:sz="0" w:space="0" w:color="auto"/>
                            <w:bottom w:val="single" w:sz="2" w:space="0" w:color="FFFFFF"/>
                            <w:right w:val="none" w:sz="0" w:space="0" w:color="auto"/>
                          </w:divBdr>
                        </w:div>
                      </w:divsChild>
                    </w:div>
                    <w:div w:id="200921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3.jpeg"/><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1.jpeg"/><Relationship Id="rId42" Type="http://schemas.openxmlformats.org/officeDocument/2006/relationships/footer" Target="footer4.xml"/><Relationship Id="rId47"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8.jpeg"/><Relationship Id="rId29" Type="http://schemas.openxmlformats.org/officeDocument/2006/relationships/image" Target="media/image16.jpeg"/><Relationship Id="rId41"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http://pgi.gov.pl" TargetMode="External"/><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footer" Target="footer3.xml"/><Relationship Id="rId45"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http://www.pgi.gov.pl/" TargetMode="External"/><Relationship Id="rId31" Type="http://schemas.openxmlformats.org/officeDocument/2006/relationships/image" Target="media/image18.jpeg"/><Relationship Id="rId44" Type="http://schemas.openxmlformats.org/officeDocument/2006/relationships/footer" Target="footer5.xml"/><Relationship Id="rId52"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header" Target="header5.xml"/><Relationship Id="rId48" Type="http://schemas.openxmlformats.org/officeDocument/2006/relationships/fontTable" Target="fontTable.xml"/><Relationship Id="rId8" Type="http://schemas.openxmlformats.org/officeDocument/2006/relationships/image" Target="media/image1.jpeg"/></Relationships>
</file>

<file path=word/_rels/footnotes.xml.rels><?xml version="1.0" encoding="UTF-8" standalone="yes"?>
<Relationships xmlns="http://schemas.openxmlformats.org/package/2006/relationships"><Relationship Id="rId3" Type="http://schemas.openxmlformats.org/officeDocument/2006/relationships/hyperlink" Target="https://bdl.stat.gov.pl" TargetMode="External"/><Relationship Id="rId2" Type="http://schemas.openxmlformats.org/officeDocument/2006/relationships/hyperlink" Target="https://bdl.stat.gov.pl" TargetMode="External"/><Relationship Id="rId1" Type="http://schemas.openxmlformats.org/officeDocument/2006/relationships/hyperlink" Target="https://bdl.stat.gov.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63798C6-E1E1-40C2-9475-CCBF91E0C5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241</Pages>
  <Words>99698</Words>
  <Characters>598193</Characters>
  <Application>Microsoft Office Word</Application>
  <DocSecurity>0</DocSecurity>
  <Lines>4984</Lines>
  <Paragraphs>1392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696499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LZymyn</dc:creator>
  <cp:lastModifiedBy>AP</cp:lastModifiedBy>
  <cp:revision>2</cp:revision>
  <cp:lastPrinted>2021-01-25T05:59:00Z</cp:lastPrinted>
  <dcterms:created xsi:type="dcterms:W3CDTF">2021-01-25T06:01:00Z</dcterms:created>
  <dcterms:modified xsi:type="dcterms:W3CDTF">2021-01-25T06:01:00Z</dcterms:modified>
</cp:coreProperties>
</file>