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82" w:rsidRDefault="00410C2F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  <w:r>
        <w:rPr>
          <w:rFonts w:ascii="Arial" w:eastAsia="Arial" w:hAnsi="Arial" w:cs="Arial"/>
          <w:b/>
          <w:i/>
          <w:lang w:bidi="pl-PL"/>
        </w:rPr>
        <w:t>Załącznik nr 3 do Zaproszenia do złożenia oferty</w:t>
      </w:r>
    </w:p>
    <w:p w:rsidR="00ED5E82" w:rsidRDefault="00ED5E82">
      <w:pPr>
        <w:widowControl w:val="0"/>
        <w:spacing w:after="0" w:line="240" w:lineRule="auto"/>
        <w:rPr>
          <w:rFonts w:ascii="Arial" w:eastAsia="Arial" w:hAnsi="Arial" w:cs="Arial"/>
          <w:i/>
          <w:sz w:val="24"/>
          <w:lang w:bidi="pl-PL"/>
        </w:rPr>
      </w:pPr>
    </w:p>
    <w:p w:rsidR="00ED5E82" w:rsidRDefault="00ED5E82">
      <w:pPr>
        <w:widowControl w:val="0"/>
        <w:spacing w:before="8" w:after="0" w:line="240" w:lineRule="auto"/>
        <w:rPr>
          <w:rFonts w:ascii="Arial" w:eastAsia="Arial" w:hAnsi="Arial" w:cs="Arial"/>
          <w:i/>
          <w:sz w:val="19"/>
          <w:lang w:bidi="pl-PL"/>
        </w:rPr>
      </w:pPr>
    </w:p>
    <w:p w:rsidR="00ED5E82" w:rsidRDefault="00410C2F">
      <w:pPr>
        <w:widowControl w:val="0"/>
        <w:spacing w:after="0" w:line="240" w:lineRule="auto"/>
        <w:ind w:right="557"/>
        <w:jc w:val="center"/>
        <w:outlineLvl w:val="0"/>
        <w:rPr>
          <w:rFonts w:ascii="Arial" w:eastAsia="Arial" w:hAnsi="Arial" w:cs="Arial"/>
          <w:b/>
          <w:bCs/>
          <w:lang w:bidi="pl-PL"/>
        </w:rPr>
      </w:pPr>
      <w:r>
        <w:rPr>
          <w:rFonts w:ascii="Arial" w:eastAsia="Arial" w:hAnsi="Arial" w:cs="Arial"/>
          <w:b/>
          <w:bCs/>
          <w:lang w:bidi="pl-PL"/>
        </w:rPr>
        <w:t>Opis kryteriów, którymi Zamawiający będzie się kierował przy wyborze oferty, wraz z podaniem znaczenia tych kryteriów i sposobu oceny ofert</w:t>
      </w:r>
    </w:p>
    <w:p w:rsidR="00ED5E82" w:rsidRDefault="00ED5E82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>załącznik nr 3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</w:p>
    <w:p w:rsidR="00ED5E82" w:rsidRDefault="00ED5E82">
      <w:pPr>
        <w:widowControl w:val="0"/>
        <w:tabs>
          <w:tab w:val="left" w:pos="426"/>
        </w:tabs>
        <w:spacing w:before="2" w:after="0" w:line="240" w:lineRule="auto"/>
        <w:ind w:left="426"/>
        <w:jc w:val="both"/>
        <w:rPr>
          <w:rFonts w:ascii="Arial" w:eastAsia="Arial" w:hAnsi="Arial" w:cs="Arial"/>
          <w:b/>
          <w:sz w:val="25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before="1"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>
        <w:rPr>
          <w:rFonts w:ascii="Arial" w:eastAsia="Arial" w:hAnsi="Arial" w:cs="Arial"/>
          <w:spacing w:val="-8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ceną.</w:t>
      </w:r>
    </w:p>
    <w:p w:rsidR="00ED5E82" w:rsidRDefault="00ED5E82">
      <w:pPr>
        <w:widowControl w:val="0"/>
        <w:tabs>
          <w:tab w:val="left" w:pos="426"/>
        </w:tabs>
        <w:spacing w:before="5" w:after="0" w:line="240" w:lineRule="auto"/>
        <w:ind w:left="426"/>
        <w:jc w:val="both"/>
        <w:rPr>
          <w:rFonts w:ascii="Arial" w:eastAsia="Arial" w:hAnsi="Arial" w:cs="Arial"/>
          <w:sz w:val="25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Ilości punktów za poszczególne kryteria zostaną zsumowane i będą stanowić końcową ocenę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oferty.</w:t>
      </w:r>
    </w:p>
    <w:p w:rsidR="00ED5E82" w:rsidRDefault="00410C2F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Łączna ilość punktów, które oferta może otrzymać, odpowiada sumie punktów uzyskanych wg poszczególnych</w:t>
      </w:r>
      <w:r>
        <w:rPr>
          <w:rFonts w:ascii="Arial" w:eastAsia="Arial" w:hAnsi="Arial" w:cs="Arial"/>
          <w:spacing w:val="-2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kryteriów.</w:t>
      </w:r>
    </w:p>
    <w:p w:rsidR="00ED5E82" w:rsidRDefault="00410C2F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ED5E82" w:rsidRDefault="00410C2F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ED5E82" w:rsidRDefault="00410C2F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ED5E82" w:rsidRDefault="00ED5E82">
      <w:pPr>
        <w:pStyle w:val="Akapitzlist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:rsidR="00ED5E82" w:rsidRDefault="00ED5E82">
      <w:pPr>
        <w:pStyle w:val="Akapitzlist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</w:p>
    <w:p w:rsidR="00ED5E82" w:rsidRDefault="00410C2F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410C2F" w:rsidRDefault="00410C2F" w:rsidP="00410C2F">
      <w:pPr>
        <w:widowControl w:val="0"/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</w:p>
    <w:p w:rsidR="00ED5E82" w:rsidRPr="00410C2F" w:rsidRDefault="00410C2F">
      <w:pPr>
        <w:widowControl w:val="0"/>
        <w:numPr>
          <w:ilvl w:val="0"/>
          <w:numId w:val="3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410C2F">
        <w:rPr>
          <w:rFonts w:ascii="Arial" w:eastAsia="Arial" w:hAnsi="Arial" w:cs="Arial"/>
          <w:b/>
          <w:u w:val="single"/>
          <w:lang w:bidi="pl-PL"/>
        </w:rPr>
        <w:t>Łączna cena brutto oferty</w:t>
      </w:r>
      <w:r>
        <w:rPr>
          <w:rFonts w:ascii="Arial" w:eastAsia="Arial" w:hAnsi="Arial" w:cs="Arial"/>
          <w:b/>
          <w:u w:val="single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– waga 60</w:t>
      </w:r>
      <w:r w:rsidRPr="00410C2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p w:rsidR="00ED5E82" w:rsidRDefault="00ED5E82">
      <w:pPr>
        <w:widowControl w:val="0"/>
        <w:spacing w:before="1" w:after="0" w:line="240" w:lineRule="auto"/>
        <w:ind w:left="316" w:right="1473"/>
        <w:jc w:val="both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Punkty w kryterium ,,</w:t>
      </w:r>
      <w:r>
        <w:t>ł</w:t>
      </w:r>
      <w:r>
        <w:rPr>
          <w:rFonts w:ascii="Arial" w:eastAsia="Arial" w:hAnsi="Arial" w:cs="Arial"/>
          <w:lang w:bidi="pl-PL"/>
        </w:rPr>
        <w:t>ączna cena brutto oferty” zostaną zaokrąglone do dwóch miejsc po przecinku. Wykonawca za kryterium, „</w:t>
      </w:r>
      <w:r>
        <w:t>ł</w:t>
      </w:r>
      <w:r>
        <w:rPr>
          <w:rFonts w:ascii="Arial" w:eastAsia="Arial" w:hAnsi="Arial" w:cs="Arial"/>
          <w:lang w:bidi="pl-PL"/>
        </w:rPr>
        <w:t>ączna cena brutto oferty” może uzyskać maksymalnie 60 punktów:</w:t>
      </w:r>
    </w:p>
    <w:p w:rsidR="00410C2F" w:rsidRDefault="00410C2F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tbl>
      <w:tblPr>
        <w:tblStyle w:val="TableNormal"/>
        <w:tblW w:w="8329" w:type="dxa"/>
        <w:tblInd w:w="116" w:type="dxa"/>
        <w:tblLayout w:type="fixed"/>
        <w:tblLook w:val="01E0" w:firstRow="1" w:lastRow="1" w:firstColumn="1" w:lastColumn="1" w:noHBand="0" w:noVBand="0"/>
        <w:tblDescription w:val="wzór na wyliczenie liczby przyznanych punktów"/>
      </w:tblPr>
      <w:tblGrid>
        <w:gridCol w:w="3284"/>
        <w:gridCol w:w="4043"/>
        <w:gridCol w:w="1002"/>
      </w:tblGrid>
      <w:tr w:rsidR="00ED5E82" w:rsidTr="005D10D1">
        <w:trPr>
          <w:trHeight w:val="254"/>
          <w:tblHeader/>
        </w:trPr>
        <w:tc>
          <w:tcPr>
            <w:tcW w:w="3284" w:type="dxa"/>
            <w:vMerge w:val="restart"/>
          </w:tcPr>
          <w:p w:rsidR="00ED5E82" w:rsidRDefault="00410C2F">
            <w:pPr>
              <w:widowControl w:val="0"/>
              <w:tabs>
                <w:tab w:val="left" w:pos="3286"/>
              </w:tabs>
              <w:spacing w:before="125" w:after="0" w:line="240" w:lineRule="auto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bookmarkStart w:id="0" w:name="_GoBack" w:colFirst="0" w:colLast="0"/>
            <w:r>
              <w:br w:type="page"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>Liczba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>przyznanych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>punktów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 xml:space="preserve">      =</w:t>
            </w:r>
          </w:p>
          <w:p w:rsidR="00ED5E82" w:rsidRDefault="00ED5E82">
            <w:pPr>
              <w:widowControl w:val="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4043" w:type="dxa"/>
          </w:tcPr>
          <w:p w:rsidR="00ED5E82" w:rsidRDefault="00410C2F">
            <w:pPr>
              <w:widowControl w:val="0"/>
              <w:tabs>
                <w:tab w:val="left" w:pos="4255"/>
              </w:tabs>
              <w:spacing w:after="0" w:line="234" w:lineRule="exact"/>
              <w:ind w:right="-216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  <w:lang w:bidi="pl-PL"/>
              </w:rPr>
              <w:t>najniższa zaoferowana łączna cena brutto oferty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bidi="pl-PL"/>
              </w:rPr>
              <w:tab/>
            </w:r>
          </w:p>
        </w:tc>
        <w:tc>
          <w:tcPr>
            <w:tcW w:w="1002" w:type="dxa"/>
            <w:vMerge w:val="restart"/>
          </w:tcPr>
          <w:p w:rsidR="00ED5E82" w:rsidRDefault="00410C2F">
            <w:pPr>
              <w:widowControl w:val="0"/>
              <w:spacing w:before="125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 xml:space="preserve">    x   60</w:t>
            </w:r>
          </w:p>
          <w:p w:rsidR="00ED5E82" w:rsidRDefault="00ED5E82">
            <w:pPr>
              <w:widowControl w:val="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  <w:p w:rsidR="00ED5E82" w:rsidRDefault="00ED5E82">
            <w:pPr>
              <w:widowControl w:val="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bookmarkEnd w:id="0"/>
      <w:tr w:rsidR="00ED5E82">
        <w:trPr>
          <w:trHeight w:val="254"/>
        </w:trPr>
        <w:tc>
          <w:tcPr>
            <w:tcW w:w="3284" w:type="dxa"/>
            <w:vMerge/>
          </w:tcPr>
          <w:p w:rsidR="00ED5E82" w:rsidRDefault="00ED5E8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"/>
                <w:szCs w:val="2"/>
                <w:lang w:bidi="pl-PL"/>
              </w:rPr>
            </w:pPr>
          </w:p>
        </w:tc>
        <w:tc>
          <w:tcPr>
            <w:tcW w:w="4043" w:type="dxa"/>
          </w:tcPr>
          <w:p w:rsidR="00ED5E82" w:rsidRDefault="00410C2F">
            <w:pPr>
              <w:widowControl w:val="0"/>
              <w:spacing w:before="1" w:after="0" w:line="233" w:lineRule="exact"/>
              <w:ind w:left="254"/>
              <w:jc w:val="center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>łączna cena brutto ocenianej oferty</w:t>
            </w:r>
          </w:p>
        </w:tc>
        <w:tc>
          <w:tcPr>
            <w:tcW w:w="1002" w:type="dxa"/>
            <w:vMerge/>
          </w:tcPr>
          <w:p w:rsidR="00ED5E82" w:rsidRDefault="00ED5E8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"/>
                <w:szCs w:val="2"/>
                <w:lang w:bidi="pl-PL"/>
              </w:rPr>
            </w:pPr>
          </w:p>
        </w:tc>
      </w:tr>
    </w:tbl>
    <w:p w:rsidR="00ED5E82" w:rsidRPr="00410C2F" w:rsidRDefault="00410C2F">
      <w:pPr>
        <w:widowControl w:val="0"/>
        <w:numPr>
          <w:ilvl w:val="0"/>
          <w:numId w:val="3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b/>
          <w:u w:val="single"/>
          <w:lang w:bidi="pl-PL"/>
        </w:rPr>
        <w:lastRenderedPageBreak/>
        <w:t xml:space="preserve">Portfolio </w:t>
      </w:r>
      <w:r w:rsidRPr="00410C2F">
        <w:rPr>
          <w:rFonts w:ascii="Arial" w:eastAsia="Arial" w:hAnsi="Arial" w:cs="Arial"/>
          <w:b/>
          <w:u w:val="single"/>
          <w:lang w:bidi="pl-PL"/>
        </w:rPr>
        <w:t>Wykonawcy</w:t>
      </w:r>
      <w:r w:rsidRPr="00410C2F">
        <w:rPr>
          <w:rFonts w:ascii="Arial" w:eastAsia="Arial" w:hAnsi="Arial" w:cs="Arial"/>
          <w:b/>
          <w:lang w:bidi="pl-PL"/>
        </w:rPr>
        <w:t xml:space="preserve"> – waga 40</w:t>
      </w:r>
      <w:r w:rsidRPr="00410C2F">
        <w:rPr>
          <w:rFonts w:ascii="Arial" w:eastAsia="Arial" w:hAnsi="Arial" w:cs="Arial"/>
          <w:b/>
          <w:spacing w:val="-2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p w:rsidR="00ED5E82" w:rsidRDefault="00ED5E82">
      <w:pPr>
        <w:widowControl w:val="0"/>
        <w:spacing w:before="1" w:after="0" w:line="240" w:lineRule="auto"/>
        <w:jc w:val="both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spacing w:before="1" w:after="1" w:line="240" w:lineRule="auto"/>
        <w:jc w:val="both"/>
        <w:rPr>
          <w:rFonts w:ascii="Arial" w:eastAsia="Arial" w:hAnsi="Arial" w:cs="Arial"/>
          <w:lang w:bidi="pl-PL"/>
        </w:rPr>
      </w:pPr>
      <w:r w:rsidRPr="009A3ED8">
        <w:rPr>
          <w:rFonts w:ascii="Arial" w:eastAsia="Arial" w:hAnsi="Arial" w:cs="Arial"/>
          <w:lang w:bidi="pl-PL"/>
        </w:rPr>
        <w:t>Zamawiający przyzna Wykonawcy punkty za zrealizowane w okresie od 1 stycznia 201</w:t>
      </w:r>
      <w:r w:rsidR="006E1B93" w:rsidRPr="009A3ED8">
        <w:rPr>
          <w:rFonts w:ascii="Arial" w:eastAsia="Arial" w:hAnsi="Arial" w:cs="Arial"/>
          <w:lang w:bidi="pl-PL"/>
        </w:rPr>
        <w:t>9</w:t>
      </w:r>
      <w:r w:rsidRPr="009A3ED8">
        <w:rPr>
          <w:rFonts w:ascii="Arial" w:eastAsia="Arial" w:hAnsi="Arial" w:cs="Arial"/>
          <w:lang w:bidi="pl-PL"/>
        </w:rPr>
        <w:t xml:space="preserve"> r. dla</w:t>
      </w:r>
      <w:r>
        <w:rPr>
          <w:rFonts w:ascii="Arial" w:eastAsia="Arial" w:hAnsi="Arial" w:cs="Arial"/>
          <w:lang w:bidi="pl-PL"/>
        </w:rPr>
        <w:t xml:space="preserve"> podmiotów instytucjonalnych (instytucji publicznych, firm, organizacji itp.) filmy promocyjne </w:t>
      </w:r>
      <w:r w:rsidR="00C15D3C">
        <w:rPr>
          <w:rFonts w:ascii="Arial" w:eastAsia="Arial" w:hAnsi="Arial" w:cs="Arial"/>
          <w:lang w:bidi="pl-PL"/>
        </w:rPr>
        <w:t>trwające</w:t>
      </w:r>
      <w:r>
        <w:rPr>
          <w:rFonts w:ascii="Arial" w:eastAsia="Arial" w:hAnsi="Arial" w:cs="Arial"/>
          <w:lang w:bidi="pl-PL"/>
        </w:rPr>
        <w:t xml:space="preserve"> maksymalnie 2 minuty, zgodnie z niżej przedstawioną tabelą:</w:t>
      </w:r>
    </w:p>
    <w:p w:rsidR="00ED5E82" w:rsidRDefault="00ED5E82">
      <w:pPr>
        <w:widowControl w:val="0"/>
        <w:spacing w:before="1" w:after="1" w:line="240" w:lineRule="auto"/>
        <w:jc w:val="both"/>
        <w:rPr>
          <w:rFonts w:ascii="Arial" w:eastAsia="Arial" w:hAnsi="Arial" w:cs="Arial"/>
          <w:lang w:bidi="pl-PL"/>
        </w:rPr>
      </w:pPr>
    </w:p>
    <w:tbl>
      <w:tblPr>
        <w:tblStyle w:val="TableNormal1"/>
        <w:tblW w:w="9214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Description w:val="punktacja za liczbę zrealizowanych produkcji"/>
      </w:tblPr>
      <w:tblGrid>
        <w:gridCol w:w="5781"/>
        <w:gridCol w:w="3433"/>
      </w:tblGrid>
      <w:tr w:rsidR="00ED5E82" w:rsidTr="00B91F5F">
        <w:trPr>
          <w:trHeight w:val="253"/>
          <w:tblHeader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zrealizowanych produkcji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punktów</w:t>
            </w:r>
          </w:p>
        </w:tc>
      </w:tr>
      <w:tr w:rsidR="00ED5E82">
        <w:trPr>
          <w:trHeight w:val="219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2" w:lineRule="exact"/>
              <w:ind w:left="169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ED5E82">
        <w:trPr>
          <w:trHeight w:val="253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od 21 do 30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10 pkt</w:t>
            </w:r>
          </w:p>
        </w:tc>
      </w:tr>
      <w:tr w:rsidR="00ED5E82">
        <w:trPr>
          <w:trHeight w:val="251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od 31 do 40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2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20 pkt</w:t>
            </w:r>
          </w:p>
        </w:tc>
      </w:tr>
      <w:tr w:rsidR="00ED5E82">
        <w:trPr>
          <w:trHeight w:val="25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od 41 do 50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30 pkt</w:t>
            </w:r>
          </w:p>
        </w:tc>
      </w:tr>
      <w:tr w:rsidR="00ED5E82">
        <w:trPr>
          <w:trHeight w:val="254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50 i więcej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40 pkt</w:t>
            </w:r>
          </w:p>
        </w:tc>
      </w:tr>
    </w:tbl>
    <w:p w:rsidR="00ED5E82" w:rsidRDefault="00ED5E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ED5E82" w:rsidRDefault="00410C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ilość punktów do otrzymania przez Wykonawcę w ramach tego kryterium wynosi 40 punktów.</w:t>
      </w:r>
    </w:p>
    <w:p w:rsidR="00ED5E82" w:rsidRPr="00C15D3C" w:rsidRDefault="00ED5E8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ED5E82" w:rsidRPr="00C15D3C" w:rsidRDefault="00410C2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Podstawą oceny w kryterium Portfolio Wykonawcy będzie oświadczenie Wykonawcy. Wzór oświadczenia stanowi załącznik nr 4 do Zaproszenia do złożenia oferty. Jednocześnie Zamawiający zastrzega sobie prawo do wglądu w losowo wybrane pozycje wymienione w oświadczeniu. </w:t>
      </w:r>
    </w:p>
    <w:p w:rsidR="00ED5E82" w:rsidRDefault="00ED5E8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lang w:bidi="pl-PL"/>
        </w:rPr>
      </w:pPr>
    </w:p>
    <w:p w:rsidR="00ED5E82" w:rsidRDefault="00410C2F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Zamawiający   dokona   wyliczenia   punktów   dla    danej    oferty,    za    każde   kryterium, z dokładnością do dwóch miejsc po przecinku i wybierze ofertę z najwyższą liczbą punktów ogółem.</w:t>
      </w:r>
    </w:p>
    <w:p w:rsidR="00ED5E82" w:rsidRDefault="00ED5E82">
      <w:pPr>
        <w:widowControl w:val="0"/>
        <w:tabs>
          <w:tab w:val="left" w:pos="9356"/>
        </w:tabs>
        <w:spacing w:before="7" w:after="0" w:line="240" w:lineRule="auto"/>
        <w:jc w:val="both"/>
        <w:rPr>
          <w:rFonts w:ascii="Arial" w:eastAsia="Arial" w:hAnsi="Arial" w:cs="Arial"/>
          <w:sz w:val="21"/>
          <w:lang w:bidi="pl-PL"/>
        </w:rPr>
      </w:pPr>
    </w:p>
    <w:p w:rsidR="00ED5E82" w:rsidRDefault="00ED5E82">
      <w:pPr>
        <w:widowControl w:val="0"/>
        <w:tabs>
          <w:tab w:val="left" w:pos="9356"/>
        </w:tabs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bidi="pl-PL"/>
        </w:rPr>
      </w:pPr>
    </w:p>
    <w:sectPr w:rsidR="00ED5E82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3F" w:rsidRDefault="00A17E3F">
      <w:pPr>
        <w:spacing w:after="0" w:line="240" w:lineRule="auto"/>
      </w:pPr>
      <w:r>
        <w:separator/>
      </w:r>
    </w:p>
  </w:endnote>
  <w:endnote w:type="continuationSeparator" w:id="0">
    <w:p w:rsidR="00A17E3F" w:rsidRDefault="00A1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157414"/>
      <w:docPartObj>
        <w:docPartGallery w:val="Page Numbers (Top of Page)"/>
        <w:docPartUnique/>
      </w:docPartObj>
    </w:sdtPr>
    <w:sdtEndPr/>
    <w:sdtContent>
      <w:p w:rsidR="00ED5E82" w:rsidRDefault="00410C2F">
        <w:pPr>
          <w:pStyle w:val="Stopka"/>
          <w:jc w:val="right"/>
          <w:rPr>
            <w:b/>
            <w:bCs/>
            <w:sz w:val="24"/>
            <w:szCs w:val="24"/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D10D1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D10D1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ED5E82" w:rsidRDefault="00410C2F">
        <w:pPr>
          <w:pStyle w:val="Stopka"/>
          <w:jc w:val="center"/>
          <w:rPr>
            <w:rFonts w:ascii="Arial" w:hAnsi="Arial" w:cs="Arial"/>
            <w:sz w:val="16"/>
            <w:szCs w:val="16"/>
            <w:lang w:val="en-US"/>
          </w:rPr>
        </w:pPr>
        <w:r>
          <w:rPr>
            <w:rFonts w:ascii="Arial" w:hAnsi="Arial" w:cs="Arial"/>
            <w:color w:val="000000"/>
            <w:sz w:val="16"/>
            <w:szCs w:val="16"/>
            <w:lang w:val="en-US"/>
          </w:rPr>
          <w:t>Financed by the funds of the Cross-border Cooperation Programme Poland – Belarus – Ukraine 2014-2020. Reference number of the Contract: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3F" w:rsidRDefault="00A17E3F">
      <w:pPr>
        <w:spacing w:after="0" w:line="240" w:lineRule="auto"/>
      </w:pPr>
      <w:r>
        <w:separator/>
      </w:r>
    </w:p>
  </w:footnote>
  <w:footnote w:type="continuationSeparator" w:id="0">
    <w:p w:rsidR="00A17E3F" w:rsidRDefault="00A1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2" w:rsidRDefault="00410C2F">
    <w:pPr>
      <w:pStyle w:val="Nagwek"/>
      <w:tabs>
        <w:tab w:val="clear" w:pos="4536"/>
        <w:tab w:val="clear" w:pos="9072"/>
        <w:tab w:val="left" w:pos="3390"/>
      </w:tabs>
    </w:pPr>
    <w:r>
      <w:tab/>
    </w:r>
  </w:p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1665D6" w:rsidTr="00767A36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665D6" w:rsidRDefault="001665D6" w:rsidP="001665D6">
          <w:pPr>
            <w:pStyle w:val="Bodytext141"/>
            <w:widowControl w:val="0"/>
            <w:shd w:val="clear" w:color="auto" w:fill="auto"/>
            <w:tabs>
              <w:tab w:val="left" w:pos="4560"/>
              <w:tab w:val="right" w:pos="6006"/>
            </w:tabs>
            <w:spacing w:line="276" w:lineRule="auto"/>
            <w:ind w:firstLine="0"/>
            <w:rPr>
              <w:color w:val="A6A6A6"/>
              <w:sz w:val="20"/>
              <w:szCs w:val="20"/>
            </w:rPr>
          </w:pPr>
          <w:r>
            <w:rPr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7C255AA6" wp14:editId="40138EB0">
                <wp:simplePos x="0" y="0"/>
                <wp:positionH relativeFrom="column">
                  <wp:posOffset>-1200239</wp:posOffset>
                </wp:positionH>
                <wp:positionV relativeFrom="paragraph">
                  <wp:posOffset>94680</wp:posOffset>
                </wp:positionV>
                <wp:extent cx="1085759" cy="419040"/>
                <wp:effectExtent l="0" t="0" r="91" b="60"/>
                <wp:wrapSquare wrapText="bothSides"/>
                <wp:docPr id="1" name="Obraz 1" descr="logo PlByU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955BD7E" wp14:editId="79537684">
                <wp:simplePos x="0" y="0"/>
                <wp:positionH relativeFrom="margin">
                  <wp:posOffset>5152320</wp:posOffset>
                </wp:positionH>
                <wp:positionV relativeFrom="margin">
                  <wp:posOffset>47160</wp:posOffset>
                </wp:positionV>
                <wp:extent cx="752400" cy="514439"/>
                <wp:effectExtent l="0" t="0" r="0" b="0"/>
                <wp:wrapSquare wrapText="bothSides"/>
                <wp:docPr id="2" name="Obraz 0" descr="flaga_Unii_Europejskiej" title="logotyp_Unii_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 w:val="0"/>
              <w:i/>
              <w:color w:val="A6A6A6"/>
              <w:sz w:val="20"/>
              <w:szCs w:val="20"/>
            </w:rPr>
            <w:tab/>
          </w:r>
          <w:r>
            <w:rPr>
              <w:bCs w:val="0"/>
              <w:i/>
              <w:color w:val="A6A6A6"/>
              <w:sz w:val="20"/>
              <w:szCs w:val="20"/>
            </w:rPr>
            <w:tab/>
          </w:r>
        </w:p>
        <w:p w:rsidR="001665D6" w:rsidRDefault="001665D6" w:rsidP="001665D6">
          <w:pPr>
            <w:pStyle w:val="Nagwek"/>
            <w:widowControl w:val="0"/>
            <w:tabs>
              <w:tab w:val="clear" w:pos="4536"/>
              <w:tab w:val="clear" w:pos="9072"/>
              <w:tab w:val="left" w:pos="3390"/>
            </w:tabs>
            <w:rPr>
              <w:color w:val="A6A6A6"/>
            </w:rPr>
          </w:pPr>
          <w:r>
            <w:rPr>
              <w:b/>
              <w:color w:val="A6A6A6"/>
            </w:rPr>
            <w:t xml:space="preserve">                                   </w:t>
          </w:r>
        </w:p>
      </w:tc>
    </w:tr>
  </w:tbl>
  <w:p w:rsidR="00ED5E82" w:rsidRDefault="00ED5E82">
    <w:pPr>
      <w:tabs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1" w15:restartNumberingAfterBreak="0">
    <w:nsid w:val="38BB2807"/>
    <w:multiLevelType w:val="multilevel"/>
    <w:tmpl w:val="7FCE6EFA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74037902"/>
    <w:multiLevelType w:val="multilevel"/>
    <w:tmpl w:val="2F960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2"/>
    <w:rsid w:val="001665D6"/>
    <w:rsid w:val="002945C4"/>
    <w:rsid w:val="003B7497"/>
    <w:rsid w:val="003F31BD"/>
    <w:rsid w:val="00410C2F"/>
    <w:rsid w:val="004A6C9C"/>
    <w:rsid w:val="005D10D1"/>
    <w:rsid w:val="006E1B93"/>
    <w:rsid w:val="00930F99"/>
    <w:rsid w:val="009A3ED8"/>
    <w:rsid w:val="00A17E3F"/>
    <w:rsid w:val="00B91F5F"/>
    <w:rsid w:val="00C15D3C"/>
    <w:rsid w:val="00E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38A88-6C4E-48AC-A042-B0F30C1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8E3959"/>
    <w:rPr>
      <w:sz w:val="22"/>
      <w:szCs w:val="22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344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546C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8B47-7991-47FD-AD6B-821EB96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Piotr Warzocha</cp:lastModifiedBy>
  <cp:revision>14</cp:revision>
  <cp:lastPrinted>2020-07-21T07:31:00Z</cp:lastPrinted>
  <dcterms:created xsi:type="dcterms:W3CDTF">2021-03-24T08:19:00Z</dcterms:created>
  <dcterms:modified xsi:type="dcterms:W3CDTF">2022-03-24T12:28:00Z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