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85FB1" w14:textId="38902ABD" w:rsidR="00DF6B6D" w:rsidRDefault="00DF6B6D" w:rsidP="00DF6B6D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  <w:r>
        <w:rPr>
          <w:rFonts w:ascii="Arial" w:eastAsia="Arial" w:hAnsi="Arial" w:cs="Arial"/>
          <w:b/>
          <w:i/>
          <w:lang w:bidi="pl-PL"/>
        </w:rPr>
        <w:t>Załącznik nr 3</w:t>
      </w:r>
      <w:r w:rsidR="00275B81">
        <w:rPr>
          <w:rFonts w:ascii="Arial" w:eastAsia="Arial" w:hAnsi="Arial" w:cs="Arial"/>
          <w:b/>
          <w:i/>
          <w:lang w:bidi="pl-PL"/>
        </w:rPr>
        <w:t xml:space="preserve"> </w:t>
      </w:r>
      <w:r w:rsidR="00275B81" w:rsidRPr="00275B81">
        <w:rPr>
          <w:rFonts w:ascii="Arial" w:eastAsia="Arial" w:hAnsi="Arial" w:cs="Arial"/>
          <w:b/>
          <w:i/>
          <w:lang w:bidi="pl-PL"/>
        </w:rPr>
        <w:t>do Zaproszenia do złożenia oferty</w:t>
      </w:r>
    </w:p>
    <w:p w14:paraId="410BE29E" w14:textId="77777777" w:rsidR="00DF6B6D" w:rsidRDefault="00DF6B6D" w:rsidP="00DF6B6D">
      <w:pPr>
        <w:widowControl w:val="0"/>
        <w:spacing w:after="0" w:line="240" w:lineRule="auto"/>
        <w:rPr>
          <w:rFonts w:ascii="Arial" w:eastAsia="Arial" w:hAnsi="Arial" w:cs="Arial"/>
          <w:i/>
          <w:sz w:val="24"/>
          <w:lang w:bidi="pl-PL"/>
        </w:rPr>
      </w:pPr>
    </w:p>
    <w:p w14:paraId="00018EA9" w14:textId="77777777" w:rsidR="00DF6B6D" w:rsidRPr="00253E23" w:rsidRDefault="00DF6B6D" w:rsidP="00253E2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  <w:r w:rsidRPr="00253E23">
        <w:rPr>
          <w:rFonts w:ascii="Arial" w:hAnsi="Arial" w:cs="Arial"/>
          <w:b/>
          <w:color w:val="auto"/>
          <w:sz w:val="24"/>
          <w:szCs w:val="24"/>
          <w:lang w:bidi="pl-PL"/>
        </w:rPr>
        <w:t>Opis kryteriów, którymi Zamawiający będzie się kierował przy wyborze oferty, wraz z podaniem znaczenia tych kryteriów i sposobu oceny ofert</w:t>
      </w:r>
    </w:p>
    <w:p w14:paraId="56CA92E7" w14:textId="77777777" w:rsidR="00DF6B6D" w:rsidRDefault="00DF6B6D" w:rsidP="00DF6B6D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14:paraId="347299E3" w14:textId="77777777" w:rsidR="00DF6B6D" w:rsidRPr="003B5166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>załącznik nr 3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  <w:r w:rsidR="003B5166">
        <w:rPr>
          <w:rFonts w:ascii="Arial" w:eastAsia="Arial" w:hAnsi="Arial" w:cs="Arial"/>
          <w:b/>
          <w:lang w:bidi="pl-PL"/>
        </w:rPr>
        <w:t>.</w:t>
      </w:r>
    </w:p>
    <w:p w14:paraId="2B86655E" w14:textId="77777777" w:rsidR="00DF6B6D" w:rsidRDefault="00DF6B6D" w:rsidP="00DF6B6D">
      <w:pPr>
        <w:widowControl w:val="0"/>
        <w:tabs>
          <w:tab w:val="left" w:pos="426"/>
        </w:tabs>
        <w:spacing w:before="2" w:after="0" w:line="240" w:lineRule="auto"/>
        <w:ind w:left="426"/>
        <w:jc w:val="both"/>
        <w:rPr>
          <w:rFonts w:ascii="Arial" w:eastAsia="Arial" w:hAnsi="Arial" w:cs="Arial"/>
          <w:b/>
          <w:sz w:val="25"/>
          <w:lang w:bidi="pl-PL"/>
        </w:rPr>
      </w:pPr>
    </w:p>
    <w:p w14:paraId="5DEBA110" w14:textId="77777777"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14:paraId="338EBB74" w14:textId="77777777" w:rsidR="00DF6B6D" w:rsidRDefault="00DF6B6D" w:rsidP="00DF6B6D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14:paraId="05BA266A" w14:textId="77777777"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14:paraId="516058BE" w14:textId="77777777" w:rsidR="00DF6B6D" w:rsidRDefault="00DF6B6D" w:rsidP="00DF6B6D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14:paraId="78395F9D" w14:textId="77777777"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14:paraId="4C160E22" w14:textId="77777777" w:rsidR="00DF6B6D" w:rsidRDefault="00DF6B6D" w:rsidP="00DF6B6D">
      <w:pPr>
        <w:pStyle w:val="Akapitzlist"/>
        <w:rPr>
          <w:rFonts w:ascii="Arial" w:eastAsia="Arial" w:hAnsi="Arial" w:cs="Arial"/>
          <w:lang w:bidi="pl-PL"/>
        </w:rPr>
      </w:pPr>
    </w:p>
    <w:p w14:paraId="05291130" w14:textId="77777777"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14:paraId="138501F5" w14:textId="77777777" w:rsidR="00DF6B6D" w:rsidRDefault="00DF6B6D" w:rsidP="00DF6B6D">
      <w:pPr>
        <w:pStyle w:val="Akapitzlist"/>
        <w:rPr>
          <w:rFonts w:ascii="Arial" w:eastAsia="Arial" w:hAnsi="Arial" w:cs="Arial"/>
          <w:lang w:bidi="pl-PL"/>
        </w:rPr>
      </w:pPr>
    </w:p>
    <w:p w14:paraId="70A8CB39" w14:textId="77777777"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</w:p>
    <w:p w14:paraId="168944E4" w14:textId="77777777" w:rsidR="00DF6B6D" w:rsidRDefault="00DF6B6D" w:rsidP="00DF6B6D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14:paraId="2B24A9FC" w14:textId="77777777"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14:paraId="3899E324" w14:textId="77777777" w:rsidR="00DF6B6D" w:rsidRDefault="00DF6B6D" w:rsidP="00DF6B6D">
      <w:pPr>
        <w:widowControl w:val="0"/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</w:p>
    <w:p w14:paraId="02ABB792" w14:textId="77777777" w:rsidR="00DF6B6D" w:rsidRPr="00A7654F" w:rsidRDefault="00DF6B6D" w:rsidP="00DF6B6D">
      <w:pPr>
        <w:widowControl w:val="0"/>
        <w:numPr>
          <w:ilvl w:val="0"/>
          <w:numId w:val="19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3B5166">
        <w:rPr>
          <w:rFonts w:ascii="Arial" w:eastAsia="Arial" w:hAnsi="Arial" w:cs="Arial"/>
          <w:b/>
          <w:u w:val="single"/>
          <w:lang w:bidi="pl-PL"/>
        </w:rPr>
        <w:t xml:space="preserve">Łączna cena brutto oferty </w:t>
      </w:r>
      <w:r w:rsidRPr="003B5166">
        <w:rPr>
          <w:rFonts w:ascii="Arial" w:eastAsia="Arial" w:hAnsi="Arial" w:cs="Arial"/>
          <w:b/>
          <w:lang w:bidi="pl-PL"/>
        </w:rPr>
        <w:t xml:space="preserve">– waga </w:t>
      </w:r>
      <w:r w:rsidR="00DA1A02" w:rsidRPr="008A21DA">
        <w:rPr>
          <w:rFonts w:ascii="Arial" w:eastAsia="Arial" w:hAnsi="Arial" w:cs="Arial"/>
          <w:b/>
          <w:lang w:bidi="pl-PL"/>
        </w:rPr>
        <w:t>10</w:t>
      </w:r>
      <w:r w:rsidR="009D2983" w:rsidRPr="008A21DA">
        <w:rPr>
          <w:rFonts w:ascii="Arial" w:eastAsia="Arial" w:hAnsi="Arial" w:cs="Arial"/>
          <w:b/>
          <w:lang w:bidi="pl-PL"/>
        </w:rPr>
        <w:t>0</w:t>
      </w:r>
      <w:r w:rsidRPr="00A7654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A7654F">
        <w:rPr>
          <w:rFonts w:ascii="Arial" w:eastAsia="Arial" w:hAnsi="Arial" w:cs="Arial"/>
          <w:b/>
          <w:lang w:bidi="pl-PL"/>
        </w:rPr>
        <w:t>%</w:t>
      </w:r>
    </w:p>
    <w:p w14:paraId="10AE0733" w14:textId="77777777" w:rsidR="00DF6B6D" w:rsidRPr="00A7654F" w:rsidRDefault="00DF6B6D" w:rsidP="00DF6B6D">
      <w:pPr>
        <w:widowControl w:val="0"/>
        <w:spacing w:before="1" w:after="0" w:line="240" w:lineRule="auto"/>
        <w:ind w:left="316" w:right="1473"/>
        <w:jc w:val="both"/>
        <w:rPr>
          <w:rFonts w:ascii="Arial" w:eastAsia="Arial" w:hAnsi="Arial" w:cs="Arial"/>
          <w:lang w:bidi="pl-PL"/>
        </w:rPr>
      </w:pPr>
    </w:p>
    <w:p w14:paraId="7F56FAFB" w14:textId="77777777" w:rsidR="00C67BB5" w:rsidRPr="00A7654F" w:rsidRDefault="002E7CA5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7654F">
        <w:rPr>
          <w:rFonts w:ascii="Arial" w:eastAsia="Arial" w:hAnsi="Arial" w:cs="Arial"/>
          <w:lang w:bidi="pl-PL"/>
        </w:rPr>
        <w:t>Punkty w kryterium „</w:t>
      </w:r>
      <w:r w:rsidR="00DF6B6D" w:rsidRPr="00A7654F">
        <w:rPr>
          <w:rFonts w:ascii="Arial" w:hAnsi="Arial" w:cs="Arial"/>
        </w:rPr>
        <w:t>ł</w:t>
      </w:r>
      <w:r w:rsidR="00DF6B6D" w:rsidRPr="00A7654F">
        <w:rPr>
          <w:rFonts w:ascii="Arial" w:eastAsia="Arial" w:hAnsi="Arial" w:cs="Arial"/>
          <w:lang w:bidi="pl-PL"/>
        </w:rPr>
        <w:t>ączna cena brutto oferty” zostaną zaokrąglone do dwóch miejsc po przecinku. Wykonawca za k</w:t>
      </w:r>
      <w:r w:rsidR="00D1530F" w:rsidRPr="00A7654F">
        <w:rPr>
          <w:rFonts w:ascii="Arial" w:eastAsia="Arial" w:hAnsi="Arial" w:cs="Arial"/>
          <w:lang w:bidi="pl-PL"/>
        </w:rPr>
        <w:t>ryterium</w:t>
      </w:r>
      <w:r w:rsidR="00DF6B6D" w:rsidRPr="00A7654F">
        <w:rPr>
          <w:rFonts w:ascii="Arial" w:eastAsia="Arial" w:hAnsi="Arial" w:cs="Arial"/>
          <w:lang w:bidi="pl-PL"/>
        </w:rPr>
        <w:t xml:space="preserve"> „</w:t>
      </w:r>
      <w:r w:rsidR="00DF6B6D" w:rsidRPr="00A7654F">
        <w:rPr>
          <w:rFonts w:ascii="Arial" w:hAnsi="Arial" w:cs="Arial"/>
        </w:rPr>
        <w:t>ł</w:t>
      </w:r>
      <w:r w:rsidR="00DF6B6D" w:rsidRPr="00A7654F">
        <w:rPr>
          <w:rFonts w:ascii="Arial" w:eastAsia="Arial" w:hAnsi="Arial" w:cs="Arial"/>
          <w:lang w:bidi="pl-PL"/>
        </w:rPr>
        <w:t xml:space="preserve">ączna cena brutto oferty” może uzyskać maksymalnie </w:t>
      </w:r>
      <w:r w:rsidR="00E43FD4" w:rsidRPr="008A21DA">
        <w:rPr>
          <w:rFonts w:ascii="Arial" w:eastAsia="Arial" w:hAnsi="Arial" w:cs="Arial"/>
          <w:lang w:bidi="pl-PL"/>
        </w:rPr>
        <w:t>10</w:t>
      </w:r>
      <w:r w:rsidR="00C91C84" w:rsidRPr="008A21DA">
        <w:rPr>
          <w:rFonts w:ascii="Arial" w:eastAsia="Arial" w:hAnsi="Arial" w:cs="Arial"/>
          <w:lang w:bidi="pl-PL"/>
        </w:rPr>
        <w:t>0</w:t>
      </w:r>
      <w:r w:rsidR="00DF6B6D" w:rsidRPr="008A21DA">
        <w:rPr>
          <w:rFonts w:ascii="Arial" w:eastAsia="Arial" w:hAnsi="Arial" w:cs="Arial"/>
          <w:lang w:bidi="pl-PL"/>
        </w:rPr>
        <w:t xml:space="preserve"> punktów:</w:t>
      </w:r>
    </w:p>
    <w:p w14:paraId="46E75CA7" w14:textId="77777777" w:rsidR="00DF6B6D" w:rsidRPr="00A7654F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7654F">
        <w:rPr>
          <w:rFonts w:ascii="Arial" w:eastAsia="Arial" w:hAnsi="Arial" w:cs="Arial"/>
          <w:lang w:bidi="pl-PL"/>
        </w:rPr>
        <w:t xml:space="preserve">           </w:t>
      </w:r>
      <w:r w:rsidRPr="00A7654F">
        <w:rPr>
          <w:rFonts w:ascii="Arial" w:eastAsia="Arial" w:hAnsi="Arial" w:cs="Arial"/>
          <w:lang w:bidi="pl-PL"/>
        </w:rPr>
        <w:tab/>
      </w:r>
      <w:r w:rsidRPr="00A7654F">
        <w:rPr>
          <w:rFonts w:ascii="Arial" w:eastAsia="Arial" w:hAnsi="Arial" w:cs="Arial"/>
          <w:lang w:bidi="pl-PL"/>
        </w:rPr>
        <w:tab/>
        <w:t xml:space="preserve">najniższa zaoferowana łączna cena brutto oferty </w:t>
      </w:r>
    </w:p>
    <w:p w14:paraId="34DA5B0B" w14:textId="77777777" w:rsidR="00C67BB5" w:rsidRDefault="00DF6B6D" w:rsidP="00C67BB5">
      <w:pPr>
        <w:widowControl w:val="0"/>
        <w:tabs>
          <w:tab w:val="left" w:pos="5245"/>
        </w:tabs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8A21DA">
        <w:rPr>
          <w:rFonts w:ascii="Arial" w:eastAsia="Arial" w:hAnsi="Arial" w:cs="Arial"/>
          <w:lang w:bidi="pl-PL"/>
        </w:rPr>
        <w:t xml:space="preserve">Liczba punktów = ------------------------------------------------------------------ </w:t>
      </w:r>
      <w:r w:rsidRPr="008A21DA">
        <w:rPr>
          <w:rFonts w:ascii="Arial" w:eastAsia="Arial" w:hAnsi="Arial" w:cs="Arial"/>
          <w:lang w:bidi="pl-PL"/>
        </w:rPr>
        <w:tab/>
        <w:t xml:space="preserve">x </w:t>
      </w:r>
      <w:r w:rsidR="00DA1A02" w:rsidRPr="008A21DA">
        <w:rPr>
          <w:rFonts w:ascii="Arial" w:eastAsia="Arial" w:hAnsi="Arial" w:cs="Arial"/>
          <w:lang w:bidi="pl-PL"/>
        </w:rPr>
        <w:t>10</w:t>
      </w:r>
      <w:r w:rsidR="009D2983" w:rsidRPr="008A21DA">
        <w:rPr>
          <w:rFonts w:ascii="Arial" w:eastAsia="Arial" w:hAnsi="Arial" w:cs="Arial"/>
          <w:lang w:bidi="pl-PL"/>
        </w:rPr>
        <w:t>0</w:t>
      </w:r>
    </w:p>
    <w:p w14:paraId="37E38FCF" w14:textId="77777777" w:rsidR="00DF6B6D" w:rsidRDefault="00DF6B6D" w:rsidP="00EC56EA">
      <w:pPr>
        <w:widowControl w:val="0"/>
        <w:tabs>
          <w:tab w:val="left" w:pos="5245"/>
        </w:tabs>
        <w:spacing w:before="1" w:after="0" w:line="240" w:lineRule="auto"/>
        <w:ind w:left="2552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łączna cena brutto </w:t>
      </w:r>
      <w:r w:rsidR="009D2983">
        <w:rPr>
          <w:rFonts w:ascii="Arial" w:eastAsia="Arial" w:hAnsi="Arial" w:cs="Arial"/>
          <w:lang w:bidi="pl-PL"/>
        </w:rPr>
        <w:t>przedstawionej</w:t>
      </w:r>
      <w:r>
        <w:rPr>
          <w:rFonts w:ascii="Arial" w:eastAsia="Arial" w:hAnsi="Arial" w:cs="Arial"/>
          <w:lang w:bidi="pl-PL"/>
        </w:rPr>
        <w:t xml:space="preserve"> oferty</w:t>
      </w:r>
    </w:p>
    <w:p w14:paraId="3010D7BC" w14:textId="77777777"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14:paraId="7B7EF534" w14:textId="3B3A7522" w:rsidR="009105D3" w:rsidRPr="00891D6E" w:rsidRDefault="00037D46" w:rsidP="00DB5724">
      <w:pPr>
        <w:widowControl w:val="0"/>
        <w:numPr>
          <w:ilvl w:val="0"/>
          <w:numId w:val="19"/>
        </w:numPr>
        <w:tabs>
          <w:tab w:val="left" w:pos="576"/>
        </w:tabs>
        <w:spacing w:before="1" w:after="0" w:line="240" w:lineRule="auto"/>
        <w:jc w:val="both"/>
        <w:rPr>
          <w:rFonts w:ascii="Arial" w:eastAsia="Arial" w:hAnsi="Arial" w:cs="Arial"/>
          <w:lang w:bidi="pl-PL"/>
        </w:rPr>
      </w:pPr>
      <w:r w:rsidRPr="00891D6E">
        <w:rPr>
          <w:rFonts w:ascii="Arial" w:eastAsia="Arial" w:hAnsi="Arial" w:cs="Arial"/>
          <w:b/>
          <w:u w:val="single"/>
          <w:lang w:bidi="pl-PL"/>
        </w:rPr>
        <w:tab/>
      </w:r>
      <w:r w:rsidR="004A534F" w:rsidRPr="00891D6E">
        <w:rPr>
          <w:rFonts w:ascii="Arial" w:eastAsia="Arial" w:hAnsi="Arial" w:cs="Arial"/>
          <w:b/>
          <w:u w:val="single"/>
          <w:lang w:bidi="pl-PL"/>
        </w:rPr>
        <w:t>Doświadczenie</w:t>
      </w:r>
      <w:r w:rsidR="00D37A87" w:rsidRPr="00891D6E">
        <w:rPr>
          <w:rFonts w:ascii="Arial" w:eastAsia="Arial" w:hAnsi="Arial" w:cs="Arial"/>
          <w:b/>
          <w:u w:val="single"/>
          <w:lang w:bidi="pl-PL"/>
        </w:rPr>
        <w:t xml:space="preserve"> i</w:t>
      </w:r>
      <w:r w:rsidR="004A534F" w:rsidRPr="00891D6E">
        <w:rPr>
          <w:rFonts w:ascii="Arial" w:eastAsia="Arial" w:hAnsi="Arial" w:cs="Arial"/>
          <w:b/>
          <w:u w:val="single"/>
          <w:lang w:bidi="pl-PL"/>
        </w:rPr>
        <w:t xml:space="preserve"> kwalifikacje</w:t>
      </w:r>
      <w:r w:rsidR="00891D6E" w:rsidRPr="00891D6E">
        <w:rPr>
          <w:rFonts w:ascii="Arial" w:eastAsia="Arial" w:hAnsi="Arial" w:cs="Arial"/>
          <w:b/>
          <w:u w:val="single"/>
          <w:lang w:bidi="pl-PL"/>
        </w:rPr>
        <w:t xml:space="preserve"> </w:t>
      </w:r>
      <w:r w:rsidR="00891D6E" w:rsidRPr="00891D6E">
        <w:rPr>
          <w:rFonts w:ascii="Arial" w:eastAsia="Arial" w:hAnsi="Arial" w:cs="Arial"/>
          <w:lang w:bidi="pl-PL"/>
        </w:rPr>
        <w:t>-</w:t>
      </w:r>
      <w:r w:rsidR="00891D6E" w:rsidRPr="00891D6E">
        <w:rPr>
          <w:rFonts w:ascii="Arial" w:eastAsia="Arial" w:hAnsi="Arial" w:cs="Arial"/>
          <w:b/>
          <w:lang w:bidi="pl-PL"/>
        </w:rPr>
        <w:t xml:space="preserve"> </w:t>
      </w:r>
      <w:r w:rsidR="009105D3" w:rsidRPr="00891D6E">
        <w:rPr>
          <w:rFonts w:ascii="Arial" w:eastAsia="Arial" w:hAnsi="Arial" w:cs="Arial"/>
          <w:lang w:bidi="pl-PL"/>
        </w:rPr>
        <w:t>kryterium obowiązkowe (dopuszczające) – w przypadku jego niespełnienia oferta będzie odrzucona.</w:t>
      </w:r>
    </w:p>
    <w:p w14:paraId="02559D3B" w14:textId="77777777" w:rsidR="00037D46" w:rsidRDefault="00037D46" w:rsidP="006F71B4">
      <w:pPr>
        <w:widowControl w:val="0"/>
        <w:spacing w:before="120" w:after="0" w:line="240" w:lineRule="auto"/>
        <w:jc w:val="both"/>
        <w:rPr>
          <w:rFonts w:ascii="Arial" w:hAnsi="Arial" w:cs="Arial"/>
          <w:b/>
        </w:rPr>
      </w:pPr>
      <w:r w:rsidRPr="00FF0514">
        <w:rPr>
          <w:rFonts w:ascii="Arial" w:hAnsi="Arial" w:cs="Arial"/>
          <w:b/>
        </w:rPr>
        <w:t xml:space="preserve">Wykonawca zobowiązany jest do przedstawienia oświadczenia </w:t>
      </w:r>
      <w:r>
        <w:rPr>
          <w:rFonts w:ascii="Arial" w:hAnsi="Arial" w:cs="Arial"/>
          <w:b/>
        </w:rPr>
        <w:t xml:space="preserve">dotyczącego </w:t>
      </w:r>
      <w:proofErr w:type="spellStart"/>
      <w:r>
        <w:rPr>
          <w:rFonts w:ascii="Arial" w:hAnsi="Arial" w:cs="Arial"/>
          <w:b/>
        </w:rPr>
        <w:t>ppkt</w:t>
      </w:r>
      <w:proofErr w:type="spellEnd"/>
      <w:r>
        <w:rPr>
          <w:rFonts w:ascii="Arial" w:hAnsi="Arial" w:cs="Arial"/>
          <w:b/>
        </w:rPr>
        <w:t xml:space="preserve">. b) </w:t>
      </w:r>
      <w:r w:rsidRPr="00802198">
        <w:rPr>
          <w:rFonts w:ascii="Arial" w:hAnsi="Arial" w:cs="Arial"/>
          <w:b/>
        </w:rPr>
        <w:t xml:space="preserve"> </w:t>
      </w:r>
    </w:p>
    <w:p w14:paraId="297D96D5" w14:textId="77777777" w:rsidR="00037D46" w:rsidRDefault="00037D46" w:rsidP="006F71B4">
      <w:pPr>
        <w:widowControl w:val="0"/>
        <w:spacing w:after="120" w:line="240" w:lineRule="auto"/>
        <w:jc w:val="both"/>
        <w:rPr>
          <w:rFonts w:ascii="Arial" w:hAnsi="Arial" w:cs="Arial"/>
          <w:b/>
        </w:rPr>
      </w:pPr>
      <w:r w:rsidRPr="00802198">
        <w:rPr>
          <w:rFonts w:ascii="Arial" w:hAnsi="Arial" w:cs="Arial"/>
          <w:b/>
        </w:rPr>
        <w:t>Wzór oświadczenia stanowi załącznik</w:t>
      </w:r>
      <w:r w:rsidRPr="00FF0514">
        <w:rPr>
          <w:rFonts w:ascii="Arial" w:hAnsi="Arial" w:cs="Arial"/>
          <w:b/>
        </w:rPr>
        <w:t xml:space="preserve"> nr 4 do Zaproszenia do złożenia oferty.</w:t>
      </w:r>
      <w:r w:rsidRPr="00C15D3C">
        <w:rPr>
          <w:rFonts w:ascii="Arial" w:hAnsi="Arial" w:cs="Arial"/>
          <w:b/>
        </w:rPr>
        <w:t xml:space="preserve"> </w:t>
      </w:r>
    </w:p>
    <w:p w14:paraId="5431EC8E" w14:textId="1291C357" w:rsidR="00DF6B6D" w:rsidRPr="00C15D3C" w:rsidRDefault="005655A2" w:rsidP="00DF6B6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>
        <w:rPr>
          <w:rFonts w:ascii="Arial" w:hAnsi="Arial" w:cs="Arial"/>
          <w:b/>
        </w:rPr>
        <w:t xml:space="preserve">Poświadczone za zgodność z oryginałem </w:t>
      </w:r>
      <w:bookmarkStart w:id="0" w:name="_GoBack"/>
      <w:bookmarkEnd w:id="0"/>
      <w:r w:rsidR="001750AF" w:rsidRPr="00037D46">
        <w:rPr>
          <w:rFonts w:ascii="Arial" w:hAnsi="Arial" w:cs="Arial"/>
          <w:b/>
        </w:rPr>
        <w:t>k</w:t>
      </w:r>
      <w:r w:rsidR="00044F06" w:rsidRPr="00037D46">
        <w:rPr>
          <w:rFonts w:ascii="Arial" w:hAnsi="Arial" w:cs="Arial"/>
          <w:b/>
        </w:rPr>
        <w:t>opie</w:t>
      </w:r>
      <w:r>
        <w:rPr>
          <w:rFonts w:ascii="Arial" w:hAnsi="Arial" w:cs="Arial"/>
          <w:b/>
        </w:rPr>
        <w:t xml:space="preserve"> </w:t>
      </w:r>
      <w:r w:rsidR="00044F06" w:rsidRPr="00037D46">
        <w:rPr>
          <w:rFonts w:ascii="Arial" w:hAnsi="Arial" w:cs="Arial"/>
          <w:b/>
        </w:rPr>
        <w:t>dokumentów</w:t>
      </w:r>
      <w:r w:rsidR="00FF0514" w:rsidRPr="00037D46">
        <w:rPr>
          <w:rFonts w:ascii="Arial" w:hAnsi="Arial" w:cs="Arial"/>
          <w:b/>
        </w:rPr>
        <w:t xml:space="preserve"> potwierdzające prawdziwość danych zawartych w oświadczeniu</w:t>
      </w:r>
      <w:r w:rsidR="00941A68" w:rsidRPr="00037D46">
        <w:rPr>
          <w:rFonts w:ascii="Arial" w:hAnsi="Arial" w:cs="Arial"/>
          <w:b/>
        </w:rPr>
        <w:t xml:space="preserve"> </w:t>
      </w:r>
      <w:r w:rsidR="00230A59">
        <w:rPr>
          <w:rFonts w:ascii="Arial" w:hAnsi="Arial" w:cs="Arial"/>
          <w:b/>
        </w:rPr>
        <w:t>Oferent, którego oferta została wybrana do wykonania zadania</w:t>
      </w:r>
      <w:r w:rsidR="00941A68" w:rsidRPr="00037D46">
        <w:rPr>
          <w:rFonts w:ascii="Arial" w:hAnsi="Arial" w:cs="Arial"/>
          <w:b/>
        </w:rPr>
        <w:t xml:space="preserve"> </w:t>
      </w:r>
      <w:r w:rsidR="001750AF" w:rsidRPr="00037D46">
        <w:rPr>
          <w:rFonts w:ascii="Arial" w:hAnsi="Arial" w:cs="Arial"/>
          <w:b/>
        </w:rPr>
        <w:t>będzie miał</w:t>
      </w:r>
      <w:r w:rsidR="00941A68" w:rsidRPr="00037D46">
        <w:rPr>
          <w:rFonts w:ascii="Arial" w:hAnsi="Arial" w:cs="Arial"/>
          <w:b/>
        </w:rPr>
        <w:t xml:space="preserve"> obowiązek dostarczyć </w:t>
      </w:r>
      <w:r w:rsidR="00D37A87">
        <w:rPr>
          <w:rFonts w:ascii="Arial" w:hAnsi="Arial" w:cs="Arial"/>
          <w:b/>
        </w:rPr>
        <w:t>do</w:t>
      </w:r>
      <w:r w:rsidR="00941A68" w:rsidRPr="00037D46">
        <w:rPr>
          <w:rFonts w:ascii="Arial" w:hAnsi="Arial" w:cs="Arial"/>
          <w:b/>
        </w:rPr>
        <w:t xml:space="preserve"> </w:t>
      </w:r>
      <w:r w:rsidR="004A534F" w:rsidRPr="004721CC">
        <w:rPr>
          <w:rFonts w:ascii="Arial" w:hAnsi="Arial" w:cs="Arial"/>
          <w:b/>
        </w:rPr>
        <w:t>7 dni kalendarzowych</w:t>
      </w:r>
      <w:r w:rsidR="004A534F">
        <w:rPr>
          <w:rFonts w:ascii="Arial" w:hAnsi="Arial" w:cs="Arial"/>
          <w:b/>
        </w:rPr>
        <w:t xml:space="preserve"> </w:t>
      </w:r>
      <w:r w:rsidR="00D37A87">
        <w:rPr>
          <w:rFonts w:ascii="Arial" w:hAnsi="Arial" w:cs="Arial"/>
          <w:b/>
        </w:rPr>
        <w:t>od ogłoszenia wyniku postępowania</w:t>
      </w:r>
      <w:r w:rsidR="003C52AE" w:rsidRPr="00037D46">
        <w:rPr>
          <w:rFonts w:ascii="Arial" w:hAnsi="Arial" w:cs="Arial"/>
          <w:b/>
        </w:rPr>
        <w:t xml:space="preserve">. </w:t>
      </w:r>
      <w:r w:rsidRPr="00037D46">
        <w:rPr>
          <w:rFonts w:ascii="Arial" w:hAnsi="Arial" w:cs="Arial"/>
          <w:b/>
        </w:rPr>
        <w:t xml:space="preserve">Jednocześnie Zamawiający zastrzega sobie prawo do wglądu w </w:t>
      </w:r>
      <w:r>
        <w:rPr>
          <w:rFonts w:ascii="Arial" w:hAnsi="Arial" w:cs="Arial"/>
          <w:b/>
        </w:rPr>
        <w:t xml:space="preserve">oryginalną </w:t>
      </w:r>
      <w:r w:rsidRPr="00037D46">
        <w:rPr>
          <w:rFonts w:ascii="Arial" w:hAnsi="Arial" w:cs="Arial"/>
          <w:b/>
        </w:rPr>
        <w:t xml:space="preserve">dokumentację potwierdzającą prawdziwość danych zawartych w oświadczeniu. </w:t>
      </w:r>
      <w:r w:rsidR="003C52AE" w:rsidRPr="00037D46">
        <w:rPr>
          <w:rFonts w:ascii="Arial" w:hAnsi="Arial" w:cs="Arial"/>
          <w:b/>
        </w:rPr>
        <w:t>Nie</w:t>
      </w:r>
      <w:r w:rsidR="00EA06A3" w:rsidRPr="00037D46">
        <w:rPr>
          <w:rFonts w:ascii="Arial" w:hAnsi="Arial" w:cs="Arial"/>
          <w:b/>
        </w:rPr>
        <w:t>załączenie oświadczenia</w:t>
      </w:r>
      <w:r w:rsidR="00FF0514" w:rsidRPr="00037D46">
        <w:rPr>
          <w:rFonts w:ascii="Arial" w:hAnsi="Arial" w:cs="Arial"/>
          <w:b/>
        </w:rPr>
        <w:t xml:space="preserve">, </w:t>
      </w:r>
      <w:r w:rsidR="00EA06A3" w:rsidRPr="00037D46">
        <w:rPr>
          <w:rFonts w:ascii="Arial" w:hAnsi="Arial" w:cs="Arial"/>
          <w:b/>
        </w:rPr>
        <w:t>nieprzedstawienie dokumentów potwierdzających prawdziwość oświadczenia</w:t>
      </w:r>
      <w:r w:rsidR="00811D6A" w:rsidRPr="00037D46">
        <w:rPr>
          <w:rFonts w:ascii="Arial" w:hAnsi="Arial" w:cs="Arial"/>
          <w:b/>
        </w:rPr>
        <w:t xml:space="preserve"> l</w:t>
      </w:r>
      <w:r w:rsidR="00AB4E48" w:rsidRPr="00037D46">
        <w:rPr>
          <w:rFonts w:ascii="Arial" w:hAnsi="Arial" w:cs="Arial"/>
          <w:b/>
        </w:rPr>
        <w:t>ub dostarczenie dokumentów niezgodnych z treścią oświadczenia</w:t>
      </w:r>
      <w:r w:rsidR="00044F06" w:rsidRPr="00037D46">
        <w:rPr>
          <w:rFonts w:ascii="Arial" w:hAnsi="Arial" w:cs="Arial"/>
          <w:b/>
        </w:rPr>
        <w:t xml:space="preserve"> b</w:t>
      </w:r>
      <w:r w:rsidR="00941A68" w:rsidRPr="00037D46">
        <w:rPr>
          <w:rFonts w:ascii="Arial" w:hAnsi="Arial" w:cs="Arial"/>
          <w:b/>
        </w:rPr>
        <w:t xml:space="preserve">ędzie skutkować odrzuceniem </w:t>
      </w:r>
      <w:r w:rsidR="00044F06" w:rsidRPr="00037D46">
        <w:rPr>
          <w:rFonts w:ascii="Arial" w:hAnsi="Arial" w:cs="Arial"/>
          <w:b/>
        </w:rPr>
        <w:t>oferty.</w:t>
      </w:r>
      <w:r w:rsidR="00044F06">
        <w:rPr>
          <w:rFonts w:ascii="Arial" w:hAnsi="Arial" w:cs="Arial"/>
          <w:b/>
        </w:rPr>
        <w:t xml:space="preserve"> </w:t>
      </w:r>
    </w:p>
    <w:sectPr w:rsidR="00DF6B6D" w:rsidRPr="00C15D3C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A1783" w14:textId="77777777" w:rsidR="00343AAA" w:rsidRDefault="00343AAA">
      <w:pPr>
        <w:spacing w:after="0" w:line="240" w:lineRule="auto"/>
      </w:pPr>
      <w:r>
        <w:separator/>
      </w:r>
    </w:p>
  </w:endnote>
  <w:endnote w:type="continuationSeparator" w:id="0">
    <w:p w14:paraId="14D0FAEA" w14:textId="77777777" w:rsidR="00343AAA" w:rsidRDefault="0034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6DAD8096" w14:textId="37676849"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655A2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655A2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14:paraId="342AE0D8" w14:textId="77777777"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</w:t>
        </w:r>
        <w:proofErr w:type="spellStart"/>
        <w:r>
          <w:rPr>
            <w:rFonts w:ascii="Arial" w:hAnsi="Arial" w:cs="Arial"/>
            <w:sz w:val="16"/>
            <w:szCs w:val="16"/>
            <w:lang w:val="en-US"/>
          </w:rPr>
          <w:t>Programme</w:t>
        </w:r>
        <w:proofErr w:type="spellEnd"/>
        <w:r>
          <w:rPr>
            <w:rFonts w:ascii="Arial" w:hAnsi="Arial" w:cs="Arial"/>
            <w:sz w:val="16"/>
            <w:szCs w:val="16"/>
            <w:lang w:val="en-US"/>
          </w:rPr>
          <w:t xml:space="preserve">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564D" w14:textId="77777777" w:rsidR="00343AAA" w:rsidRDefault="00343AAA">
      <w:pPr>
        <w:spacing w:after="0" w:line="240" w:lineRule="auto"/>
      </w:pPr>
      <w:r>
        <w:separator/>
      </w:r>
    </w:p>
  </w:footnote>
  <w:footnote w:type="continuationSeparator" w:id="0">
    <w:p w14:paraId="6DDBD3A4" w14:textId="77777777" w:rsidR="00343AAA" w:rsidRDefault="0034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C7C0" w14:textId="77777777" w:rsidR="00B712A6" w:rsidRDefault="00C67BB5" w:rsidP="00D36831">
    <w:pPr>
      <w:pStyle w:val="Nagwek"/>
      <w:tabs>
        <w:tab w:val="clear" w:pos="4536"/>
        <w:tab w:val="clear" w:pos="9072"/>
        <w:tab w:val="left" w:pos="3390"/>
      </w:tabs>
    </w:pPr>
    <w:r>
      <w:t xml:space="preserve"> </w:t>
    </w:r>
    <w:r w:rsidR="00D36831">
      <w:rPr>
        <w:noProof/>
        <w:color w:val="A6A6A6"/>
        <w:sz w:val="20"/>
        <w:szCs w:val="20"/>
      </w:rPr>
      <w:drawing>
        <wp:inline distT="0" distB="0" distL="0" distR="0" wp14:anchorId="5249EF0D" wp14:editId="7964B9EF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rPr>
        <w:noProof/>
        <w:color w:val="A6A6A6"/>
        <w:sz w:val="20"/>
        <w:szCs w:val="20"/>
      </w:rPr>
      <w:drawing>
        <wp:inline distT="0" distB="0" distL="0" distR="0" wp14:anchorId="283DFB77" wp14:editId="6CE4BE99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DEAE7BE" w14:textId="77777777" w:rsidR="0026365F" w:rsidRPr="0026365F" w:rsidRDefault="0026365F" w:rsidP="0026365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</w:t>
    </w:r>
    <w:r w:rsidR="00CD483D">
      <w:rPr>
        <w:rFonts w:ascii="Arial" w:hAnsi="Arial" w:cs="Arial"/>
        <w:sz w:val="20"/>
        <w:szCs w:val="20"/>
      </w:rPr>
      <w:t>5.2</w:t>
    </w:r>
    <w:r w:rsidRPr="00065BB9">
      <w:rPr>
        <w:rFonts w:ascii="Arial" w:hAnsi="Arial" w:cs="Arial"/>
        <w:sz w:val="20"/>
        <w:szCs w:val="20"/>
      </w:rPr>
      <w:t>.202</w:t>
    </w:r>
    <w:r w:rsidR="00E43FD4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5788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5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9"/>
  </w:num>
  <w:num w:numId="13">
    <w:abstractNumId w:val="0"/>
  </w:num>
  <w:num w:numId="14">
    <w:abstractNumId w:val="2"/>
  </w:num>
  <w:num w:numId="15">
    <w:abstractNumId w:val="10"/>
  </w:num>
  <w:num w:numId="16">
    <w:abstractNumId w:val="8"/>
  </w:num>
  <w:num w:numId="17">
    <w:abstractNumId w:val="5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37D46"/>
    <w:rsid w:val="00040C85"/>
    <w:rsid w:val="00044F06"/>
    <w:rsid w:val="000D4852"/>
    <w:rsid w:val="000E2A4D"/>
    <w:rsid w:val="000F75A7"/>
    <w:rsid w:val="00114B6E"/>
    <w:rsid w:val="001750AF"/>
    <w:rsid w:val="001826F0"/>
    <w:rsid w:val="001B50CC"/>
    <w:rsid w:val="001C40D3"/>
    <w:rsid w:val="001D2838"/>
    <w:rsid w:val="00223DF9"/>
    <w:rsid w:val="00230A59"/>
    <w:rsid w:val="0023131A"/>
    <w:rsid w:val="00253E23"/>
    <w:rsid w:val="0026365F"/>
    <w:rsid w:val="00275B81"/>
    <w:rsid w:val="00277F68"/>
    <w:rsid w:val="002C6D23"/>
    <w:rsid w:val="002E159F"/>
    <w:rsid w:val="002E1A2E"/>
    <w:rsid w:val="002E4C7F"/>
    <w:rsid w:val="002E7CA5"/>
    <w:rsid w:val="00303A4C"/>
    <w:rsid w:val="00322A0C"/>
    <w:rsid w:val="00343AAA"/>
    <w:rsid w:val="0039262D"/>
    <w:rsid w:val="003B5166"/>
    <w:rsid w:val="003C52AE"/>
    <w:rsid w:val="003D31FF"/>
    <w:rsid w:val="003F68EF"/>
    <w:rsid w:val="00432BC8"/>
    <w:rsid w:val="00444867"/>
    <w:rsid w:val="004644F2"/>
    <w:rsid w:val="004721CC"/>
    <w:rsid w:val="004914F7"/>
    <w:rsid w:val="004A534F"/>
    <w:rsid w:val="004B78D3"/>
    <w:rsid w:val="004F00AE"/>
    <w:rsid w:val="00515AAF"/>
    <w:rsid w:val="0055624C"/>
    <w:rsid w:val="005655A2"/>
    <w:rsid w:val="00571D7F"/>
    <w:rsid w:val="0057461D"/>
    <w:rsid w:val="005D74ED"/>
    <w:rsid w:val="005E18BD"/>
    <w:rsid w:val="005F251A"/>
    <w:rsid w:val="00603616"/>
    <w:rsid w:val="00615B52"/>
    <w:rsid w:val="00616491"/>
    <w:rsid w:val="006C2C8F"/>
    <w:rsid w:val="006F609B"/>
    <w:rsid w:val="006F71B4"/>
    <w:rsid w:val="00723855"/>
    <w:rsid w:val="0076322C"/>
    <w:rsid w:val="0078473F"/>
    <w:rsid w:val="0078647B"/>
    <w:rsid w:val="007912DC"/>
    <w:rsid w:val="007C418F"/>
    <w:rsid w:val="007D5629"/>
    <w:rsid w:val="00801429"/>
    <w:rsid w:val="00802198"/>
    <w:rsid w:val="00811D6A"/>
    <w:rsid w:val="00840A89"/>
    <w:rsid w:val="008439A2"/>
    <w:rsid w:val="0084403E"/>
    <w:rsid w:val="00891D6E"/>
    <w:rsid w:val="008A21DA"/>
    <w:rsid w:val="008A30B1"/>
    <w:rsid w:val="008F5FE5"/>
    <w:rsid w:val="009105D3"/>
    <w:rsid w:val="009173F4"/>
    <w:rsid w:val="00941A68"/>
    <w:rsid w:val="00995E6D"/>
    <w:rsid w:val="009A6C55"/>
    <w:rsid w:val="009D2983"/>
    <w:rsid w:val="009F466D"/>
    <w:rsid w:val="00A55788"/>
    <w:rsid w:val="00A7654F"/>
    <w:rsid w:val="00AB4E48"/>
    <w:rsid w:val="00B65418"/>
    <w:rsid w:val="00B712A6"/>
    <w:rsid w:val="00BA7A79"/>
    <w:rsid w:val="00BC155E"/>
    <w:rsid w:val="00C67BB5"/>
    <w:rsid w:val="00C840C1"/>
    <w:rsid w:val="00C91C84"/>
    <w:rsid w:val="00CD483D"/>
    <w:rsid w:val="00D1530F"/>
    <w:rsid w:val="00D26EAC"/>
    <w:rsid w:val="00D36831"/>
    <w:rsid w:val="00D37A87"/>
    <w:rsid w:val="00D76817"/>
    <w:rsid w:val="00D806B3"/>
    <w:rsid w:val="00D81741"/>
    <w:rsid w:val="00DA1A02"/>
    <w:rsid w:val="00DF6B6D"/>
    <w:rsid w:val="00DF75FF"/>
    <w:rsid w:val="00E0100A"/>
    <w:rsid w:val="00E2261C"/>
    <w:rsid w:val="00E3377D"/>
    <w:rsid w:val="00E43FD4"/>
    <w:rsid w:val="00E53C17"/>
    <w:rsid w:val="00E63147"/>
    <w:rsid w:val="00E9177B"/>
    <w:rsid w:val="00EA06A3"/>
    <w:rsid w:val="00EC2529"/>
    <w:rsid w:val="00EC56EA"/>
    <w:rsid w:val="00EE5B8F"/>
    <w:rsid w:val="00EF0210"/>
    <w:rsid w:val="00F73ED5"/>
    <w:rsid w:val="00F74892"/>
    <w:rsid w:val="00F94CB2"/>
    <w:rsid w:val="00FB4BAA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27913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DF6B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53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7B"/>
  </w:style>
  <w:style w:type="character" w:styleId="Odwoanieprzypisudolnego">
    <w:name w:val="footnote reference"/>
    <w:basedOn w:val="Domylnaczcionkaakapitu"/>
    <w:uiPriority w:val="99"/>
    <w:semiHidden/>
    <w:unhideWhenUsed/>
    <w:rsid w:val="00786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7CA5-9068-4C72-86A8-1700835F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 wyboru oferty i sposobu oceny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 wyboru oferty i sposobu oceny</dc:title>
  <dc:subject/>
  <dc:creator>PW</dc:creator>
  <dc:description/>
  <cp:lastModifiedBy>Piotr Warzocha</cp:lastModifiedBy>
  <cp:revision>83</cp:revision>
  <cp:lastPrinted>2022-03-28T13:23:00Z</cp:lastPrinted>
  <dcterms:created xsi:type="dcterms:W3CDTF">2021-04-29T07:28:00Z</dcterms:created>
  <dcterms:modified xsi:type="dcterms:W3CDTF">2022-04-06T08:57:00Z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