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B8C7" w14:textId="77777777" w:rsidR="00371409" w:rsidRPr="00371409" w:rsidRDefault="00371409" w:rsidP="00371409">
      <w:pPr>
        <w:spacing w:after="0" w:line="240" w:lineRule="auto"/>
        <w:jc w:val="center"/>
        <w:rPr>
          <w:rFonts w:ascii="Arial" w:eastAsia="Times New Roman" w:hAnsi="Arial" w:cs="Times New Roman"/>
          <w:b/>
          <w:bCs/>
          <w:sz w:val="24"/>
          <w:szCs w:val="24"/>
          <w:lang w:eastAsia="pl-PL"/>
        </w:rPr>
      </w:pPr>
      <w:bookmarkStart w:id="0" w:name="_Hlk96931572"/>
      <w:r w:rsidRPr="00371409">
        <w:rPr>
          <w:rFonts w:ascii="Arial" w:eastAsia="Times New Roman" w:hAnsi="Arial" w:cs="Times New Roman"/>
          <w:b/>
          <w:bCs/>
          <w:sz w:val="24"/>
          <w:szCs w:val="24"/>
          <w:lang w:eastAsia="pl-PL"/>
        </w:rPr>
        <w:t xml:space="preserve">UCHWAŁA Nr 445/ </w:t>
      </w:r>
      <w:r>
        <w:rPr>
          <w:rFonts w:ascii="Arial" w:eastAsia="Times New Roman" w:hAnsi="Arial" w:cs="Times New Roman"/>
          <w:b/>
          <w:bCs/>
          <w:sz w:val="24"/>
          <w:szCs w:val="24"/>
          <w:lang w:eastAsia="pl-PL"/>
        </w:rPr>
        <w:t>9218</w:t>
      </w:r>
      <w:r w:rsidRPr="00371409">
        <w:rPr>
          <w:rFonts w:ascii="Arial" w:eastAsia="Times New Roman" w:hAnsi="Arial" w:cs="Times New Roman"/>
          <w:b/>
          <w:bCs/>
          <w:sz w:val="24"/>
          <w:szCs w:val="24"/>
          <w:lang w:eastAsia="pl-PL"/>
        </w:rPr>
        <w:t xml:space="preserve"> /22</w:t>
      </w:r>
    </w:p>
    <w:p w14:paraId="26E46830" w14:textId="77777777" w:rsidR="00371409" w:rsidRPr="00371409" w:rsidRDefault="00371409" w:rsidP="00371409">
      <w:pPr>
        <w:spacing w:after="0" w:line="240" w:lineRule="auto"/>
        <w:jc w:val="center"/>
        <w:rPr>
          <w:rFonts w:ascii="Arial" w:eastAsia="Times New Roman" w:hAnsi="Arial" w:cs="Times New Roman"/>
          <w:b/>
          <w:bCs/>
          <w:sz w:val="24"/>
          <w:szCs w:val="24"/>
          <w:lang w:eastAsia="pl-PL"/>
        </w:rPr>
      </w:pPr>
      <w:r w:rsidRPr="00371409">
        <w:rPr>
          <w:rFonts w:ascii="Arial" w:eastAsia="Times New Roman" w:hAnsi="Arial" w:cs="Times New Roman"/>
          <w:b/>
          <w:bCs/>
          <w:sz w:val="24"/>
          <w:szCs w:val="24"/>
          <w:lang w:eastAsia="pl-PL"/>
        </w:rPr>
        <w:t>ZARZĄDU WOJEWÓDZTWA PODKARPACKIEGO</w:t>
      </w:r>
    </w:p>
    <w:p w14:paraId="237DAE44" w14:textId="77777777" w:rsidR="00371409" w:rsidRPr="00371409" w:rsidRDefault="00371409" w:rsidP="00371409">
      <w:pPr>
        <w:spacing w:after="0" w:line="240" w:lineRule="auto"/>
        <w:jc w:val="center"/>
        <w:rPr>
          <w:rFonts w:ascii="Arial" w:eastAsia="Times New Roman" w:hAnsi="Arial" w:cs="Times New Roman"/>
          <w:sz w:val="24"/>
          <w:szCs w:val="24"/>
          <w:lang w:eastAsia="pl-PL"/>
        </w:rPr>
      </w:pPr>
      <w:r w:rsidRPr="00371409">
        <w:rPr>
          <w:rFonts w:ascii="Arial" w:eastAsia="Times New Roman" w:hAnsi="Arial" w:cs="Times New Roman"/>
          <w:b/>
          <w:bCs/>
          <w:sz w:val="24"/>
          <w:szCs w:val="24"/>
          <w:lang w:eastAsia="pl-PL"/>
        </w:rPr>
        <w:t>w RZESZOWIE</w:t>
      </w:r>
    </w:p>
    <w:p w14:paraId="27932ABD" w14:textId="77777777" w:rsidR="00371409" w:rsidRPr="00371409" w:rsidRDefault="00371409" w:rsidP="00371409">
      <w:pPr>
        <w:spacing w:after="0" w:line="240" w:lineRule="auto"/>
        <w:jc w:val="center"/>
        <w:rPr>
          <w:rFonts w:ascii="Arial" w:eastAsia="Times New Roman" w:hAnsi="Arial" w:cs="Times New Roman"/>
          <w:sz w:val="24"/>
          <w:szCs w:val="24"/>
          <w:lang w:eastAsia="pl-PL"/>
        </w:rPr>
      </w:pPr>
      <w:r w:rsidRPr="00371409">
        <w:rPr>
          <w:rFonts w:ascii="Arial" w:eastAsia="Times New Roman" w:hAnsi="Arial" w:cs="Times New Roman"/>
          <w:sz w:val="24"/>
          <w:szCs w:val="24"/>
          <w:lang w:eastAsia="pl-PL"/>
        </w:rPr>
        <w:t>z dnia 20 grudnia 2022 r.</w:t>
      </w:r>
    </w:p>
    <w:bookmarkEnd w:id="0"/>
    <w:p w14:paraId="53DB6BCD" w14:textId="77777777" w:rsidR="00371409" w:rsidRDefault="00371409" w:rsidP="001D758D">
      <w:pPr>
        <w:spacing w:after="240" w:line="276" w:lineRule="auto"/>
        <w:jc w:val="center"/>
        <w:rPr>
          <w:rFonts w:ascii="Arial" w:eastAsia="Times New Roman" w:hAnsi="Arial" w:cstheme="majorBidi"/>
          <w:b/>
          <w:sz w:val="24"/>
          <w:szCs w:val="32"/>
          <w:lang w:eastAsia="pl-PL"/>
        </w:rPr>
      </w:pPr>
    </w:p>
    <w:p w14:paraId="23C37AD4" w14:textId="77777777" w:rsidR="001D758D" w:rsidRPr="001D758D" w:rsidRDefault="001D758D" w:rsidP="001D758D">
      <w:pPr>
        <w:spacing w:after="240" w:line="276" w:lineRule="auto"/>
        <w:jc w:val="center"/>
        <w:rPr>
          <w:rFonts w:ascii="Arial" w:eastAsia="Times New Roman" w:hAnsi="Arial" w:cs="Arial"/>
          <w:b/>
          <w:bCs/>
          <w:i/>
          <w:iCs/>
          <w:sz w:val="24"/>
          <w:szCs w:val="24"/>
          <w:lang w:eastAsia="pl-PL"/>
        </w:rPr>
      </w:pPr>
      <w:r w:rsidRPr="001D758D">
        <w:rPr>
          <w:rFonts w:ascii="Arial" w:eastAsia="Times New Roman" w:hAnsi="Arial" w:cs="Arial"/>
          <w:b/>
          <w:bCs/>
          <w:sz w:val="24"/>
          <w:szCs w:val="24"/>
          <w:lang w:eastAsia="pl-PL"/>
        </w:rPr>
        <w:t>w sprawie zaopiniowania projektu</w:t>
      </w:r>
      <w:r w:rsidRPr="001D758D">
        <w:rPr>
          <w:rFonts w:ascii="Arial" w:eastAsia="Times New Roman" w:hAnsi="Arial" w:cs="Arial"/>
          <w:b/>
          <w:bCs/>
          <w:i/>
          <w:sz w:val="24"/>
          <w:szCs w:val="24"/>
          <w:lang w:eastAsia="pl-PL"/>
        </w:rPr>
        <w:t xml:space="preserve"> Strategii Rozwoju Ponadlokalnego „Wspólny Rozwój na lata 2022-2030”</w:t>
      </w:r>
      <w:r w:rsidRPr="001D758D">
        <w:rPr>
          <w:rFonts w:ascii="Arial" w:eastAsia="Times New Roman" w:hAnsi="Arial" w:cs="Arial"/>
          <w:b/>
          <w:bCs/>
          <w:sz w:val="24"/>
          <w:szCs w:val="24"/>
          <w:lang w:eastAsia="pl-PL"/>
        </w:rPr>
        <w:t>.</w:t>
      </w:r>
    </w:p>
    <w:p w14:paraId="1D4BEB50" w14:textId="77777777" w:rsidR="001D758D" w:rsidRPr="001D758D" w:rsidRDefault="001D758D" w:rsidP="001D758D">
      <w:pPr>
        <w:spacing w:after="24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 xml:space="preserve">Na podstawie art. 41 ust. 1 ustawy z dnia 5 czerwca 1998 r. </w:t>
      </w:r>
      <w:r w:rsidRPr="001D758D">
        <w:rPr>
          <w:rFonts w:ascii="Arial" w:eastAsia="Times New Roman" w:hAnsi="Arial" w:cs="Arial"/>
          <w:i/>
          <w:sz w:val="24"/>
          <w:szCs w:val="24"/>
          <w:lang w:eastAsia="pl-PL"/>
        </w:rPr>
        <w:t>o samorządzie województwa</w:t>
      </w:r>
      <w:r w:rsidRPr="001D758D">
        <w:rPr>
          <w:rFonts w:ascii="Arial" w:eastAsia="Times New Roman" w:hAnsi="Arial" w:cs="Arial"/>
          <w:sz w:val="24"/>
          <w:szCs w:val="24"/>
          <w:lang w:eastAsia="pl-PL"/>
        </w:rPr>
        <w:t xml:space="preserve"> (</w:t>
      </w:r>
      <w:bookmarkStart w:id="1" w:name="_Hlk118112347"/>
      <w:proofErr w:type="spellStart"/>
      <w:r w:rsidRPr="001D758D">
        <w:rPr>
          <w:rFonts w:ascii="Arial" w:eastAsia="Times New Roman" w:hAnsi="Arial" w:cs="Arial"/>
          <w:sz w:val="24"/>
          <w:szCs w:val="24"/>
          <w:lang w:eastAsia="pl-PL"/>
        </w:rPr>
        <w:t>t</w:t>
      </w:r>
      <w:r w:rsidR="000D1C6D">
        <w:rPr>
          <w:rFonts w:ascii="Arial" w:eastAsia="Times New Roman" w:hAnsi="Arial" w:cs="Arial"/>
          <w:sz w:val="24"/>
          <w:szCs w:val="24"/>
          <w:lang w:eastAsia="pl-PL"/>
        </w:rPr>
        <w:t>.j</w:t>
      </w:r>
      <w:proofErr w:type="spellEnd"/>
      <w:r w:rsidR="000D1C6D">
        <w:rPr>
          <w:rFonts w:ascii="Arial" w:eastAsia="Times New Roman" w:hAnsi="Arial" w:cs="Arial"/>
          <w:sz w:val="24"/>
          <w:szCs w:val="24"/>
          <w:lang w:eastAsia="pl-PL"/>
        </w:rPr>
        <w:t>.</w:t>
      </w:r>
      <w:r w:rsidRPr="001D758D">
        <w:rPr>
          <w:rFonts w:ascii="Arial" w:eastAsia="Times New Roman" w:hAnsi="Arial" w:cs="Arial"/>
          <w:sz w:val="24"/>
          <w:szCs w:val="24"/>
          <w:lang w:eastAsia="pl-PL"/>
        </w:rPr>
        <w:t xml:space="preserve"> Dz. U. z 2022 r. poz.</w:t>
      </w:r>
      <w:r w:rsidR="000D1C6D">
        <w:rPr>
          <w:rFonts w:ascii="Arial" w:eastAsia="Times New Roman" w:hAnsi="Arial" w:cs="Arial"/>
          <w:sz w:val="24"/>
          <w:szCs w:val="24"/>
          <w:lang w:eastAsia="pl-PL"/>
        </w:rPr>
        <w:t xml:space="preserve"> </w:t>
      </w:r>
      <w:r w:rsidRPr="001D758D">
        <w:rPr>
          <w:rFonts w:ascii="Arial" w:eastAsia="Times New Roman" w:hAnsi="Arial" w:cs="Arial"/>
          <w:sz w:val="24"/>
          <w:szCs w:val="24"/>
          <w:lang w:eastAsia="pl-PL"/>
        </w:rPr>
        <w:t>2094</w:t>
      </w:r>
      <w:bookmarkEnd w:id="1"/>
      <w:r w:rsidRPr="001D758D">
        <w:rPr>
          <w:rFonts w:ascii="Arial" w:eastAsia="Times New Roman" w:hAnsi="Arial" w:cs="Arial"/>
          <w:sz w:val="24"/>
          <w:szCs w:val="24"/>
          <w:lang w:eastAsia="pl-PL"/>
        </w:rPr>
        <w:t xml:space="preserve">) oraz art. 10g ust. 5 i 6 ustawy z dnia 8 marca 1990 r. </w:t>
      </w:r>
      <w:r w:rsidRPr="001D758D">
        <w:rPr>
          <w:rFonts w:ascii="Arial" w:eastAsia="Times New Roman" w:hAnsi="Arial" w:cs="Arial"/>
          <w:i/>
          <w:sz w:val="24"/>
          <w:szCs w:val="24"/>
          <w:lang w:eastAsia="pl-PL"/>
        </w:rPr>
        <w:t>o samorządzie gminnym</w:t>
      </w:r>
      <w:r w:rsidRPr="001D758D">
        <w:rPr>
          <w:rFonts w:ascii="Arial" w:eastAsia="Times New Roman" w:hAnsi="Arial" w:cs="Arial"/>
          <w:sz w:val="24"/>
          <w:szCs w:val="24"/>
          <w:lang w:eastAsia="pl-PL"/>
        </w:rPr>
        <w:t xml:space="preserve"> (</w:t>
      </w:r>
      <w:proofErr w:type="spellStart"/>
      <w:r w:rsidRPr="001D758D">
        <w:rPr>
          <w:rFonts w:ascii="Arial" w:eastAsia="Times New Roman" w:hAnsi="Arial" w:cs="Arial"/>
          <w:sz w:val="24"/>
          <w:szCs w:val="24"/>
          <w:lang w:eastAsia="pl-PL"/>
        </w:rPr>
        <w:t>t</w:t>
      </w:r>
      <w:r w:rsidR="000D1C6D">
        <w:rPr>
          <w:rFonts w:ascii="Arial" w:eastAsia="Times New Roman" w:hAnsi="Arial" w:cs="Arial"/>
          <w:sz w:val="24"/>
          <w:szCs w:val="24"/>
          <w:lang w:eastAsia="pl-PL"/>
        </w:rPr>
        <w:t>.j</w:t>
      </w:r>
      <w:proofErr w:type="spellEnd"/>
      <w:r w:rsidR="000D1C6D">
        <w:rPr>
          <w:rFonts w:ascii="Arial" w:eastAsia="Times New Roman" w:hAnsi="Arial" w:cs="Arial"/>
          <w:sz w:val="24"/>
          <w:szCs w:val="24"/>
          <w:lang w:eastAsia="pl-PL"/>
        </w:rPr>
        <w:t>.</w:t>
      </w:r>
      <w:r w:rsidRPr="001D758D">
        <w:rPr>
          <w:rFonts w:ascii="Arial" w:eastAsia="Times New Roman" w:hAnsi="Arial" w:cs="Arial"/>
          <w:sz w:val="24"/>
          <w:szCs w:val="24"/>
          <w:lang w:eastAsia="pl-PL"/>
        </w:rPr>
        <w:t xml:space="preserve"> Dz. U. z 202</w:t>
      </w:r>
      <w:r w:rsidR="000D1C6D">
        <w:rPr>
          <w:rFonts w:ascii="Arial" w:eastAsia="Times New Roman" w:hAnsi="Arial" w:cs="Arial"/>
          <w:sz w:val="24"/>
          <w:szCs w:val="24"/>
          <w:lang w:eastAsia="pl-PL"/>
        </w:rPr>
        <w:t>2</w:t>
      </w:r>
      <w:r w:rsidRPr="001D758D">
        <w:rPr>
          <w:rFonts w:ascii="Arial" w:eastAsia="Times New Roman" w:hAnsi="Arial" w:cs="Arial"/>
          <w:sz w:val="24"/>
          <w:szCs w:val="24"/>
          <w:lang w:eastAsia="pl-PL"/>
        </w:rPr>
        <w:t xml:space="preserve"> r. poz. </w:t>
      </w:r>
      <w:r w:rsidR="000D1C6D">
        <w:rPr>
          <w:rFonts w:ascii="Arial" w:eastAsia="Times New Roman" w:hAnsi="Arial" w:cs="Arial"/>
          <w:sz w:val="24"/>
          <w:szCs w:val="24"/>
          <w:lang w:eastAsia="pl-PL"/>
        </w:rPr>
        <w:t>559</w:t>
      </w:r>
      <w:r w:rsidRPr="001D758D">
        <w:rPr>
          <w:rFonts w:ascii="Arial" w:eastAsia="Times New Roman" w:hAnsi="Arial" w:cs="Arial"/>
          <w:sz w:val="24"/>
          <w:szCs w:val="24"/>
          <w:lang w:eastAsia="pl-PL"/>
        </w:rPr>
        <w:t xml:space="preserve"> ze zm.)</w:t>
      </w:r>
    </w:p>
    <w:p w14:paraId="048F1CCE" w14:textId="77777777" w:rsidR="001D758D" w:rsidRPr="001D758D" w:rsidRDefault="001D758D" w:rsidP="001D758D">
      <w:pPr>
        <w:spacing w:after="0" w:line="276" w:lineRule="auto"/>
        <w:jc w:val="center"/>
        <w:rPr>
          <w:rFonts w:ascii="Arial" w:eastAsia="Times New Roman" w:hAnsi="Arial" w:cs="Arial"/>
          <w:b/>
          <w:bCs/>
          <w:sz w:val="24"/>
          <w:szCs w:val="24"/>
          <w:lang w:eastAsia="pl-PL"/>
        </w:rPr>
      </w:pPr>
      <w:r w:rsidRPr="001D758D">
        <w:rPr>
          <w:rFonts w:ascii="Arial" w:eastAsia="Times New Roman" w:hAnsi="Arial" w:cs="Arial"/>
          <w:b/>
          <w:bCs/>
          <w:sz w:val="24"/>
          <w:szCs w:val="24"/>
          <w:lang w:eastAsia="pl-PL"/>
        </w:rPr>
        <w:t>Zarząd Województwa Podkarpackiego w Rzeszowie</w:t>
      </w:r>
    </w:p>
    <w:p w14:paraId="0150BBEB" w14:textId="77777777" w:rsidR="001D758D" w:rsidRPr="001D758D" w:rsidRDefault="001D758D" w:rsidP="001D758D">
      <w:pPr>
        <w:spacing w:after="240" w:line="276" w:lineRule="auto"/>
        <w:jc w:val="center"/>
        <w:rPr>
          <w:rFonts w:ascii="Arial" w:eastAsia="Times New Roman" w:hAnsi="Arial" w:cs="Arial"/>
          <w:b/>
          <w:bCs/>
          <w:sz w:val="24"/>
          <w:szCs w:val="24"/>
          <w:lang w:eastAsia="pl-PL"/>
        </w:rPr>
      </w:pPr>
      <w:r w:rsidRPr="001D758D">
        <w:rPr>
          <w:rFonts w:ascii="Arial" w:eastAsia="Times New Roman" w:hAnsi="Arial" w:cs="Arial"/>
          <w:b/>
          <w:bCs/>
          <w:sz w:val="24"/>
          <w:szCs w:val="24"/>
          <w:lang w:eastAsia="pl-PL"/>
        </w:rPr>
        <w:t>uchwala, co następuje:</w:t>
      </w:r>
    </w:p>
    <w:p w14:paraId="1145D8E0" w14:textId="77777777" w:rsidR="001D758D" w:rsidRPr="001D758D" w:rsidRDefault="001D758D" w:rsidP="001D758D">
      <w:pPr>
        <w:keepNext/>
        <w:keepLines/>
        <w:spacing w:after="0" w:line="276" w:lineRule="auto"/>
        <w:jc w:val="center"/>
        <w:outlineLvl w:val="1"/>
        <w:rPr>
          <w:rFonts w:ascii="Arial" w:eastAsia="Times New Roman" w:hAnsi="Arial" w:cstheme="majorBidi"/>
          <w:sz w:val="24"/>
          <w:szCs w:val="26"/>
          <w:lang w:eastAsia="pl-PL"/>
        </w:rPr>
      </w:pPr>
      <w:bookmarkStart w:id="2" w:name="_Hlk45790122"/>
      <w:r w:rsidRPr="001D758D">
        <w:rPr>
          <w:rFonts w:ascii="Arial" w:eastAsia="Times New Roman" w:hAnsi="Arial" w:cstheme="majorBidi"/>
          <w:sz w:val="24"/>
          <w:szCs w:val="26"/>
          <w:lang w:eastAsia="pl-PL"/>
        </w:rPr>
        <w:t>§ 1</w:t>
      </w:r>
    </w:p>
    <w:bookmarkEnd w:id="2"/>
    <w:p w14:paraId="3F9DCD30" w14:textId="77777777" w:rsidR="001D758D" w:rsidRPr="001D758D" w:rsidRDefault="001D758D" w:rsidP="001D758D">
      <w:pPr>
        <w:spacing w:after="240" w:line="276" w:lineRule="auto"/>
        <w:jc w:val="both"/>
        <w:rPr>
          <w:rFonts w:ascii="Arial" w:eastAsia="Times New Roman" w:hAnsi="Arial" w:cs="Arial"/>
          <w:sz w:val="24"/>
          <w:szCs w:val="24"/>
          <w:lang w:eastAsia="x-none"/>
        </w:rPr>
      </w:pPr>
      <w:r w:rsidRPr="001D758D">
        <w:rPr>
          <w:rFonts w:ascii="Arial" w:eastAsia="Times New Roman" w:hAnsi="Arial" w:cs="Arial"/>
          <w:sz w:val="24"/>
          <w:szCs w:val="24"/>
          <w:lang w:eastAsia="x-none"/>
        </w:rPr>
        <w:t>Wydaje się opinię do projektu</w:t>
      </w:r>
      <w:r w:rsidRPr="001D758D">
        <w:rPr>
          <w:rFonts w:ascii="Arial" w:eastAsia="Times New Roman" w:hAnsi="Arial" w:cs="Arial"/>
          <w:i/>
          <w:sz w:val="24"/>
          <w:szCs w:val="24"/>
          <w:lang w:eastAsia="x-none"/>
        </w:rPr>
        <w:t xml:space="preserve"> Strategii Rozwoju Ponadlokalnego „Wspólny Rozwój” na lata 2022–2030 </w:t>
      </w:r>
      <w:r w:rsidRPr="001D758D">
        <w:rPr>
          <w:rFonts w:ascii="Arial" w:eastAsia="Times New Roman" w:hAnsi="Arial" w:cs="Arial"/>
          <w:sz w:val="24"/>
          <w:szCs w:val="24"/>
          <w:lang w:eastAsia="x-none"/>
        </w:rPr>
        <w:t>w zakresie sposobu uwzględnienia ustaleń i rekomendacji dotyczących kształtowania i prowadzenia polityki przestrzennej w województwie określonych w </w:t>
      </w:r>
      <w:r w:rsidRPr="001D758D">
        <w:rPr>
          <w:rFonts w:ascii="Arial" w:eastAsia="Times New Roman" w:hAnsi="Arial" w:cs="Arial"/>
          <w:i/>
          <w:sz w:val="24"/>
          <w:szCs w:val="24"/>
          <w:lang w:eastAsia="x-none"/>
        </w:rPr>
        <w:t>Strategii rozwoju województwa – Podkarpackie 2030</w:t>
      </w:r>
      <w:r w:rsidRPr="001D758D">
        <w:rPr>
          <w:rFonts w:ascii="Arial" w:eastAsia="Times New Roman" w:hAnsi="Arial" w:cs="Arial"/>
          <w:sz w:val="24"/>
          <w:szCs w:val="24"/>
          <w:lang w:eastAsia="x-none"/>
        </w:rPr>
        <w:t>.</w:t>
      </w:r>
    </w:p>
    <w:p w14:paraId="23D5782D" w14:textId="77777777" w:rsidR="001D758D" w:rsidRPr="001D758D" w:rsidRDefault="001D758D" w:rsidP="001D758D">
      <w:pPr>
        <w:keepNext/>
        <w:keepLines/>
        <w:spacing w:after="0" w:line="276" w:lineRule="auto"/>
        <w:jc w:val="center"/>
        <w:outlineLvl w:val="1"/>
        <w:rPr>
          <w:rFonts w:ascii="Arial" w:eastAsia="Times New Roman" w:hAnsi="Arial" w:cstheme="majorBidi"/>
          <w:sz w:val="24"/>
          <w:szCs w:val="26"/>
        </w:rPr>
      </w:pPr>
      <w:r w:rsidRPr="001D758D">
        <w:rPr>
          <w:rFonts w:ascii="Arial" w:eastAsia="Times New Roman" w:hAnsi="Arial" w:cstheme="majorBidi"/>
          <w:sz w:val="24"/>
          <w:szCs w:val="26"/>
        </w:rPr>
        <w:t>§ 2</w:t>
      </w:r>
    </w:p>
    <w:p w14:paraId="4F702E50" w14:textId="77777777" w:rsidR="001D758D" w:rsidRPr="001D758D" w:rsidRDefault="001D758D" w:rsidP="001D758D">
      <w:pPr>
        <w:spacing w:after="240" w:line="276" w:lineRule="auto"/>
        <w:rPr>
          <w:rFonts w:ascii="Arial" w:eastAsia="Times New Roman" w:hAnsi="Arial" w:cs="Arial"/>
          <w:sz w:val="24"/>
          <w:szCs w:val="24"/>
          <w:lang w:eastAsia="x-none"/>
        </w:rPr>
      </w:pPr>
      <w:r w:rsidRPr="001D758D">
        <w:rPr>
          <w:rFonts w:ascii="Arial" w:eastAsia="Times New Roman" w:hAnsi="Arial" w:cs="Arial"/>
          <w:sz w:val="24"/>
          <w:szCs w:val="24"/>
          <w:lang w:eastAsia="x-none"/>
        </w:rPr>
        <w:t>Opinia stanowi załącznik do niniejszej Uchwały.</w:t>
      </w:r>
    </w:p>
    <w:p w14:paraId="1DAD9658" w14:textId="77777777" w:rsidR="001D758D" w:rsidRPr="001D758D" w:rsidRDefault="001D758D" w:rsidP="001D758D">
      <w:pPr>
        <w:keepNext/>
        <w:keepLines/>
        <w:spacing w:after="0" w:line="276" w:lineRule="auto"/>
        <w:jc w:val="center"/>
        <w:outlineLvl w:val="1"/>
        <w:rPr>
          <w:rFonts w:ascii="Arial" w:eastAsia="Times New Roman" w:hAnsi="Arial" w:cstheme="majorBidi"/>
          <w:sz w:val="24"/>
          <w:szCs w:val="26"/>
        </w:rPr>
      </w:pPr>
      <w:r w:rsidRPr="001D758D">
        <w:rPr>
          <w:rFonts w:ascii="Arial" w:eastAsia="Times New Roman" w:hAnsi="Arial" w:cstheme="majorBidi"/>
          <w:sz w:val="24"/>
          <w:szCs w:val="26"/>
        </w:rPr>
        <w:t>§ 3</w:t>
      </w:r>
    </w:p>
    <w:p w14:paraId="276D7B4C" w14:textId="77777777" w:rsidR="001D758D" w:rsidRPr="001D758D" w:rsidRDefault="001D758D" w:rsidP="001D758D">
      <w:pPr>
        <w:spacing w:after="240" w:line="276" w:lineRule="auto"/>
        <w:rPr>
          <w:rFonts w:ascii="Arial" w:eastAsia="Times New Roman" w:hAnsi="Arial" w:cs="Arial"/>
          <w:sz w:val="24"/>
          <w:szCs w:val="24"/>
          <w:lang w:eastAsia="x-none"/>
        </w:rPr>
      </w:pPr>
      <w:r w:rsidRPr="001D758D">
        <w:rPr>
          <w:rFonts w:ascii="Arial" w:eastAsia="Times New Roman" w:hAnsi="Arial" w:cs="Arial"/>
          <w:sz w:val="24"/>
          <w:szCs w:val="24"/>
          <w:lang w:eastAsia="x-none"/>
        </w:rPr>
        <w:t>Wykonanie uchwały powierza się Dyrektorowi Departamentu Rozwoju Regionalnego.</w:t>
      </w:r>
    </w:p>
    <w:p w14:paraId="2E1FD778" w14:textId="77777777" w:rsidR="001D758D" w:rsidRPr="001D758D" w:rsidRDefault="001D758D" w:rsidP="001D758D">
      <w:pPr>
        <w:keepNext/>
        <w:keepLines/>
        <w:spacing w:after="0" w:line="276" w:lineRule="auto"/>
        <w:jc w:val="center"/>
        <w:outlineLvl w:val="1"/>
        <w:rPr>
          <w:rFonts w:ascii="Arial" w:eastAsia="Times New Roman" w:hAnsi="Arial" w:cstheme="majorBidi"/>
          <w:sz w:val="24"/>
          <w:szCs w:val="26"/>
          <w:lang w:eastAsia="pl-PL"/>
        </w:rPr>
      </w:pPr>
      <w:r w:rsidRPr="001D758D">
        <w:rPr>
          <w:rFonts w:ascii="Arial" w:eastAsia="Times New Roman" w:hAnsi="Arial" w:cstheme="majorBidi"/>
          <w:sz w:val="24"/>
          <w:szCs w:val="26"/>
          <w:lang w:eastAsia="pl-PL"/>
        </w:rPr>
        <w:t>§ 4</w:t>
      </w:r>
    </w:p>
    <w:p w14:paraId="1699EDAA" w14:textId="77777777" w:rsidR="001D758D" w:rsidRPr="001D758D" w:rsidRDefault="001D758D" w:rsidP="001D758D">
      <w:pPr>
        <w:spacing w:after="120" w:line="276" w:lineRule="auto"/>
        <w:rPr>
          <w:rFonts w:ascii="Arial" w:eastAsia="Times New Roman" w:hAnsi="Arial" w:cs="Times New Roman"/>
          <w:sz w:val="24"/>
          <w:szCs w:val="24"/>
          <w:lang w:val="x-none" w:eastAsia="pl-PL"/>
        </w:rPr>
      </w:pPr>
      <w:r w:rsidRPr="001D758D">
        <w:rPr>
          <w:rFonts w:ascii="Arial" w:eastAsia="Times New Roman" w:hAnsi="Arial" w:cs="Times New Roman"/>
          <w:sz w:val="24"/>
          <w:szCs w:val="24"/>
          <w:lang w:val="x-none" w:eastAsia="pl-PL"/>
        </w:rPr>
        <w:t>Uchwała wchodzi w życie z dniem podjęcia.</w:t>
      </w:r>
    </w:p>
    <w:p w14:paraId="5EAED730" w14:textId="77777777" w:rsidR="00A5539C" w:rsidRPr="00E5587A" w:rsidRDefault="00A5539C" w:rsidP="00A5539C">
      <w:pPr>
        <w:spacing w:after="0"/>
        <w:rPr>
          <w:rFonts w:ascii="Arial" w:eastAsia="Calibri" w:hAnsi="Arial" w:cs="Arial"/>
          <w:sz w:val="23"/>
          <w:szCs w:val="23"/>
        </w:rPr>
      </w:pPr>
      <w:bookmarkStart w:id="3" w:name="_Hlk114218814"/>
      <w:r w:rsidRPr="00E5587A">
        <w:rPr>
          <w:rFonts w:ascii="Arial" w:eastAsia="Calibri" w:hAnsi="Arial" w:cs="Arial"/>
          <w:i/>
          <w:iCs/>
          <w:sz w:val="23"/>
          <w:szCs w:val="23"/>
        </w:rPr>
        <w:t xml:space="preserve">Podpisał: </w:t>
      </w:r>
    </w:p>
    <w:p w14:paraId="7482254D" w14:textId="77777777" w:rsidR="00A5539C" w:rsidRPr="00E5587A" w:rsidRDefault="00A5539C" w:rsidP="00A5539C">
      <w:pPr>
        <w:spacing w:after="0"/>
        <w:rPr>
          <w:rFonts w:ascii="Arial" w:eastAsiaTheme="minorEastAsia" w:hAnsi="Arial" w:cs="Arial"/>
        </w:rPr>
      </w:pPr>
      <w:r w:rsidRPr="00E5587A">
        <w:rPr>
          <w:rFonts w:ascii="Arial" w:eastAsia="Calibri" w:hAnsi="Arial" w:cs="Arial"/>
          <w:i/>
          <w:iCs/>
          <w:sz w:val="23"/>
          <w:szCs w:val="23"/>
        </w:rPr>
        <w:t>Piotr Pilch – Wicemarszałek Województwa Podkarpackiego</w:t>
      </w:r>
    </w:p>
    <w:bookmarkEnd w:id="3"/>
    <w:p w14:paraId="777211F5" w14:textId="77777777" w:rsidR="00A5539C" w:rsidRDefault="00A5539C" w:rsidP="00A5539C">
      <w:pPr>
        <w:spacing w:after="0" w:line="240" w:lineRule="auto"/>
        <w:rPr>
          <w:rFonts w:ascii="Arial" w:eastAsia="Times New Roman" w:hAnsi="Arial" w:cs="Times New Roman"/>
          <w:color w:val="FF0000"/>
          <w:sz w:val="24"/>
          <w:szCs w:val="24"/>
          <w:lang w:eastAsia="pl-PL"/>
        </w:rPr>
      </w:pPr>
    </w:p>
    <w:p w14:paraId="09C6E9E3" w14:textId="77777777" w:rsidR="00A5539C" w:rsidRDefault="00A5539C" w:rsidP="00A5539C">
      <w:pPr>
        <w:spacing w:after="0" w:line="240" w:lineRule="auto"/>
        <w:rPr>
          <w:rFonts w:ascii="Arial" w:eastAsia="Times New Roman" w:hAnsi="Arial" w:cs="Times New Roman"/>
          <w:color w:val="FF0000"/>
          <w:sz w:val="24"/>
          <w:szCs w:val="24"/>
          <w:lang w:eastAsia="pl-PL"/>
        </w:rPr>
      </w:pPr>
    </w:p>
    <w:p w14:paraId="2A3F48C8" w14:textId="6E27D944" w:rsidR="00A5539C" w:rsidRPr="001D758D" w:rsidRDefault="00A5539C" w:rsidP="00A5539C">
      <w:pPr>
        <w:spacing w:after="0" w:line="240" w:lineRule="auto"/>
        <w:rPr>
          <w:rFonts w:ascii="Arial" w:eastAsia="Times New Roman" w:hAnsi="Arial" w:cs="Times New Roman"/>
          <w:color w:val="FF0000"/>
          <w:sz w:val="24"/>
          <w:szCs w:val="24"/>
          <w:lang w:eastAsia="pl-PL"/>
        </w:rPr>
        <w:sectPr w:rsidR="00A5539C" w:rsidRPr="001D758D" w:rsidSect="001E4482">
          <w:pgSz w:w="11906" w:h="16838"/>
          <w:pgMar w:top="1417" w:right="1417" w:bottom="1417" w:left="1417" w:header="708" w:footer="708" w:gutter="0"/>
          <w:cols w:space="708"/>
          <w:docGrid w:linePitch="360"/>
        </w:sectPr>
      </w:pPr>
    </w:p>
    <w:p w14:paraId="58D7F912" w14:textId="7EAB7CD0" w:rsidR="001D758D" w:rsidRPr="001D758D" w:rsidRDefault="001D758D" w:rsidP="001D758D">
      <w:pPr>
        <w:keepNext/>
        <w:keepLines/>
        <w:spacing w:after="120" w:line="276" w:lineRule="auto"/>
        <w:jc w:val="right"/>
        <w:outlineLvl w:val="0"/>
        <w:rPr>
          <w:rFonts w:ascii="Arial" w:eastAsia="Times New Roman" w:hAnsi="Arial" w:cstheme="majorBidi"/>
          <w:b/>
          <w:sz w:val="24"/>
          <w:szCs w:val="32"/>
          <w:lang w:eastAsia="pl-PL"/>
        </w:rPr>
      </w:pPr>
      <w:r w:rsidRPr="001D758D">
        <w:rPr>
          <w:rFonts w:ascii="Arial" w:eastAsia="Times New Roman" w:hAnsi="Arial" w:cstheme="majorBidi"/>
          <w:b/>
          <w:sz w:val="24"/>
          <w:szCs w:val="32"/>
          <w:lang w:eastAsia="pl-PL"/>
        </w:rPr>
        <w:lastRenderedPageBreak/>
        <w:t xml:space="preserve">Załącznik do uchwały Nr </w:t>
      </w:r>
      <w:r w:rsidR="00371409">
        <w:rPr>
          <w:rFonts w:ascii="Arial" w:eastAsia="Times New Roman" w:hAnsi="Arial" w:cstheme="majorBidi"/>
          <w:b/>
          <w:sz w:val="24"/>
          <w:szCs w:val="32"/>
          <w:lang w:eastAsia="pl-PL"/>
        </w:rPr>
        <w:t>445</w:t>
      </w:r>
      <w:r w:rsidRPr="001D758D">
        <w:rPr>
          <w:rFonts w:ascii="Arial" w:eastAsia="Times New Roman" w:hAnsi="Arial" w:cstheme="majorBidi"/>
          <w:b/>
          <w:sz w:val="24"/>
          <w:szCs w:val="32"/>
          <w:lang w:eastAsia="pl-PL"/>
        </w:rPr>
        <w:t xml:space="preserve">/ </w:t>
      </w:r>
      <w:r w:rsidR="00371409">
        <w:rPr>
          <w:rFonts w:ascii="Arial" w:eastAsia="Times New Roman" w:hAnsi="Arial" w:cstheme="majorBidi"/>
          <w:b/>
          <w:sz w:val="24"/>
          <w:szCs w:val="32"/>
          <w:lang w:eastAsia="pl-PL"/>
        </w:rPr>
        <w:t>9218</w:t>
      </w:r>
      <w:r w:rsidRPr="001D758D">
        <w:rPr>
          <w:rFonts w:ascii="Arial" w:eastAsia="Times New Roman" w:hAnsi="Arial" w:cstheme="majorBidi"/>
          <w:b/>
          <w:sz w:val="24"/>
          <w:szCs w:val="32"/>
          <w:lang w:eastAsia="pl-PL"/>
        </w:rPr>
        <w:t>/</w:t>
      </w:r>
      <w:r w:rsidR="00371409">
        <w:rPr>
          <w:rFonts w:ascii="Arial" w:eastAsia="Times New Roman" w:hAnsi="Arial" w:cstheme="majorBidi"/>
          <w:b/>
          <w:sz w:val="24"/>
          <w:szCs w:val="32"/>
          <w:lang w:eastAsia="pl-PL"/>
        </w:rPr>
        <w:t>22</w:t>
      </w:r>
      <w:r w:rsidRPr="001D758D">
        <w:rPr>
          <w:rFonts w:ascii="Arial" w:eastAsia="Times New Roman" w:hAnsi="Arial" w:cstheme="majorBidi"/>
          <w:b/>
          <w:sz w:val="24"/>
          <w:szCs w:val="32"/>
          <w:lang w:eastAsia="pl-PL"/>
        </w:rPr>
        <w:br/>
        <w:t xml:space="preserve">Zarządu Województwa Podkarpackiego </w:t>
      </w:r>
      <w:r w:rsidRPr="001D758D">
        <w:rPr>
          <w:rFonts w:ascii="Arial" w:eastAsia="Times New Roman" w:hAnsi="Arial" w:cstheme="majorBidi"/>
          <w:b/>
          <w:sz w:val="24"/>
          <w:szCs w:val="32"/>
          <w:lang w:eastAsia="pl-PL"/>
        </w:rPr>
        <w:br/>
        <w:t>w Rzeszowie</w:t>
      </w:r>
      <w:r w:rsidRPr="001D758D">
        <w:rPr>
          <w:rFonts w:ascii="Arial" w:eastAsia="Times New Roman" w:hAnsi="Arial" w:cstheme="majorBidi"/>
          <w:b/>
          <w:sz w:val="24"/>
          <w:szCs w:val="32"/>
          <w:lang w:eastAsia="pl-PL"/>
        </w:rPr>
        <w:br/>
        <w:t xml:space="preserve">z dnia </w:t>
      </w:r>
      <w:r w:rsidR="00371409">
        <w:rPr>
          <w:rFonts w:ascii="Arial" w:eastAsia="Times New Roman" w:hAnsi="Arial" w:cstheme="majorBidi"/>
          <w:b/>
          <w:sz w:val="24"/>
          <w:szCs w:val="32"/>
          <w:lang w:eastAsia="pl-PL"/>
        </w:rPr>
        <w:t xml:space="preserve">20 grudnia </w:t>
      </w:r>
      <w:r w:rsidRPr="001D758D">
        <w:rPr>
          <w:rFonts w:ascii="Arial" w:eastAsia="Times New Roman" w:hAnsi="Arial" w:cstheme="majorBidi"/>
          <w:b/>
          <w:sz w:val="24"/>
          <w:szCs w:val="32"/>
          <w:lang w:eastAsia="pl-PL"/>
        </w:rPr>
        <w:t>2022 r.</w:t>
      </w:r>
    </w:p>
    <w:p w14:paraId="707B0E43" w14:textId="77777777" w:rsidR="001D758D" w:rsidRPr="001D758D" w:rsidRDefault="001D758D" w:rsidP="001D758D">
      <w:pPr>
        <w:spacing w:after="240" w:line="276" w:lineRule="auto"/>
        <w:jc w:val="both"/>
        <w:rPr>
          <w:rFonts w:ascii="Arial" w:eastAsia="Times New Roman" w:hAnsi="Arial" w:cs="Arial"/>
          <w:b/>
          <w:sz w:val="24"/>
          <w:szCs w:val="24"/>
          <w:lang w:eastAsia="pl-PL"/>
        </w:rPr>
      </w:pPr>
      <w:r w:rsidRPr="001D758D">
        <w:rPr>
          <w:rFonts w:ascii="Arial" w:eastAsia="Times New Roman" w:hAnsi="Arial" w:cs="Arial"/>
          <w:b/>
          <w:sz w:val="24"/>
          <w:szCs w:val="24"/>
          <w:lang w:eastAsia="pl-PL"/>
        </w:rPr>
        <w:t xml:space="preserve">Opinia o spójności dokumentu ze </w:t>
      </w:r>
      <w:r w:rsidRPr="001D758D">
        <w:rPr>
          <w:rFonts w:ascii="Arial" w:eastAsia="Times New Roman" w:hAnsi="Arial" w:cs="Arial"/>
          <w:b/>
          <w:i/>
          <w:sz w:val="24"/>
          <w:szCs w:val="24"/>
          <w:lang w:eastAsia="pl-PL"/>
        </w:rPr>
        <w:t>Strategią rozwoju województwa – Podkarpackie 2030</w:t>
      </w:r>
      <w:r w:rsidRPr="001D758D">
        <w:rPr>
          <w:rFonts w:ascii="Arial" w:eastAsia="Times New Roman" w:hAnsi="Arial" w:cs="Arial"/>
          <w:b/>
          <w:sz w:val="24"/>
          <w:szCs w:val="24"/>
          <w:lang w:eastAsia="pl-PL"/>
        </w:rPr>
        <w:t xml:space="preserve"> w zakresie sposobu uwzględnienia w nim ustaleń i rekomendacji dotyczących kształtowania i prowadzenia polityki przestrzennej w województwie.</w:t>
      </w:r>
    </w:p>
    <w:p w14:paraId="3BDF21AB" w14:textId="77777777" w:rsidR="001D758D" w:rsidRPr="002C2A2A" w:rsidRDefault="001D758D" w:rsidP="001D758D">
      <w:pPr>
        <w:spacing w:after="120" w:line="276" w:lineRule="auto"/>
        <w:jc w:val="both"/>
        <w:rPr>
          <w:rFonts w:ascii="Arial" w:eastAsia="Calibri" w:hAnsi="Arial" w:cs="Arial"/>
          <w:bCs/>
          <w:iCs/>
          <w:sz w:val="24"/>
          <w:szCs w:val="24"/>
          <w:shd w:val="clear" w:color="auto" w:fill="FFFFFF"/>
        </w:rPr>
      </w:pPr>
      <w:r w:rsidRPr="001D758D">
        <w:rPr>
          <w:rFonts w:ascii="Arial" w:eastAsia="Calibri" w:hAnsi="Arial" w:cs="Arial"/>
          <w:bCs/>
          <w:iCs/>
          <w:sz w:val="24"/>
          <w:szCs w:val="24"/>
          <w:shd w:val="clear" w:color="auto" w:fill="FFFFFF"/>
        </w:rPr>
        <w:t xml:space="preserve">Zgodnie z art. 10g ust. 5 i 6 ustawy z dnia 8 marca 1990 r. </w:t>
      </w:r>
      <w:r w:rsidRPr="001D758D">
        <w:rPr>
          <w:rFonts w:ascii="Arial" w:eastAsia="Calibri" w:hAnsi="Arial" w:cs="Arial"/>
          <w:bCs/>
          <w:i/>
          <w:iCs/>
          <w:sz w:val="24"/>
          <w:szCs w:val="24"/>
          <w:shd w:val="clear" w:color="auto" w:fill="FFFFFF"/>
        </w:rPr>
        <w:t>o samorządzie gminnym</w:t>
      </w:r>
      <w:r w:rsidRPr="001D758D">
        <w:rPr>
          <w:rFonts w:ascii="Arial" w:eastAsia="Calibri" w:hAnsi="Arial" w:cs="Arial"/>
          <w:bCs/>
          <w:iCs/>
          <w:sz w:val="24"/>
          <w:szCs w:val="24"/>
          <w:shd w:val="clear" w:color="auto" w:fill="FFFFFF"/>
        </w:rPr>
        <w:t xml:space="preserve"> (</w:t>
      </w:r>
      <w:proofErr w:type="spellStart"/>
      <w:r w:rsidRPr="001D758D">
        <w:rPr>
          <w:rFonts w:ascii="Arial" w:eastAsia="Calibri" w:hAnsi="Arial" w:cs="Arial"/>
          <w:bCs/>
          <w:iCs/>
          <w:sz w:val="24"/>
          <w:szCs w:val="24"/>
          <w:shd w:val="clear" w:color="auto" w:fill="FFFFFF"/>
        </w:rPr>
        <w:t>t</w:t>
      </w:r>
      <w:r w:rsidR="000D1C6D">
        <w:rPr>
          <w:rFonts w:ascii="Arial" w:eastAsia="Calibri" w:hAnsi="Arial" w:cs="Arial"/>
          <w:bCs/>
          <w:iCs/>
          <w:sz w:val="24"/>
          <w:szCs w:val="24"/>
          <w:shd w:val="clear" w:color="auto" w:fill="FFFFFF"/>
        </w:rPr>
        <w:t>.j</w:t>
      </w:r>
      <w:proofErr w:type="spellEnd"/>
      <w:r w:rsidR="000D1C6D">
        <w:rPr>
          <w:rFonts w:ascii="Arial" w:eastAsia="Calibri" w:hAnsi="Arial" w:cs="Arial"/>
          <w:bCs/>
          <w:iCs/>
          <w:sz w:val="24"/>
          <w:szCs w:val="24"/>
          <w:shd w:val="clear" w:color="auto" w:fill="FFFFFF"/>
        </w:rPr>
        <w:t>.</w:t>
      </w:r>
      <w:r w:rsidRPr="001D758D">
        <w:rPr>
          <w:rFonts w:ascii="Arial" w:eastAsia="Calibri" w:hAnsi="Arial" w:cs="Arial"/>
          <w:bCs/>
          <w:iCs/>
          <w:sz w:val="24"/>
          <w:szCs w:val="24"/>
          <w:shd w:val="clear" w:color="auto" w:fill="FFFFFF"/>
        </w:rPr>
        <w:t xml:space="preserve"> Dz. U. z 202</w:t>
      </w:r>
      <w:r w:rsidR="000D1C6D">
        <w:rPr>
          <w:rFonts w:ascii="Arial" w:eastAsia="Calibri" w:hAnsi="Arial" w:cs="Arial"/>
          <w:bCs/>
          <w:iCs/>
          <w:sz w:val="24"/>
          <w:szCs w:val="24"/>
          <w:shd w:val="clear" w:color="auto" w:fill="FFFFFF"/>
        </w:rPr>
        <w:t>2</w:t>
      </w:r>
      <w:r w:rsidRPr="001D758D">
        <w:rPr>
          <w:rFonts w:ascii="Arial" w:eastAsia="Calibri" w:hAnsi="Arial" w:cs="Arial"/>
          <w:bCs/>
          <w:iCs/>
          <w:sz w:val="24"/>
          <w:szCs w:val="24"/>
          <w:shd w:val="clear" w:color="auto" w:fill="FFFFFF"/>
        </w:rPr>
        <w:t xml:space="preserve"> r. poz</w:t>
      </w:r>
      <w:r w:rsidR="000D1C6D">
        <w:rPr>
          <w:rFonts w:ascii="Arial" w:eastAsia="Calibri" w:hAnsi="Arial" w:cs="Arial"/>
          <w:bCs/>
          <w:iCs/>
          <w:sz w:val="24"/>
          <w:szCs w:val="24"/>
          <w:shd w:val="clear" w:color="auto" w:fill="FFFFFF"/>
        </w:rPr>
        <w:t>. 559</w:t>
      </w:r>
      <w:r w:rsidRPr="001D758D">
        <w:rPr>
          <w:rFonts w:ascii="Arial" w:eastAsia="Calibri" w:hAnsi="Arial" w:cs="Arial"/>
          <w:bCs/>
          <w:iCs/>
          <w:sz w:val="24"/>
          <w:szCs w:val="24"/>
          <w:shd w:val="clear" w:color="auto" w:fill="FFFFFF"/>
        </w:rPr>
        <w:t xml:space="preserve"> ze zm., dalej </w:t>
      </w:r>
      <w:proofErr w:type="spellStart"/>
      <w:r w:rsidRPr="001D758D">
        <w:rPr>
          <w:rFonts w:ascii="Arial" w:eastAsia="Calibri" w:hAnsi="Arial" w:cs="Arial"/>
          <w:bCs/>
          <w:iCs/>
          <w:sz w:val="24"/>
          <w:szCs w:val="24"/>
          <w:shd w:val="clear" w:color="auto" w:fill="FFFFFF"/>
        </w:rPr>
        <w:t>u.s.g</w:t>
      </w:r>
      <w:proofErr w:type="spellEnd"/>
      <w:r w:rsidRPr="001D758D">
        <w:rPr>
          <w:rFonts w:ascii="Arial" w:eastAsia="Calibri" w:hAnsi="Arial" w:cs="Arial"/>
          <w:bCs/>
          <w:iCs/>
          <w:sz w:val="24"/>
          <w:szCs w:val="24"/>
          <w:shd w:val="clear" w:color="auto" w:fill="FFFFFF"/>
        </w:rPr>
        <w:t xml:space="preserve">.) projekt strategii rozwoju ponadlokalnego opracowuje wójt albo organ wykonawczy związku międzygminnego albo stowarzyszenia oraz przedkłada go zarządowi województwa </w:t>
      </w:r>
      <w:r w:rsidRPr="002C2A2A">
        <w:rPr>
          <w:rFonts w:ascii="Arial" w:eastAsia="Calibri" w:hAnsi="Arial" w:cs="Arial"/>
          <w:bCs/>
          <w:iCs/>
          <w:sz w:val="24"/>
          <w:szCs w:val="24"/>
          <w:shd w:val="clear" w:color="auto" w:fill="FFFFFF"/>
        </w:rPr>
        <w:t xml:space="preserve">w celu wydania opinii dotyczącej </w:t>
      </w:r>
      <w:bookmarkStart w:id="4" w:name="_Hlk97122747"/>
      <w:r w:rsidRPr="002C2A2A">
        <w:rPr>
          <w:rFonts w:ascii="Arial" w:eastAsia="Calibri" w:hAnsi="Arial" w:cs="Arial"/>
          <w:bCs/>
          <w:iCs/>
          <w:sz w:val="24"/>
          <w:szCs w:val="24"/>
          <w:shd w:val="clear" w:color="auto" w:fill="FFFFFF"/>
        </w:rPr>
        <w:t xml:space="preserve">sposobu uwzględnienia ustaleń i rekomendacji w zakresie kształtowania </w:t>
      </w:r>
      <w:r w:rsidR="004B1C47">
        <w:rPr>
          <w:rFonts w:ascii="Arial" w:eastAsia="Calibri" w:hAnsi="Arial" w:cs="Arial"/>
          <w:bCs/>
          <w:iCs/>
          <w:sz w:val="24"/>
          <w:szCs w:val="24"/>
          <w:shd w:val="clear" w:color="auto" w:fill="FFFFFF"/>
        </w:rPr>
        <w:br/>
      </w:r>
      <w:r w:rsidRPr="002C2A2A">
        <w:rPr>
          <w:rFonts w:ascii="Arial" w:eastAsia="Calibri" w:hAnsi="Arial" w:cs="Arial"/>
          <w:bCs/>
          <w:iCs/>
          <w:sz w:val="24"/>
          <w:szCs w:val="24"/>
          <w:shd w:val="clear" w:color="auto" w:fill="FFFFFF"/>
        </w:rPr>
        <w:t>i prowadzenia polityki przestrzennej w województwie określonych w strategii rozwoju województwa</w:t>
      </w:r>
      <w:bookmarkEnd w:id="4"/>
      <w:r w:rsidRPr="002C2A2A">
        <w:rPr>
          <w:rFonts w:ascii="Arial" w:eastAsia="Calibri" w:hAnsi="Arial" w:cs="Arial"/>
          <w:bCs/>
          <w:iCs/>
          <w:sz w:val="24"/>
          <w:szCs w:val="24"/>
          <w:shd w:val="clear" w:color="auto" w:fill="FFFFFF"/>
        </w:rPr>
        <w:t>.</w:t>
      </w:r>
    </w:p>
    <w:p w14:paraId="7A1B6460" w14:textId="77777777" w:rsidR="001D758D" w:rsidRPr="001D758D" w:rsidRDefault="001D758D" w:rsidP="001D758D">
      <w:pPr>
        <w:spacing w:after="120" w:line="276" w:lineRule="auto"/>
        <w:jc w:val="both"/>
        <w:rPr>
          <w:rFonts w:ascii="Arial" w:eastAsia="Calibri" w:hAnsi="Arial" w:cs="Arial"/>
          <w:bCs/>
          <w:iCs/>
          <w:sz w:val="24"/>
          <w:szCs w:val="24"/>
          <w:shd w:val="clear" w:color="auto" w:fill="FFFFFF"/>
        </w:rPr>
      </w:pPr>
      <w:r w:rsidRPr="001D758D">
        <w:rPr>
          <w:rFonts w:ascii="Arial" w:eastAsia="Calibri" w:hAnsi="Arial" w:cs="Arial"/>
          <w:bCs/>
          <w:iCs/>
          <w:sz w:val="24"/>
          <w:szCs w:val="24"/>
          <w:shd w:val="clear" w:color="auto" w:fill="FFFFFF"/>
        </w:rPr>
        <w:t>W terminie 30 dni od dnia otrzymania projektu strategii rozwoju ponadlokalnego zarząd województwa wydaje opinię w niniejszym zakresie. Brak wydania opinii w tym terminie oznacza przyjęcie, że przedłożona do opiniowania strategia rozwoju ponadlokalnego jest spójna ze strategią rozwoju województwa.</w:t>
      </w:r>
    </w:p>
    <w:p w14:paraId="07E6AD1E" w14:textId="77777777" w:rsidR="001D758D" w:rsidRPr="003D2349" w:rsidRDefault="001D758D" w:rsidP="001D758D">
      <w:pPr>
        <w:spacing w:after="120" w:line="276" w:lineRule="auto"/>
        <w:jc w:val="both"/>
        <w:rPr>
          <w:rFonts w:ascii="Arial" w:eastAsia="Calibri" w:hAnsi="Arial" w:cs="Arial"/>
          <w:bCs/>
          <w:iCs/>
          <w:sz w:val="24"/>
          <w:szCs w:val="24"/>
          <w:shd w:val="clear" w:color="auto" w:fill="FFFFFF"/>
        </w:rPr>
      </w:pPr>
      <w:bookmarkStart w:id="5" w:name="_Hlk118897752"/>
      <w:r w:rsidRPr="001D758D">
        <w:rPr>
          <w:rFonts w:ascii="Arial" w:eastAsia="Calibri" w:hAnsi="Arial" w:cs="Arial"/>
          <w:bCs/>
          <w:iCs/>
          <w:sz w:val="24"/>
          <w:szCs w:val="24"/>
          <w:shd w:val="clear" w:color="auto" w:fill="FFFFFF"/>
        </w:rPr>
        <w:t xml:space="preserve">Pismem znak RDGiI.R.43.2022 z dnia 28 listopada 2022 r. Wójt Gminy Jarosław </w:t>
      </w:r>
      <w:r w:rsidRPr="001D758D">
        <w:rPr>
          <w:rFonts w:ascii="Arial" w:eastAsia="Calibri" w:hAnsi="Arial" w:cs="Arial"/>
          <w:bCs/>
          <w:iCs/>
          <w:sz w:val="24"/>
          <w:szCs w:val="24"/>
          <w:shd w:val="clear" w:color="auto" w:fill="FFFFFF"/>
        </w:rPr>
        <w:br/>
        <w:t xml:space="preserve">z  upoważnienia przedstawicieli gmin tworzących Obszar Funkcjonalny „Wspólny Rozwój” wystąpił o wydanie opinii w trybie art. 10g ust. 5 i 6 </w:t>
      </w:r>
      <w:proofErr w:type="spellStart"/>
      <w:r w:rsidRPr="001D758D">
        <w:rPr>
          <w:rFonts w:ascii="Arial" w:eastAsia="Calibri" w:hAnsi="Arial" w:cs="Arial"/>
          <w:bCs/>
          <w:iCs/>
          <w:sz w:val="24"/>
          <w:szCs w:val="24"/>
          <w:shd w:val="clear" w:color="auto" w:fill="FFFFFF"/>
        </w:rPr>
        <w:t>u.s.g</w:t>
      </w:r>
      <w:proofErr w:type="spellEnd"/>
      <w:r w:rsidRPr="001D758D">
        <w:rPr>
          <w:rFonts w:ascii="Arial" w:eastAsia="Calibri" w:hAnsi="Arial" w:cs="Arial"/>
          <w:bCs/>
          <w:iCs/>
          <w:sz w:val="24"/>
          <w:szCs w:val="24"/>
          <w:shd w:val="clear" w:color="auto" w:fill="FFFFFF"/>
        </w:rPr>
        <w:t xml:space="preserve">. dla projektu Strategii Rozwoju Ponadlokalnego „Wspólny Rozwój” na lata 2022–2030 (SRP). Przedmiotowe pismo wpłynęło do tut. Urzędu w dniu 28 listopada 2022 r. Strategia dotyczy powstania OF składającego się z następujących JST: Gminy wiejskiej Chłopice, Gminy wiejskiej Jarosław, Gminy wiejskiej Laszki, Gminy miejsko-wiejska Pruchnik, Gminy wiejskiej Pawłosiów, Gminy miejskiej Radymno, Gminy wiejskiej Radymno, Gminy wiejskiej Rakietnicy, Gminy wiejskiej  Rożwienicy, Gminy wiejskiej Sary Dzików, Gminy wiejskiej Stubno, Gminy wiejskiej Wiązownicy, Gminy wiejskiej Wielkie Oczy oraz Powiatu </w:t>
      </w:r>
      <w:r w:rsidRPr="003D2349">
        <w:rPr>
          <w:rFonts w:ascii="Arial" w:eastAsia="Calibri" w:hAnsi="Arial" w:cs="Arial"/>
          <w:bCs/>
          <w:iCs/>
          <w:sz w:val="24"/>
          <w:szCs w:val="24"/>
          <w:shd w:val="clear" w:color="auto" w:fill="FFFFFF"/>
        </w:rPr>
        <w:t xml:space="preserve">Jarosławskiego. </w:t>
      </w:r>
    </w:p>
    <w:p w14:paraId="378BFD4A" w14:textId="77777777" w:rsidR="0022418B" w:rsidRPr="003D2349" w:rsidRDefault="0022418B" w:rsidP="0022418B">
      <w:pPr>
        <w:spacing w:after="120" w:line="276" w:lineRule="auto"/>
        <w:jc w:val="both"/>
        <w:rPr>
          <w:rStyle w:val="Uwydatnienie"/>
          <w:rFonts w:ascii="Arial" w:hAnsi="Arial" w:cs="Arial"/>
          <w:bCs/>
          <w:i w:val="0"/>
          <w:sz w:val="24"/>
          <w:szCs w:val="24"/>
          <w:shd w:val="clear" w:color="auto" w:fill="FFFFFF"/>
        </w:rPr>
      </w:pPr>
      <w:r w:rsidRPr="003D2349">
        <w:rPr>
          <w:rStyle w:val="Uwydatnienie"/>
          <w:rFonts w:ascii="Arial" w:hAnsi="Arial" w:cs="Arial"/>
          <w:bCs/>
          <w:i w:val="0"/>
          <w:sz w:val="24"/>
          <w:szCs w:val="24"/>
          <w:shd w:val="clear" w:color="auto" w:fill="FFFFFF"/>
        </w:rPr>
        <w:t xml:space="preserve">Przedłożony projekt stanowi drugą wersję SRP. Pierwsza uchwałą Zarządu Województwa Podkarpackiego </w:t>
      </w:r>
      <w:bookmarkStart w:id="6" w:name="_Hlk116972393"/>
      <w:r w:rsidRPr="003D2349">
        <w:rPr>
          <w:rStyle w:val="Uwydatnienie"/>
          <w:rFonts w:ascii="Arial" w:hAnsi="Arial" w:cs="Arial"/>
          <w:bCs/>
          <w:i w:val="0"/>
          <w:sz w:val="24"/>
          <w:szCs w:val="24"/>
          <w:shd w:val="clear" w:color="auto" w:fill="FFFFFF"/>
        </w:rPr>
        <w:t>Nr</w:t>
      </w:r>
      <w:r w:rsidR="003D2349" w:rsidRPr="003D2349">
        <w:rPr>
          <w:rStyle w:val="Uwydatnienie"/>
          <w:rFonts w:ascii="Arial" w:hAnsi="Arial" w:cs="Arial"/>
          <w:bCs/>
          <w:i w:val="0"/>
          <w:sz w:val="24"/>
          <w:szCs w:val="24"/>
          <w:shd w:val="clear" w:color="auto" w:fill="FFFFFF"/>
        </w:rPr>
        <w:t xml:space="preserve"> 437/8924/2022</w:t>
      </w:r>
      <w:r w:rsidRPr="003D2349">
        <w:rPr>
          <w:rStyle w:val="Uwydatnienie"/>
          <w:rFonts w:ascii="Arial" w:hAnsi="Arial" w:cs="Arial"/>
          <w:bCs/>
          <w:i w:val="0"/>
          <w:sz w:val="24"/>
          <w:szCs w:val="24"/>
          <w:shd w:val="clear" w:color="auto" w:fill="FFFFFF"/>
        </w:rPr>
        <w:t xml:space="preserve"> z dnia </w:t>
      </w:r>
      <w:r w:rsidR="003D2349" w:rsidRPr="003D2349">
        <w:rPr>
          <w:rStyle w:val="Uwydatnienie"/>
          <w:rFonts w:ascii="Arial" w:hAnsi="Arial" w:cs="Arial"/>
          <w:bCs/>
          <w:i w:val="0"/>
          <w:sz w:val="24"/>
          <w:szCs w:val="24"/>
          <w:shd w:val="clear" w:color="auto" w:fill="FFFFFF"/>
        </w:rPr>
        <w:t xml:space="preserve">15 listopada </w:t>
      </w:r>
      <w:r w:rsidRPr="003D2349">
        <w:rPr>
          <w:rStyle w:val="Uwydatnienie"/>
          <w:rFonts w:ascii="Arial" w:hAnsi="Arial" w:cs="Arial"/>
          <w:bCs/>
          <w:i w:val="0"/>
          <w:sz w:val="24"/>
          <w:szCs w:val="24"/>
          <w:shd w:val="clear" w:color="auto" w:fill="FFFFFF"/>
        </w:rPr>
        <w:t>2022 r.</w:t>
      </w:r>
      <w:bookmarkEnd w:id="6"/>
      <w:r w:rsidRPr="003D2349">
        <w:rPr>
          <w:rStyle w:val="Uwydatnienie"/>
          <w:rFonts w:ascii="Arial" w:hAnsi="Arial" w:cs="Arial"/>
          <w:bCs/>
          <w:i w:val="0"/>
          <w:sz w:val="24"/>
          <w:szCs w:val="24"/>
          <w:shd w:val="clear" w:color="auto" w:fill="FFFFFF"/>
        </w:rPr>
        <w:t xml:space="preserve"> zaopiniowan</w:t>
      </w:r>
      <w:r w:rsidR="003D2349" w:rsidRPr="003D2349">
        <w:rPr>
          <w:rStyle w:val="Uwydatnienie"/>
          <w:rFonts w:ascii="Arial" w:hAnsi="Arial" w:cs="Arial"/>
          <w:bCs/>
          <w:i w:val="0"/>
          <w:sz w:val="24"/>
          <w:szCs w:val="24"/>
          <w:shd w:val="clear" w:color="auto" w:fill="FFFFFF"/>
        </w:rPr>
        <w:t>a</w:t>
      </w:r>
      <w:r w:rsidRPr="003D2349">
        <w:rPr>
          <w:rStyle w:val="Uwydatnienie"/>
          <w:rFonts w:ascii="Arial" w:hAnsi="Arial" w:cs="Arial"/>
          <w:bCs/>
          <w:i w:val="0"/>
          <w:sz w:val="24"/>
          <w:szCs w:val="24"/>
          <w:shd w:val="clear" w:color="auto" w:fill="FFFFFF"/>
        </w:rPr>
        <w:t xml:space="preserve"> został</w:t>
      </w:r>
      <w:r w:rsidR="003D2349" w:rsidRPr="003D2349">
        <w:rPr>
          <w:rStyle w:val="Uwydatnienie"/>
          <w:rFonts w:ascii="Arial" w:hAnsi="Arial" w:cs="Arial"/>
          <w:bCs/>
          <w:i w:val="0"/>
          <w:sz w:val="24"/>
          <w:szCs w:val="24"/>
          <w:shd w:val="clear" w:color="auto" w:fill="FFFFFF"/>
        </w:rPr>
        <w:t>a</w:t>
      </w:r>
      <w:r w:rsidRPr="003D2349">
        <w:rPr>
          <w:rStyle w:val="Uwydatnienie"/>
          <w:rFonts w:ascii="Arial" w:hAnsi="Arial" w:cs="Arial"/>
          <w:bCs/>
          <w:i w:val="0"/>
          <w:sz w:val="24"/>
          <w:szCs w:val="24"/>
          <w:shd w:val="clear" w:color="auto" w:fill="FFFFFF"/>
        </w:rPr>
        <w:t xml:space="preserve"> negatywnie</w:t>
      </w:r>
      <w:r w:rsidRPr="003D2349">
        <w:rPr>
          <w:rStyle w:val="Uwydatnienie"/>
          <w:rFonts w:cs="Arial"/>
          <w:bCs/>
          <w:i w:val="0"/>
          <w:szCs w:val="24"/>
          <w:shd w:val="clear" w:color="auto" w:fill="FFFFFF"/>
        </w:rPr>
        <w:t>.</w:t>
      </w:r>
    </w:p>
    <w:bookmarkEnd w:id="5"/>
    <w:p w14:paraId="1080CBDD" w14:textId="77777777" w:rsidR="001D758D" w:rsidRPr="001D758D" w:rsidRDefault="001D758D" w:rsidP="001D758D">
      <w:pPr>
        <w:spacing w:after="24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Zakres przedstawionego projektu</w:t>
      </w:r>
      <w:r w:rsidRPr="001D758D">
        <w:rPr>
          <w:rFonts w:ascii="Arial" w:eastAsia="Times New Roman" w:hAnsi="Arial" w:cs="Arial"/>
          <w:i/>
          <w:sz w:val="24"/>
          <w:szCs w:val="24"/>
          <w:lang w:eastAsia="pl-PL"/>
        </w:rPr>
        <w:t xml:space="preserve"> Strategii Rozwoju Ponadlokalnego „Wspólny Rozwój” na lata 2022–2030  </w:t>
      </w:r>
      <w:r w:rsidRPr="001D758D">
        <w:rPr>
          <w:rFonts w:ascii="Arial" w:eastAsia="Times New Roman" w:hAnsi="Arial" w:cs="Arial"/>
          <w:sz w:val="24"/>
          <w:szCs w:val="24"/>
          <w:lang w:eastAsia="pl-PL"/>
        </w:rPr>
        <w:t xml:space="preserve">obejmuje horyzont czasowy przyjęty w </w:t>
      </w:r>
      <w:r w:rsidRPr="001D758D">
        <w:rPr>
          <w:rFonts w:ascii="Arial" w:eastAsia="Times New Roman" w:hAnsi="Arial" w:cs="Arial"/>
          <w:i/>
          <w:sz w:val="24"/>
          <w:szCs w:val="24"/>
          <w:lang w:eastAsia="pl-PL"/>
        </w:rPr>
        <w:t xml:space="preserve">Strategii rozwoju województwa – Podkarpackie 2030 </w:t>
      </w:r>
      <w:r w:rsidRPr="001D758D">
        <w:rPr>
          <w:rFonts w:ascii="Arial" w:eastAsia="Times New Roman" w:hAnsi="Arial" w:cs="Arial"/>
          <w:sz w:val="24"/>
          <w:szCs w:val="24"/>
          <w:lang w:eastAsia="pl-PL"/>
        </w:rPr>
        <w:t>(</w:t>
      </w:r>
      <w:bookmarkStart w:id="7" w:name="_Hlk118723792"/>
      <w:r w:rsidRPr="001D758D">
        <w:rPr>
          <w:rFonts w:ascii="Arial" w:eastAsia="Times New Roman" w:hAnsi="Arial" w:cs="Arial"/>
          <w:i/>
          <w:sz w:val="24"/>
          <w:szCs w:val="24"/>
          <w:lang w:eastAsia="pl-PL"/>
        </w:rPr>
        <w:t>SRWP 2030</w:t>
      </w:r>
      <w:bookmarkEnd w:id="7"/>
      <w:r w:rsidRPr="001D758D">
        <w:rPr>
          <w:rFonts w:ascii="Arial" w:eastAsia="Times New Roman" w:hAnsi="Arial" w:cs="Arial"/>
          <w:sz w:val="24"/>
          <w:szCs w:val="24"/>
          <w:lang w:eastAsia="pl-PL"/>
        </w:rPr>
        <w:t xml:space="preserve">). Analiza treści dokumentu wskazuje, że wyznaczone w nim obszary strategiczne, a w ich ramach cele operacyjne wraz z wymienionymi kierunkami działań wpisują się w zapisy </w:t>
      </w:r>
      <w:r w:rsidRPr="001D758D">
        <w:rPr>
          <w:rFonts w:ascii="Arial" w:eastAsia="Times New Roman" w:hAnsi="Arial" w:cs="Arial"/>
          <w:i/>
          <w:sz w:val="24"/>
          <w:szCs w:val="24"/>
          <w:lang w:eastAsia="pl-PL"/>
        </w:rPr>
        <w:t>SRWP 2030</w:t>
      </w:r>
      <w:r w:rsidRPr="001D758D">
        <w:rPr>
          <w:rFonts w:ascii="Arial" w:eastAsia="Times New Roman" w:hAnsi="Arial" w:cs="Arial"/>
          <w:sz w:val="24"/>
          <w:szCs w:val="24"/>
          <w:lang w:eastAsia="pl-PL"/>
        </w:rPr>
        <w:t>. W szczególności można przypisać je w sposób bezpośredni lub pośredni m.in. w niżej wymienione obszary tematyczne i priorytety.</w:t>
      </w:r>
    </w:p>
    <w:p w14:paraId="381997CE" w14:textId="77777777" w:rsidR="001D758D" w:rsidRPr="001D758D" w:rsidRDefault="001D758D" w:rsidP="001D758D">
      <w:pPr>
        <w:spacing w:after="120" w:line="276" w:lineRule="auto"/>
        <w:jc w:val="both"/>
        <w:rPr>
          <w:rFonts w:ascii="Arial" w:eastAsia="Times New Roman" w:hAnsi="Arial" w:cs="Arial"/>
          <w:b/>
          <w:sz w:val="24"/>
          <w:szCs w:val="24"/>
          <w:lang w:eastAsia="pl-PL"/>
        </w:rPr>
      </w:pPr>
      <w:r w:rsidRPr="001D758D">
        <w:rPr>
          <w:rFonts w:ascii="Arial" w:eastAsia="Times New Roman" w:hAnsi="Arial" w:cs="Arial"/>
          <w:b/>
          <w:sz w:val="24"/>
          <w:szCs w:val="24"/>
          <w:lang w:eastAsia="pl-PL"/>
        </w:rPr>
        <w:lastRenderedPageBreak/>
        <w:t>OBSZAR TEMATYCZNY 1. GOSPODARKA I NAUKA</w:t>
      </w:r>
    </w:p>
    <w:p w14:paraId="48E18E5B"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1.3. Konkurencyjność gospodarki poprzez innowacje i nowoczesne technologie</w:t>
      </w:r>
    </w:p>
    <w:p w14:paraId="101F0EB4" w14:textId="77777777" w:rsidR="001D758D" w:rsidRPr="001D758D" w:rsidRDefault="001D758D" w:rsidP="001D758D">
      <w:pPr>
        <w:spacing w:after="120" w:line="276" w:lineRule="auto"/>
        <w:jc w:val="both"/>
        <w:rPr>
          <w:rFonts w:ascii="Arial" w:eastAsia="Times New Roman" w:hAnsi="Arial" w:cs="Arial"/>
          <w:i/>
          <w:sz w:val="24"/>
          <w:szCs w:val="24"/>
          <w:lang w:eastAsia="pl-PL"/>
        </w:rPr>
      </w:pPr>
      <w:r w:rsidRPr="001D758D">
        <w:rPr>
          <w:rFonts w:ascii="Arial" w:eastAsia="Times New Roman" w:hAnsi="Arial" w:cs="Arial"/>
          <w:sz w:val="24"/>
          <w:szCs w:val="24"/>
          <w:lang w:eastAsia="pl-PL"/>
        </w:rPr>
        <w:t>W priorytet wpisują się priorytety rozwojowe: 1.1, 1.2, 1.3, 1,4 SRP</w:t>
      </w:r>
      <w:r w:rsidRPr="001D758D">
        <w:rPr>
          <w:rFonts w:ascii="Arial" w:eastAsia="Times New Roman" w:hAnsi="Arial" w:cs="Arial"/>
          <w:i/>
          <w:sz w:val="24"/>
          <w:szCs w:val="24"/>
          <w:lang w:eastAsia="pl-PL"/>
        </w:rPr>
        <w:t>.</w:t>
      </w:r>
    </w:p>
    <w:p w14:paraId="1283DA79" w14:textId="77777777" w:rsidR="001D758D" w:rsidRPr="001D758D" w:rsidRDefault="001D758D" w:rsidP="001D758D">
      <w:pPr>
        <w:spacing w:after="120" w:line="276" w:lineRule="auto"/>
        <w:jc w:val="both"/>
        <w:rPr>
          <w:rFonts w:ascii="Arial" w:eastAsia="Times New Roman" w:hAnsi="Arial" w:cs="Arial"/>
          <w:b/>
          <w:sz w:val="24"/>
          <w:szCs w:val="24"/>
          <w:lang w:eastAsia="pl-PL"/>
        </w:rPr>
      </w:pPr>
      <w:r w:rsidRPr="001D758D">
        <w:rPr>
          <w:rFonts w:ascii="Arial" w:eastAsia="Times New Roman" w:hAnsi="Arial" w:cs="Arial"/>
          <w:b/>
          <w:sz w:val="24"/>
          <w:szCs w:val="24"/>
          <w:lang w:eastAsia="pl-PL"/>
        </w:rPr>
        <w:t>OBSZAR TEMATYCZNY 2. KAPITAŁ LUDZKI I SPOŁECZNY</w:t>
      </w:r>
    </w:p>
    <w:p w14:paraId="67610795"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2.1. Edukacja</w:t>
      </w:r>
    </w:p>
    <w:p w14:paraId="106CBEBE" w14:textId="77777777" w:rsidR="001D758D" w:rsidRPr="001D758D" w:rsidRDefault="001D758D" w:rsidP="001D758D">
      <w:pPr>
        <w:spacing w:after="12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 xml:space="preserve">W priorytet wpisują się priorytety rozwojowe: 2.3, 2.4 </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36DE29CF"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2.3. Kultura i dziedzictwo kulturowe</w:t>
      </w:r>
    </w:p>
    <w:p w14:paraId="03F6B92D" w14:textId="77777777" w:rsidR="001D758D" w:rsidRPr="001D758D" w:rsidRDefault="001D758D" w:rsidP="001D758D">
      <w:pPr>
        <w:spacing w:after="12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 xml:space="preserve">W priorytet wpisują się priorytety rozwojowe: 1.1, 1.5 </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2B2AB80F"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2.4. Rynek pracy</w:t>
      </w:r>
    </w:p>
    <w:p w14:paraId="20E3E095" w14:textId="77777777" w:rsidR="001D758D" w:rsidRPr="001D758D" w:rsidRDefault="001D758D" w:rsidP="001D758D">
      <w:pPr>
        <w:spacing w:after="12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 xml:space="preserve">W priorytet wpisują się priorytety rozwojowe:  2.2 </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612B7265"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2.6. Włączenie społeczne</w:t>
      </w:r>
    </w:p>
    <w:p w14:paraId="5AD0645B" w14:textId="77777777" w:rsidR="001D758D" w:rsidRPr="001D758D" w:rsidRDefault="001D758D" w:rsidP="001D758D">
      <w:pPr>
        <w:spacing w:after="12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 xml:space="preserve">W priorytet wpisują się priorytety rozwojowe: 2.1, 2.2 </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07A6E4D5"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2.7. Aktywny styl życia i sport</w:t>
      </w:r>
    </w:p>
    <w:p w14:paraId="28A576D4" w14:textId="77777777" w:rsidR="001D758D" w:rsidRPr="001D758D" w:rsidRDefault="001D758D" w:rsidP="001D758D">
      <w:pPr>
        <w:spacing w:after="12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 xml:space="preserve">W priorytet wpisują się priorytety rozwojowe: 1.4 </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6ECC6660" w14:textId="77777777" w:rsidR="001D758D" w:rsidRPr="001D758D" w:rsidRDefault="001D758D" w:rsidP="001D758D">
      <w:pPr>
        <w:spacing w:after="120" w:line="276" w:lineRule="auto"/>
        <w:jc w:val="both"/>
        <w:rPr>
          <w:rFonts w:ascii="Arial" w:eastAsia="Times New Roman" w:hAnsi="Arial" w:cs="Arial"/>
          <w:b/>
          <w:sz w:val="24"/>
          <w:szCs w:val="24"/>
          <w:lang w:eastAsia="pl-PL"/>
        </w:rPr>
      </w:pPr>
      <w:r w:rsidRPr="001D758D">
        <w:rPr>
          <w:rFonts w:ascii="Arial" w:eastAsia="Times New Roman" w:hAnsi="Arial" w:cs="Arial"/>
          <w:b/>
          <w:sz w:val="24"/>
          <w:szCs w:val="24"/>
          <w:lang w:eastAsia="pl-PL"/>
        </w:rPr>
        <w:t>OBSZAR TEMATYCZNY 3. INFRASTRUKTURA DLA ZRÓWNOWAŻONEGO ROZWOJU I ŚRODOWISKA</w:t>
      </w:r>
    </w:p>
    <w:p w14:paraId="32805608"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3.1.</w:t>
      </w:r>
      <w:r w:rsidRPr="001D758D">
        <w:rPr>
          <w:rFonts w:ascii="Arial" w:eastAsia="Calibri" w:hAnsi="Arial" w:cs="Arial"/>
          <w:sz w:val="24"/>
          <w:szCs w:val="24"/>
        </w:rPr>
        <w:t xml:space="preserve"> </w:t>
      </w:r>
      <w:r w:rsidRPr="001D758D">
        <w:rPr>
          <w:rFonts w:ascii="Arial" w:eastAsia="Times New Roman" w:hAnsi="Arial" w:cs="Arial"/>
          <w:sz w:val="24"/>
          <w:szCs w:val="24"/>
          <w:lang w:eastAsia="pl-PL"/>
        </w:rPr>
        <w:t>Bezpieczeństwo energetyczne i OZE</w:t>
      </w:r>
    </w:p>
    <w:p w14:paraId="00712CC7" w14:textId="77777777" w:rsidR="001D758D" w:rsidRPr="001D758D" w:rsidRDefault="001D758D" w:rsidP="001D758D">
      <w:pPr>
        <w:spacing w:after="12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 xml:space="preserve">W priorytet wpisują się priorytety rozwojowe: 4.5 </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10CF86CB"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3.3. Poprawa dostępności komunikacyjnej wewnątrz regionu oraz rozwój transportu publicznego</w:t>
      </w:r>
    </w:p>
    <w:p w14:paraId="0472CB94" w14:textId="77777777" w:rsidR="001D758D" w:rsidRPr="001D758D" w:rsidRDefault="001D758D" w:rsidP="001D758D">
      <w:pPr>
        <w:spacing w:after="12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 xml:space="preserve">W priorytet wpisują się priorytety rozwojowe: 3.1, 3.2, 3.3 </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42F8A3BA"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3.4. Rozwój infrastruktury informacyjno-komunikacyjnej w regionie</w:t>
      </w:r>
    </w:p>
    <w:p w14:paraId="57ADE62E" w14:textId="77777777" w:rsidR="001D758D" w:rsidRPr="001D758D" w:rsidRDefault="001D758D" w:rsidP="001D758D">
      <w:pPr>
        <w:spacing w:after="12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 xml:space="preserve">W priorytet wpisuje się priorytet rozwojowe: 3.4 </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45645F82"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3.5. Rozwój infrastruktury służącej prowadzeniu działalności gospodarczej i turystyki</w:t>
      </w:r>
    </w:p>
    <w:p w14:paraId="36B0CE2D" w14:textId="77777777" w:rsidR="001D758D" w:rsidRPr="001D758D" w:rsidRDefault="001D758D" w:rsidP="001D758D">
      <w:pPr>
        <w:spacing w:after="120" w:line="276" w:lineRule="auto"/>
        <w:jc w:val="both"/>
        <w:rPr>
          <w:rFonts w:ascii="Arial" w:eastAsia="Times New Roman" w:hAnsi="Arial" w:cs="Arial"/>
          <w:sz w:val="24"/>
          <w:szCs w:val="24"/>
          <w:u w:val="single"/>
          <w:lang w:eastAsia="pl-PL"/>
        </w:rPr>
      </w:pPr>
      <w:r w:rsidRPr="001D758D">
        <w:rPr>
          <w:rFonts w:ascii="Arial" w:eastAsia="Times New Roman" w:hAnsi="Arial" w:cs="Arial"/>
          <w:sz w:val="24"/>
          <w:szCs w:val="24"/>
          <w:lang w:eastAsia="pl-PL"/>
        </w:rPr>
        <w:t xml:space="preserve">W priorytet wpisują się priorytety rozwojowe: 1.3, 1.4 </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37E266EB"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3.6. Przeciwdziałanie i minimalizowanie skutków zagrożeń wywołanych czynnikami naturalnymi</w:t>
      </w:r>
    </w:p>
    <w:p w14:paraId="039325A8" w14:textId="77777777" w:rsidR="001D758D" w:rsidRPr="001D758D" w:rsidRDefault="001D758D" w:rsidP="001D758D">
      <w:pPr>
        <w:spacing w:after="12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 xml:space="preserve">W priorytet wpisują się priorytety rozwojowe: 4.1, </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3F18612B"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3.7. Zapobieganie i minimalizowanie skutków zagrożeń antropogenicznych</w:t>
      </w:r>
    </w:p>
    <w:p w14:paraId="25547EDF" w14:textId="77777777" w:rsidR="001D758D" w:rsidRPr="001D758D" w:rsidRDefault="001D758D" w:rsidP="001D758D">
      <w:pPr>
        <w:spacing w:after="12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 xml:space="preserve">W priorytet wpisują się w priorytety rozwojowe: 4.1, 4.2, 4.4  </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3593F918"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3.8. Zarządzanie zasobami dziedzictwa przyrodniczego, w tym ochrona i poprawianie stanu różnorodności biologicznej i krajobrazu</w:t>
      </w:r>
    </w:p>
    <w:p w14:paraId="08C7DD85" w14:textId="77777777" w:rsidR="001D758D" w:rsidRDefault="001D758D" w:rsidP="001D758D">
      <w:pPr>
        <w:spacing w:after="12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 xml:space="preserve">W priorytet wpisuje się priorytety rozwojowe: 4.1, 4.3 </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7689FBF3" w14:textId="77777777" w:rsidR="003B5CB3" w:rsidRDefault="003B5CB3" w:rsidP="001D758D">
      <w:pPr>
        <w:spacing w:after="120" w:line="276" w:lineRule="auto"/>
        <w:jc w:val="both"/>
        <w:rPr>
          <w:rFonts w:ascii="Arial" w:eastAsia="Times New Roman" w:hAnsi="Arial" w:cs="Arial"/>
          <w:sz w:val="24"/>
          <w:szCs w:val="24"/>
          <w:lang w:eastAsia="pl-PL"/>
        </w:rPr>
      </w:pPr>
    </w:p>
    <w:p w14:paraId="269381CE" w14:textId="77777777" w:rsidR="003B5CB3" w:rsidRPr="001D758D" w:rsidRDefault="003B5CB3" w:rsidP="001D758D">
      <w:pPr>
        <w:spacing w:after="120" w:line="276" w:lineRule="auto"/>
        <w:jc w:val="both"/>
        <w:rPr>
          <w:rFonts w:ascii="Arial" w:eastAsia="Times New Roman" w:hAnsi="Arial" w:cs="Arial"/>
          <w:sz w:val="24"/>
          <w:szCs w:val="24"/>
          <w:lang w:eastAsia="pl-PL"/>
        </w:rPr>
      </w:pPr>
    </w:p>
    <w:p w14:paraId="03E77E4D" w14:textId="77777777" w:rsidR="001D758D" w:rsidRPr="001D758D" w:rsidRDefault="001D758D" w:rsidP="001D758D">
      <w:pPr>
        <w:spacing w:after="120" w:line="276" w:lineRule="auto"/>
        <w:jc w:val="both"/>
        <w:rPr>
          <w:rFonts w:ascii="Arial" w:eastAsia="Times New Roman" w:hAnsi="Arial" w:cs="Arial"/>
          <w:b/>
          <w:sz w:val="24"/>
          <w:szCs w:val="24"/>
          <w:lang w:eastAsia="pl-PL"/>
        </w:rPr>
      </w:pPr>
      <w:r w:rsidRPr="001D758D">
        <w:rPr>
          <w:rFonts w:ascii="Arial" w:eastAsia="Times New Roman" w:hAnsi="Arial" w:cs="Arial"/>
          <w:b/>
          <w:sz w:val="24"/>
          <w:szCs w:val="24"/>
          <w:lang w:eastAsia="pl-PL"/>
        </w:rPr>
        <w:lastRenderedPageBreak/>
        <w:t>OBSZAR TEMATYCZNY 4. DOSTĘPNOŚĆ USŁUG</w:t>
      </w:r>
    </w:p>
    <w:p w14:paraId="62E507DE"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4.1. Poprawa dostępności do usług publicznych poprzez wykorzystanie technologii informacyjno-komunikacyjnych</w:t>
      </w:r>
    </w:p>
    <w:p w14:paraId="076BBCD3" w14:textId="77777777" w:rsidR="001D758D" w:rsidRPr="001D758D" w:rsidRDefault="001D758D" w:rsidP="001D758D">
      <w:pPr>
        <w:spacing w:after="120" w:line="276" w:lineRule="auto"/>
        <w:jc w:val="both"/>
        <w:rPr>
          <w:rFonts w:ascii="Arial" w:eastAsia="Times New Roman" w:hAnsi="Arial" w:cs="Arial"/>
          <w:i/>
          <w:sz w:val="24"/>
          <w:szCs w:val="24"/>
          <w:lang w:eastAsia="pl-PL"/>
        </w:rPr>
      </w:pPr>
      <w:r w:rsidRPr="001D758D">
        <w:rPr>
          <w:rFonts w:ascii="Arial" w:eastAsia="Times New Roman" w:hAnsi="Arial" w:cs="Arial"/>
          <w:sz w:val="24"/>
          <w:szCs w:val="24"/>
          <w:lang w:eastAsia="pl-PL"/>
        </w:rPr>
        <w:t xml:space="preserve">W priorytet wpisują się priorytety rozwojowe: 2.5, 4.1 </w:t>
      </w:r>
      <w:r w:rsidRPr="001D758D">
        <w:rPr>
          <w:rFonts w:ascii="Arial" w:eastAsia="Times New Roman" w:hAnsi="Arial" w:cs="Arial"/>
          <w:i/>
          <w:sz w:val="24"/>
          <w:szCs w:val="24"/>
          <w:lang w:eastAsia="pl-PL"/>
        </w:rPr>
        <w:t>SRP.</w:t>
      </w:r>
    </w:p>
    <w:p w14:paraId="4B3790B7" w14:textId="77777777" w:rsidR="001D758D" w:rsidRPr="001D758D" w:rsidRDefault="001D758D" w:rsidP="001D758D">
      <w:pPr>
        <w:spacing w:after="12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4.2. Planowanie przestrzenne wspierające aktywizację społeczności i aktywizacja obszarów zdegradowanych</w:t>
      </w:r>
    </w:p>
    <w:p w14:paraId="2DB7A0D0" w14:textId="77777777" w:rsidR="001D758D" w:rsidRPr="001D758D" w:rsidRDefault="001D758D" w:rsidP="001D758D">
      <w:pPr>
        <w:spacing w:after="12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 xml:space="preserve">W priorytet wpisują się priorytety rozwojowe: 1.4, 2.1.2.5 </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78A1075A" w14:textId="77777777" w:rsidR="001D758D" w:rsidRPr="001D758D" w:rsidRDefault="001D758D" w:rsidP="001D758D">
      <w:pPr>
        <w:spacing w:after="240" w:line="276" w:lineRule="auto"/>
        <w:contextualSpacing/>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Priorytet 4.3. Wsparcie infrastrukturalne i poprawa bezpieczeństwa mieszkańców</w:t>
      </w:r>
    </w:p>
    <w:p w14:paraId="54A405F3" w14:textId="77777777" w:rsidR="001D758D" w:rsidRPr="001D758D" w:rsidRDefault="001D758D" w:rsidP="001D758D">
      <w:pPr>
        <w:spacing w:after="120" w:line="276" w:lineRule="auto"/>
        <w:jc w:val="both"/>
        <w:rPr>
          <w:rFonts w:ascii="Arial" w:eastAsia="Times New Roman" w:hAnsi="Arial" w:cs="Arial"/>
          <w:sz w:val="24"/>
          <w:szCs w:val="24"/>
          <w:lang w:eastAsia="pl-PL"/>
        </w:rPr>
      </w:pPr>
      <w:r w:rsidRPr="001D758D">
        <w:rPr>
          <w:rFonts w:ascii="Arial" w:eastAsia="Times New Roman" w:hAnsi="Arial" w:cs="Arial"/>
          <w:sz w:val="24"/>
          <w:szCs w:val="24"/>
          <w:lang w:eastAsia="pl-PL"/>
        </w:rPr>
        <w:t>W priorytet wpisują się priorytety rozwojowe: 4.1</w:t>
      </w:r>
      <w:r w:rsidRPr="001D758D">
        <w:rPr>
          <w:rFonts w:ascii="Arial" w:eastAsia="Times New Roman" w:hAnsi="Arial" w:cs="Arial"/>
          <w:i/>
          <w:sz w:val="24"/>
          <w:szCs w:val="24"/>
          <w:lang w:eastAsia="pl-PL"/>
        </w:rPr>
        <w:t>SRP</w:t>
      </w:r>
      <w:r w:rsidRPr="001D758D">
        <w:rPr>
          <w:rFonts w:ascii="Arial" w:eastAsia="Times New Roman" w:hAnsi="Arial" w:cs="Arial"/>
          <w:sz w:val="24"/>
          <w:szCs w:val="24"/>
          <w:lang w:eastAsia="pl-PL"/>
        </w:rPr>
        <w:t>.</w:t>
      </w:r>
    </w:p>
    <w:p w14:paraId="338517AA" w14:textId="77777777" w:rsidR="001D758D" w:rsidRPr="001D758D" w:rsidRDefault="001D758D" w:rsidP="001D758D">
      <w:pPr>
        <w:spacing w:after="120" w:line="276" w:lineRule="auto"/>
        <w:jc w:val="both"/>
        <w:rPr>
          <w:rFonts w:ascii="Arial" w:eastAsia="Times New Roman" w:hAnsi="Arial" w:cs="Arial"/>
          <w:b/>
          <w:sz w:val="24"/>
          <w:szCs w:val="24"/>
          <w:lang w:eastAsia="pl-PL"/>
        </w:rPr>
      </w:pPr>
      <w:r w:rsidRPr="001D758D">
        <w:rPr>
          <w:rFonts w:ascii="Arial" w:eastAsia="Times New Roman" w:hAnsi="Arial" w:cs="Arial"/>
          <w:b/>
          <w:sz w:val="24"/>
          <w:szCs w:val="24"/>
          <w:lang w:eastAsia="pl-PL"/>
        </w:rPr>
        <w:t>OBSZAR HORYZONTALNY - TERYTORIALNY WYMIAR STRATEGII</w:t>
      </w:r>
    </w:p>
    <w:p w14:paraId="13E9AD2D" w14:textId="77777777" w:rsidR="003D2349" w:rsidRPr="001E5457" w:rsidRDefault="003D2349" w:rsidP="003D2349">
      <w:pPr>
        <w:spacing w:after="120" w:line="276"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Projektodawca uwzględnił rekomendacje wskazane w uchwale </w:t>
      </w:r>
      <w:r w:rsidRPr="00D93976">
        <w:t xml:space="preserve"> </w:t>
      </w:r>
      <w:r w:rsidRPr="00D93976">
        <w:rPr>
          <w:rFonts w:ascii="Arial" w:eastAsia="Times New Roman" w:hAnsi="Arial" w:cs="Arial"/>
          <w:color w:val="000000" w:themeColor="text1"/>
          <w:sz w:val="24"/>
          <w:szCs w:val="24"/>
          <w:lang w:eastAsia="pl-PL"/>
        </w:rPr>
        <w:t>Zarządu Województwa Podkarpackiego</w:t>
      </w:r>
      <w:r w:rsidRPr="003D2349">
        <w:t xml:space="preserve"> </w:t>
      </w:r>
      <w:r w:rsidRPr="003D2349">
        <w:rPr>
          <w:rFonts w:ascii="Arial" w:eastAsia="Times New Roman" w:hAnsi="Arial" w:cs="Arial"/>
          <w:color w:val="000000" w:themeColor="text1"/>
          <w:sz w:val="24"/>
          <w:szCs w:val="24"/>
          <w:lang w:eastAsia="pl-PL"/>
        </w:rPr>
        <w:t xml:space="preserve">Nr 437/8924/2022 z dnia 15 listopada 2022 r. </w:t>
      </w:r>
      <w:r>
        <w:rPr>
          <w:rFonts w:ascii="Arial" w:eastAsia="Times New Roman" w:hAnsi="Arial" w:cs="Arial"/>
          <w:color w:val="000000" w:themeColor="text1"/>
          <w:sz w:val="24"/>
          <w:szCs w:val="24"/>
          <w:lang w:eastAsia="pl-PL"/>
        </w:rPr>
        <w:t>P</w:t>
      </w:r>
      <w:r w:rsidRPr="001E5457">
        <w:rPr>
          <w:rFonts w:ascii="Arial" w:eastAsia="Times New Roman" w:hAnsi="Arial" w:cs="Arial"/>
          <w:color w:val="000000" w:themeColor="text1"/>
          <w:sz w:val="24"/>
          <w:szCs w:val="24"/>
          <w:lang w:eastAsia="pl-PL"/>
        </w:rPr>
        <w:t>rzeprowadzon</w:t>
      </w:r>
      <w:r>
        <w:rPr>
          <w:rFonts w:ascii="Arial" w:eastAsia="Times New Roman" w:hAnsi="Arial" w:cs="Arial"/>
          <w:color w:val="000000" w:themeColor="text1"/>
          <w:sz w:val="24"/>
          <w:szCs w:val="24"/>
          <w:lang w:eastAsia="pl-PL"/>
        </w:rPr>
        <w:t>a</w:t>
      </w:r>
      <w:r w:rsidRPr="001E5457">
        <w:rPr>
          <w:rFonts w:ascii="Arial" w:eastAsia="Times New Roman" w:hAnsi="Arial" w:cs="Arial"/>
          <w:color w:val="000000" w:themeColor="text1"/>
          <w:sz w:val="24"/>
          <w:szCs w:val="24"/>
          <w:lang w:eastAsia="pl-PL"/>
        </w:rPr>
        <w:t xml:space="preserve"> analiz</w:t>
      </w:r>
      <w:r>
        <w:rPr>
          <w:rFonts w:ascii="Arial" w:eastAsia="Times New Roman" w:hAnsi="Arial" w:cs="Arial"/>
          <w:color w:val="000000" w:themeColor="text1"/>
          <w:sz w:val="24"/>
          <w:szCs w:val="24"/>
          <w:lang w:eastAsia="pl-PL"/>
        </w:rPr>
        <w:t xml:space="preserve">a </w:t>
      </w:r>
      <w:r w:rsidRPr="000C0C10">
        <w:rPr>
          <w:rFonts w:ascii="Arial" w:eastAsia="Times New Roman" w:hAnsi="Arial" w:cs="Arial"/>
          <w:i/>
          <w:color w:val="000000" w:themeColor="text1"/>
          <w:sz w:val="24"/>
          <w:szCs w:val="24"/>
          <w:lang w:eastAsia="pl-PL"/>
        </w:rPr>
        <w:t>SR</w:t>
      </w:r>
      <w:r>
        <w:rPr>
          <w:rFonts w:ascii="Arial" w:eastAsia="Times New Roman" w:hAnsi="Arial" w:cs="Arial"/>
          <w:i/>
          <w:color w:val="000000" w:themeColor="text1"/>
          <w:sz w:val="24"/>
          <w:szCs w:val="24"/>
          <w:lang w:eastAsia="pl-PL"/>
        </w:rPr>
        <w:t>P</w:t>
      </w:r>
      <w:r w:rsidRPr="000C0C10">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pod kątem</w:t>
      </w:r>
      <w:r w:rsidRPr="001E5457">
        <w:rPr>
          <w:rFonts w:ascii="Arial" w:eastAsia="Times New Roman" w:hAnsi="Arial" w:cs="Arial"/>
          <w:color w:val="000000" w:themeColor="text1"/>
          <w:sz w:val="24"/>
          <w:szCs w:val="24"/>
          <w:lang w:eastAsia="pl-PL"/>
        </w:rPr>
        <w:t xml:space="preserve"> sposobu uwzględnienia ustaleń i rekomendacji w zakresie kształtowania i prowadzenia polityki przestrzennej w województwie </w:t>
      </w:r>
      <w:r>
        <w:rPr>
          <w:rFonts w:ascii="Arial" w:eastAsia="Times New Roman" w:hAnsi="Arial" w:cs="Arial"/>
          <w:color w:val="000000" w:themeColor="text1"/>
          <w:sz w:val="24"/>
          <w:szCs w:val="24"/>
          <w:lang w:eastAsia="pl-PL"/>
        </w:rPr>
        <w:t xml:space="preserve">potwierdziła zgodność z zapisami </w:t>
      </w:r>
      <w:r w:rsidRPr="002178B1">
        <w:rPr>
          <w:rFonts w:ascii="Arial" w:eastAsia="Times New Roman" w:hAnsi="Arial" w:cs="Arial"/>
          <w:i/>
          <w:color w:val="000000" w:themeColor="text1"/>
          <w:sz w:val="24"/>
          <w:szCs w:val="24"/>
          <w:lang w:eastAsia="pl-PL"/>
        </w:rPr>
        <w:t>Strategii rozwoju województwa – Podkarpackie 2030</w:t>
      </w:r>
      <w:r w:rsidRPr="001E5457">
        <w:rPr>
          <w:rFonts w:ascii="Arial" w:eastAsia="Times New Roman" w:hAnsi="Arial" w:cs="Arial"/>
          <w:color w:val="000000" w:themeColor="text1"/>
          <w:sz w:val="24"/>
          <w:szCs w:val="24"/>
          <w:lang w:eastAsia="pl-PL"/>
        </w:rPr>
        <w:t>.</w:t>
      </w:r>
    </w:p>
    <w:p w14:paraId="06A557B7" w14:textId="77777777" w:rsidR="003D2349" w:rsidRDefault="003D2349" w:rsidP="003D2349">
      <w:pPr>
        <w:spacing w:after="120" w:line="276" w:lineRule="auto"/>
        <w:jc w:val="both"/>
        <w:rPr>
          <w:rFonts w:ascii="Arial" w:eastAsia="Times New Roman" w:hAnsi="Arial" w:cs="Arial"/>
          <w:color w:val="000000" w:themeColor="text1"/>
          <w:sz w:val="24"/>
          <w:szCs w:val="24"/>
          <w:lang w:eastAsia="pl-PL"/>
        </w:rPr>
      </w:pPr>
      <w:r w:rsidRPr="000C0C10">
        <w:rPr>
          <w:rFonts w:ascii="Arial" w:eastAsia="Times New Roman" w:hAnsi="Arial" w:cs="Arial"/>
          <w:color w:val="000000" w:themeColor="text1"/>
          <w:sz w:val="24"/>
          <w:szCs w:val="24"/>
        </w:rPr>
        <w:t>Mając na uwadze powyższe, na podstawie art. 41 ust. 1 ustawy z dnia 5 czerwca 1998</w:t>
      </w:r>
      <w:r w:rsidR="003B5CB3">
        <w:rPr>
          <w:rFonts w:ascii="Arial" w:eastAsia="Times New Roman" w:hAnsi="Arial" w:cs="Arial"/>
          <w:color w:val="000000" w:themeColor="text1"/>
          <w:sz w:val="24"/>
          <w:szCs w:val="24"/>
        </w:rPr>
        <w:t> </w:t>
      </w:r>
      <w:r w:rsidRPr="000C0C10">
        <w:rPr>
          <w:rFonts w:ascii="Arial" w:eastAsia="Times New Roman" w:hAnsi="Arial" w:cs="Arial"/>
          <w:color w:val="000000" w:themeColor="text1"/>
          <w:sz w:val="24"/>
          <w:szCs w:val="24"/>
        </w:rPr>
        <w:t xml:space="preserve">r. </w:t>
      </w:r>
      <w:r w:rsidRPr="000C0C10">
        <w:rPr>
          <w:rFonts w:ascii="Arial" w:eastAsia="Times New Roman" w:hAnsi="Arial" w:cs="Arial"/>
          <w:i/>
          <w:color w:val="000000" w:themeColor="text1"/>
          <w:sz w:val="24"/>
          <w:szCs w:val="24"/>
        </w:rPr>
        <w:t>o samorządzie województwa</w:t>
      </w:r>
      <w:r w:rsidRPr="000C0C10">
        <w:rPr>
          <w:rFonts w:ascii="Arial" w:eastAsia="Times New Roman" w:hAnsi="Arial" w:cs="Arial"/>
          <w:color w:val="000000" w:themeColor="text1"/>
          <w:sz w:val="24"/>
          <w:szCs w:val="24"/>
        </w:rPr>
        <w:t xml:space="preserve"> (</w:t>
      </w:r>
      <w:proofErr w:type="spellStart"/>
      <w:r w:rsidRPr="000C0C10">
        <w:rPr>
          <w:rFonts w:ascii="Arial" w:eastAsia="Times New Roman" w:hAnsi="Arial" w:cs="Arial"/>
          <w:color w:val="000000" w:themeColor="text1"/>
          <w:sz w:val="24"/>
          <w:szCs w:val="24"/>
        </w:rPr>
        <w:t>t.j</w:t>
      </w:r>
      <w:proofErr w:type="spellEnd"/>
      <w:r w:rsidRPr="000C0C10">
        <w:rPr>
          <w:rFonts w:ascii="Arial" w:eastAsia="Times New Roman" w:hAnsi="Arial" w:cs="Arial"/>
          <w:color w:val="000000" w:themeColor="text1"/>
          <w:sz w:val="24"/>
          <w:szCs w:val="24"/>
        </w:rPr>
        <w:t xml:space="preserve">. Dz. U. z </w:t>
      </w:r>
      <w:r>
        <w:rPr>
          <w:rFonts w:ascii="Arial" w:eastAsia="Times New Roman" w:hAnsi="Arial" w:cs="Arial"/>
          <w:color w:val="000000" w:themeColor="text1"/>
          <w:sz w:val="24"/>
          <w:szCs w:val="24"/>
        </w:rPr>
        <w:t>2022 r. poz. 2094</w:t>
      </w:r>
      <w:r w:rsidRPr="000C0C10">
        <w:rPr>
          <w:rFonts w:ascii="Arial" w:eastAsia="Times New Roman" w:hAnsi="Arial" w:cs="Arial"/>
          <w:color w:val="000000" w:themeColor="text1"/>
          <w:sz w:val="24"/>
          <w:szCs w:val="24"/>
        </w:rPr>
        <w:t>) w związku z art. 10</w:t>
      </w:r>
      <w:r w:rsidR="004341A5">
        <w:rPr>
          <w:rFonts w:ascii="Arial" w:eastAsia="Times New Roman" w:hAnsi="Arial" w:cs="Arial"/>
          <w:color w:val="000000" w:themeColor="text1"/>
          <w:sz w:val="24"/>
          <w:szCs w:val="24"/>
        </w:rPr>
        <w:t>g</w:t>
      </w:r>
      <w:r w:rsidRPr="000C0C10">
        <w:rPr>
          <w:rFonts w:ascii="Arial" w:eastAsia="Times New Roman" w:hAnsi="Arial" w:cs="Arial"/>
          <w:color w:val="000000" w:themeColor="text1"/>
          <w:sz w:val="24"/>
          <w:szCs w:val="24"/>
        </w:rPr>
        <w:t xml:space="preserve"> ust. </w:t>
      </w:r>
      <w:r w:rsidR="004341A5">
        <w:rPr>
          <w:rFonts w:ascii="Arial" w:eastAsia="Times New Roman" w:hAnsi="Arial" w:cs="Arial"/>
          <w:color w:val="000000" w:themeColor="text1"/>
          <w:sz w:val="24"/>
          <w:szCs w:val="24"/>
        </w:rPr>
        <w:t>5</w:t>
      </w:r>
      <w:r w:rsidRPr="000C0C10">
        <w:rPr>
          <w:rFonts w:ascii="Arial" w:eastAsia="Times New Roman" w:hAnsi="Arial" w:cs="Arial"/>
          <w:color w:val="000000" w:themeColor="text1"/>
          <w:sz w:val="24"/>
          <w:szCs w:val="24"/>
        </w:rPr>
        <w:t xml:space="preserve"> i </w:t>
      </w:r>
      <w:r w:rsidR="004341A5">
        <w:rPr>
          <w:rFonts w:ascii="Arial" w:eastAsia="Times New Roman" w:hAnsi="Arial" w:cs="Arial"/>
          <w:color w:val="000000" w:themeColor="text1"/>
          <w:sz w:val="24"/>
          <w:szCs w:val="24"/>
        </w:rPr>
        <w:t>6</w:t>
      </w:r>
      <w:r w:rsidRPr="000C0C10">
        <w:rPr>
          <w:rFonts w:ascii="Arial" w:eastAsia="Times New Roman" w:hAnsi="Arial" w:cs="Arial"/>
          <w:color w:val="000000" w:themeColor="text1"/>
          <w:sz w:val="24"/>
          <w:szCs w:val="24"/>
        </w:rPr>
        <w:t xml:space="preserve"> </w:t>
      </w:r>
      <w:proofErr w:type="spellStart"/>
      <w:r w:rsidRPr="000C0C10">
        <w:rPr>
          <w:rFonts w:ascii="Arial" w:eastAsia="Times New Roman" w:hAnsi="Arial" w:cs="Arial"/>
          <w:color w:val="000000" w:themeColor="text1"/>
          <w:sz w:val="24"/>
          <w:szCs w:val="24"/>
        </w:rPr>
        <w:t>u.s.g</w:t>
      </w:r>
      <w:proofErr w:type="spellEnd"/>
      <w:r w:rsidRPr="000C0C10">
        <w:rPr>
          <w:rFonts w:ascii="Arial" w:eastAsia="Times New Roman" w:hAnsi="Arial" w:cs="Arial"/>
          <w:color w:val="000000" w:themeColor="text1"/>
          <w:sz w:val="24"/>
          <w:szCs w:val="24"/>
        </w:rPr>
        <w:t>., Zarząd Województwa Podkarpackiego postanawia pozytywnie zaopiniować projekt</w:t>
      </w:r>
      <w:r w:rsidRPr="003D2349">
        <w:t xml:space="preserve"> </w:t>
      </w:r>
      <w:r w:rsidRPr="003D2349">
        <w:rPr>
          <w:rFonts w:ascii="Arial" w:eastAsia="Times New Roman" w:hAnsi="Arial" w:cs="Arial"/>
          <w:color w:val="000000" w:themeColor="text1"/>
          <w:sz w:val="24"/>
          <w:szCs w:val="24"/>
        </w:rPr>
        <w:t>Strategii Rozwoju Ponadlokalnego „Wspólny Rozwój” na lata 2022–2030</w:t>
      </w:r>
      <w:r w:rsidRPr="000C0C10">
        <w:rPr>
          <w:rFonts w:ascii="Arial" w:eastAsia="Times New Roman" w:hAnsi="Arial" w:cs="Arial"/>
          <w:i/>
          <w:color w:val="000000" w:themeColor="text1"/>
          <w:sz w:val="24"/>
          <w:szCs w:val="24"/>
        </w:rPr>
        <w:t xml:space="preserve"> </w:t>
      </w:r>
      <w:r w:rsidRPr="000C0C10">
        <w:rPr>
          <w:rFonts w:ascii="Arial" w:eastAsia="Times New Roman" w:hAnsi="Arial" w:cs="Arial"/>
          <w:iCs/>
          <w:color w:val="000000" w:themeColor="text1"/>
          <w:sz w:val="24"/>
          <w:szCs w:val="24"/>
        </w:rPr>
        <w:t>w zakresie</w:t>
      </w:r>
      <w:r w:rsidRPr="000C0C10">
        <w:rPr>
          <w:rFonts w:ascii="Arial" w:eastAsia="Times New Roman" w:hAnsi="Arial" w:cs="Arial"/>
          <w:i/>
          <w:color w:val="000000" w:themeColor="text1"/>
          <w:sz w:val="24"/>
          <w:szCs w:val="24"/>
        </w:rPr>
        <w:t xml:space="preserve"> </w:t>
      </w:r>
      <w:r w:rsidRPr="000C0C10">
        <w:rPr>
          <w:rFonts w:ascii="Arial" w:eastAsia="Times New Roman" w:hAnsi="Arial" w:cs="Arial"/>
          <w:color w:val="000000" w:themeColor="text1"/>
          <w:sz w:val="24"/>
          <w:szCs w:val="24"/>
        </w:rPr>
        <w:t>uwzględnienia w nim ustaleń i rekomendacji dotyczących kształtowania</w:t>
      </w:r>
      <w:r>
        <w:rPr>
          <w:rFonts w:ascii="Arial" w:eastAsia="Times New Roman" w:hAnsi="Arial" w:cs="Arial"/>
          <w:color w:val="000000" w:themeColor="text1"/>
          <w:sz w:val="24"/>
          <w:szCs w:val="24"/>
        </w:rPr>
        <w:t xml:space="preserve"> </w:t>
      </w:r>
      <w:r w:rsidRPr="000C0C10">
        <w:rPr>
          <w:rFonts w:ascii="Arial" w:eastAsia="Times New Roman" w:hAnsi="Arial" w:cs="Arial"/>
          <w:color w:val="000000" w:themeColor="text1"/>
          <w:sz w:val="24"/>
          <w:szCs w:val="24"/>
        </w:rPr>
        <w:t xml:space="preserve">i prowadzenia polityki przestrzennej w województwie określonych </w:t>
      </w:r>
      <w:r w:rsidR="002C2A2A">
        <w:rPr>
          <w:rFonts w:ascii="Arial" w:eastAsia="Times New Roman" w:hAnsi="Arial" w:cs="Arial"/>
          <w:color w:val="000000" w:themeColor="text1"/>
          <w:sz w:val="24"/>
          <w:szCs w:val="24"/>
        </w:rPr>
        <w:br/>
      </w:r>
      <w:r w:rsidRPr="000C0C10">
        <w:rPr>
          <w:rFonts w:ascii="Arial" w:eastAsia="Times New Roman" w:hAnsi="Arial" w:cs="Arial"/>
          <w:color w:val="000000" w:themeColor="text1"/>
          <w:sz w:val="24"/>
          <w:szCs w:val="24"/>
        </w:rPr>
        <w:t xml:space="preserve">w </w:t>
      </w:r>
      <w:r w:rsidRPr="000C0C10">
        <w:rPr>
          <w:rFonts w:ascii="Arial" w:eastAsia="Times New Roman" w:hAnsi="Arial" w:cs="Arial"/>
          <w:i/>
          <w:color w:val="000000" w:themeColor="text1"/>
          <w:sz w:val="24"/>
          <w:szCs w:val="24"/>
        </w:rPr>
        <w:t>SRWP 2030.</w:t>
      </w:r>
    </w:p>
    <w:p w14:paraId="1022BC15" w14:textId="77777777" w:rsidR="003D2349" w:rsidRDefault="003D2349" w:rsidP="003D2349">
      <w:pPr>
        <w:spacing w:after="120" w:line="276" w:lineRule="auto"/>
        <w:jc w:val="both"/>
        <w:rPr>
          <w:rFonts w:ascii="Arial" w:eastAsia="Times New Roman" w:hAnsi="Arial" w:cs="Arial"/>
          <w:color w:val="000000" w:themeColor="text1"/>
          <w:sz w:val="24"/>
          <w:szCs w:val="24"/>
          <w:lang w:eastAsia="pl-PL"/>
        </w:rPr>
      </w:pPr>
    </w:p>
    <w:p w14:paraId="1F9638BD" w14:textId="77777777" w:rsidR="001D758D" w:rsidRPr="001D758D" w:rsidRDefault="001D758D" w:rsidP="001D758D">
      <w:pPr>
        <w:spacing w:after="120" w:line="276" w:lineRule="auto"/>
        <w:contextualSpacing/>
        <w:jc w:val="both"/>
        <w:rPr>
          <w:rFonts w:ascii="Arial" w:eastAsia="Times New Roman" w:hAnsi="Arial" w:cs="Arial"/>
          <w:color w:val="FF0000"/>
          <w:sz w:val="24"/>
          <w:szCs w:val="24"/>
          <w:lang w:eastAsia="pl-PL"/>
        </w:rPr>
      </w:pPr>
    </w:p>
    <w:p w14:paraId="610B6C98" w14:textId="77777777" w:rsidR="001D758D" w:rsidRDefault="001D758D">
      <w:pPr>
        <w:rPr>
          <w:color w:val="FF0000"/>
        </w:rPr>
      </w:pPr>
    </w:p>
    <w:p w14:paraId="0E51FD6E" w14:textId="77777777" w:rsidR="002C2A2A" w:rsidRDefault="002C2A2A">
      <w:pPr>
        <w:rPr>
          <w:color w:val="FF0000"/>
        </w:rPr>
      </w:pPr>
    </w:p>
    <w:p w14:paraId="7A742240" w14:textId="77777777" w:rsidR="002C2A2A" w:rsidRDefault="002C2A2A">
      <w:pPr>
        <w:rPr>
          <w:color w:val="FF0000"/>
        </w:rPr>
      </w:pPr>
    </w:p>
    <w:p w14:paraId="5452E16B" w14:textId="77777777" w:rsidR="002C2A2A" w:rsidRDefault="002C2A2A">
      <w:pPr>
        <w:rPr>
          <w:color w:val="FF0000"/>
        </w:rPr>
      </w:pPr>
    </w:p>
    <w:p w14:paraId="0A9E9C91" w14:textId="77777777" w:rsidR="002C2A2A" w:rsidRDefault="002C2A2A">
      <w:pPr>
        <w:rPr>
          <w:color w:val="FF0000"/>
        </w:rPr>
      </w:pPr>
    </w:p>
    <w:p w14:paraId="01E9203A" w14:textId="77777777" w:rsidR="002C2A2A" w:rsidRDefault="002C2A2A">
      <w:pPr>
        <w:rPr>
          <w:color w:val="FF0000"/>
        </w:rPr>
      </w:pPr>
    </w:p>
    <w:p w14:paraId="6785F15D" w14:textId="77777777" w:rsidR="002C2A2A" w:rsidRDefault="002C2A2A">
      <w:pPr>
        <w:rPr>
          <w:color w:val="FF0000"/>
        </w:rPr>
      </w:pPr>
    </w:p>
    <w:p w14:paraId="188961A5" w14:textId="77777777" w:rsidR="002C2A2A" w:rsidRDefault="002C2A2A">
      <w:pPr>
        <w:rPr>
          <w:color w:val="FF0000"/>
        </w:rPr>
      </w:pPr>
    </w:p>
    <w:p w14:paraId="6973ADC9" w14:textId="77777777" w:rsidR="002C2A2A" w:rsidRDefault="002C2A2A">
      <w:pPr>
        <w:rPr>
          <w:color w:val="FF0000"/>
        </w:rPr>
      </w:pPr>
    </w:p>
    <w:p w14:paraId="15DEF6BA" w14:textId="77777777" w:rsidR="002C2A2A" w:rsidRDefault="002C2A2A">
      <w:pPr>
        <w:rPr>
          <w:color w:val="FF0000"/>
        </w:rPr>
      </w:pPr>
    </w:p>
    <w:p w14:paraId="25ABF6F8" w14:textId="77777777" w:rsidR="002C2A2A" w:rsidRDefault="002C2A2A">
      <w:pPr>
        <w:rPr>
          <w:color w:val="FF0000"/>
        </w:rPr>
      </w:pPr>
    </w:p>
    <w:p w14:paraId="512E40D0" w14:textId="77777777" w:rsidR="002C2A2A" w:rsidRDefault="002C2A2A">
      <w:pPr>
        <w:rPr>
          <w:color w:val="FF0000"/>
        </w:rPr>
      </w:pPr>
    </w:p>
    <w:sectPr w:rsidR="002C2A2A" w:rsidSect="001E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8D"/>
    <w:rsid w:val="000D1C6D"/>
    <w:rsid w:val="001D758D"/>
    <w:rsid w:val="0022418B"/>
    <w:rsid w:val="002C2A2A"/>
    <w:rsid w:val="00371409"/>
    <w:rsid w:val="003B5CB3"/>
    <w:rsid w:val="003D2349"/>
    <w:rsid w:val="004341A5"/>
    <w:rsid w:val="00474877"/>
    <w:rsid w:val="004B1C47"/>
    <w:rsid w:val="00A5539C"/>
    <w:rsid w:val="00B757C4"/>
    <w:rsid w:val="00EB6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3E5D"/>
  <w15:chartTrackingRefBased/>
  <w15:docId w15:val="{82738C8A-6024-4300-9984-4BDF383B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758D"/>
  </w:style>
  <w:style w:type="paragraph" w:styleId="Nagwek1">
    <w:name w:val="heading 1"/>
    <w:basedOn w:val="Normalny"/>
    <w:next w:val="Normalny"/>
    <w:link w:val="Nagwek1Znak"/>
    <w:uiPriority w:val="9"/>
    <w:qFormat/>
    <w:rsid w:val="002C2A2A"/>
    <w:pPr>
      <w:keepNext/>
      <w:keepLines/>
      <w:spacing w:after="0" w:line="360" w:lineRule="auto"/>
      <w:jc w:val="center"/>
      <w:outlineLvl w:val="0"/>
    </w:pPr>
    <w:rPr>
      <w:rFonts w:ascii="Arial" w:eastAsiaTheme="majorEastAsia" w:hAnsi="Arial" w:cstheme="majorBidi"/>
      <w:color w:val="000000" w:themeColor="text1"/>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22418B"/>
    <w:rPr>
      <w:i/>
      <w:iCs/>
    </w:rPr>
  </w:style>
  <w:style w:type="character" w:customStyle="1" w:styleId="Nagwek1Znak">
    <w:name w:val="Nagłówek 1 Znak"/>
    <w:basedOn w:val="Domylnaczcionkaakapitu"/>
    <w:link w:val="Nagwek1"/>
    <w:uiPriority w:val="9"/>
    <w:rsid w:val="002C2A2A"/>
    <w:rPr>
      <w:rFonts w:ascii="Arial" w:eastAsiaTheme="majorEastAsia" w:hAnsi="Arial" w:cstheme="majorBidi"/>
      <w:color w:val="000000" w:themeColor="text1"/>
      <w:sz w:val="24"/>
      <w:szCs w:val="32"/>
    </w:rPr>
  </w:style>
  <w:style w:type="paragraph" w:styleId="Tekstdymka">
    <w:name w:val="Balloon Text"/>
    <w:basedOn w:val="Normalny"/>
    <w:link w:val="TekstdymkaZnak"/>
    <w:uiPriority w:val="99"/>
    <w:semiHidden/>
    <w:unhideWhenUsed/>
    <w:rsid w:val="002C2A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1002</Words>
  <Characters>6015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445_9218_22</dc:title>
  <dc:subject/>
  <dc:creator>Kiełbasa Anna</dc:creator>
  <cp:keywords/>
  <dc:description/>
  <cp:lastModifiedBy>.</cp:lastModifiedBy>
  <cp:revision>6</cp:revision>
  <cp:lastPrinted>2022-12-20T12:52:00Z</cp:lastPrinted>
  <dcterms:created xsi:type="dcterms:W3CDTF">2022-12-14T10:08:00Z</dcterms:created>
  <dcterms:modified xsi:type="dcterms:W3CDTF">2022-12-28T13:17:00Z</dcterms:modified>
</cp:coreProperties>
</file>