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42FE" w14:textId="77777777" w:rsidR="009842DA" w:rsidRPr="009842DA" w:rsidRDefault="009842DA" w:rsidP="009842D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88299"/>
      <w:bookmarkStart w:id="1" w:name="_Hlk112400755"/>
      <w:r w:rsidRPr="009842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447/ </w:t>
      </w:r>
      <w:r w:rsidR="0003048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9285</w:t>
      </w:r>
      <w:r w:rsidRPr="009842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/22</w:t>
      </w:r>
    </w:p>
    <w:p w14:paraId="78B8F4E5" w14:textId="77777777" w:rsidR="009842DA" w:rsidRPr="009842DA" w:rsidRDefault="009842DA" w:rsidP="009842D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842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A97E13C" w14:textId="77777777" w:rsidR="009842DA" w:rsidRPr="009842DA" w:rsidRDefault="009842DA" w:rsidP="009842D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842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FA8B84D" w14:textId="77777777" w:rsidR="009842DA" w:rsidRPr="009842DA" w:rsidRDefault="009842DA" w:rsidP="009842DA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842DA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9842DA">
        <w:rPr>
          <w:rFonts w:ascii="Arial" w:eastAsia="Times New Roman" w:hAnsi="Arial" w:cs="Times New Roman"/>
          <w:sz w:val="24"/>
          <w:szCs w:val="24"/>
          <w:lang w:eastAsia="pl-PL"/>
        </w:rPr>
        <w:t>27 grudnia  2022r.</w:t>
      </w:r>
      <w:bookmarkEnd w:id="2"/>
    </w:p>
    <w:bookmarkEnd w:id="0"/>
    <w:p w14:paraId="66B34553" w14:textId="77777777" w:rsidR="00815F31" w:rsidRPr="00815F31" w:rsidRDefault="00815F31" w:rsidP="00815F31">
      <w:pPr>
        <w:keepNext/>
        <w:keepLines/>
        <w:spacing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6777BD0" w14:textId="77777777" w:rsidR="00815F31" w:rsidRPr="00815F31" w:rsidRDefault="00815F31" w:rsidP="00815F31">
      <w:pPr>
        <w:keepNext/>
        <w:keepLines/>
        <w:spacing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15F3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15F3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Miasta i Gminy Sieniawa na lata 2022-2030 </w:t>
      </w:r>
    </w:p>
    <w:bookmarkEnd w:id="1"/>
    <w:p w14:paraId="30D59B4D" w14:textId="77777777" w:rsidR="00815F31" w:rsidRPr="00815F31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815F3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                      z dnia 8 marca 1990 r.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815F3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815F31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0DB3B06B" w14:textId="77777777" w:rsidR="00815F31" w:rsidRPr="00815F31" w:rsidRDefault="00815F31" w:rsidP="009842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183AB5F" w14:textId="77777777" w:rsidR="00815F31" w:rsidRPr="00815F31" w:rsidRDefault="00815F31" w:rsidP="009842DA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35245AF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648332D" w14:textId="77777777" w:rsidR="00815F31" w:rsidRPr="00815F31" w:rsidRDefault="00815F31" w:rsidP="00815F31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15F31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Miasta i Gminy Sieniawa na lata 2022-2030 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0AE00EB5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0A0E28F" w14:textId="77777777" w:rsidR="00815F31" w:rsidRPr="00815F31" w:rsidRDefault="00815F31" w:rsidP="00815F3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720799E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3E66AEE" w14:textId="77777777" w:rsidR="00815F31" w:rsidRPr="00815F31" w:rsidRDefault="00815F31" w:rsidP="00815F3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9A0FFB4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097701B" w14:textId="77777777" w:rsidR="00815F31" w:rsidRDefault="00815F31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815F31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BBBA282" w14:textId="77777777" w:rsidR="00AA13B9" w:rsidRPr="00EC67EA" w:rsidRDefault="00AA13B9" w:rsidP="00AA13B9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56531B" w14:textId="77777777" w:rsidR="00AA13B9" w:rsidRPr="00EC67EA" w:rsidRDefault="00AA13B9" w:rsidP="00AA13B9">
      <w:pPr>
        <w:spacing w:after="0"/>
        <w:rPr>
          <w:rFonts w:ascii="Arial" w:eastAsiaTheme="minorEastAsia" w:hAnsi="Arial" w:cs="Arial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38259A5" w14:textId="77777777" w:rsidR="00AA13B9" w:rsidRDefault="00AA13B9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205F76E" w14:textId="77777777" w:rsidR="00AA13B9" w:rsidRDefault="00AA13B9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07E9507" w14:textId="7AB5F85D" w:rsidR="00AA13B9" w:rsidRPr="00815F31" w:rsidRDefault="00AA13B9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AA13B9" w:rsidRPr="00815F31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327F21B" w14:textId="77777777" w:rsidR="009842DA" w:rsidRPr="009842DA" w:rsidRDefault="009842DA" w:rsidP="009842D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64894880"/>
      <w:r w:rsidRPr="009842D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447/</w:t>
      </w:r>
      <w:r w:rsidR="0003048B">
        <w:rPr>
          <w:rFonts w:ascii="Arial" w:eastAsia="Times New Roman" w:hAnsi="Arial" w:cs="Arial"/>
          <w:bCs/>
          <w:sz w:val="24"/>
          <w:szCs w:val="24"/>
          <w:lang w:eastAsia="pl-PL"/>
        </w:rPr>
        <w:t>9285</w:t>
      </w:r>
      <w:r w:rsidRPr="009842DA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2E7FB101" w14:textId="77777777" w:rsidR="009842DA" w:rsidRPr="009842DA" w:rsidRDefault="009842DA" w:rsidP="009842D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42D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3B639DF" w14:textId="77777777" w:rsidR="009842DA" w:rsidRPr="009842DA" w:rsidRDefault="009842DA" w:rsidP="009842D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42D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0D70DEF" w14:textId="77777777" w:rsidR="009842DA" w:rsidRPr="009842DA" w:rsidRDefault="009842DA" w:rsidP="009842D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4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grudnia  2022r.  </w:t>
      </w:r>
    </w:p>
    <w:bookmarkEnd w:id="5"/>
    <w:p w14:paraId="453E4F48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74659C" w14:textId="77777777" w:rsidR="00815F31" w:rsidRPr="00815F31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815F31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66ACD17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</w:t>
      </w: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  <w:t>(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0A4AC6C6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1B8551F" w14:textId="77777777" w:rsidR="00815F31" w:rsidRPr="00815F31" w:rsidRDefault="00815F31" w:rsidP="00815F31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6" w:name="_Hlk121921518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znak RGK.061.5.2022 z dnia 28.11.2022 r., Pan Sebastian 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Padiasek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– Zastępca Burmistrza Miasta i Gminy Sieniawa wystąpił o zaopiniowanie projektu </w:t>
      </w:r>
      <w:r w:rsidRPr="00815F31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Miasta i Gminy Sieniawa na lata 2022-2030 (SRG). </w:t>
      </w: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29 listopada 2022 r.</w:t>
      </w:r>
    </w:p>
    <w:bookmarkEnd w:id="6"/>
    <w:p w14:paraId="47A67322" w14:textId="77777777" w:rsidR="00815F31" w:rsidRPr="00815F31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Miasta i Gminy Sieniawa na lata 2022-2030 jest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579BB658" w14:textId="77777777" w:rsidR="00815F31" w:rsidRPr="00D519FF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BAF2364" w14:textId="77777777" w:rsidR="00815F31" w:rsidRPr="00D519FF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8ED6980" w14:textId="77777777" w:rsidR="00815F31" w:rsidRPr="00D519FF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 w:rsidR="00D519FF" w:rsidRPr="00D519FF">
        <w:rPr>
          <w:rFonts w:ascii="Arial" w:eastAsia="Times New Roman" w:hAnsi="Arial" w:cs="Arial"/>
          <w:sz w:val="24"/>
          <w:szCs w:val="24"/>
          <w:lang w:eastAsia="pl-PL"/>
        </w:rPr>
        <w:t>1.1, 1.2, 1.3</w:t>
      </w:r>
      <w:r w:rsidRPr="00D519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19F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D519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F539DB" w14:textId="77777777" w:rsidR="008E081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sz w:val="24"/>
          <w:szCs w:val="24"/>
          <w:lang w:eastAsia="pl-PL"/>
        </w:rPr>
        <w:t>Priorytet 1.4. Gospodarka cyrkularna (Gospodarka obiegu zamkniętego)</w:t>
      </w:r>
    </w:p>
    <w:p w14:paraId="28B93EAE" w14:textId="77777777" w:rsidR="00815F31" w:rsidRPr="003572CA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3.</w:t>
      </w:r>
      <w:r w:rsidR="003572CA" w:rsidRPr="003572C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572CA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5A674EC" w14:textId="77777777" w:rsidR="00815F31" w:rsidRPr="00B74EE6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3DE06829" w14:textId="77777777" w:rsidR="00815F31" w:rsidRPr="00B74EE6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508D258" w14:textId="77777777" w:rsid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wpisuje się cel operacyjny:  2.</w:t>
      </w:r>
      <w:r w:rsidR="00B74EE6" w:rsidRPr="00B74EE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E7A77ED" w14:textId="77777777" w:rsidR="0013328C" w:rsidRDefault="0013328C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B577F89" w14:textId="77777777" w:rsidR="000D0480" w:rsidRDefault="000D0480" w:rsidP="000D048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2.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6C48CB3" w14:textId="77777777" w:rsidR="00815F31" w:rsidRPr="00B74EE6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7D569860" w14:textId="77777777" w:rsidR="00815F31" w:rsidRPr="00B74EE6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bookmarkStart w:id="7" w:name="_Hlk121913900"/>
      <w:bookmarkStart w:id="8" w:name="_Hlk121914283"/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 </w:t>
      </w:r>
      <w:bookmarkEnd w:id="7"/>
      <w:r w:rsidR="00B74EE6">
        <w:rPr>
          <w:rFonts w:ascii="Arial" w:eastAsia="Times New Roman" w:hAnsi="Arial" w:cs="Arial"/>
          <w:sz w:val="24"/>
          <w:szCs w:val="24"/>
          <w:lang w:eastAsia="pl-PL"/>
        </w:rPr>
        <w:t xml:space="preserve">1.3, </w:t>
      </w:r>
      <w:r w:rsidR="00B74EE6" w:rsidRPr="00B74EE6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C57EFC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4E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7E20838C" w14:textId="77777777" w:rsidR="00815F31" w:rsidRPr="00B74EE6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063889F" w14:textId="77777777" w:rsidR="00815F31" w:rsidRPr="00B74EE6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1.</w:t>
      </w:r>
      <w:r w:rsidR="00B74EE6" w:rsidRPr="00B74EE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74E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7D11DB" w14:textId="77777777" w:rsidR="00815F31" w:rsidRPr="00DC2897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2897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A22CD15" w14:textId="77777777" w:rsidR="00815F31" w:rsidRPr="00DC2897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289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bookmarkStart w:id="9" w:name="_Hlk121914153"/>
      <w:r w:rsidRPr="00DC2897">
        <w:rPr>
          <w:rFonts w:ascii="Arial" w:eastAsia="Times New Roman" w:hAnsi="Arial" w:cs="Arial"/>
          <w:sz w:val="24"/>
          <w:szCs w:val="24"/>
          <w:lang w:eastAsia="pl-PL"/>
        </w:rPr>
        <w:t xml:space="preserve">się cel operacyjny:  2.3 </w:t>
      </w:r>
      <w:r w:rsidRPr="00DC289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DC2897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9"/>
    </w:p>
    <w:p w14:paraId="54228641" w14:textId="77777777" w:rsidR="00815F31" w:rsidRPr="00264197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B854D78" w14:textId="77777777" w:rsidR="00815F31" w:rsidRPr="00264197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>:  2.</w:t>
      </w:r>
      <w:r w:rsidR="00264197" w:rsidRPr="00264197">
        <w:rPr>
          <w:rFonts w:ascii="Arial" w:eastAsia="Times New Roman" w:hAnsi="Arial" w:cs="Arial"/>
          <w:sz w:val="24"/>
          <w:szCs w:val="24"/>
          <w:lang w:eastAsia="pl-PL"/>
        </w:rPr>
        <w:t>3, 2.4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3F9D6F9" w14:textId="77777777" w:rsidR="00815F31" w:rsidRPr="00C57EFC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7EFC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2B8FB41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57EFC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2.2 SRG</w:t>
      </w:r>
      <w:r w:rsidRPr="00815F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7D8BBC8F" w14:textId="77777777" w:rsidR="00815F31" w:rsidRPr="004C4CBE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4CDB2E1" w14:textId="77777777" w:rsidR="00815F31" w:rsidRPr="004C4CBE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4C4CB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254688A" w14:textId="77777777" w:rsidR="00815F31" w:rsidRPr="004C4CBE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_Hlk121916706"/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4C4CBE" w:rsidRPr="004C4CBE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0"/>
    <w:p w14:paraId="4B3B20EB" w14:textId="77777777" w:rsidR="00815F31" w:rsidRPr="001E29F9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9F9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66AA659" w14:textId="77777777" w:rsidR="00815F31" w:rsidRPr="001E29F9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121914499"/>
      <w:r w:rsidRPr="001E29F9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E29F9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1"/>
    <w:p w14:paraId="347C690B" w14:textId="77777777" w:rsidR="00815F31" w:rsidRPr="00314C23" w:rsidRDefault="00815F31" w:rsidP="00815F3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3D69421" w14:textId="77777777" w:rsidR="00815F31" w:rsidRPr="00314C23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2" w:name="_Hlk121914564"/>
      <w:r w:rsidRPr="00314C23">
        <w:rPr>
          <w:rFonts w:ascii="Arial" w:eastAsia="Times New Roman" w:hAnsi="Arial" w:cs="Arial"/>
          <w:sz w:val="24"/>
          <w:szCs w:val="24"/>
          <w:lang w:eastAsia="pl-PL"/>
        </w:rPr>
        <w:t>się cel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>: 1.3</w:t>
      </w:r>
      <w:r w:rsidR="00314C23"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>SRG.</w:t>
      </w:r>
      <w:bookmarkEnd w:id="12"/>
    </w:p>
    <w:p w14:paraId="79FD7440" w14:textId="77777777" w:rsidR="00815F31" w:rsidRPr="00314C23" w:rsidRDefault="00815F31" w:rsidP="00815F31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Priorytet 3.6. Przeciwdziałanie</w:t>
      </w:r>
      <w:r w:rsidRPr="00314C23">
        <w:rPr>
          <w:rFonts w:ascii="Arial" w:eastAsia="Times New Roman" w:hAnsi="Arial"/>
          <w:sz w:val="24"/>
          <w:szCs w:val="24"/>
          <w:lang w:eastAsia="pl-PL"/>
        </w:rPr>
        <w:t xml:space="preserve"> i minimalizowanie skutków zagrożeń wywołanych czynnikami naturalnym</w:t>
      </w:r>
    </w:p>
    <w:p w14:paraId="0B61B948" w14:textId="77777777" w:rsidR="00815F31" w:rsidRPr="00314C23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14C23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F0DC6B7" w14:textId="77777777" w:rsidR="00815F31" w:rsidRPr="00264197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E8D1FDE" w14:textId="77777777" w:rsidR="00815F31" w:rsidRPr="00264197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  3.1</w:t>
      </w:r>
      <w:r w:rsidR="00314C2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4C23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70C42C4" w14:textId="77777777" w:rsidR="00815F31" w:rsidRPr="004C4CBE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4C4CBE"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 w:rsidR="00ED0524">
        <w:rPr>
          <w:rFonts w:ascii="Arial" w:eastAsia="Times New Roman" w:hAnsi="Arial"/>
          <w:sz w:val="24"/>
          <w:szCs w:val="24"/>
          <w:lang w:eastAsia="pl-PL"/>
        </w:rPr>
        <w:br/>
      </w:r>
      <w:r w:rsidRPr="004C4CBE"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0C6A3F1C" w14:textId="77777777" w:rsidR="00815F31" w:rsidRPr="004C4CBE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6E328C" w:rsidRPr="004C4CBE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4C4CBE"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303C9D8" w14:textId="77777777" w:rsidR="00815F31" w:rsidRPr="004C4CBE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36357E9" w14:textId="77777777" w:rsidR="00815F31" w:rsidRPr="00C45848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848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35304376" w14:textId="77777777" w:rsidR="00815F31" w:rsidRPr="00C45848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848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C4584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>.4 SRG.</w:t>
      </w:r>
    </w:p>
    <w:p w14:paraId="1798DA17" w14:textId="77777777" w:rsidR="00815F31" w:rsidRPr="000D0480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0480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5DF35E20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D04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8E0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0D0480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Pr="00815F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5C6ECD30" w14:textId="77777777" w:rsidR="00815F31" w:rsidRPr="004C4CBE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4.3. Wsparcie instytucjonalne i poprawa bezpieczeństwa mieszkańców</w:t>
      </w:r>
    </w:p>
    <w:p w14:paraId="21C282EE" w14:textId="77777777" w:rsid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122334409"/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4C4CBE" w:rsidRPr="004C4CBE">
        <w:rPr>
          <w:rFonts w:ascii="Arial" w:eastAsia="Times New Roman" w:hAnsi="Arial" w:cs="Arial"/>
          <w:sz w:val="24"/>
          <w:szCs w:val="24"/>
          <w:lang w:eastAsia="pl-PL"/>
        </w:rPr>
        <w:t>3.4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3"/>
    <w:p w14:paraId="3E25ABCB" w14:textId="77777777" w:rsidR="00C80329" w:rsidRPr="004C4CBE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463C6197" w14:textId="77777777" w:rsidR="00815F31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Pr="00C8032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1578A557" w14:textId="77777777" w:rsidR="00C80329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>Priorytet 4.5. Współpraca ponadregionalna i międzynarodowa</w:t>
      </w:r>
    </w:p>
    <w:p w14:paraId="506BB905" w14:textId="77777777" w:rsidR="00C80329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FA5DA6B" w14:textId="77777777" w:rsidR="008E0811" w:rsidRPr="00C80329" w:rsidRDefault="008E081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92067" w14:textId="77777777" w:rsidR="00815F31" w:rsidRPr="003572CA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11CC79D" w14:textId="77777777" w:rsidR="00815F31" w:rsidRPr="00815F31" w:rsidRDefault="00815F31" w:rsidP="00815F31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822B4B8" w14:textId="77777777" w:rsidR="00815F31" w:rsidRPr="00901B4D" w:rsidRDefault="00815F31" w:rsidP="00815F31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901B4D">
        <w:rPr>
          <w:rFonts w:ascii="Arial" w:eastAsia="Calibri" w:hAnsi="Arial" w:cs="Arial"/>
          <w:sz w:val="24"/>
          <w:szCs w:val="24"/>
        </w:rPr>
        <w:t xml:space="preserve">W </w:t>
      </w:r>
      <w:r w:rsidRPr="00901B4D">
        <w:rPr>
          <w:rFonts w:ascii="Arial" w:eastAsia="Calibri" w:hAnsi="Arial" w:cs="Arial"/>
          <w:iCs/>
          <w:sz w:val="24"/>
          <w:szCs w:val="24"/>
        </w:rPr>
        <w:t>projekcie</w:t>
      </w:r>
      <w:r w:rsidRPr="00901B4D">
        <w:rPr>
          <w:rFonts w:ascii="Arial" w:eastAsia="Calibri" w:hAnsi="Arial" w:cs="Arial"/>
          <w:sz w:val="24"/>
          <w:szCs w:val="24"/>
        </w:rPr>
        <w:t xml:space="preserve"> </w:t>
      </w:r>
      <w:r w:rsidRPr="00901B4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901B4D" w:rsidRPr="00901B4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i </w:t>
      </w:r>
      <w:r w:rsidRPr="00901B4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Gminy </w:t>
      </w:r>
      <w:r w:rsidR="00901B4D" w:rsidRPr="00901B4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Sieniawa</w:t>
      </w:r>
      <w:r w:rsidRPr="00901B4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901B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1B4D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901B4D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567BB2C9" w14:textId="77777777" w:rsidR="00815F31" w:rsidRPr="006F682E" w:rsidRDefault="00815F31" w:rsidP="00815F31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F682E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6F682E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 w:rsidRPr="006F682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</w:t>
      </w:r>
      <w:r w:rsidR="00901B4D" w:rsidRPr="006F682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i </w:t>
      </w:r>
      <w:r w:rsidRPr="006F682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Gminy </w:t>
      </w:r>
      <w:r w:rsidR="00901B4D" w:rsidRPr="006F682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Sieniawa</w:t>
      </w:r>
      <w:r w:rsidRPr="006F682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6F682E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 w:rsidRPr="006F682E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F682E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 diagnozy, cele strategiczne rozwoju </w:t>
      </w:r>
      <w:r w:rsidR="008E081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F682E">
        <w:rPr>
          <w:rFonts w:ascii="Arial" w:eastAsia="Times New Roman" w:hAnsi="Arial" w:cs="Arial"/>
          <w:sz w:val="24"/>
          <w:szCs w:val="24"/>
          <w:lang w:eastAsia="ar-SA"/>
        </w:rPr>
        <w:t>w wymiarze</w:t>
      </w:r>
      <w:r w:rsidRPr="006F682E">
        <w:rPr>
          <w:rFonts w:eastAsia="Calibri" w:cs="Times New Roman"/>
          <w:lang w:eastAsia="ar-SA"/>
        </w:rPr>
        <w:t xml:space="preserve"> </w:t>
      </w:r>
      <w:r w:rsidRPr="006F682E"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</w:t>
      </w:r>
      <w:r w:rsidR="008E081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F682E">
        <w:rPr>
          <w:rFonts w:ascii="Arial" w:eastAsia="Times New Roman" w:hAnsi="Arial" w:cs="Arial"/>
          <w:sz w:val="24"/>
          <w:szCs w:val="24"/>
          <w:lang w:eastAsia="ar-SA"/>
        </w:rPr>
        <w:t xml:space="preserve">w zakresie kształtowania i prowadzenia polityki przestrzennej w gminie, obszary strategicznej interwencji wynikające ze </w:t>
      </w:r>
      <w:r w:rsidRPr="006F682E"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 w:rsidRPr="006F682E">
        <w:rPr>
          <w:rFonts w:eastAsia="Calibri" w:cs="Times New Roman"/>
          <w:lang w:eastAsia="ar-SA"/>
        </w:rPr>
        <w:t xml:space="preserve"> </w:t>
      </w:r>
      <w:r w:rsidRPr="006F682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</w:t>
      </w:r>
      <w:r w:rsidR="008E0811"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Pr="006F682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 zakresem planowanych działań, </w:t>
      </w:r>
      <w:r w:rsidRPr="006F682E"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6286AED8" w14:textId="77777777" w:rsidR="00815F31" w:rsidRPr="006F682E" w:rsidRDefault="00815F31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F682E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 w:rsidR="006F682E" w:rsidRPr="006F682E">
        <w:rPr>
          <w:rFonts w:ascii="Arial" w:eastAsia="Calibri" w:hAnsi="Arial" w:cs="Arial"/>
          <w:sz w:val="24"/>
          <w:szCs w:val="24"/>
        </w:rPr>
        <w:br/>
      </w:r>
      <w:r w:rsidRPr="006F682E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 w:rsidR="006F682E" w:rsidRPr="006F682E">
        <w:rPr>
          <w:rFonts w:ascii="Arial" w:eastAsia="Calibri" w:hAnsi="Arial" w:cs="Arial"/>
          <w:sz w:val="24"/>
          <w:szCs w:val="24"/>
        </w:rPr>
        <w:br/>
      </w:r>
      <w:r w:rsidRPr="006F682E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 w:rsidR="006F682E" w:rsidRPr="006F682E">
        <w:rPr>
          <w:rFonts w:ascii="Arial" w:eastAsia="Calibri" w:hAnsi="Arial" w:cs="Arial"/>
          <w:sz w:val="24"/>
          <w:szCs w:val="24"/>
        </w:rPr>
        <w:br/>
      </w:r>
      <w:r w:rsidRPr="006F682E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63EE8EE6" w14:textId="77777777" w:rsidR="003C219E" w:rsidRPr="003C219E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19E">
        <w:rPr>
          <w:rFonts w:ascii="Arial" w:eastAsia="Calibri" w:hAnsi="Arial" w:cs="Arial"/>
          <w:sz w:val="24"/>
          <w:szCs w:val="24"/>
        </w:rPr>
        <w:t xml:space="preserve">Mając na uwadze ustawowy wymóg przedstawienia w </w:t>
      </w:r>
      <w:r w:rsidRPr="00714102">
        <w:rPr>
          <w:rFonts w:ascii="Arial" w:eastAsia="Calibri" w:hAnsi="Arial" w:cs="Arial"/>
          <w:sz w:val="24"/>
          <w:szCs w:val="24"/>
        </w:rPr>
        <w:t>SRG modelu funkcjonalno</w:t>
      </w:r>
      <w:r w:rsidRPr="003C219E">
        <w:rPr>
          <w:rFonts w:ascii="Arial" w:eastAsia="Calibri" w:hAnsi="Arial" w:cs="Arial"/>
          <w:sz w:val="24"/>
          <w:szCs w:val="24"/>
        </w:rPr>
        <w:t xml:space="preserve">-przestrzennego (art. 10e ust. 3 pkt 4 </w:t>
      </w:r>
      <w:proofErr w:type="spellStart"/>
      <w:r w:rsidRPr="003C219E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3C219E">
        <w:rPr>
          <w:rFonts w:ascii="Arial" w:eastAsia="Calibri" w:hAnsi="Arial" w:cs="Arial"/>
          <w:sz w:val="24"/>
          <w:szCs w:val="24"/>
        </w:rPr>
        <w:t xml:space="preserve">.), </w:t>
      </w:r>
      <w:r w:rsidRPr="003C219E">
        <w:rPr>
          <w:rFonts w:ascii="Arial" w:eastAsia="Times New Roman" w:hAnsi="Arial" w:cs="Arial"/>
          <w:sz w:val="24"/>
          <w:szCs w:val="24"/>
        </w:rPr>
        <w:t xml:space="preserve">podkreślić należy, iż powinien on prezentować kierunki rozwoju przestrzennego określonego terytorium/obszaru w danym horyzoncie czasowym oraz wskazywać zmiany, jakie powinny zaistnieć w przestrzeni, aby zrealizować wyznaczone cele strategiczne oraz osiągnąć efekty tych celów. Baza zawartości katalogu zagadnień powinna obejmować: sieć osadniczą, obszary o kluczowych funkcjach dla rozwoju (obszary powiązań funkcjonalnych </w:t>
      </w:r>
      <w:r w:rsidRPr="003C219E">
        <w:rPr>
          <w:rFonts w:ascii="Arial" w:eastAsia="Times New Roman" w:hAnsi="Arial" w:cs="Arial"/>
          <w:sz w:val="24"/>
          <w:szCs w:val="24"/>
        </w:rPr>
        <w:lastRenderedPageBreak/>
        <w:t>i wtórnie obszary strategicznej interwencji, jako wybór dokonany w procesie planowania konkretnych działań), powiązania infrastrukturalne</w:t>
      </w:r>
      <w:r w:rsidR="000204EB">
        <w:rPr>
          <w:rFonts w:ascii="Arial" w:eastAsia="Times New Roman" w:hAnsi="Arial" w:cs="Arial"/>
          <w:sz w:val="24"/>
          <w:szCs w:val="24"/>
        </w:rPr>
        <w:t>,</w:t>
      </w:r>
      <w:r w:rsidRPr="003C219E">
        <w:rPr>
          <w:rFonts w:ascii="Arial" w:eastAsia="Times New Roman" w:hAnsi="Arial" w:cs="Arial"/>
          <w:sz w:val="24"/>
          <w:szCs w:val="24"/>
        </w:rPr>
        <w:t xml:space="preserve"> w tym transportowe i energetyczne, sieć ekologiczną oraz inne - ważne z punktu widzenia kraju – województwa – gminy. </w:t>
      </w:r>
    </w:p>
    <w:p w14:paraId="51ED061D" w14:textId="77777777" w:rsidR="003C219E" w:rsidRPr="003C219E" w:rsidRDefault="003C219E" w:rsidP="003C219E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19E">
        <w:rPr>
          <w:rFonts w:ascii="Arial" w:eastAsia="Times New Roman" w:hAnsi="Arial" w:cs="Arial"/>
          <w:sz w:val="24"/>
          <w:szCs w:val="24"/>
        </w:rPr>
        <w:t>Mając powyższe na uwadze należy stwierdzić, że rysunek 2 będący mapą Studium uwarunkowań I kierunków zagospodarowania przestrzennego nie jest właściwą formą do prezentacji modelu. Rekomenduję się sporządzenie innej formy graficznej prezentującej kierunki rozwoju przestrzennego oraz zawierającej następujące elementy: sieć osadniczą, obszary o kluczowych funkcjach dla rozwoju (obszary powiązań funkcjonalnych i wtórnie obszary strategicznej interwencji, jako wybór dokonany w procesie planowania konkretnych działań),  powiązania infrastrukturalne w tym transportowe i energetyczne, sieć ekologiczną, inne – ważne z punktu widzenia kraju – województwa – gminy.</w:t>
      </w:r>
    </w:p>
    <w:p w14:paraId="0D106A58" w14:textId="77777777" w:rsidR="00815F31" w:rsidRPr="00BF28E1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8E1">
        <w:rPr>
          <w:rFonts w:ascii="Arial" w:eastAsia="Times New Roman" w:hAnsi="Arial" w:cs="Arial"/>
          <w:sz w:val="24"/>
          <w:szCs w:val="24"/>
        </w:rPr>
        <w:t xml:space="preserve">Odnosząc się do powyższego, Zarząd Województwa Podkarpackiego wskazuje na konieczność </w:t>
      </w:r>
      <w:r w:rsidR="002D6B6D">
        <w:rPr>
          <w:rFonts w:ascii="Arial" w:eastAsia="Times New Roman" w:hAnsi="Arial" w:cs="Arial"/>
          <w:sz w:val="24"/>
          <w:szCs w:val="24"/>
        </w:rPr>
        <w:t xml:space="preserve">ponownej </w:t>
      </w:r>
      <w:r w:rsidRPr="00BF28E1">
        <w:rPr>
          <w:rFonts w:ascii="Arial" w:eastAsia="Times New Roman" w:hAnsi="Arial" w:cs="Arial"/>
          <w:sz w:val="24"/>
          <w:szCs w:val="24"/>
        </w:rPr>
        <w:t xml:space="preserve">weryfikacji </w:t>
      </w:r>
      <w:r w:rsidRPr="002D6B6D">
        <w:rPr>
          <w:rFonts w:ascii="Arial" w:eastAsia="Times New Roman" w:hAnsi="Arial" w:cs="Arial"/>
          <w:sz w:val="24"/>
          <w:szCs w:val="24"/>
        </w:rPr>
        <w:t>zakresu i sposobu</w:t>
      </w:r>
      <w:r w:rsidRPr="00BF28E1">
        <w:rPr>
          <w:rFonts w:ascii="Arial" w:eastAsia="Times New Roman" w:hAnsi="Arial" w:cs="Arial"/>
          <w:sz w:val="24"/>
          <w:szCs w:val="24"/>
        </w:rPr>
        <w:t xml:space="preserve"> prezentacji modelu </w:t>
      </w:r>
      <w:proofErr w:type="spellStart"/>
      <w:r w:rsidRPr="00BF28E1">
        <w:rPr>
          <w:rFonts w:ascii="Arial" w:eastAsia="Times New Roman" w:hAnsi="Arial" w:cs="Arial"/>
          <w:sz w:val="24"/>
          <w:szCs w:val="24"/>
        </w:rPr>
        <w:t>funkcjonalno</w:t>
      </w:r>
      <w:proofErr w:type="spellEnd"/>
      <w:r w:rsidRPr="00BF28E1">
        <w:rPr>
          <w:rFonts w:ascii="Arial" w:eastAsia="Times New Roman" w:hAnsi="Arial" w:cs="Arial"/>
          <w:sz w:val="24"/>
          <w:szCs w:val="24"/>
        </w:rPr>
        <w:t xml:space="preserve"> – przestrzennego będącego kluczowym elementem strategii rozwoju.</w:t>
      </w:r>
    </w:p>
    <w:p w14:paraId="49CC6359" w14:textId="77777777" w:rsidR="00350738" w:rsidRPr="004C6AEF" w:rsidRDefault="00847494" w:rsidP="0084749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3D6D">
        <w:rPr>
          <w:rFonts w:ascii="Arial" w:eastAsia="Times New Roman" w:hAnsi="Arial" w:cs="Arial"/>
          <w:sz w:val="24"/>
          <w:szCs w:val="24"/>
        </w:rPr>
        <w:t>Weryfikacja projektu SRG wykazała właściwe przypisanie miasta i gminy Sieniawa, do regionalnych obszarów strategicznej interwencji tj.</w:t>
      </w:r>
      <w:r w:rsidR="005A1461">
        <w:rPr>
          <w:rFonts w:ascii="Arial" w:eastAsia="Times New Roman" w:hAnsi="Arial" w:cs="Arial"/>
          <w:sz w:val="24"/>
          <w:szCs w:val="24"/>
        </w:rPr>
        <w:t xml:space="preserve"> </w:t>
      </w:r>
      <w:r w:rsidR="00350738" w:rsidRPr="00BF28E1">
        <w:rPr>
          <w:rFonts w:ascii="Arial" w:eastAsia="Times New Roman" w:hAnsi="Arial" w:cs="Arial"/>
          <w:sz w:val="24"/>
          <w:szCs w:val="24"/>
        </w:rPr>
        <w:t>Priorytet</w:t>
      </w:r>
      <w:r w:rsidR="0051477D">
        <w:rPr>
          <w:rFonts w:ascii="Arial" w:eastAsia="Times New Roman" w:hAnsi="Arial" w:cs="Arial"/>
          <w:sz w:val="24"/>
          <w:szCs w:val="24"/>
        </w:rPr>
        <w:t>u</w:t>
      </w:r>
      <w:r w:rsidR="00350738" w:rsidRPr="008E3D6D">
        <w:rPr>
          <w:rFonts w:ascii="Arial" w:eastAsia="Times New Roman" w:hAnsi="Arial" w:cs="Arial"/>
          <w:sz w:val="24"/>
          <w:szCs w:val="24"/>
        </w:rPr>
        <w:t xml:space="preserve"> </w:t>
      </w:r>
      <w:r w:rsidR="00350738" w:rsidRPr="008E3D6D">
        <w:rPr>
          <w:rFonts w:ascii="Arial" w:eastAsia="Times New Roman" w:hAnsi="Arial" w:cs="Arial"/>
          <w:i/>
          <w:sz w:val="24"/>
          <w:szCs w:val="24"/>
        </w:rPr>
        <w:t>7.3 Obszary wymagające szczególnego wsparcia w kontekście równoważenia rozwoju</w:t>
      </w:r>
      <w:r w:rsidR="00350738" w:rsidRPr="008E3D6D">
        <w:rPr>
          <w:rFonts w:ascii="Arial" w:eastAsia="Times New Roman" w:hAnsi="Arial" w:cs="Arial"/>
          <w:sz w:val="24"/>
          <w:szCs w:val="24"/>
        </w:rPr>
        <w:t xml:space="preserve">, </w:t>
      </w:r>
      <w:r w:rsidR="008E3D6D">
        <w:rPr>
          <w:rFonts w:ascii="Arial" w:eastAsia="Times New Roman" w:hAnsi="Arial" w:cs="Arial"/>
          <w:sz w:val="24"/>
          <w:szCs w:val="24"/>
        </w:rPr>
        <w:t>(</w:t>
      </w:r>
      <w:r w:rsidR="00350738" w:rsidRPr="00BF28E1">
        <w:rPr>
          <w:rFonts w:ascii="Arial" w:eastAsia="Times New Roman" w:hAnsi="Arial" w:cs="Arial"/>
          <w:sz w:val="24"/>
          <w:szCs w:val="24"/>
        </w:rPr>
        <w:t>Kierun</w:t>
      </w:r>
      <w:r w:rsidR="00D27F07">
        <w:rPr>
          <w:rFonts w:ascii="Arial" w:eastAsia="Times New Roman" w:hAnsi="Arial" w:cs="Arial"/>
          <w:sz w:val="24"/>
          <w:szCs w:val="24"/>
        </w:rPr>
        <w:t>k</w:t>
      </w:r>
      <w:r w:rsidR="0051477D">
        <w:rPr>
          <w:rFonts w:ascii="Arial" w:eastAsia="Times New Roman" w:hAnsi="Arial" w:cs="Arial"/>
          <w:sz w:val="24"/>
          <w:szCs w:val="24"/>
        </w:rPr>
        <w:t>i</w:t>
      </w:r>
      <w:r w:rsidR="00350738" w:rsidRPr="00BF28E1">
        <w:rPr>
          <w:rFonts w:ascii="Arial" w:eastAsia="Times New Roman" w:hAnsi="Arial" w:cs="Arial"/>
          <w:sz w:val="24"/>
          <w:szCs w:val="24"/>
        </w:rPr>
        <w:t xml:space="preserve"> działań </w:t>
      </w:r>
      <w:r w:rsidR="00350738" w:rsidRPr="008E3D6D">
        <w:rPr>
          <w:rFonts w:ascii="Arial" w:eastAsia="Times New Roman" w:hAnsi="Arial" w:cs="Arial"/>
          <w:sz w:val="24"/>
          <w:szCs w:val="24"/>
        </w:rPr>
        <w:t>7.3.1</w:t>
      </w:r>
      <w:r w:rsidR="00C7368A">
        <w:rPr>
          <w:rFonts w:ascii="Arial" w:eastAsia="Times New Roman" w:hAnsi="Arial" w:cs="Arial"/>
          <w:sz w:val="24"/>
          <w:szCs w:val="24"/>
        </w:rPr>
        <w:t>, 7.3.3</w:t>
      </w:r>
      <w:r w:rsidR="00350738" w:rsidRPr="008E3D6D">
        <w:rPr>
          <w:rFonts w:ascii="Arial" w:eastAsia="Times New Roman" w:hAnsi="Arial" w:cs="Arial"/>
          <w:sz w:val="24"/>
          <w:szCs w:val="24"/>
        </w:rPr>
        <w:t>)</w:t>
      </w:r>
      <w:r w:rsidR="002D6B6D">
        <w:rPr>
          <w:rFonts w:ascii="Arial" w:eastAsia="Times New Roman" w:hAnsi="Arial" w:cs="Arial"/>
          <w:sz w:val="24"/>
          <w:szCs w:val="24"/>
        </w:rPr>
        <w:t xml:space="preserve">, </w:t>
      </w:r>
      <w:r w:rsidR="008E3D6D" w:rsidRPr="008E3D6D">
        <w:rPr>
          <w:rFonts w:ascii="Arial" w:eastAsia="Times New Roman" w:hAnsi="Arial" w:cs="Arial"/>
          <w:sz w:val="24"/>
          <w:szCs w:val="24"/>
        </w:rPr>
        <w:t>a także</w:t>
      </w:r>
      <w:r w:rsidR="008E3D6D">
        <w:rPr>
          <w:rFonts w:ascii="Arial" w:eastAsia="Times New Roman" w:hAnsi="Arial" w:cs="Arial"/>
          <w:sz w:val="24"/>
          <w:szCs w:val="24"/>
        </w:rPr>
        <w:t xml:space="preserve"> Priorytet</w:t>
      </w:r>
      <w:r w:rsidR="0051477D">
        <w:rPr>
          <w:rFonts w:ascii="Arial" w:eastAsia="Times New Roman" w:hAnsi="Arial" w:cs="Arial"/>
          <w:sz w:val="24"/>
          <w:szCs w:val="24"/>
        </w:rPr>
        <w:t>u</w:t>
      </w:r>
      <w:r w:rsidR="008E3D6D" w:rsidRPr="008E3D6D">
        <w:rPr>
          <w:rFonts w:ascii="Arial" w:eastAsia="Times New Roman" w:hAnsi="Arial" w:cs="Arial"/>
          <w:sz w:val="24"/>
          <w:szCs w:val="24"/>
        </w:rPr>
        <w:t xml:space="preserve"> </w:t>
      </w:r>
      <w:r w:rsidR="008E3D6D" w:rsidRPr="008E3D6D">
        <w:rPr>
          <w:rFonts w:ascii="Arial" w:eastAsia="Times New Roman" w:hAnsi="Arial" w:cs="Arial"/>
          <w:i/>
          <w:sz w:val="24"/>
          <w:szCs w:val="24"/>
        </w:rPr>
        <w:t>7.4. Obszary wiejskie – wysoka jakość przestrzeni do zamieszkania, pracy i wypoczynku</w:t>
      </w:r>
      <w:r w:rsidR="008E3D6D" w:rsidRPr="008E3D6D">
        <w:rPr>
          <w:rFonts w:ascii="Arial" w:eastAsia="Times New Roman" w:hAnsi="Arial" w:cs="Arial"/>
          <w:sz w:val="24"/>
          <w:szCs w:val="24"/>
        </w:rPr>
        <w:t xml:space="preserve"> </w:t>
      </w:r>
      <w:r w:rsidR="008E3D6D">
        <w:rPr>
          <w:rFonts w:ascii="Arial" w:eastAsia="Times New Roman" w:hAnsi="Arial" w:cs="Arial"/>
          <w:sz w:val="24"/>
          <w:szCs w:val="24"/>
        </w:rPr>
        <w:t>(</w:t>
      </w:r>
      <w:r w:rsidR="008E3D6D" w:rsidRPr="008E3D6D">
        <w:rPr>
          <w:rFonts w:ascii="Arial" w:eastAsia="Times New Roman" w:hAnsi="Arial" w:cs="Arial"/>
          <w:sz w:val="24"/>
          <w:szCs w:val="24"/>
        </w:rPr>
        <w:t>Kierunk</w:t>
      </w:r>
      <w:r w:rsidR="00D27F07">
        <w:rPr>
          <w:rFonts w:ascii="Arial" w:eastAsia="Times New Roman" w:hAnsi="Arial" w:cs="Arial"/>
          <w:sz w:val="24"/>
          <w:szCs w:val="24"/>
        </w:rPr>
        <w:t>i</w:t>
      </w:r>
      <w:r w:rsidR="008E3D6D" w:rsidRPr="008E3D6D">
        <w:rPr>
          <w:rFonts w:ascii="Arial" w:eastAsia="Times New Roman" w:hAnsi="Arial" w:cs="Arial"/>
          <w:sz w:val="24"/>
          <w:szCs w:val="24"/>
        </w:rPr>
        <w:t xml:space="preserve"> działań 7.4.1, 7.4.2, 7.4.3, 7.4.4</w:t>
      </w:r>
      <w:r w:rsidR="008F7650">
        <w:rPr>
          <w:rFonts w:ascii="Arial" w:eastAsia="Times New Roman" w:hAnsi="Arial" w:cs="Arial"/>
          <w:sz w:val="24"/>
          <w:szCs w:val="24"/>
        </w:rPr>
        <w:t>)</w:t>
      </w:r>
      <w:r w:rsidR="000204EB">
        <w:rPr>
          <w:rFonts w:ascii="Arial" w:eastAsia="Times New Roman" w:hAnsi="Arial" w:cs="Arial"/>
          <w:sz w:val="24"/>
          <w:szCs w:val="24"/>
        </w:rPr>
        <w:t xml:space="preserve">. </w:t>
      </w:r>
      <w:r w:rsidR="005A1461">
        <w:rPr>
          <w:rFonts w:ascii="Arial" w:eastAsia="Times New Roman" w:hAnsi="Arial" w:cs="Arial"/>
          <w:sz w:val="24"/>
          <w:szCs w:val="24"/>
        </w:rPr>
        <w:t xml:space="preserve">Pominięto natomiast przypisanie gminy do </w:t>
      </w:r>
      <w:r w:rsidR="005A1461" w:rsidRPr="00BF28E1">
        <w:rPr>
          <w:rFonts w:ascii="Arial" w:eastAsia="Times New Roman" w:hAnsi="Arial" w:cs="Arial"/>
          <w:sz w:val="24"/>
          <w:szCs w:val="24"/>
        </w:rPr>
        <w:t>Priorytet</w:t>
      </w:r>
      <w:r w:rsidR="005A1461">
        <w:rPr>
          <w:rFonts w:ascii="Arial" w:eastAsia="Times New Roman" w:hAnsi="Arial" w:cs="Arial"/>
          <w:sz w:val="24"/>
          <w:szCs w:val="24"/>
        </w:rPr>
        <w:t>u</w:t>
      </w:r>
      <w:r w:rsidR="005A1461" w:rsidRPr="008E3D6D">
        <w:rPr>
          <w:rFonts w:ascii="Arial" w:eastAsia="Times New Roman" w:hAnsi="Arial" w:cs="Arial"/>
          <w:sz w:val="24"/>
          <w:szCs w:val="24"/>
        </w:rPr>
        <w:t xml:space="preserve"> </w:t>
      </w:r>
      <w:r w:rsidR="005A1461" w:rsidRPr="008E3D6D">
        <w:rPr>
          <w:rFonts w:ascii="Arial" w:eastAsia="Times New Roman" w:hAnsi="Arial" w:cs="Arial"/>
          <w:i/>
          <w:sz w:val="24"/>
          <w:szCs w:val="24"/>
        </w:rPr>
        <w:t>7.1. Wykorzystanie policentrycznego miejskiego układu osadniczego</w:t>
      </w:r>
      <w:r w:rsidR="005A1461">
        <w:rPr>
          <w:rFonts w:ascii="Arial" w:eastAsia="Times New Roman" w:hAnsi="Arial" w:cs="Arial"/>
          <w:i/>
          <w:sz w:val="24"/>
          <w:szCs w:val="24"/>
        </w:rPr>
        <w:t>,</w:t>
      </w:r>
      <w:r w:rsidR="005A1461" w:rsidRPr="008E3D6D">
        <w:rPr>
          <w:rFonts w:ascii="Arial" w:eastAsia="Times New Roman" w:hAnsi="Arial" w:cs="Arial"/>
          <w:sz w:val="24"/>
          <w:szCs w:val="24"/>
        </w:rPr>
        <w:t xml:space="preserve"> </w:t>
      </w:r>
      <w:bookmarkStart w:id="14" w:name="_Hlk122343125"/>
      <w:r w:rsidR="005A1461">
        <w:rPr>
          <w:rFonts w:ascii="Arial" w:eastAsia="Times New Roman" w:hAnsi="Arial" w:cs="Arial"/>
          <w:sz w:val="24"/>
          <w:szCs w:val="24"/>
        </w:rPr>
        <w:t xml:space="preserve">w tym wyodrębnionego w jego </w:t>
      </w:r>
      <w:r w:rsidR="005A1461" w:rsidRPr="004C6AEF">
        <w:rPr>
          <w:rFonts w:ascii="Arial" w:eastAsia="Times New Roman" w:hAnsi="Arial" w:cs="Arial"/>
          <w:sz w:val="24"/>
          <w:szCs w:val="24"/>
        </w:rPr>
        <w:t xml:space="preserve">ramach Kierunku działań </w:t>
      </w:r>
      <w:bookmarkEnd w:id="14"/>
      <w:r w:rsidR="005A1461" w:rsidRPr="004C6AEF">
        <w:rPr>
          <w:rFonts w:ascii="Arial" w:eastAsia="Times New Roman" w:hAnsi="Arial" w:cs="Arial"/>
          <w:i/>
          <w:sz w:val="24"/>
          <w:szCs w:val="24"/>
        </w:rPr>
        <w:t>7.1.4. Rozwój miast powiatowych i miast mniejszych</w:t>
      </w:r>
      <w:r w:rsidR="00D53E38" w:rsidRPr="004C6AEF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D53E38" w:rsidRPr="004C6AEF">
        <w:rPr>
          <w:rFonts w:ascii="Arial" w:eastAsia="Times New Roman" w:hAnsi="Arial" w:cs="Arial"/>
          <w:sz w:val="24"/>
          <w:szCs w:val="24"/>
        </w:rPr>
        <w:t xml:space="preserve">Mając na uwadze powyższe, zgodnie z art. 10e ust. 4 </w:t>
      </w:r>
      <w:proofErr w:type="spellStart"/>
      <w:r w:rsidR="00D53E38" w:rsidRPr="004C6AEF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="00D53E38" w:rsidRPr="004C6AEF">
        <w:rPr>
          <w:rFonts w:ascii="Arial" w:eastAsia="Times New Roman" w:hAnsi="Arial" w:cs="Arial"/>
          <w:sz w:val="24"/>
          <w:szCs w:val="24"/>
        </w:rPr>
        <w:t xml:space="preserve">. projektodawca zobowiązany jest do </w:t>
      </w:r>
      <w:r w:rsidR="000D22BF" w:rsidRPr="004C6AEF">
        <w:rPr>
          <w:rFonts w:ascii="Arial" w:eastAsia="Times New Roman" w:hAnsi="Arial" w:cs="Arial"/>
          <w:sz w:val="24"/>
          <w:szCs w:val="24"/>
        </w:rPr>
        <w:t xml:space="preserve">uzupełnienia opiniowanego projektu SRG o przedstawienie </w:t>
      </w:r>
      <w:r w:rsidR="00D53E38" w:rsidRPr="004C6AEF">
        <w:rPr>
          <w:rFonts w:ascii="Arial" w:eastAsia="Times New Roman" w:hAnsi="Arial" w:cs="Arial"/>
          <w:sz w:val="24"/>
          <w:szCs w:val="24"/>
        </w:rPr>
        <w:t xml:space="preserve">w ramach </w:t>
      </w:r>
      <w:r w:rsidR="000D22BF" w:rsidRPr="004C6AEF">
        <w:rPr>
          <w:rFonts w:ascii="Arial" w:eastAsia="Times New Roman" w:hAnsi="Arial" w:cs="Arial"/>
          <w:sz w:val="24"/>
          <w:szCs w:val="24"/>
        </w:rPr>
        <w:t>P</w:t>
      </w:r>
      <w:r w:rsidR="00D53E38" w:rsidRPr="004C6AEF">
        <w:rPr>
          <w:rFonts w:ascii="Arial" w:eastAsia="Times New Roman" w:hAnsi="Arial" w:cs="Arial"/>
          <w:sz w:val="24"/>
          <w:szCs w:val="24"/>
        </w:rPr>
        <w:t xml:space="preserve">riorytetu 7.1. mapy nr. 17 </w:t>
      </w:r>
      <w:r w:rsidR="000D22BF" w:rsidRPr="004C6AEF">
        <w:rPr>
          <w:rFonts w:ascii="Arial" w:eastAsia="Times New Roman" w:hAnsi="Arial" w:cs="Arial"/>
          <w:sz w:val="24"/>
          <w:szCs w:val="24"/>
        </w:rPr>
        <w:t>(</w:t>
      </w:r>
      <w:r w:rsidR="00D53E38" w:rsidRPr="004C6AEF">
        <w:rPr>
          <w:rFonts w:ascii="Arial" w:eastAsia="Times New Roman" w:hAnsi="Arial" w:cs="Arial"/>
          <w:sz w:val="24"/>
          <w:szCs w:val="24"/>
        </w:rPr>
        <w:t>zamieszczonej w SRWP 2030</w:t>
      </w:r>
      <w:r w:rsidR="000D22BF" w:rsidRPr="004C6AEF">
        <w:rPr>
          <w:rFonts w:ascii="Arial" w:eastAsia="Times New Roman" w:hAnsi="Arial" w:cs="Arial"/>
          <w:sz w:val="24"/>
          <w:szCs w:val="24"/>
        </w:rPr>
        <w:t>)</w:t>
      </w:r>
      <w:r w:rsidR="00D53E38" w:rsidRPr="004C6AEF">
        <w:rPr>
          <w:rFonts w:ascii="Arial" w:eastAsia="Times New Roman" w:hAnsi="Arial" w:cs="Arial"/>
          <w:sz w:val="24"/>
          <w:szCs w:val="24"/>
        </w:rPr>
        <w:t xml:space="preserve"> wskazującej Miejskie Obszary Funkcjonalne</w:t>
      </w:r>
      <w:r w:rsidR="000D22BF" w:rsidRPr="004C6AEF">
        <w:rPr>
          <w:rFonts w:ascii="Arial" w:eastAsia="Times New Roman" w:hAnsi="Arial" w:cs="Arial"/>
          <w:sz w:val="24"/>
          <w:szCs w:val="24"/>
        </w:rPr>
        <w:t xml:space="preserve"> </w:t>
      </w:r>
      <w:r w:rsidR="00D53E38" w:rsidRPr="004C6AEF">
        <w:rPr>
          <w:rFonts w:ascii="Arial" w:eastAsia="Times New Roman" w:hAnsi="Arial" w:cs="Arial"/>
          <w:sz w:val="24"/>
          <w:szCs w:val="24"/>
        </w:rPr>
        <w:t xml:space="preserve">(w tym miasta powiatowe i miasta mniejsze). Dodatkowo należy uzupełnić </w:t>
      </w:r>
      <w:r w:rsidR="000D22BF" w:rsidRPr="004C6AEF">
        <w:rPr>
          <w:rFonts w:ascii="Arial" w:eastAsia="Times New Roman" w:hAnsi="Arial" w:cs="Arial"/>
          <w:sz w:val="24"/>
          <w:szCs w:val="24"/>
        </w:rPr>
        <w:t>przedmiotowy</w:t>
      </w:r>
      <w:r w:rsidR="004C6AEF" w:rsidRPr="004C6AEF">
        <w:rPr>
          <w:rFonts w:ascii="Arial" w:eastAsia="Times New Roman" w:hAnsi="Arial" w:cs="Arial"/>
          <w:sz w:val="24"/>
          <w:szCs w:val="24"/>
        </w:rPr>
        <w:t xml:space="preserve"> dokument </w:t>
      </w:r>
      <w:r w:rsidR="00D53E38" w:rsidRPr="004C6AEF">
        <w:rPr>
          <w:rFonts w:ascii="Arial" w:eastAsia="Times New Roman" w:hAnsi="Arial" w:cs="Arial"/>
          <w:sz w:val="24"/>
          <w:szCs w:val="24"/>
        </w:rPr>
        <w:t>o zapisy wskazujące zakres planowanych działań</w:t>
      </w:r>
      <w:r w:rsidR="004C6AEF" w:rsidRPr="004C6AEF">
        <w:rPr>
          <w:rFonts w:ascii="Arial" w:eastAsia="Times New Roman" w:hAnsi="Arial" w:cs="Arial"/>
          <w:sz w:val="24"/>
          <w:szCs w:val="24"/>
        </w:rPr>
        <w:t xml:space="preserve"> dla ww. OSI.</w:t>
      </w:r>
    </w:p>
    <w:p w14:paraId="410C1BB5" w14:textId="77777777" w:rsidR="00847494" w:rsidRDefault="00847494" w:rsidP="00847494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4C6AEF">
        <w:rPr>
          <w:rFonts w:ascii="Arial" w:eastAsia="Times New Roman" w:hAnsi="Arial" w:cs="Arial"/>
          <w:sz w:val="24"/>
          <w:szCs w:val="24"/>
        </w:rPr>
        <w:t>Natomiast odnosząc się do obszarów strategicznej interwencji poziomu krajowego</w:t>
      </w:r>
      <w:r w:rsidR="009C25C0" w:rsidRPr="004C6AEF">
        <w:rPr>
          <w:rFonts w:ascii="Arial" w:eastAsia="Calibri" w:hAnsi="Arial" w:cs="Arial"/>
          <w:sz w:val="24"/>
          <w:szCs w:val="24"/>
        </w:rPr>
        <w:t xml:space="preserve"> </w:t>
      </w:r>
      <w:r w:rsidR="009C25C0">
        <w:rPr>
          <w:rFonts w:ascii="Arial" w:eastAsia="Calibri" w:hAnsi="Arial" w:cs="Arial"/>
          <w:sz w:val="24"/>
          <w:szCs w:val="24"/>
        </w:rPr>
        <w:t xml:space="preserve">należy stwierdzić, iż </w:t>
      </w:r>
      <w:r w:rsidRPr="00847494">
        <w:rPr>
          <w:rFonts w:ascii="Arial" w:eastAsia="Calibri" w:hAnsi="Arial" w:cs="Arial"/>
          <w:sz w:val="24"/>
          <w:szCs w:val="24"/>
        </w:rPr>
        <w:t xml:space="preserve">niewłaściwie zaliczono gminę Sieniawę </w:t>
      </w:r>
      <w:r w:rsidRPr="0051477D">
        <w:rPr>
          <w:rFonts w:ascii="Arial" w:eastAsia="Calibri" w:hAnsi="Arial" w:cs="Arial"/>
          <w:sz w:val="24"/>
          <w:szCs w:val="24"/>
        </w:rPr>
        <w:t>do obszarów zagrożonych trwałą marginalizacją</w:t>
      </w:r>
      <w:r w:rsidR="009C25C0" w:rsidRPr="0051477D">
        <w:rPr>
          <w:rFonts w:ascii="Arial" w:eastAsia="Calibri" w:hAnsi="Arial" w:cs="Arial"/>
          <w:sz w:val="24"/>
          <w:szCs w:val="24"/>
        </w:rPr>
        <w:t xml:space="preserve"> określonych w </w:t>
      </w:r>
      <w:r w:rsidR="008E3D6D" w:rsidRPr="0051477D">
        <w:rPr>
          <w:rFonts w:ascii="Arial" w:eastAsia="Calibri" w:hAnsi="Arial" w:cs="Arial"/>
          <w:sz w:val="24"/>
          <w:szCs w:val="24"/>
        </w:rPr>
        <w:t>załączniku d</w:t>
      </w:r>
      <w:r w:rsidR="008E3D6D">
        <w:rPr>
          <w:rFonts w:ascii="Arial" w:eastAsia="Calibri" w:hAnsi="Arial" w:cs="Arial"/>
          <w:sz w:val="24"/>
          <w:szCs w:val="24"/>
        </w:rPr>
        <w:t xml:space="preserve">o </w:t>
      </w:r>
      <w:r w:rsidR="009C25C0" w:rsidRPr="008E3D6D">
        <w:rPr>
          <w:rFonts w:ascii="Arial" w:eastAsia="Calibri" w:hAnsi="Arial" w:cs="Arial"/>
          <w:i/>
          <w:sz w:val="24"/>
          <w:szCs w:val="24"/>
        </w:rPr>
        <w:t>Krajowej Strategii Rozwoju Regionalnego 2030.</w:t>
      </w:r>
      <w:r w:rsidR="005A1461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088FC872" w14:textId="77777777" w:rsidR="002D6B6D" w:rsidRPr="005406E6" w:rsidRDefault="0085080B" w:rsidP="0084749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406E6">
        <w:rPr>
          <w:rFonts w:ascii="Arial" w:eastAsia="Calibri" w:hAnsi="Arial" w:cs="Arial"/>
          <w:sz w:val="24"/>
          <w:szCs w:val="24"/>
        </w:rPr>
        <w:t xml:space="preserve">Zarząd Województwa Podkarpackiego rekomenduje ponadto uzupełnienie ram finansowych wskazanych w SRG. Przedłożony projekt opiera je </w:t>
      </w:r>
      <w:r w:rsidR="000204EB">
        <w:rPr>
          <w:rFonts w:ascii="Arial" w:eastAsia="Calibri" w:hAnsi="Arial" w:cs="Arial"/>
          <w:sz w:val="24"/>
          <w:szCs w:val="24"/>
        </w:rPr>
        <w:t xml:space="preserve">bowiem </w:t>
      </w:r>
      <w:r w:rsidR="00714102">
        <w:rPr>
          <w:rFonts w:ascii="Arial" w:eastAsia="Calibri" w:hAnsi="Arial" w:cs="Arial"/>
          <w:sz w:val="24"/>
          <w:szCs w:val="24"/>
        </w:rPr>
        <w:t xml:space="preserve">przede wszystkim </w:t>
      </w:r>
      <w:r w:rsidRPr="005406E6">
        <w:rPr>
          <w:rFonts w:ascii="Arial" w:eastAsia="Calibri" w:hAnsi="Arial" w:cs="Arial"/>
          <w:sz w:val="24"/>
          <w:szCs w:val="24"/>
        </w:rPr>
        <w:t xml:space="preserve">na </w:t>
      </w:r>
      <w:r w:rsidR="00714102">
        <w:rPr>
          <w:rFonts w:ascii="Arial" w:eastAsia="Calibri" w:hAnsi="Arial" w:cs="Arial"/>
          <w:sz w:val="24"/>
          <w:szCs w:val="24"/>
        </w:rPr>
        <w:t xml:space="preserve">analizie kondycji finansowej i potencjału inwestycyjnego gminy, </w:t>
      </w:r>
      <w:r w:rsidRPr="005406E6">
        <w:rPr>
          <w:rFonts w:ascii="Arial" w:eastAsia="Calibri" w:hAnsi="Arial" w:cs="Arial"/>
          <w:sz w:val="24"/>
          <w:szCs w:val="24"/>
        </w:rPr>
        <w:t>nie wskazuje</w:t>
      </w:r>
      <w:r w:rsidR="00714102">
        <w:rPr>
          <w:rFonts w:ascii="Arial" w:eastAsia="Calibri" w:hAnsi="Arial" w:cs="Arial"/>
          <w:sz w:val="24"/>
          <w:szCs w:val="24"/>
        </w:rPr>
        <w:t xml:space="preserve"> natomiast</w:t>
      </w:r>
      <w:r w:rsidRPr="005406E6">
        <w:rPr>
          <w:rFonts w:ascii="Arial" w:eastAsia="Calibri" w:hAnsi="Arial" w:cs="Arial"/>
          <w:sz w:val="24"/>
          <w:szCs w:val="24"/>
        </w:rPr>
        <w:t xml:space="preserve"> szacunkowej wartości środków planowanych do zaangażowania w toku realizacji SRG pochodzących z innych, potencjalnych źródeł jej finansowania.</w:t>
      </w:r>
    </w:p>
    <w:p w14:paraId="0F098127" w14:textId="77777777" w:rsidR="00815F31" w:rsidRPr="00ED0524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D052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Uwzględniając przedstawione wnioski i rekomendacje, na podstawie art. 41 ust. 1 ustawy z dnia 5 czerwca 1998 r. </w:t>
      </w:r>
      <w:r w:rsidRPr="00ED0524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ED0524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D0524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D0524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 dnia 8 marca 1990 r. </w:t>
      </w:r>
      <w:r w:rsidRPr="00ED052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ED0524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ED0524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D0524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D0524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Pr="00ED0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D0524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negatywnie zaopiniować </w:t>
      </w:r>
      <w:r w:rsidRPr="00ED052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bookmarkStart w:id="15" w:name="_Hlk121921481"/>
      <w:r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3C219E"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i </w:t>
      </w:r>
      <w:r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Gminy </w:t>
      </w:r>
      <w:r w:rsidR="00ED0524"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Sieniawa</w:t>
      </w:r>
      <w:r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bookmarkEnd w:id="15"/>
      <w:r w:rsidRPr="00ED0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7AAC706F" w14:textId="77777777" w:rsidR="00815F31" w:rsidRPr="00ED0524" w:rsidRDefault="00815F31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0524">
        <w:rPr>
          <w:rFonts w:ascii="Arial" w:eastAsia="Calibri" w:hAnsi="Arial" w:cs="Arial"/>
          <w:sz w:val="24"/>
          <w:szCs w:val="24"/>
        </w:rPr>
        <w:t xml:space="preserve">Z uwagi na treść niniejszej uchwały, rekomenduje się wprowadzenie w toku dalszego procedowania SRG zmian o których mowa powyżej, a następnie ponowne przedłożenie projektu </w:t>
      </w:r>
      <w:r w:rsidRPr="00ED0524">
        <w:rPr>
          <w:rFonts w:ascii="Arial" w:eastAsia="Calibri" w:hAnsi="Arial" w:cs="Arial"/>
          <w:i/>
          <w:iCs/>
          <w:sz w:val="24"/>
          <w:szCs w:val="24"/>
        </w:rPr>
        <w:t xml:space="preserve">Strategii Rozwoju </w:t>
      </w:r>
      <w:r w:rsidR="00ED0524" w:rsidRPr="00ED0524">
        <w:rPr>
          <w:rFonts w:ascii="Arial" w:eastAsia="Calibri" w:hAnsi="Arial" w:cs="Arial"/>
          <w:i/>
          <w:iCs/>
          <w:sz w:val="24"/>
          <w:szCs w:val="24"/>
        </w:rPr>
        <w:t xml:space="preserve">Miasta i </w:t>
      </w:r>
      <w:r w:rsidRPr="00ED0524">
        <w:rPr>
          <w:rFonts w:ascii="Arial" w:eastAsia="Calibri" w:hAnsi="Arial" w:cs="Arial"/>
          <w:i/>
          <w:iCs/>
          <w:sz w:val="24"/>
          <w:szCs w:val="24"/>
        </w:rPr>
        <w:t xml:space="preserve">Gminy </w:t>
      </w:r>
      <w:r w:rsidR="00ED0524" w:rsidRPr="00ED0524">
        <w:rPr>
          <w:rFonts w:ascii="Arial" w:eastAsia="Calibri" w:hAnsi="Arial" w:cs="Arial"/>
          <w:i/>
          <w:iCs/>
          <w:sz w:val="24"/>
          <w:szCs w:val="24"/>
        </w:rPr>
        <w:t>Sieniawa</w:t>
      </w:r>
      <w:r w:rsidRPr="00ED0524">
        <w:rPr>
          <w:rFonts w:ascii="Arial" w:eastAsia="Calibri" w:hAnsi="Arial" w:cs="Arial"/>
          <w:i/>
          <w:iCs/>
          <w:sz w:val="24"/>
          <w:szCs w:val="24"/>
        </w:rPr>
        <w:t xml:space="preserve"> na lata 2022-2030 </w:t>
      </w:r>
      <w:r w:rsidRPr="00ED0524">
        <w:rPr>
          <w:rFonts w:ascii="Arial" w:eastAsia="Calibri" w:hAnsi="Arial" w:cs="Arial"/>
          <w:sz w:val="24"/>
          <w:szCs w:val="24"/>
        </w:rPr>
        <w:t>do opiniowania przez Zarząd Województwa Podkarpackiego.</w:t>
      </w:r>
    </w:p>
    <w:p w14:paraId="4462462A" w14:textId="77777777" w:rsidR="00815F31" w:rsidRPr="00ED0524" w:rsidRDefault="00815F31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2A8C35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05183A7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2347291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11BD070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3180F2A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D0A73C1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507B2FA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36A0CCB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67997C5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1C03A1C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681F9F8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35F88F8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3165ED3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C407821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04D5BA9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2C23BC8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07C5C3F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DEBA8A3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4B1678E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4DE9379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9CC371D" w14:textId="77777777" w:rsidR="00714102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sectPr w:rsidR="00714102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31"/>
    <w:rsid w:val="000204EB"/>
    <w:rsid w:val="0003048B"/>
    <w:rsid w:val="000D0480"/>
    <w:rsid w:val="000D22BF"/>
    <w:rsid w:val="0013328C"/>
    <w:rsid w:val="00181F9F"/>
    <w:rsid w:val="001E29F9"/>
    <w:rsid w:val="00264197"/>
    <w:rsid w:val="002D6B6D"/>
    <w:rsid w:val="00314C23"/>
    <w:rsid w:val="00350738"/>
    <w:rsid w:val="003572CA"/>
    <w:rsid w:val="003C219E"/>
    <w:rsid w:val="004C4CBE"/>
    <w:rsid w:val="004C6AEF"/>
    <w:rsid w:val="0051477D"/>
    <w:rsid w:val="005406E6"/>
    <w:rsid w:val="005A1461"/>
    <w:rsid w:val="005A4F4E"/>
    <w:rsid w:val="0067020F"/>
    <w:rsid w:val="006E328C"/>
    <w:rsid w:val="006F682E"/>
    <w:rsid w:val="00714102"/>
    <w:rsid w:val="00815F31"/>
    <w:rsid w:val="00847494"/>
    <w:rsid w:val="0085080B"/>
    <w:rsid w:val="008E0811"/>
    <w:rsid w:val="008E3D6D"/>
    <w:rsid w:val="008E5762"/>
    <w:rsid w:val="008F7650"/>
    <w:rsid w:val="00901B4D"/>
    <w:rsid w:val="009141C2"/>
    <w:rsid w:val="009842DA"/>
    <w:rsid w:val="009C25C0"/>
    <w:rsid w:val="00AA13B9"/>
    <w:rsid w:val="00B74EE6"/>
    <w:rsid w:val="00BF28E1"/>
    <w:rsid w:val="00C45848"/>
    <w:rsid w:val="00C57EFC"/>
    <w:rsid w:val="00C63F3C"/>
    <w:rsid w:val="00C7368A"/>
    <w:rsid w:val="00C80329"/>
    <w:rsid w:val="00D27F07"/>
    <w:rsid w:val="00D519FF"/>
    <w:rsid w:val="00D53E38"/>
    <w:rsid w:val="00DC2897"/>
    <w:rsid w:val="00E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FD4"/>
  <w15:chartTrackingRefBased/>
  <w15:docId w15:val="{9E67885C-A1E7-4FDD-8F70-257F0BF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F31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0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06EF-2ABE-4B97-A5B2-2395515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447_9285_22</dc:title>
  <dc:subject/>
  <dc:creator>Kiełbasa Anna</dc:creator>
  <cp:keywords/>
  <dc:description/>
  <cp:lastModifiedBy>.</cp:lastModifiedBy>
  <cp:revision>5</cp:revision>
  <cp:lastPrinted>2022-12-27T12:25:00Z</cp:lastPrinted>
  <dcterms:created xsi:type="dcterms:W3CDTF">2022-12-19T13:42:00Z</dcterms:created>
  <dcterms:modified xsi:type="dcterms:W3CDTF">2023-01-02T11:59:00Z</dcterms:modified>
</cp:coreProperties>
</file>