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CF04" w14:textId="1973BAA2" w:rsidR="0095420E" w:rsidRPr="00FF3FCC" w:rsidRDefault="0095420E" w:rsidP="00A75A67">
      <w:pPr>
        <w:pStyle w:val="Nagwek1"/>
        <w:spacing w:before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do Uchwały</w:t>
      </w:r>
      <w:r w:rsidR="00F51874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456</w:t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 w:rsidR="00F51874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9440</w:t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</w:t>
      </w:r>
      <w:r w:rsidR="00837C44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Zarządu Województwa Podkarpackiego </w:t>
      </w:r>
      <w:r w:rsid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F51874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24 stycznia</w:t>
      </w:r>
      <w:r w:rsidR="00944620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837C44"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FF3F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292AFCF" w14:textId="77777777" w:rsidR="0095420E" w:rsidRPr="00FF3FCC" w:rsidRDefault="0095420E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DA204E1" w14:textId="027654B9" w:rsidR="0095420E" w:rsidRPr="00DA649F" w:rsidRDefault="0095420E" w:rsidP="00A75A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A649F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ogłasza otwarty konkurs ofert na realizację zadań publicznych Województwa Podkarpackiego w zakresie kultury w 202</w:t>
      </w:r>
      <w:r w:rsidR="00944620" w:rsidRPr="00DA649F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DA649F">
        <w:rPr>
          <w:rFonts w:ascii="Arial" w:hAnsi="Arial" w:cs="Arial"/>
          <w:b/>
          <w:bCs/>
          <w:sz w:val="24"/>
          <w:szCs w:val="24"/>
          <w:lang w:eastAsia="pl-PL"/>
        </w:rPr>
        <w:t xml:space="preserve"> roku</w:t>
      </w:r>
    </w:p>
    <w:p w14:paraId="1BA1DCD2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  <w:lang w:eastAsia="pl-PL"/>
        </w:rPr>
        <w:t>Regulamin otwartego konkursu ofert pn. „Mecenat kulturalny</w:t>
      </w:r>
      <w:r w:rsidRPr="00FF3FCC">
        <w:rPr>
          <w:rFonts w:ascii="Arial" w:hAnsi="Arial" w:cs="Arial"/>
          <w:caps/>
          <w:sz w:val="24"/>
          <w:szCs w:val="24"/>
          <w:lang w:eastAsia="pl-PL"/>
        </w:rPr>
        <w:t xml:space="preserve">” </w:t>
      </w:r>
    </w:p>
    <w:p w14:paraId="2BA116CB" w14:textId="157A0EE6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Cel i zadania konkursowe</w:t>
      </w:r>
    </w:p>
    <w:p w14:paraId="72405426" w14:textId="77777777" w:rsidR="00A75A67" w:rsidRPr="00AD15FF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Celem konkursu jest wyłonienie podmiotów prowadzących działalność pożytku publicznego i udzielenie im dotacji na realizację zadań publicznych Województwa </w:t>
      </w:r>
      <w:r w:rsidRPr="00AD15FF">
        <w:rPr>
          <w:rFonts w:ascii="Arial" w:eastAsia="Times New Roman" w:hAnsi="Arial" w:cstheme="minorHAnsi"/>
          <w:sz w:val="24"/>
          <w:szCs w:val="24"/>
          <w:lang w:eastAsia="pl-PL"/>
        </w:rPr>
        <w:t>Podkarpackiego w zakresie kultury.</w:t>
      </w:r>
    </w:p>
    <w:p w14:paraId="28E92659" w14:textId="77777777" w:rsidR="00A75A67" w:rsidRPr="00AD15FF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22E89">
        <w:rPr>
          <w:rFonts w:ascii="Arial" w:eastAsia="Times New Roman" w:hAnsi="Arial" w:cstheme="minorHAnsi"/>
          <w:sz w:val="24"/>
          <w:szCs w:val="24"/>
          <w:lang w:eastAsia="pl-PL"/>
        </w:rPr>
        <w:t>Konkurs przeprowadzany jest zgodnie z zadaniami ujętymi w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Programie współpracy Samorządu Województwa Podkarpackiego z organizacjami pozarządowymi i innymi podmiotami prowadzącymi działalność pożytku </w:t>
      </w:r>
      <w:r w:rsidRPr="00AD15FF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publicznego na rok 2023.</w:t>
      </w:r>
      <w:r w:rsidRPr="00AD15FF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</w:p>
    <w:p w14:paraId="1370F795" w14:textId="77777777" w:rsidR="00A75A67" w:rsidRPr="005F7642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ramach konkursu można ubiegać się o dofinansowanie przedsięwzięć kulturalnych, artystycznych i edukacyjnych w obszarze kultury, sztuki, ochrony dóbr kultury i dziedzictwa narodowego. </w:t>
      </w:r>
    </w:p>
    <w:p w14:paraId="6FD6BB09" w14:textId="77777777" w:rsidR="00A75A67" w:rsidRPr="005F7642" w:rsidRDefault="00A75A67">
      <w:pPr>
        <w:numPr>
          <w:ilvl w:val="0"/>
          <w:numId w:val="12"/>
        </w:numPr>
        <w:suppressAutoHyphens/>
        <w:spacing w:after="0" w:line="360" w:lineRule="auto"/>
        <w:ind w:left="360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Przedmiotem konkursu może być dowolna forma wypowiedzi kulturalnej, np. festiwale, koncerty, przeglądy, wystawy, plenery, programy i warsztaty edukacyjne, konferencje, spektakle. </w:t>
      </w:r>
    </w:p>
    <w:p w14:paraId="1BD2330B" w14:textId="77777777" w:rsidR="00A75A67" w:rsidRPr="005F7642" w:rsidRDefault="00A75A67">
      <w:pPr>
        <w:numPr>
          <w:ilvl w:val="0"/>
          <w:numId w:val="12"/>
        </w:numPr>
        <w:suppressAutoHyphens/>
        <w:spacing w:after="0" w:line="360" w:lineRule="auto"/>
        <w:ind w:left="360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Dofinansowaniem mogą zostać objęte zadania dotyczące wydania wcześniej niepublikowanych, niskonakładowych wydawnictw (tylko w wersji papierowej) dokumentujących historię i kulturę regionu lub z zakresu literatury pięknej, umożliwiających prezentację i promocję dokonań:</w:t>
      </w:r>
    </w:p>
    <w:p w14:paraId="69FD00B0" w14:textId="77777777" w:rsidR="00A75A67" w:rsidRPr="005F7642" w:rsidRDefault="00A75A67">
      <w:pPr>
        <w:numPr>
          <w:ilvl w:val="0"/>
          <w:numId w:val="27"/>
        </w:numPr>
        <w:suppressAutoHyphens/>
        <w:spacing w:after="0" w:line="360" w:lineRule="auto"/>
        <w:ind w:left="567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pisarzy i poetów z terenu województwa podkarpackiego, </w:t>
      </w:r>
    </w:p>
    <w:p w14:paraId="2A105C05" w14:textId="77777777" w:rsidR="00A75A67" w:rsidRPr="005F7642" w:rsidRDefault="00A75A67">
      <w:pPr>
        <w:numPr>
          <w:ilvl w:val="0"/>
          <w:numId w:val="27"/>
        </w:numPr>
        <w:suppressAutoHyphens/>
        <w:spacing w:after="0" w:line="360" w:lineRule="auto"/>
        <w:ind w:left="567" w:hanging="284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pisarzy i poetów niepochodzących z terenu województwa podkarpackiego, ale opierających swoją twórczość o wątki zaczerpnięte z historii i kultury województwa podkarpackiego.</w:t>
      </w:r>
    </w:p>
    <w:p w14:paraId="50A6FDDD" w14:textId="77777777" w:rsidR="00A75A67" w:rsidRPr="005F7642" w:rsidRDefault="00A75A67">
      <w:pPr>
        <w:numPr>
          <w:ilvl w:val="0"/>
          <w:numId w:val="12"/>
        </w:numPr>
        <w:suppressAutoHyphens/>
        <w:spacing w:after="0" w:line="360" w:lineRule="auto"/>
        <w:ind w:left="426" w:hanging="426"/>
        <w:contextualSpacing/>
        <w:rPr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W ramach konkursu nie będą dofinansowane publikacje stanowiące monografię miejscowości; wydawnictwa: okolicznościowe, jubileuszowe, turystyczne, promujące dziedzictwo kulinarne, jak również czasopisma.</w:t>
      </w:r>
    </w:p>
    <w:p w14:paraId="3165DD27" w14:textId="77777777" w:rsidR="00A75A67" w:rsidRPr="00522E89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 ramach konkursu nie będą dofinansowane zadania polegające na organizacji imprez integracyjno-rozrywkowych: pikników, festynów, dożynek, wycieczek</w:t>
      </w:r>
      <w:r w:rsidRPr="00522E8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br/>
      </w:r>
      <w:r w:rsidRPr="00522E8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Nie będą również wspierane zadania obejmujące wydanie wydawnictw multimedialnych i muzycznych.</w:t>
      </w:r>
    </w:p>
    <w:p w14:paraId="49204699" w14:textId="7E8D8B63" w:rsidR="00A75A67" w:rsidRDefault="00A75A67">
      <w:pPr>
        <w:numPr>
          <w:ilvl w:val="0"/>
          <w:numId w:val="12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Zadania muszą być zrealizowane na rzecz mieszkańców województwa podkarpackiego. </w:t>
      </w:r>
    </w:p>
    <w:p w14:paraId="1AF0DD03" w14:textId="78B81591" w:rsidR="0095420E" w:rsidRPr="00A75A67" w:rsidRDefault="0095420E" w:rsidP="00A75A67">
      <w:pPr>
        <w:spacing w:before="120" w:line="360" w:lineRule="auto"/>
        <w:rPr>
          <w:rFonts w:ascii="Arial" w:eastAsiaTheme="majorEastAsia" w:hAnsi="Arial" w:cs="Arial"/>
          <w:b/>
          <w:color w:val="4472C4" w:themeColor="accent1"/>
          <w:sz w:val="24"/>
          <w:szCs w:val="24"/>
        </w:rPr>
      </w:pPr>
      <w:r w:rsidRPr="00A75A67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>Inicjatywy kulturalne</w:t>
      </w:r>
    </w:p>
    <w:p w14:paraId="050AB691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>Istotną wartość</w:t>
      </w:r>
      <w:r w:rsidRPr="005F7642">
        <w:rPr>
          <w:rFonts w:ascii="Arial" w:eastAsia="BookmanOldStyle" w:hAnsi="Arial" w:cstheme="minorHAnsi"/>
          <w:sz w:val="24"/>
          <w:szCs w:val="24"/>
          <w:lang w:bidi="en-US"/>
        </w:rPr>
        <w:t xml:space="preserve"> inicjatyw kulturalnych w regionie </w:t>
      </w: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>stanowi</w:t>
      </w:r>
      <w:r w:rsidRPr="005F7642">
        <w:rPr>
          <w:rFonts w:ascii="Arial" w:eastAsia="BookmanOldStyle" w:hAnsi="Arial" w:cstheme="minorHAnsi"/>
          <w:sz w:val="24"/>
          <w:szCs w:val="24"/>
          <w:lang w:bidi="en-US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bidi="en-US"/>
        </w:rPr>
        <w:t xml:space="preserve">kształtowanie wrażliwości estetycznej i, co szczególnie ważne, pobudzanie postaw osobistego uczestnictwa w przedsięwzięciach i wydarzeniach kulturalnych. </w:t>
      </w:r>
    </w:p>
    <w:p w14:paraId="070A826A" w14:textId="77777777" w:rsidR="00A75A67" w:rsidRDefault="00A75A67" w:rsidP="00A75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EC9CB5" w14:textId="1460722B" w:rsidR="00A75A67" w:rsidRPr="00A75A67" w:rsidRDefault="00A75A67" w:rsidP="00A75A6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6F55">
        <w:rPr>
          <w:rFonts w:ascii="Arial" w:eastAsia="Times New Roman" w:hAnsi="Arial" w:cs="Arial"/>
          <w:sz w:val="24"/>
          <w:szCs w:val="24"/>
          <w:lang w:eastAsia="pl-PL"/>
        </w:rPr>
        <w:t xml:space="preserve">W roku 2023 przypada </w:t>
      </w:r>
      <w:r w:rsidRPr="00AC02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230. rocznica urodzin Aleksandra Fredry</w:t>
      </w:r>
      <w:r w:rsidRPr="00346F55">
        <w:rPr>
          <w:rFonts w:ascii="Arial" w:eastAsia="Times New Roman" w:hAnsi="Arial" w:cs="Arial"/>
          <w:sz w:val="24"/>
          <w:szCs w:val="24"/>
          <w:lang w:eastAsia="pl-PL"/>
        </w:rPr>
        <w:t>, najwybitniejszego polskiego komediopisarza, a także pamiętnikarza, poety oraz żołnierza kampanii napoleońskich. W związku z rocznicą proponuje się wsparcie zadań mających na celu utrwalenie i popularyzację bogatego dorobku artystycznego Aleksandra Fredry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6F55">
        <w:rPr>
          <w:rFonts w:ascii="Arial" w:eastAsia="Times New Roman" w:hAnsi="Arial" w:cs="Arial"/>
          <w:sz w:val="24"/>
          <w:szCs w:val="24"/>
          <w:lang w:eastAsia="pl-PL"/>
        </w:rPr>
        <w:t>zadania te będą dodatkowo punktowane.</w:t>
      </w:r>
    </w:p>
    <w:p w14:paraId="01070DB9" w14:textId="2E8DE394" w:rsidR="00A75A67" w:rsidRPr="00A75A67" w:rsidRDefault="00A75A67" w:rsidP="00A75A67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hAnsi="Arial" w:cstheme="minorHAnsi"/>
          <w:b/>
          <w:bCs/>
          <w:sz w:val="24"/>
          <w:szCs w:val="24"/>
        </w:rPr>
        <w:t>Celem zadania jest zwiększenie zaangażowania mieszkańców województwa podkarpackiego do aktywnego uczestnictwa w kulturze</w:t>
      </w:r>
      <w:r w:rsidRPr="005F7642">
        <w:rPr>
          <w:rFonts w:ascii="Arial" w:hAnsi="Arial" w:cstheme="minorHAnsi"/>
          <w:bCs/>
          <w:sz w:val="24"/>
          <w:szCs w:val="24"/>
        </w:rPr>
        <w:t>.</w:t>
      </w:r>
    </w:p>
    <w:p w14:paraId="06A61F05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color w:val="000000"/>
          <w:sz w:val="24"/>
          <w:szCs w:val="24"/>
          <w:lang w:bidi="en-US"/>
        </w:rPr>
        <w:t>Przykładowe działania:</w:t>
      </w:r>
      <w:r w:rsidRPr="005F7642">
        <w:rPr>
          <w:rFonts w:ascii="Arial" w:hAnsi="Arial" w:cstheme="minorHAnsi"/>
          <w:bCs/>
          <w:color w:val="0D0D0D"/>
          <w:sz w:val="24"/>
          <w:szCs w:val="24"/>
        </w:rPr>
        <w:t xml:space="preserve"> </w:t>
      </w:r>
    </w:p>
    <w:p w14:paraId="2E00A7C2" w14:textId="77777777" w:rsidR="00A75A67" w:rsidRPr="005F7642" w:rsidRDefault="00A75A67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prezentacja najcenniejszych i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najciekawszych zjawisk szeroko pojętej kultury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,</w:t>
      </w:r>
    </w:p>
    <w:p w14:paraId="6A309180" w14:textId="77777777" w:rsidR="00A75A67" w:rsidRPr="005F7642" w:rsidRDefault="00A75A67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BookmanOldStyle" w:hAnsi="Arial" w:cstheme="minorHAnsi"/>
          <w:sz w:val="24"/>
          <w:szCs w:val="24"/>
          <w:lang w:eastAsia="pl-PL"/>
        </w:rPr>
        <w:t xml:space="preserve">realizacja oryginalnych projektów kulturalnych z wykorzystaniem rozwiązań cyfrowych, </w:t>
      </w:r>
    </w:p>
    <w:p w14:paraId="644ADC1D" w14:textId="77777777" w:rsidR="00A75A67" w:rsidRPr="005F7642" w:rsidRDefault="00A75A67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promocja środowiska artystycznego, regionalnych twórców, artystów oraz ich twórczości,</w:t>
      </w:r>
    </w:p>
    <w:p w14:paraId="26EB2964" w14:textId="77777777" w:rsidR="00A75A67" w:rsidRPr="005F7642" w:rsidRDefault="00A75A67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zmniejszanie dystansu w edukacji kulturalnej i artystycznej pomiędzy małymi a dużymi ośrodkami życia kulturalnego – przełamywanie wykluczenia terytorialnego w dostępie do kultury, </w:t>
      </w:r>
    </w:p>
    <w:p w14:paraId="55EB142D" w14:textId="0B2FBBBF" w:rsidR="00A75A67" w:rsidRPr="00A75A67" w:rsidRDefault="00A75A67">
      <w:pPr>
        <w:numPr>
          <w:ilvl w:val="0"/>
          <w:numId w:val="18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współdziałanie między podmiotami tworzącymi dobra kultury.</w:t>
      </w:r>
    </w:p>
    <w:p w14:paraId="17A73F74" w14:textId="77777777" w:rsidR="00A75A67" w:rsidRDefault="00A75A67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theme="minorHAnsi"/>
          <w:bCs/>
          <w:color w:val="000000"/>
          <w:sz w:val="24"/>
          <w:szCs w:val="24"/>
        </w:rPr>
        <w:t>Przykładowe wskaźniki rezultatu: liczba artystów, liczba plenerów, liczba wystaw, dokumentacja prasowa, filmowa, medialna, liczba wolontariuszy, liczba partnerów</w:t>
      </w:r>
      <w:r w:rsidRPr="005F7642">
        <w:rPr>
          <w:rFonts w:ascii="Arial" w:hAnsi="Arial" w:cstheme="minorHAnsi"/>
          <w:color w:val="000000"/>
          <w:sz w:val="24"/>
          <w:szCs w:val="24"/>
        </w:rPr>
        <w:t>.</w:t>
      </w:r>
    </w:p>
    <w:p w14:paraId="71170216" w14:textId="77777777" w:rsidR="008846B7" w:rsidRDefault="008846B7" w:rsidP="00A75A67">
      <w:pPr>
        <w:spacing w:before="120" w:line="360" w:lineRule="auto"/>
        <w:rPr>
          <w:rFonts w:ascii="Arial" w:eastAsiaTheme="majorEastAsia" w:hAnsi="Arial" w:cs="Arial"/>
          <w:b/>
          <w:color w:val="4472C4" w:themeColor="accent1"/>
          <w:sz w:val="24"/>
          <w:szCs w:val="24"/>
        </w:rPr>
      </w:pPr>
    </w:p>
    <w:p w14:paraId="1E4E9AE2" w14:textId="77777777" w:rsidR="008846B7" w:rsidRDefault="008846B7" w:rsidP="00A75A67">
      <w:pPr>
        <w:spacing w:before="120" w:line="360" w:lineRule="auto"/>
        <w:rPr>
          <w:rFonts w:ascii="Arial" w:eastAsiaTheme="majorEastAsia" w:hAnsi="Arial" w:cs="Arial"/>
          <w:b/>
          <w:color w:val="4472C4" w:themeColor="accent1"/>
          <w:sz w:val="24"/>
          <w:szCs w:val="24"/>
        </w:rPr>
      </w:pPr>
    </w:p>
    <w:p w14:paraId="1F52A70D" w14:textId="77777777" w:rsidR="008846B7" w:rsidRDefault="008846B7" w:rsidP="00A75A67">
      <w:pPr>
        <w:spacing w:before="120" w:line="360" w:lineRule="auto"/>
        <w:rPr>
          <w:rFonts w:ascii="Arial" w:eastAsiaTheme="majorEastAsia" w:hAnsi="Arial" w:cs="Arial"/>
          <w:b/>
          <w:color w:val="4472C4" w:themeColor="accent1"/>
          <w:sz w:val="24"/>
          <w:szCs w:val="24"/>
        </w:rPr>
      </w:pPr>
    </w:p>
    <w:p w14:paraId="20E9288F" w14:textId="48988C7E" w:rsidR="0095420E" w:rsidRPr="00A75A67" w:rsidRDefault="0095420E" w:rsidP="00A75A67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lastRenderedPageBreak/>
        <w:t>Dziedzictwo kulturowe</w:t>
      </w:r>
    </w:p>
    <w:p w14:paraId="5CC1A113" w14:textId="6C5FA94B" w:rsidR="0095420E" w:rsidRPr="00A75A67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color w:val="000000"/>
          <w:sz w:val="24"/>
          <w:szCs w:val="24"/>
        </w:rPr>
        <w:t>Dziedzictwo kulturowe powinno być z jednej strony przedmiotem ochrony i opieki, z drugiej zaś potencjałem, który winien zostać wykorzystany dla rozwoju województwa i budowania kapitału społecznego.</w:t>
      </w:r>
    </w:p>
    <w:p w14:paraId="2BCE5674" w14:textId="2CEE993C" w:rsidR="0095420E" w:rsidRPr="00A75A67" w:rsidRDefault="0095420E" w:rsidP="00A75A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5A67">
        <w:rPr>
          <w:rFonts w:ascii="Arial" w:hAnsi="Arial" w:cs="Arial"/>
          <w:b/>
          <w:bCs/>
          <w:color w:val="000000"/>
          <w:sz w:val="24"/>
          <w:szCs w:val="24"/>
        </w:rPr>
        <w:t xml:space="preserve">Celem zadania </w:t>
      </w:r>
      <w:r w:rsidRPr="00A75A67">
        <w:rPr>
          <w:rFonts w:ascii="Arial" w:hAnsi="Arial" w:cs="Arial"/>
          <w:b/>
          <w:bCs/>
          <w:color w:val="0D0D0D"/>
          <w:sz w:val="24"/>
          <w:szCs w:val="24"/>
        </w:rPr>
        <w:t>jest</w:t>
      </w:r>
      <w:r w:rsidRPr="00A75A67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upowszechnianie wiedzy o znaczeniu i wartości dziedzictwa kulturowego województwa podkarpackiego.</w:t>
      </w:r>
    </w:p>
    <w:p w14:paraId="25D778EF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color w:val="000000"/>
          <w:sz w:val="24"/>
          <w:szCs w:val="24"/>
          <w:lang w:bidi="en-US"/>
        </w:rPr>
        <w:t>Przykładowe działania:</w:t>
      </w:r>
      <w:r w:rsidRPr="00FF3FCC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bookmarkStart w:id="0" w:name="_Hlk28953643"/>
      <w:bookmarkEnd w:id="0"/>
    </w:p>
    <w:p w14:paraId="564725AA" w14:textId="77777777" w:rsidR="0095420E" w:rsidRPr="00A75A67" w:rsidRDefault="0095420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</w:rPr>
        <w:t>promocja najcenniejszych elementów dziedzictwa kulturowego, przybliżenie walorów materialnego i niematerialnego dziedzictwa kulturowego regionu,</w:t>
      </w:r>
    </w:p>
    <w:p w14:paraId="027CD77C" w14:textId="77777777" w:rsidR="0095420E" w:rsidRPr="00A75A67" w:rsidRDefault="0095420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  <w:lang w:bidi="en-US"/>
        </w:rPr>
        <w:t>upamiętnienie wydarzeń historycznych, osób lub miejsc, które w sposób istotny zapisały się na kartach historii regionu</w:t>
      </w:r>
      <w:r w:rsidRPr="00A75A67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0A6352AB" w14:textId="77777777" w:rsidR="0095420E" w:rsidRPr="00A75A67" w:rsidRDefault="0095420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</w:rPr>
        <w:t>popularyzacja dziedzictwa kulturowego, poprzez działania</w:t>
      </w:r>
      <w:r w:rsidRPr="00A75A67">
        <w:rPr>
          <w:rFonts w:ascii="Arial" w:hAnsi="Arial" w:cs="Arial"/>
          <w:bCs/>
          <w:color w:val="0D0D0D"/>
          <w:sz w:val="24"/>
          <w:szCs w:val="24"/>
        </w:rPr>
        <w:t xml:space="preserve"> </w:t>
      </w:r>
      <w:r w:rsidRPr="00A75A67">
        <w:rPr>
          <w:rFonts w:ascii="Arial" w:hAnsi="Arial" w:cs="Arial"/>
          <w:color w:val="000000"/>
          <w:sz w:val="24"/>
          <w:szCs w:val="24"/>
        </w:rPr>
        <w:t xml:space="preserve">edukacyjne i </w:t>
      </w:r>
      <w:r w:rsidRPr="00A75A67">
        <w:rPr>
          <w:rFonts w:ascii="Arial" w:hAnsi="Arial" w:cs="Arial"/>
          <w:color w:val="000000"/>
          <w:sz w:val="24"/>
          <w:szCs w:val="24"/>
          <w:lang w:bidi="en-US"/>
        </w:rPr>
        <w:t>pozyskiwanie wiedzy na temat różnorodności kulturalnej i etnograficzne</w:t>
      </w:r>
      <w:r w:rsidRPr="00A75A67">
        <w:rPr>
          <w:rFonts w:ascii="Arial" w:hAnsi="Arial" w:cs="Arial"/>
          <w:sz w:val="24"/>
          <w:szCs w:val="24"/>
          <w:lang w:bidi="en-US"/>
        </w:rPr>
        <w:t>j,</w:t>
      </w:r>
      <w:r w:rsidRPr="00A75A67">
        <w:rPr>
          <w:rFonts w:ascii="Arial" w:hAnsi="Arial" w:cs="Arial"/>
          <w:color w:val="000000"/>
          <w:sz w:val="24"/>
          <w:szCs w:val="24"/>
          <w:lang w:bidi="en-US"/>
        </w:rPr>
        <w:t xml:space="preserve"> charakterystycznej dla terenów obecnego województwa</w:t>
      </w:r>
      <w:r w:rsidRPr="00A75A67">
        <w:rPr>
          <w:rFonts w:ascii="Arial" w:hAnsi="Arial" w:cs="Arial"/>
          <w:color w:val="000000"/>
          <w:sz w:val="24"/>
          <w:szCs w:val="24"/>
        </w:rPr>
        <w:t>, w tym mniejszości narodowych i etnicznych,</w:t>
      </w:r>
    </w:p>
    <w:p w14:paraId="516EA4AE" w14:textId="5879575B" w:rsidR="0095420E" w:rsidRPr="00A75A67" w:rsidRDefault="0095420E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</w:rPr>
        <w:t>badanie i dokumentowanie regionalnego dziedzictwa kulturowego, w tym wspieranie folkloru i sztuki ludowej.</w:t>
      </w:r>
    </w:p>
    <w:p w14:paraId="1CB07BEB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28953123"/>
      <w:r w:rsidRPr="00FF3FCC">
        <w:rPr>
          <w:rFonts w:ascii="Arial" w:hAnsi="Arial" w:cs="Arial"/>
          <w:bCs/>
          <w:color w:val="000000"/>
          <w:sz w:val="24"/>
          <w:szCs w:val="24"/>
        </w:rPr>
        <w:t xml:space="preserve">Przykładowe wskaźniki rezultatu: </w:t>
      </w:r>
      <w:bookmarkEnd w:id="1"/>
      <w:r w:rsidRPr="00FF3FCC">
        <w:rPr>
          <w:rFonts w:ascii="Arial" w:hAnsi="Arial" w:cs="Arial"/>
          <w:bCs/>
          <w:color w:val="000000"/>
          <w:sz w:val="24"/>
          <w:szCs w:val="24"/>
        </w:rPr>
        <w:t xml:space="preserve">liczba koncertów, spektakli, wystaw, artystów, uczestników, wydawnictw, liczba recenzji, liczba informacji prasowych, </w:t>
      </w:r>
      <w:r w:rsidRPr="00FF3FCC">
        <w:rPr>
          <w:rFonts w:ascii="Arial" w:hAnsi="Arial" w:cs="Arial"/>
          <w:color w:val="000000"/>
          <w:sz w:val="24"/>
          <w:szCs w:val="24"/>
        </w:rPr>
        <w:t xml:space="preserve">statystyki strony internetowej, </w:t>
      </w:r>
      <w:r w:rsidRPr="00FF3FCC">
        <w:rPr>
          <w:rFonts w:ascii="Arial" w:hAnsi="Arial" w:cs="Arial"/>
          <w:sz w:val="24"/>
          <w:szCs w:val="24"/>
        </w:rPr>
        <w:t>liczba wyświetleń, w przypadku realizacji zadania w formie on-line,</w:t>
      </w:r>
      <w:r w:rsidRPr="00FF3FCC">
        <w:rPr>
          <w:rFonts w:ascii="Arial" w:hAnsi="Arial" w:cs="Arial"/>
          <w:bCs/>
          <w:color w:val="000000"/>
          <w:sz w:val="24"/>
          <w:szCs w:val="24"/>
        </w:rPr>
        <w:t xml:space="preserve"> liczba świadczeń np. godzin warsztatowych</w:t>
      </w:r>
      <w:r w:rsidRPr="00FF3FCC">
        <w:rPr>
          <w:rFonts w:ascii="Arial" w:hAnsi="Arial" w:cs="Arial"/>
          <w:color w:val="000000"/>
          <w:sz w:val="24"/>
          <w:szCs w:val="24"/>
        </w:rPr>
        <w:t>.</w:t>
      </w:r>
    </w:p>
    <w:p w14:paraId="398EBA4B" w14:textId="77777777" w:rsidR="0095420E" w:rsidRPr="00A75A67" w:rsidRDefault="0095420E" w:rsidP="00A75A67">
      <w:pPr>
        <w:spacing w:line="360" w:lineRule="auto"/>
        <w:rPr>
          <w:rFonts w:ascii="Arial" w:eastAsiaTheme="majorEastAsia" w:hAnsi="Arial" w:cs="Arial"/>
          <w:b/>
          <w:color w:val="4472C4" w:themeColor="accent1"/>
          <w:sz w:val="24"/>
          <w:szCs w:val="24"/>
        </w:rPr>
      </w:pPr>
      <w:r w:rsidRPr="00A75A67">
        <w:rPr>
          <w:rFonts w:ascii="Arial" w:eastAsiaTheme="majorEastAsia" w:hAnsi="Arial" w:cs="Arial"/>
          <w:b/>
          <w:color w:val="4472C4" w:themeColor="accent1"/>
          <w:sz w:val="24"/>
          <w:szCs w:val="24"/>
        </w:rPr>
        <w:t xml:space="preserve">Edukacja kulturalna </w:t>
      </w:r>
    </w:p>
    <w:p w14:paraId="6C166CA2" w14:textId="42191F9E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color w:val="000000"/>
          <w:sz w:val="24"/>
          <w:szCs w:val="24"/>
        </w:rPr>
        <w:t xml:space="preserve">Edukacja kulturalna rozumiana jako kształtowanie i podnoszenie kompetencji kulturalnych społeczeństwa, </w:t>
      </w:r>
      <w:r w:rsidRPr="00FF3FCC">
        <w:rPr>
          <w:rFonts w:ascii="Arial" w:hAnsi="Arial" w:cs="Arial"/>
          <w:sz w:val="24"/>
          <w:szCs w:val="24"/>
        </w:rPr>
        <w:t xml:space="preserve">od kształcenia osób odpowiedzialnych za upowszechnianie kultury i edukacji kulturalnej, do przygotowania odbiorców do aktywnego i świadomego uczestnictwa w przestrzeni kulturalnej. </w:t>
      </w:r>
    </w:p>
    <w:p w14:paraId="0753D6B2" w14:textId="731BB932" w:rsidR="00EB5B96" w:rsidRPr="00A75A67" w:rsidRDefault="0095420E" w:rsidP="00A75A6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5A67">
        <w:rPr>
          <w:rFonts w:ascii="Arial" w:hAnsi="Arial" w:cs="Arial"/>
          <w:b/>
          <w:bCs/>
          <w:sz w:val="24"/>
          <w:szCs w:val="24"/>
        </w:rPr>
        <w:t>Celem zadania jest</w:t>
      </w:r>
      <w:r w:rsidRPr="00A75A67">
        <w:rPr>
          <w:rFonts w:ascii="Arial" w:hAnsi="Arial" w:cs="Arial"/>
          <w:b/>
          <w:bCs/>
          <w:sz w:val="24"/>
          <w:szCs w:val="24"/>
          <w:lang w:bidi="en-US"/>
        </w:rPr>
        <w:t xml:space="preserve"> poszerzenie kompetencji kulturalnych i</w:t>
      </w:r>
      <w:r w:rsidRPr="00A75A67">
        <w:rPr>
          <w:rFonts w:ascii="Arial" w:hAnsi="Arial" w:cs="Arial"/>
          <w:b/>
          <w:bCs/>
          <w:color w:val="000000"/>
          <w:sz w:val="24"/>
          <w:szCs w:val="24"/>
          <w:lang w:bidi="en-US"/>
        </w:rPr>
        <w:t xml:space="preserve"> twórczych mieszkańców województwa podkarpackiego.</w:t>
      </w:r>
    </w:p>
    <w:p w14:paraId="2F966151" w14:textId="69980063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color w:val="000000"/>
          <w:sz w:val="24"/>
          <w:szCs w:val="24"/>
          <w:lang w:bidi="en-US"/>
        </w:rPr>
        <w:t>Przykładowe działania:</w:t>
      </w:r>
      <w:r w:rsidRPr="00FF3FCC">
        <w:rPr>
          <w:rFonts w:ascii="Arial" w:hAnsi="Arial" w:cs="Arial"/>
          <w:bCs/>
          <w:color w:val="0D0D0D"/>
          <w:sz w:val="24"/>
          <w:szCs w:val="24"/>
        </w:rPr>
        <w:t xml:space="preserve"> </w:t>
      </w:r>
    </w:p>
    <w:p w14:paraId="37203F10" w14:textId="77777777" w:rsidR="0095420E" w:rsidRPr="00A75A67" w:rsidRDefault="0095420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  <w:lang w:bidi="en-US"/>
        </w:rPr>
        <w:t xml:space="preserve">wzbogacenie systemu edukacji poprzez przedsięwzięcia o charakterze kulturalnym i artystycznym, </w:t>
      </w:r>
    </w:p>
    <w:p w14:paraId="6B200C19" w14:textId="77777777" w:rsidR="0095420E" w:rsidRPr="00A75A67" w:rsidRDefault="0095420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bidi="en-US"/>
        </w:rPr>
        <w:lastRenderedPageBreak/>
        <w:t xml:space="preserve">inicjatywy na styku kultury wyższej i popularnej jako form zbliżenia odbiorców tych rodzajów działań kulturalnych, </w:t>
      </w:r>
    </w:p>
    <w:p w14:paraId="477CF944" w14:textId="77777777" w:rsidR="0095420E" w:rsidRPr="00A75A67" w:rsidRDefault="0095420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color w:val="000000"/>
          <w:sz w:val="24"/>
          <w:szCs w:val="24"/>
          <w:lang w:bidi="en-US"/>
        </w:rPr>
        <w:t xml:space="preserve">aktywizowanie </w:t>
      </w:r>
      <w:r w:rsidRPr="00A75A67">
        <w:rPr>
          <w:rFonts w:ascii="Arial" w:hAnsi="Arial" w:cs="Arial"/>
          <w:sz w:val="24"/>
          <w:szCs w:val="24"/>
        </w:rPr>
        <w:t xml:space="preserve">osób w różnym wieku i z różnych środowisk przez </w:t>
      </w:r>
      <w:r w:rsidRPr="00A75A67">
        <w:rPr>
          <w:rFonts w:ascii="Arial" w:hAnsi="Arial" w:cs="Arial"/>
          <w:color w:val="000000"/>
          <w:sz w:val="24"/>
          <w:szCs w:val="24"/>
          <w:lang w:bidi="en-US"/>
        </w:rPr>
        <w:t>inicjatywy kulturalne,</w:t>
      </w:r>
    </w:p>
    <w:p w14:paraId="20738BFC" w14:textId="77777777" w:rsidR="0095420E" w:rsidRPr="00A75A67" w:rsidRDefault="0095420E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wzmocnienie roli i funkcji kultury w życiu mieszkańców województwa,</w:t>
      </w:r>
    </w:p>
    <w:p w14:paraId="770AF9DC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bCs/>
          <w:sz w:val="24"/>
          <w:szCs w:val="24"/>
        </w:rPr>
        <w:t xml:space="preserve">Przykładowe wskaźniki rezultatu/źródła monitorowania: </w:t>
      </w:r>
      <w:r w:rsidRPr="00FF3FCC">
        <w:rPr>
          <w:rFonts w:ascii="Arial" w:hAnsi="Arial" w:cs="Arial"/>
          <w:sz w:val="24"/>
          <w:szCs w:val="24"/>
        </w:rPr>
        <w:t xml:space="preserve">liczba uczestników, liczba odbiorców, dokumentacja fotograficzna, ankiety, testy, wywiady, raporty, liczba przeprowadzonych zajęć, programy, listy obecności. </w:t>
      </w:r>
      <w:bookmarkStart w:id="2" w:name="_Hlk28944642"/>
      <w:bookmarkEnd w:id="2"/>
    </w:p>
    <w:p w14:paraId="7B2052F9" w14:textId="3898721D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Warunki udziału w konkursie i realizacji zadania</w:t>
      </w:r>
    </w:p>
    <w:p w14:paraId="2D943D61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Podmioty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prowadzące działalność statutową w zakresie kultury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 uprawnione do składania ofert:</w:t>
      </w:r>
    </w:p>
    <w:p w14:paraId="2B0389AE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organizacje pozarządowe, zgodnie z art. 3 ust. 2 ustawy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działalności pożytku publicznego i o wolontariacie,</w:t>
      </w:r>
    </w:p>
    <w:p w14:paraId="41C5B113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osoby prawne i jednostki organizacyjne działające na podstawie przepisów o stosunku Państwa do Kościoła Katolickiego w Rzeczypospolitej Polskiej, o stosunku Państwa do innych kościołów i związków wyznaniowych oraz o gwarancjach wolności sumienia i wyznania, jeżeli ich cele statutowe obejmują prowadzenie działalności pożytku publicznego,</w:t>
      </w:r>
    </w:p>
    <w:p w14:paraId="58271013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stowarzyszenia jednostek samorządu terytorialnego, </w:t>
      </w:r>
    </w:p>
    <w:p w14:paraId="6DA09180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spółdzielnie socjalne,</w:t>
      </w:r>
    </w:p>
    <w:p w14:paraId="43FACB38" w14:textId="77777777" w:rsidR="00A75A67" w:rsidRPr="005F7642" w:rsidRDefault="00A75A67">
      <w:pPr>
        <w:numPr>
          <w:ilvl w:val="0"/>
          <w:numId w:val="16"/>
        </w:num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 sporcie, które nie działają w celu osiągnięcia zysku oraz przeznaczają całość dochodu na realizację celów statutowych oraz nie przeznaczają zysku do podziału między swoich udziałowców, akcjonariuszy i pracowników.</w:t>
      </w:r>
    </w:p>
    <w:p w14:paraId="0752F698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Realizacja zadania może być dokonana wyłącznie w ramach odpłatnej lub nieodpłatnej działalności statutowej oferenta.</w:t>
      </w:r>
    </w:p>
    <w:p w14:paraId="14CAD121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może być zrealizowane w partnerstwie publiczno-społecznym np. z państwowymi lub samorządowymi instytucjami kultury. Partner może zaangażować do zadania zasoby rzeczowe, osobowe lub merytoryczne. </w:t>
      </w:r>
      <w:r w:rsidRPr="00944620">
        <w:rPr>
          <w:rFonts w:ascii="Arial" w:eastAsia="Times New Roman" w:hAnsi="Arial" w:cstheme="minorHAnsi"/>
          <w:b/>
          <w:sz w:val="24"/>
          <w:szCs w:val="24"/>
          <w:lang w:eastAsia="pl-PL"/>
        </w:rPr>
        <w:t>Wkład finansowy w tym konkursie może być wnoszony wyłącznie przez oferenta.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Niedozwolone są przepływy finansowe od oferenta do partnera tj. dokonywanie zakupów przedmiotów i usług od podmiotu będącego partnerem.</w:t>
      </w:r>
    </w:p>
    <w:p w14:paraId="43C5A366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Podział zadań i obowiązków musi być określony zarówno w ofercie, jak i w umowie partnerskiej. </w:t>
      </w:r>
    </w:p>
    <w:p w14:paraId="101A53AE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przypadku projektów partnerskich oceniany będzie również potencjał partnera. </w:t>
      </w:r>
    </w:p>
    <w:p w14:paraId="5D08E299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Informacje o sposobie zaangażowania partnera w realizację zadania należy obowiązkowo przedstawić w pkt. III. oferty </w:t>
      </w:r>
      <w:r w:rsidRPr="005F7642">
        <w:rPr>
          <w:rFonts w:ascii="Arial" w:hAnsi="Arial" w:cstheme="minorHAnsi"/>
          <w:bCs/>
          <w:i/>
          <w:iCs/>
          <w:sz w:val="24"/>
          <w:szCs w:val="24"/>
        </w:rPr>
        <w:t xml:space="preserve">Syntetyczny opis zadania </w:t>
      </w:r>
      <w:r w:rsidRPr="00AC0222">
        <w:rPr>
          <w:rFonts w:ascii="Arial" w:hAnsi="Arial" w:cstheme="minorHAnsi"/>
          <w:bCs/>
          <w:sz w:val="24"/>
          <w:szCs w:val="24"/>
        </w:rPr>
        <w:t>oraz</w:t>
      </w:r>
      <w:r w:rsidRPr="00AC022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>Plan i harmonogram działań</w:t>
      </w:r>
      <w:r w:rsidRPr="005F7642">
        <w:rPr>
          <w:rFonts w:ascii="Arial" w:hAnsi="Arial" w:cstheme="minorHAnsi"/>
          <w:bCs/>
          <w:sz w:val="24"/>
          <w:szCs w:val="24"/>
        </w:rPr>
        <w:t xml:space="preserve">. </w:t>
      </w:r>
    </w:p>
    <w:p w14:paraId="38E9DDC0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right="135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Złożenie oferty wspólnej wymaga spełnienia warunków określonych w art. 14 ust. 2-5 ustawy 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działalności pożytku publicznego i o wolontariacie.</w:t>
      </w:r>
      <w:r w:rsidRPr="005F7642">
        <w:rPr>
          <w:rFonts w:ascii="Arial" w:eastAsia="Calibri" w:hAnsi="Arial" w:cstheme="minorHAnsi"/>
          <w:sz w:val="24"/>
          <w:szCs w:val="24"/>
          <w:lang w:eastAsia="pl-PL"/>
        </w:rPr>
        <w:t xml:space="preserve"> Niedozwolone jest składanie ofert wspólnych, w których oferentami są oddziały terenowe tej samej organizacji. </w:t>
      </w:r>
    </w:p>
    <w:p w14:paraId="7EECE43D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ofercie w pkt III.4 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Plan i harmonogram działań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należy:</w:t>
      </w:r>
    </w:p>
    <w:p w14:paraId="60FD0207" w14:textId="77777777" w:rsidR="00A75A67" w:rsidRPr="005F7642" w:rsidRDefault="00A75A67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 xml:space="preserve">obowiązkowo opisać działania promocyjne i reklamowe związane z realizacją zadania z wyszczególnieniem: typu materiałów promocyjnych, promocji w prasie, radiu, telewizji, na portalach internetowych, mediach społecznościowych itp., </w:t>
      </w:r>
    </w:p>
    <w:p w14:paraId="6543A8C6" w14:textId="77777777" w:rsidR="00A75A67" w:rsidRPr="005F7642" w:rsidRDefault="00A75A67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opisać plan dystrybucji publikacji (m.in. liczba egzemplarzy przeznaczona do sprzedaży, dla oferenta) </w:t>
      </w:r>
      <w:r w:rsidRPr="005F7642">
        <w:rPr>
          <w:rFonts w:ascii="Arial" w:hAnsi="Arial"/>
          <w:sz w:val="24"/>
          <w:szCs w:val="24"/>
        </w:rPr>
        <w:t>w przypadku zadania polegającego na wydaniu publikacji. Dystrybucja musi zostać ukończona w terminie realizacji zadania, ewentualne przychody ze sprzedaży publikacji muszą zostać wykorzystane na pokrycie kosztów realizacji zadania,</w:t>
      </w:r>
    </w:p>
    <w:p w14:paraId="6FAE92C9" w14:textId="77777777" w:rsidR="00A75A67" w:rsidRPr="005F7642" w:rsidRDefault="00A75A67">
      <w:pPr>
        <w:numPr>
          <w:ilvl w:val="0"/>
          <w:numId w:val="2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wskazać czynniki ryzyka, które mogą spowodować negatywny wpływ na realizację poszczególnych działań zadania.</w:t>
      </w:r>
      <w:r w:rsidRPr="005F7642">
        <w:rPr>
          <w:rFonts w:ascii="Arial" w:eastAsia="Times New Roman" w:hAnsi="Arial" w:cstheme="minorHAnsi"/>
          <w:i/>
          <w:iCs/>
          <w:sz w:val="24"/>
          <w:szCs w:val="24"/>
          <w:lang w:eastAsia="pl-PL"/>
        </w:rPr>
        <w:t xml:space="preserve"> </w:t>
      </w:r>
    </w:p>
    <w:p w14:paraId="17422794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pkt III.6 oferty należy obowiązkowo wypełnić tabelę</w:t>
      </w:r>
      <w:r w:rsidRPr="005F7642">
        <w:rPr>
          <w:rFonts w:ascii="Arial" w:eastAsia="Times New Roman" w:hAnsi="Arial" w:cstheme="minorHAnsi"/>
          <w:i/>
          <w:sz w:val="24"/>
          <w:szCs w:val="24"/>
          <w:lang w:eastAsia="pl-PL"/>
        </w:rPr>
        <w:t xml:space="preserve"> Dodatkowe informacje dotyczące rezultatów realizacji zadania publicznego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Rezultaty wskazane w ofercie muszą być </w:t>
      </w:r>
      <w:r w:rsidRPr="003B2994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weryfikowalne i mierzalne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, oddawać cele oraz zakres rzeczowy zadania. Rezultaty powinny być wynikiem przeprowadzonych przez oferenta działań.</w:t>
      </w:r>
    </w:p>
    <w:p w14:paraId="5FF5044C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W ramach realizowanego zadania organizacja ma obowiązek zapewniania dostępności osobom ze szczególnymi potrzebami, zgodnie z ustawą z dnia 19 lipca 2019 r. o zapewnianiu dostępności osobom ze szczególnymi potrzebami (Dz. U. 2020 r. poz. 1062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5F7642">
        <w:rPr>
          <w:rFonts w:ascii="Arial" w:hAnsi="Arial" w:cs="Arial"/>
          <w:sz w:val="24"/>
          <w:szCs w:val="24"/>
        </w:rPr>
        <w:t>).</w:t>
      </w:r>
    </w:p>
    <w:p w14:paraId="55B2C5E7" w14:textId="77777777" w:rsidR="00A75A67" w:rsidRPr="005F7642" w:rsidRDefault="00A75A67">
      <w:pPr>
        <w:numPr>
          <w:ilvl w:val="0"/>
          <w:numId w:val="10"/>
        </w:numPr>
        <w:suppressAutoHyphens/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Minimalne wymagania służące zapewnieniu dostępności osobom ze szczególnymi potrzebami obejmują: </w:t>
      </w:r>
    </w:p>
    <w:p w14:paraId="465F1725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lastRenderedPageBreak/>
        <w:t xml:space="preserve">1) w zakresie dostępności architektonicznej: </w:t>
      </w:r>
    </w:p>
    <w:p w14:paraId="4907B351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a) zapewnienie wolnych od barier poziomych i pionowych przestrzeni </w:t>
      </w:r>
    </w:p>
    <w:p w14:paraId="47771234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komunikacyjnych budynków, </w:t>
      </w:r>
    </w:p>
    <w:p w14:paraId="3E021E52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zastosowanie środków technicznych i rozwiązań </w:t>
      </w:r>
    </w:p>
    <w:p w14:paraId="725209ED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architektonicznych w budynku, które umożliwiają dostęp do wszystkich </w:t>
      </w:r>
    </w:p>
    <w:p w14:paraId="5053B6A4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pomieszczeń, z wyłączeniem pomieszczeń technicznych, </w:t>
      </w:r>
    </w:p>
    <w:p w14:paraId="3692A0FF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c) zapewnienie informacji na temat rozkładu pomieszczeń w budynku, co najmniej w sposób wizualny i dotykowy lub głosowy, </w:t>
      </w:r>
    </w:p>
    <w:p w14:paraId="3237344C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d) zapewnienie wstępu do budynku osobie korzystającej z psa asystującego, o którym mowa w art. 2 pkt 11 ustawy z dnia 27 sierpnia 1997 r. o rehabilitacji zawodowej i społecznej oraz zatrudnianiu osób niepełnosprawnych (Dz. U. z 2021 r. poz. 573</w:t>
      </w:r>
      <w:r w:rsidRPr="0088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5F7642">
        <w:rPr>
          <w:rFonts w:ascii="Arial" w:hAnsi="Arial" w:cs="Arial"/>
          <w:sz w:val="24"/>
          <w:szCs w:val="24"/>
        </w:rPr>
        <w:t xml:space="preserve">), </w:t>
      </w:r>
    </w:p>
    <w:p w14:paraId="0ADE2366" w14:textId="77777777" w:rsidR="00A75A67" w:rsidRPr="005F7642" w:rsidRDefault="00A75A67" w:rsidP="00A75A67">
      <w:pPr>
        <w:suppressAutoHyphens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e) zapewnienie osobom ze szczególnymi potrzebami możliwości ewakuacji lub ich uratowania w inny sposób; </w:t>
      </w:r>
    </w:p>
    <w:p w14:paraId="0700C717" w14:textId="77777777" w:rsidR="00A75A67" w:rsidRPr="005F7642" w:rsidRDefault="00A75A67" w:rsidP="00A75A67">
      <w:pPr>
        <w:suppressAutoHyphens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2) w zakresie dostępności cyfrowej – wymagania określone w ustawie z dnia 4 kwietnia 2019 r. o dostępności cyfrowej stron internetowych i aplikacji mobilnych podmiotów publicznych; </w:t>
      </w:r>
    </w:p>
    <w:p w14:paraId="43E27853" w14:textId="77777777" w:rsidR="00A75A67" w:rsidRPr="005F7642" w:rsidRDefault="00A75A67" w:rsidP="00A75A6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3) w zakresie dostępności informacyjno-komunikacyjnej: </w:t>
      </w:r>
    </w:p>
    <w:p w14:paraId="622EE01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a) obsługę z wykorzystaniem środków wspierających komunikowanie się, o których mowa w art. 3 pkt 5 ustawy z dnia 19 sierpnia 2011 r. o języku migowym i innych środkach komunikowania się (Dz. U. z 2017 r. poz. 1824</w:t>
      </w:r>
      <w:r w:rsidRPr="008838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</w:t>
      </w:r>
      <w:r w:rsidRPr="005F7642">
        <w:rPr>
          <w:rFonts w:ascii="Arial" w:hAnsi="Arial" w:cs="Arial"/>
          <w:sz w:val="24"/>
          <w:szCs w:val="24"/>
        </w:rPr>
        <w:t xml:space="preserve">), lub przez wykorzystanie zdalnego dostępu online do usługi tłumacza przez strony </w:t>
      </w:r>
    </w:p>
    <w:p w14:paraId="3B58C22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internetowe i aplikacje, </w:t>
      </w:r>
    </w:p>
    <w:p w14:paraId="571E2C09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b) instalację urządzeń lub innych środków technicznych do obsługi osób </w:t>
      </w:r>
    </w:p>
    <w:p w14:paraId="3B8C407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słabosłyszących, w szczególności pętli indukcyjnych, systemów FM lub urządzeń </w:t>
      </w:r>
    </w:p>
    <w:p w14:paraId="0E92F8D8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opartych o inne technologie, których celem jest wspomaganie słyszenia, </w:t>
      </w:r>
    </w:p>
    <w:p w14:paraId="37612C7E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c) zapewnienie na stronie internetowej danego podmiotu informacji o zakresie jego </w:t>
      </w:r>
    </w:p>
    <w:p w14:paraId="25F4B631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działalności – w postaci elektronicznego pliku zawierającego tekst odczytywalny </w:t>
      </w:r>
    </w:p>
    <w:p w14:paraId="37FE362A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maszynowo, nagrania treści w polskim języku migowym oraz informacji w tekście </w:t>
      </w:r>
    </w:p>
    <w:p w14:paraId="2E70C439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łatwym do czytania, </w:t>
      </w:r>
    </w:p>
    <w:p w14:paraId="372485D1" w14:textId="77777777" w:rsidR="00A75A67" w:rsidRPr="005F7642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 xml:space="preserve">d) zapewnienie, na wniosek osoby ze szczególnymi potrzebami, komunikacji </w:t>
      </w:r>
    </w:p>
    <w:p w14:paraId="0F2E64DE" w14:textId="77777777" w:rsidR="00A75A67" w:rsidRDefault="00A75A67" w:rsidP="00A75A67">
      <w:pPr>
        <w:suppressAutoHyphens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5F7642">
        <w:rPr>
          <w:rFonts w:ascii="Arial" w:hAnsi="Arial" w:cs="Arial"/>
          <w:sz w:val="24"/>
          <w:szCs w:val="24"/>
        </w:rPr>
        <w:t>z podmiotem publicznym w formie określonej w tym wniosku.</w:t>
      </w:r>
    </w:p>
    <w:p w14:paraId="01E04622" w14:textId="77777777" w:rsidR="00A75A67" w:rsidRDefault="00A75A6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426"/>
        <w:rPr>
          <w:rFonts w:ascii="Arial" w:hAnsi="Arial" w:cs="Arial"/>
          <w:b/>
          <w:bCs/>
          <w:sz w:val="24"/>
          <w:szCs w:val="24"/>
        </w:rPr>
      </w:pPr>
      <w:r w:rsidRPr="00CE0E9E">
        <w:rPr>
          <w:rFonts w:ascii="Arial" w:hAnsi="Arial" w:cs="Arial"/>
          <w:b/>
          <w:bCs/>
          <w:sz w:val="24"/>
          <w:szCs w:val="24"/>
        </w:rPr>
        <w:t xml:space="preserve">Informacje o planowanym poziomie zapewnienia dostępności osobom ze szczególnymi potrzebami </w:t>
      </w:r>
      <w:r>
        <w:rPr>
          <w:rFonts w:ascii="Arial" w:hAnsi="Arial" w:cs="Arial"/>
          <w:b/>
          <w:bCs/>
          <w:sz w:val="24"/>
          <w:szCs w:val="24"/>
        </w:rPr>
        <w:t xml:space="preserve"> w </w:t>
      </w:r>
      <w:r w:rsidRPr="00CE0E9E">
        <w:rPr>
          <w:rFonts w:ascii="Arial" w:hAnsi="Arial" w:cs="Arial"/>
          <w:b/>
          <w:bCs/>
          <w:sz w:val="24"/>
          <w:szCs w:val="24"/>
        </w:rPr>
        <w:t xml:space="preserve">ww. obszarach lub przewidywanych formach </w:t>
      </w:r>
      <w:r w:rsidRPr="00CE0E9E">
        <w:rPr>
          <w:rFonts w:ascii="Arial" w:hAnsi="Arial" w:cs="Arial"/>
          <w:b/>
          <w:bCs/>
          <w:sz w:val="24"/>
          <w:szCs w:val="24"/>
        </w:rPr>
        <w:lastRenderedPageBreak/>
        <w:t xml:space="preserve">dostępu alternatywnego podmiot musi zawrzeć w pkt.VI. oferty – </w:t>
      </w:r>
      <w:r w:rsidRPr="00CE0E9E">
        <w:rPr>
          <w:rFonts w:ascii="Arial" w:hAnsi="Arial" w:cs="Arial"/>
          <w:b/>
          <w:bCs/>
          <w:i/>
          <w:iCs/>
          <w:sz w:val="24"/>
          <w:szCs w:val="24"/>
        </w:rPr>
        <w:t>Inne informacje</w:t>
      </w:r>
      <w:r w:rsidRPr="00CE0E9E">
        <w:rPr>
          <w:rFonts w:ascii="Arial" w:hAnsi="Arial" w:cs="Arial"/>
          <w:b/>
          <w:bCs/>
          <w:sz w:val="24"/>
          <w:szCs w:val="24"/>
        </w:rPr>
        <w:t>.</w:t>
      </w:r>
    </w:p>
    <w:p w14:paraId="2F6AA3AC" w14:textId="4159E644" w:rsidR="00A75A67" w:rsidRPr="008846B7" w:rsidRDefault="00A75A67" w:rsidP="008846B7">
      <w:pPr>
        <w:pStyle w:val="Akapitzlist"/>
        <w:numPr>
          <w:ilvl w:val="0"/>
          <w:numId w:val="28"/>
        </w:numPr>
        <w:suppressAutoHyphens/>
        <w:spacing w:after="0" w:line="360" w:lineRule="auto"/>
        <w:ind w:left="284" w:hanging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Brak wskazania w ofercie informacji o dostępności stanowić będzie błąd formalny.</w:t>
      </w:r>
    </w:p>
    <w:p w14:paraId="06ADBA2F" w14:textId="7A8AE979" w:rsidR="0095420E" w:rsidRPr="00A75A67" w:rsidRDefault="0095420E" w:rsidP="008846B7">
      <w:pPr>
        <w:pStyle w:val="Akapitzlist"/>
        <w:numPr>
          <w:ilvl w:val="0"/>
          <w:numId w:val="32"/>
        </w:numPr>
        <w:spacing w:after="240"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Środki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przeznaczone</w:t>
      </w: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na realizację zadań </w:t>
      </w:r>
    </w:p>
    <w:p w14:paraId="51CC574B" w14:textId="219C8A35" w:rsidR="0095420E" w:rsidRPr="00A75A67" w:rsidRDefault="0095420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>Na realizację wszystkich zadań konkursowych planuje się przeznaczyć w 202</w:t>
      </w:r>
      <w:r w:rsidR="00522E89" w:rsidRPr="00A75A67">
        <w:rPr>
          <w:rFonts w:ascii="Arial" w:hAnsi="Arial" w:cs="Arial"/>
          <w:sz w:val="24"/>
          <w:szCs w:val="24"/>
          <w:lang w:eastAsia="pl-PL"/>
        </w:rPr>
        <w:t>3</w:t>
      </w:r>
      <w:r w:rsidRPr="00A75A67">
        <w:rPr>
          <w:rFonts w:ascii="Arial" w:hAnsi="Arial" w:cs="Arial"/>
          <w:sz w:val="24"/>
          <w:szCs w:val="24"/>
          <w:lang w:eastAsia="pl-PL"/>
        </w:rPr>
        <w:t xml:space="preserve"> r. środki finansowe w wysokości </w:t>
      </w:r>
      <w:r w:rsidR="00522E89" w:rsidRPr="00A75A67">
        <w:rPr>
          <w:rFonts w:ascii="Arial" w:hAnsi="Arial" w:cs="Arial"/>
          <w:sz w:val="24"/>
          <w:szCs w:val="24"/>
          <w:lang w:eastAsia="pl-PL"/>
        </w:rPr>
        <w:t>770</w:t>
      </w:r>
      <w:r w:rsidRPr="00A75A67">
        <w:rPr>
          <w:rFonts w:ascii="Arial" w:hAnsi="Arial" w:cs="Arial"/>
          <w:sz w:val="24"/>
          <w:szCs w:val="24"/>
          <w:lang w:eastAsia="pl-PL"/>
        </w:rPr>
        <w:t xml:space="preserve"> 000 zł (słownie: </w:t>
      </w:r>
      <w:r w:rsidR="00522E89" w:rsidRPr="00A75A67">
        <w:rPr>
          <w:rFonts w:ascii="Arial" w:hAnsi="Arial" w:cs="Arial"/>
          <w:sz w:val="24"/>
          <w:szCs w:val="24"/>
          <w:lang w:eastAsia="pl-PL"/>
        </w:rPr>
        <w:t>siedemset siedemdziesiąt</w:t>
      </w:r>
      <w:r w:rsidRPr="00A75A67">
        <w:rPr>
          <w:rFonts w:ascii="Arial" w:hAnsi="Arial" w:cs="Arial"/>
          <w:sz w:val="24"/>
          <w:szCs w:val="24"/>
          <w:lang w:eastAsia="pl-PL"/>
        </w:rPr>
        <w:t xml:space="preserve"> tysięcy złotych).</w:t>
      </w:r>
    </w:p>
    <w:p w14:paraId="273DB742" w14:textId="77777777" w:rsidR="0095420E" w:rsidRPr="00A75A67" w:rsidRDefault="0095420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>Wysokość środków publicznych przeznaczonych na realizację zadań konkursowych może ulec zmianie.</w:t>
      </w:r>
    </w:p>
    <w:p w14:paraId="05AC1EBF" w14:textId="77777777" w:rsidR="0095420E" w:rsidRPr="00A75A67" w:rsidRDefault="0095420E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 xml:space="preserve">Minimalna kwota dotacji wynosi </w:t>
      </w:r>
      <w:r w:rsidRPr="00A75A67">
        <w:rPr>
          <w:rFonts w:ascii="Arial" w:hAnsi="Arial" w:cs="Arial"/>
          <w:b/>
          <w:sz w:val="24"/>
          <w:szCs w:val="24"/>
          <w:lang w:eastAsia="pl-PL"/>
        </w:rPr>
        <w:t>10 000 zł</w:t>
      </w:r>
      <w:r w:rsidRPr="00A75A67">
        <w:rPr>
          <w:rFonts w:ascii="Arial" w:hAnsi="Arial" w:cs="Arial"/>
          <w:sz w:val="24"/>
          <w:szCs w:val="24"/>
          <w:lang w:eastAsia="pl-PL"/>
        </w:rPr>
        <w:t xml:space="preserve"> (słownie: dziesięć tysięcy złotych).</w:t>
      </w:r>
    </w:p>
    <w:p w14:paraId="3724289B" w14:textId="77777777" w:rsidR="0095420E" w:rsidRPr="00A75A67" w:rsidRDefault="0095420E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 xml:space="preserve">Maksymalna kwota dotacji wynosi </w:t>
      </w:r>
      <w:r w:rsidRPr="00A75A67">
        <w:rPr>
          <w:rFonts w:ascii="Arial" w:hAnsi="Arial" w:cs="Arial"/>
          <w:b/>
          <w:sz w:val="24"/>
          <w:szCs w:val="24"/>
          <w:lang w:eastAsia="pl-PL"/>
        </w:rPr>
        <w:t>30 000 zł</w:t>
      </w:r>
      <w:r w:rsidRPr="00A75A67">
        <w:rPr>
          <w:rFonts w:ascii="Arial" w:hAnsi="Arial" w:cs="Arial"/>
          <w:sz w:val="24"/>
          <w:szCs w:val="24"/>
          <w:lang w:eastAsia="pl-PL"/>
        </w:rPr>
        <w:t xml:space="preserve"> (słownie: trzydzieści tysięcy złotych).</w:t>
      </w:r>
    </w:p>
    <w:p w14:paraId="01368406" w14:textId="21DB2C1B" w:rsidR="0095420E" w:rsidRPr="00A75A67" w:rsidRDefault="0095420E">
      <w:pPr>
        <w:pStyle w:val="Akapitzlist"/>
        <w:numPr>
          <w:ilvl w:val="0"/>
          <w:numId w:val="32"/>
        </w:numPr>
        <w:spacing w:before="120"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Dokumenty konkursowe</w:t>
      </w:r>
    </w:p>
    <w:p w14:paraId="2373991F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Dokumenty, o których mowa w tym konkursie:</w:t>
      </w:r>
    </w:p>
    <w:p w14:paraId="24C603EB" w14:textId="77777777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wzór oferty realizacji zadania publicznego,</w:t>
      </w:r>
    </w:p>
    <w:p w14:paraId="5B91228D" w14:textId="77777777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ramowy wzór umowy na realizację zadania publicznego,</w:t>
      </w:r>
    </w:p>
    <w:p w14:paraId="69E76B0D" w14:textId="77777777" w:rsidR="0095420E" w:rsidRPr="00A75A67" w:rsidRDefault="0095420E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>wzór sprawozdania z wykonania zadania publicznego,</w:t>
      </w:r>
    </w:p>
    <w:p w14:paraId="6E02C290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zostały </w:t>
      </w:r>
      <w:r w:rsidRPr="00FF3FCC">
        <w:rPr>
          <w:rFonts w:ascii="Arial" w:hAnsi="Arial" w:cs="Arial"/>
          <w:bCs/>
          <w:sz w:val="24"/>
          <w:szCs w:val="24"/>
          <w:lang w:eastAsia="pl-PL"/>
        </w:rPr>
        <w:t xml:space="preserve">określone </w:t>
      </w:r>
      <w:bookmarkStart w:id="3" w:name="_Hlk28857269"/>
      <w:r w:rsidRPr="00FF3FCC">
        <w:rPr>
          <w:rFonts w:ascii="Arial" w:hAnsi="Arial" w:cs="Arial"/>
          <w:color w:val="000000"/>
          <w:sz w:val="24"/>
          <w:szCs w:val="24"/>
          <w:lang w:eastAsia="pl-PL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</w:t>
      </w:r>
      <w:r w:rsidRPr="00FF3FCC">
        <w:rPr>
          <w:rFonts w:ascii="Arial" w:hAnsi="Arial" w:cs="Arial"/>
          <w:sz w:val="24"/>
          <w:szCs w:val="24"/>
          <w:lang w:eastAsia="pl-PL"/>
        </w:rPr>
        <w:t xml:space="preserve"> (Dz. U. z 2018 r. poz. 2057)</w:t>
      </w:r>
      <w:bookmarkEnd w:id="3"/>
      <w:r w:rsidRPr="00FF3FCC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7AEEFD47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  <w:lang w:eastAsia="pl-PL"/>
        </w:rPr>
        <w:t>Ofertę należy złożyć na wzorze wskazanym w rozporządzeniu.</w:t>
      </w:r>
    </w:p>
    <w:p w14:paraId="3D778D72" w14:textId="14B013E6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Zasady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składania</w:t>
      </w: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ofert</w:t>
      </w:r>
    </w:p>
    <w:p w14:paraId="2E7A239C" w14:textId="0A27B214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 xml:space="preserve">Oferty można składać w wersji papierowej w Kancelarii Ogólnej Urzędu Marszałkowskiego Województwa Podkarpackiego w Rzeszowie, al. Łukasza Cieplińskiego 4, w godz. 7.30-15.30. </w:t>
      </w:r>
    </w:p>
    <w:p w14:paraId="1EB4DF4E" w14:textId="77777777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 xml:space="preserve">Oferty można przesłać na adres korespondencyjny: Departament Kultury i Ochrony Dziedzictwa Narodowego Urzędu Marszałkowskiego, al. Łukasza Cieplińskiego 4, 35-010 Rzeszów, z dopiskiem „Mecenat kulturalny”. Decyduje data nadania pocztowego. </w:t>
      </w:r>
    </w:p>
    <w:p w14:paraId="1BE77FB1" w14:textId="77777777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lastRenderedPageBreak/>
        <w:t xml:space="preserve">Ofertę można złożyć za pośrednictwem Elektronicznej Skrzynki Podawczej, z wykorzystaniem platformy </w:t>
      </w:r>
      <w:proofErr w:type="spellStart"/>
      <w:r w:rsidRPr="00A75A67">
        <w:rPr>
          <w:rFonts w:ascii="Arial" w:hAnsi="Arial" w:cs="Arial"/>
          <w:sz w:val="24"/>
          <w:szCs w:val="24"/>
          <w:lang w:eastAsia="pl-PL"/>
        </w:rPr>
        <w:t>ePUAP</w:t>
      </w:r>
      <w:proofErr w:type="spellEnd"/>
      <w:r w:rsidRPr="00A75A67">
        <w:rPr>
          <w:rFonts w:ascii="Arial" w:hAnsi="Arial" w:cs="Arial"/>
          <w:sz w:val="24"/>
          <w:szCs w:val="24"/>
          <w:lang w:eastAsia="pl-PL"/>
        </w:rPr>
        <w:t>. Dokumenty elektroniczne muszą być podpisane ważnym, kwalifikowanym podpisem cyfrowym lub profilem zaufanym. Decyduje data nadania.</w:t>
      </w:r>
    </w:p>
    <w:p w14:paraId="1B1A604D" w14:textId="77777777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  <w:lang w:eastAsia="pl-PL"/>
        </w:rPr>
        <w:t xml:space="preserve">Oferta musi zawierać podpisy osób uprawnionych do składania oświadczeń woli, zgodnie z odpisem z Krajowego Rejestru Sądowego, ewidencji lub z innym dokumentem potwierdzającym status prawny podmiotu i umocowanie osób reprezentujących podmiot. </w:t>
      </w:r>
    </w:p>
    <w:p w14:paraId="5DED29E3" w14:textId="77777777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4" w:name="_Hlk29883950"/>
      <w:r w:rsidRPr="00A75A67">
        <w:rPr>
          <w:rFonts w:ascii="Arial" w:hAnsi="Arial" w:cs="Arial"/>
          <w:b/>
          <w:bCs/>
          <w:sz w:val="24"/>
          <w:szCs w:val="24"/>
          <w:lang w:eastAsia="pl-PL"/>
        </w:rPr>
        <w:t>Do oferty nie dołącza się załączników</w:t>
      </w:r>
      <w:bookmarkEnd w:id="4"/>
      <w:r w:rsidRPr="00A75A6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6E6CC0FB" w14:textId="77777777" w:rsidR="0095420E" w:rsidRPr="00A75A67" w:rsidRDefault="0095420E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75A67">
        <w:rPr>
          <w:rFonts w:ascii="Arial" w:hAnsi="Arial" w:cs="Arial"/>
          <w:b/>
          <w:bCs/>
          <w:sz w:val="24"/>
          <w:szCs w:val="24"/>
          <w:lang w:eastAsia="pl-PL"/>
        </w:rPr>
        <w:t xml:space="preserve">Oferent może do konkursu pn. „Mecenat kulturalny” złożyć 1 ofertę. </w:t>
      </w:r>
    </w:p>
    <w:p w14:paraId="69144481" w14:textId="6018BE7C" w:rsidR="00220480" w:rsidRPr="00220480" w:rsidRDefault="0095420E">
      <w:pPr>
        <w:pStyle w:val="Akapitzlist"/>
        <w:numPr>
          <w:ilvl w:val="0"/>
          <w:numId w:val="37"/>
        </w:numPr>
        <w:spacing w:before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75A67">
        <w:rPr>
          <w:rFonts w:ascii="Arial" w:hAnsi="Arial" w:cs="Arial"/>
          <w:sz w:val="24"/>
          <w:szCs w:val="24"/>
        </w:rPr>
        <w:t xml:space="preserve">Złożenie oferty nie jest równoznaczne z przyznaniem dotacji. </w:t>
      </w:r>
    </w:p>
    <w:p w14:paraId="3815A895" w14:textId="00D4C008" w:rsidR="0095420E" w:rsidRPr="00A75A67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75A67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Terminy </w:t>
      </w:r>
      <w:r w:rsidRPr="00A75A67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konkursowe</w:t>
      </w:r>
    </w:p>
    <w:p w14:paraId="17669643" w14:textId="77777777" w:rsidR="00A75A67" w:rsidRPr="00676288" w:rsidRDefault="00A75A67">
      <w:pPr>
        <w:numPr>
          <w:ilvl w:val="0"/>
          <w:numId w:val="38"/>
        </w:numPr>
        <w:suppressAutoHyphens/>
        <w:spacing w:after="0" w:line="360" w:lineRule="auto"/>
        <w:contextualSpacing/>
        <w:rPr>
          <w:rFonts w:ascii="Arial" w:hAnsi="Arial"/>
          <w:b/>
          <w:bCs/>
        </w:rPr>
      </w:pPr>
      <w:r w:rsidRPr="00676288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Nabór ofert trwa do </w:t>
      </w:r>
      <w:r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20 lutego</w:t>
      </w:r>
      <w:r w:rsidRPr="00676288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2023 r.</w:t>
      </w:r>
    </w:p>
    <w:p w14:paraId="559F4C73" w14:textId="77777777" w:rsidR="00A75A67" w:rsidRPr="005F7642" w:rsidRDefault="00A75A67">
      <w:pPr>
        <w:numPr>
          <w:ilvl w:val="0"/>
          <w:numId w:val="38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zamieszczenia wykazu ofert z błędami formalnymi na stronie internetowej Urzędu: do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3 marca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3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r.</w:t>
      </w:r>
    </w:p>
    <w:p w14:paraId="5B44B5E3" w14:textId="77777777" w:rsidR="00A75A67" w:rsidRPr="005F7642" w:rsidRDefault="00A75A67">
      <w:pPr>
        <w:numPr>
          <w:ilvl w:val="0"/>
          <w:numId w:val="38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rozstrzygnięcia konkursu: do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14 kwietnia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3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r.</w:t>
      </w:r>
    </w:p>
    <w:p w14:paraId="7602A4B2" w14:textId="77777777" w:rsidR="00A75A67" w:rsidRPr="005F7642" w:rsidRDefault="00A75A67">
      <w:pPr>
        <w:numPr>
          <w:ilvl w:val="0"/>
          <w:numId w:val="38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 termin podpisania umowy: do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31 maja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3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r.</w:t>
      </w:r>
      <w:r w:rsidRPr="005F7642">
        <w:rPr>
          <w:rFonts w:ascii="Arial" w:hAnsi="Arial" w:cstheme="minorHAnsi"/>
          <w:sz w:val="24"/>
          <w:szCs w:val="24"/>
          <w:lang w:eastAsia="pl-PL"/>
        </w:rPr>
        <w:t xml:space="preserve"> </w:t>
      </w:r>
    </w:p>
    <w:p w14:paraId="4FA19718" w14:textId="43BBC578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Termin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realizacji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zadań </w:t>
      </w:r>
    </w:p>
    <w:p w14:paraId="75E89C58" w14:textId="77777777" w:rsidR="00220480" w:rsidRPr="00220480" w:rsidRDefault="00220480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 xml:space="preserve">Realizacja zadań konkursowych: </w:t>
      </w:r>
      <w:r w:rsidRPr="00220480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od 1 maja do 30 listopada 2023 r.</w:t>
      </w:r>
    </w:p>
    <w:p w14:paraId="77C2C9D0" w14:textId="77777777" w:rsidR="00220480" w:rsidRPr="00220480" w:rsidRDefault="00220480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>Termin realizacji zadań może być krótszy, a w uzasadnionych przypadkach może zostać wydłużony do 15 grudnia 2023 roku.</w:t>
      </w:r>
    </w:p>
    <w:p w14:paraId="06C5157F" w14:textId="77777777" w:rsidR="00220480" w:rsidRPr="00220480" w:rsidRDefault="00220480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hAnsi="Arial"/>
          <w:sz w:val="24"/>
          <w:szCs w:val="24"/>
        </w:rPr>
      </w:pPr>
      <w:r w:rsidRPr="00220480">
        <w:rPr>
          <w:rFonts w:ascii="Arial" w:hAnsi="Arial"/>
          <w:sz w:val="24"/>
          <w:szCs w:val="24"/>
        </w:rPr>
        <w:t>W terminie realizacji zadania nie uwzględnia się czasu na przygotowanie sprawozdania końcowego.</w:t>
      </w:r>
    </w:p>
    <w:p w14:paraId="51D65006" w14:textId="77777777" w:rsidR="00220480" w:rsidRPr="00220480" w:rsidRDefault="00220480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>Podmiot może realizować  działania niewymagające finansowania lub finansowane ze środków własnych bądź z innych źródeł przed datą podpisania umowy.</w:t>
      </w:r>
    </w:p>
    <w:p w14:paraId="25C8DA70" w14:textId="77777777" w:rsidR="00220480" w:rsidRPr="00220480" w:rsidRDefault="00220480">
      <w:pPr>
        <w:pStyle w:val="Akapitzlist"/>
        <w:numPr>
          <w:ilvl w:val="0"/>
          <w:numId w:val="39"/>
        </w:numPr>
        <w:suppressAutoHyphens/>
        <w:spacing w:after="0" w:line="360" w:lineRule="auto"/>
        <w:rPr>
          <w:rFonts w:ascii="Arial" w:hAnsi="Arial"/>
        </w:rPr>
      </w:pPr>
      <w:r w:rsidRPr="00220480">
        <w:rPr>
          <w:rFonts w:ascii="Arial" w:eastAsia="Times New Roman" w:hAnsi="Arial" w:cstheme="minorHAnsi"/>
          <w:sz w:val="24"/>
          <w:szCs w:val="24"/>
          <w:lang w:eastAsia="pl-PL"/>
        </w:rPr>
        <w:t>Wydatki ze środków pochodzących z dotacji mogą być ponoszone od dnia podpisania umowy.</w:t>
      </w:r>
    </w:p>
    <w:p w14:paraId="1C1752BE" w14:textId="77777777" w:rsidR="00DA649F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Zlecanie zadań i zasady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udzielania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dotacji </w:t>
      </w:r>
    </w:p>
    <w:p w14:paraId="699DC882" w14:textId="77777777" w:rsidR="00DA649F" w:rsidRPr="00DA649F" w:rsidRDefault="00DA649F" w:rsidP="00DA649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DA649F">
        <w:rPr>
          <w:rFonts w:ascii="Arial" w:hAnsi="Arial" w:cstheme="minorHAnsi"/>
          <w:sz w:val="24"/>
          <w:szCs w:val="24"/>
        </w:rPr>
        <w:t>Zlecanie zadań publicznych będzie mieć formę wsparcia wraz z udzieleniem dotacji na dofinansowanie ich realizacji.</w:t>
      </w:r>
    </w:p>
    <w:p w14:paraId="7A1DE37E" w14:textId="7AFD7C7D" w:rsidR="00220480" w:rsidRPr="005F7642" w:rsidRDefault="00220480" w:rsidP="00DA649F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Dotacja może być udzielona wyłącznie na wydatki:</w:t>
      </w:r>
    </w:p>
    <w:p w14:paraId="67AD4BDC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bezpośrednio związane z realizacją zadania publicznego,</w:t>
      </w:r>
    </w:p>
    <w:p w14:paraId="7E44371F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lastRenderedPageBreak/>
        <w:t>racjonalne i efektywne,</w:t>
      </w:r>
    </w:p>
    <w:p w14:paraId="1A03984D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uwzględnione w budżecie zadania,</w:t>
      </w:r>
    </w:p>
    <w:p w14:paraId="16F67527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udokumentowane dowodami księgowymi, które muszą być wystawione w terminie realizacji zadania,</w:t>
      </w:r>
    </w:p>
    <w:p w14:paraId="07F90EF8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dla których prowadzona jest wyodrębniona dokumentacja finansowo-księgowa,</w:t>
      </w:r>
    </w:p>
    <w:p w14:paraId="78C0039A" w14:textId="77777777" w:rsidR="00220480" w:rsidRPr="005F7642" w:rsidRDefault="00220480" w:rsidP="00220480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ujęte w ewidencji księgowej dotowanego podmiotu.</w:t>
      </w:r>
    </w:p>
    <w:p w14:paraId="79571E08" w14:textId="77777777" w:rsidR="00220480" w:rsidRPr="005F7642" w:rsidRDefault="00220480" w:rsidP="0022048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Dotacja nie może być przyznana na pokrycie:</w:t>
      </w:r>
    </w:p>
    <w:p w14:paraId="1E28191C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wynagrodzeń osobowych pracowników etatowych (np. obsługa księgowa, informatyczna, administracyjno-biurowa),</w:t>
      </w:r>
    </w:p>
    <w:p w14:paraId="035818EC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utrzymania biura, niezwiązanych bezpośrednio z realizacją zadania (np. opłaty czynszowe, abonamentowe, rachunki telefoniczne, materiały biurowe),</w:t>
      </w:r>
    </w:p>
    <w:p w14:paraId="65C0CFBA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wycieczek, zakupu biletów wstępu,</w:t>
      </w:r>
    </w:p>
    <w:p w14:paraId="30EE030A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zakupu budynków, lokali, gruntów,</w:t>
      </w:r>
    </w:p>
    <w:p w14:paraId="35F762C3" w14:textId="77777777" w:rsidR="00220480" w:rsidRPr="00810E29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  <w:sz w:val="24"/>
          <w:szCs w:val="24"/>
        </w:rPr>
      </w:pPr>
      <w:r w:rsidRPr="00810E29">
        <w:rPr>
          <w:rFonts w:ascii="Arial" w:hAnsi="Arial"/>
          <w:sz w:val="24"/>
          <w:szCs w:val="24"/>
        </w:rPr>
        <w:t>zakup</w:t>
      </w:r>
      <w:r>
        <w:rPr>
          <w:rFonts w:ascii="Arial" w:hAnsi="Arial"/>
          <w:sz w:val="24"/>
          <w:szCs w:val="24"/>
        </w:rPr>
        <w:t>u</w:t>
      </w:r>
      <w:r w:rsidRPr="00810E29">
        <w:rPr>
          <w:rFonts w:ascii="Arial" w:hAnsi="Arial"/>
          <w:sz w:val="24"/>
          <w:szCs w:val="24"/>
        </w:rPr>
        <w:t xml:space="preserve"> rzeczy ruchomych, których jednostkowy koszt przekracza 5 000 zł, </w:t>
      </w:r>
    </w:p>
    <w:p w14:paraId="6E949B4B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 remontowo-budowlanych,</w:t>
      </w:r>
    </w:p>
    <w:p w14:paraId="56167EE3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inwestycji, zakupów inwestycyjnych,</w:t>
      </w:r>
    </w:p>
    <w:p w14:paraId="380EA102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kosztów działalności gospodarczej, politycznej, religijnej, </w:t>
      </w:r>
    </w:p>
    <w:p w14:paraId="24439BB3" w14:textId="77777777" w:rsidR="00220480" w:rsidRPr="005F7642" w:rsidRDefault="00220480" w:rsidP="00220480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hanging="255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zobowiązań z realizacji innych przedsięwzięć.</w:t>
      </w:r>
    </w:p>
    <w:p w14:paraId="50B8F0ED" w14:textId="77777777" w:rsidR="00220480" w:rsidRPr="005F7642" w:rsidRDefault="00220480" w:rsidP="0022048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Kwota udzielonej dotacji może być niższa od określonej w ofercie. </w:t>
      </w:r>
    </w:p>
    <w:p w14:paraId="61FF9833" w14:textId="77777777" w:rsidR="00220480" w:rsidRPr="005F7642" w:rsidRDefault="00220480" w:rsidP="0022048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Województwa, przyznając dotację z budżetu Województwa Podkarpackiego może wskazać wybrane pozycje z kalkulacji kosztów do objęcia dofinansowaniem.</w:t>
      </w:r>
      <w:r w:rsidRPr="005F7642">
        <w:rPr>
          <w:rFonts w:ascii="Arial" w:hAnsi="Arial" w:cstheme="minorHAnsi"/>
          <w:sz w:val="24"/>
          <w:szCs w:val="24"/>
        </w:rPr>
        <w:t xml:space="preserve"> </w:t>
      </w:r>
    </w:p>
    <w:p w14:paraId="568B7739" w14:textId="0C5B5B57" w:rsidR="00220480" w:rsidRPr="00DA649F" w:rsidRDefault="00220480" w:rsidP="00220480">
      <w:pPr>
        <w:numPr>
          <w:ilvl w:val="0"/>
          <w:numId w:val="6"/>
        </w:numPr>
        <w:suppressAutoHyphens/>
        <w:spacing w:after="0" w:line="360" w:lineRule="auto"/>
        <w:contextualSpacing/>
        <w:rPr>
          <w:rFonts w:ascii="Arial" w:hAnsi="Arial"/>
          <w:b/>
          <w:bCs/>
        </w:rPr>
      </w:pPr>
      <w:r w:rsidRPr="0047113B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Dotacja nie może być przyznana na zadanie, które uzyskało wsparcie finansowe ze środków budżetu Województwa Podkarpackiego, pozostających w dyspozycji innych komórek organizacyjnych Urzędu Marszałkowskiego lub jest współfinansowane przez Wojewódzkie Jednostki Organizacyjne Województwa Podkarpackiego (m.in. instytucje kultury). </w:t>
      </w:r>
    </w:p>
    <w:p w14:paraId="571CC493" w14:textId="0BCAFC6D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Wymagania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wkładu własnego, budżet zadań </w:t>
      </w:r>
    </w:p>
    <w:p w14:paraId="25044716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  <w:b/>
          <w:bCs/>
        </w:rPr>
      </w:pP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Wymagany wkład własny finansowy musi stanowić co najmniej 10% wartości dotacji.</w:t>
      </w:r>
    </w:p>
    <w:p w14:paraId="3027DFAD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dofinansowania zakupu sprzętu lub wyposażenia nie mogą przekroczyć 30% wartości dotacji.</w:t>
      </w:r>
    </w:p>
    <w:p w14:paraId="04BCAAAC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Koszty administracyjne mogą obejmować m.in.:</w:t>
      </w:r>
    </w:p>
    <w:p w14:paraId="54EC2C26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koordynację zadania, </w:t>
      </w:r>
    </w:p>
    <w:p w14:paraId="03669955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obsługę księgową zadania, </w:t>
      </w:r>
    </w:p>
    <w:p w14:paraId="1214F818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obsługę prawną zadania,</w:t>
      </w:r>
    </w:p>
    <w:p w14:paraId="497E7C9F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opłaty telekomunikacyjne, opłaty pocztowe,</w:t>
      </w:r>
    </w:p>
    <w:p w14:paraId="147FB9A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opłaty za przelewy bankowe, </w:t>
      </w:r>
    </w:p>
    <w:p w14:paraId="0302FA7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artykuły biurowe,</w:t>
      </w:r>
    </w:p>
    <w:p w14:paraId="245062AE" w14:textId="77777777" w:rsidR="00220480" w:rsidRPr="005F7642" w:rsidRDefault="00220480">
      <w:pPr>
        <w:numPr>
          <w:ilvl w:val="0"/>
          <w:numId w:val="22"/>
        </w:numPr>
        <w:tabs>
          <w:tab w:val="left" w:pos="900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wyjazdy służbowe osób zaangażowanych w obsługę zadania.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</w:p>
    <w:p w14:paraId="3AE67BD0" w14:textId="77777777" w:rsidR="00220480" w:rsidRPr="005F7642" w:rsidRDefault="00220480">
      <w:pPr>
        <w:numPr>
          <w:ilvl w:val="0"/>
          <w:numId w:val="11"/>
        </w:numPr>
        <w:tabs>
          <w:tab w:val="left" w:pos="90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Poziom kosztów administracyjnych nie może przekroczyć 10% wartości dotacji. W przypadku przekroczenia poziomu kosztów administracyjnych, oferent musi pokryć wydatek z wkładu własnego</w:t>
      </w:r>
      <w:r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, który należy opisać w ofercie w pkt. </w:t>
      </w:r>
      <w:r w:rsidRPr="00826C7D">
        <w:rPr>
          <w:rFonts w:ascii="Arial" w:eastAsia="Times New Roman" w:hAnsi="Arial" w:cstheme="minorHAnsi"/>
          <w:bCs/>
          <w:i/>
          <w:iCs/>
          <w:sz w:val="24"/>
          <w:szCs w:val="24"/>
          <w:lang w:eastAsia="pl-PL"/>
        </w:rPr>
        <w:t>VI. Inne informacje.</w:t>
      </w:r>
    </w:p>
    <w:p w14:paraId="6EDB5B2C" w14:textId="723A59BC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Wolontariat, praca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społeczna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, wkład rzeczowy</w:t>
      </w:r>
    </w:p>
    <w:p w14:paraId="4875DFB1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przypadku realizacji zadania z udziałem świadczeń wykonywanych przez wolontariuszy, należy podpisać indywidualne porozumienia i </w:t>
      </w:r>
      <w:r w:rsidRPr="005F7642">
        <w:rPr>
          <w:rFonts w:ascii="Arial" w:hAnsi="Arial" w:cstheme="minorHAnsi"/>
          <w:sz w:val="24"/>
          <w:szCs w:val="24"/>
        </w:rPr>
        <w:t xml:space="preserve">prowadzić karty czasu pracy. Karta pracy wolontariusza powinna zawierać m.in.: </w:t>
      </w:r>
    </w:p>
    <w:p w14:paraId="6D137053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imię i nazwisko wolontariusza, </w:t>
      </w:r>
    </w:p>
    <w:p w14:paraId="1DC916FE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nazwę zadania, </w:t>
      </w:r>
    </w:p>
    <w:p w14:paraId="4683C50C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opis czynności wykonywanych przez wolontariusza,</w:t>
      </w:r>
    </w:p>
    <w:p w14:paraId="482B2EBB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liczbę przepracowanych godzin wraz z terminem i miejscem wykonania świadczenia, </w:t>
      </w:r>
    </w:p>
    <w:p w14:paraId="3BAC9FD0" w14:textId="77777777" w:rsidR="00220480" w:rsidRPr="005F7642" w:rsidRDefault="00220480">
      <w:pPr>
        <w:numPr>
          <w:ilvl w:val="0"/>
          <w:numId w:val="19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podpis osoby uprawnionej do reprezentacji podmiotu lub koordynatora zadania.</w:t>
      </w:r>
    </w:p>
    <w:p w14:paraId="687BCD45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Wolontariusz nie może być uczestnikiem zadania.</w:t>
      </w:r>
    </w:p>
    <w:p w14:paraId="707EC0AE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Wolontariusz powinien posiadać kwalifikacje i spełniać wymagania odpowiednie do rodzaju i zakresu wykonywanych świadczeń, które należy opisać w ofercie w pkt IV.2 </w:t>
      </w:r>
      <w:r w:rsidRPr="005F7642">
        <w:rPr>
          <w:rFonts w:ascii="Arial" w:hAnsi="Arial" w:cstheme="minorHAnsi"/>
          <w:i/>
          <w:sz w:val="24"/>
          <w:szCs w:val="24"/>
        </w:rPr>
        <w:t xml:space="preserve">Zasoby kadrowe, rzeczowe i finansowe oferenta, </w:t>
      </w:r>
      <w:bookmarkStart w:id="5" w:name="_Hlk66950503"/>
      <w:r w:rsidRPr="005F7642">
        <w:rPr>
          <w:rFonts w:ascii="Arial" w:hAnsi="Arial" w:cstheme="minorHAnsi"/>
          <w:i/>
          <w:sz w:val="24"/>
          <w:szCs w:val="24"/>
        </w:rPr>
        <w:t>które będą wykorzystane do realizacji zadania</w:t>
      </w:r>
      <w:bookmarkEnd w:id="5"/>
      <w:r w:rsidRPr="005F7642">
        <w:rPr>
          <w:rFonts w:ascii="Arial" w:hAnsi="Arial" w:cstheme="minorHAnsi"/>
          <w:sz w:val="24"/>
          <w:szCs w:val="24"/>
        </w:rPr>
        <w:t>.</w:t>
      </w:r>
    </w:p>
    <w:p w14:paraId="49B2D3A3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Stawki godzinowe do wyceny wkładu osobowego:</w:t>
      </w:r>
    </w:p>
    <w:p w14:paraId="6C6DFAF0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prace techniczne i pomocnicze: maksymalnie </w:t>
      </w:r>
      <w:r w:rsidRPr="00810E2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30 zł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za godzinę,</w:t>
      </w:r>
    </w:p>
    <w:p w14:paraId="5240CA83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prace specjalistów i ekspertów: maksymalnie </w:t>
      </w:r>
      <w:r w:rsidRPr="00810E29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100 zł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za godzinę,</w:t>
      </w:r>
    </w:p>
    <w:p w14:paraId="1AA5F136" w14:textId="77777777" w:rsidR="00220480" w:rsidRPr="005F7642" w:rsidRDefault="00220480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567" w:hanging="283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 zastosowania innych stawek, oferent musi uzasadnić wysokość stawki. Brak uzasadnienia skutkuje uznaniem kosztu za niekwalifikowany.</w:t>
      </w:r>
    </w:p>
    <w:p w14:paraId="6B23747D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Wycena nie stanowi podstawy do określenia stawek przy zaangażowaniu personelu płatnego.</w:t>
      </w:r>
    </w:p>
    <w:p w14:paraId="4A38D160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Praca społeczna członków organizacji może być uwzględniona w realizacji zadania na podstawie oświadczeń potwierdzających przynależność do organizacji przez osoby uprawnione. </w:t>
      </w:r>
    </w:p>
    <w:p w14:paraId="00C5345C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Wkładem rzeczowym może być zasób stanowiący własność organizacji, np. środki transportu, urządzenia i nieruchomości. Wkładem rzeczowym może być również zasób udostępniony oraz usługa świadczona na rzecz organizacji przez inny podmiot nieodpłatnie. </w:t>
      </w:r>
    </w:p>
    <w:p w14:paraId="287650CA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Wycenie podlega tylko taki koszt, który byłby poniesiony przez organizację w przypadku, gdy zasób ten pozostawałby poza dyspozycją organizacji (np. koszt wynajmu lokalu, w którym będą przeprowadzone działania). </w:t>
      </w:r>
    </w:p>
    <w:p w14:paraId="5E062508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Kalkulacja wartości wkładu rzeczowego powinna opierać się na podstawie cen rynkowych potwierdzonych np. wydrukiem ze strony internetowej lub odpowiedzią na zapytanie ofertowe.</w:t>
      </w:r>
    </w:p>
    <w:p w14:paraId="2CC78C78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Wkład rzeczowy wniesiony do realizacji zadania musi być udokumentowany np. fakturą/rachunkiem, umową użyczenia, porozumieniem, oświadczeniem.</w:t>
      </w:r>
    </w:p>
    <w:p w14:paraId="7E64B09B" w14:textId="77777777" w:rsidR="00220480" w:rsidRPr="005F7642" w:rsidRDefault="00220480">
      <w:pPr>
        <w:numPr>
          <w:ilvl w:val="0"/>
          <w:numId w:val="13"/>
        </w:numPr>
        <w:suppressAutoHyphens/>
        <w:spacing w:after="0" w:line="360" w:lineRule="auto"/>
        <w:ind w:left="426" w:hanging="426"/>
        <w:rPr>
          <w:rFonts w:ascii="Arial" w:hAnsi="Arial"/>
        </w:rPr>
      </w:pPr>
      <w:r w:rsidRPr="005F7642">
        <w:rPr>
          <w:rFonts w:ascii="Arial" w:hAnsi="Arial" w:cstheme="minorHAnsi"/>
          <w:color w:val="000000"/>
          <w:sz w:val="24"/>
          <w:szCs w:val="24"/>
        </w:rPr>
        <w:t xml:space="preserve">Wniesiony wkład rzeczowy w realizację zadania, także przez partnerów, należy opisać w ofercie w pkt IV.2 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Zasoby kadrowe, rzeczowe i finansowe oferenta,</w:t>
      </w:r>
      <w:r w:rsidRPr="005F7642">
        <w:rPr>
          <w:rFonts w:ascii="Arial" w:hAnsi="Arial" w:cstheme="minorHAnsi"/>
          <w:i/>
          <w:sz w:val="24"/>
          <w:szCs w:val="24"/>
        </w:rPr>
        <w:t xml:space="preserve"> które będą wykorzystane do realizacji zadania</w:t>
      </w:r>
      <w:r w:rsidRPr="005F7642">
        <w:rPr>
          <w:rFonts w:ascii="Arial" w:hAnsi="Arial" w:cstheme="minorHAnsi"/>
          <w:i/>
          <w:iCs/>
          <w:color w:val="000000"/>
          <w:sz w:val="24"/>
          <w:szCs w:val="24"/>
        </w:rPr>
        <w:t>.</w:t>
      </w:r>
    </w:p>
    <w:p w14:paraId="3ED692F6" w14:textId="4ABAEA65" w:rsidR="0095420E" w:rsidRPr="00220480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Ocena formalna, </w:t>
      </w:r>
      <w:r w:rsidRPr="00220480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merytoryczna</w:t>
      </w:r>
      <w:r w:rsidRPr="00220480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>, wybór ofert</w:t>
      </w:r>
    </w:p>
    <w:p w14:paraId="2E25A176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konkursowa ocenia oferty pod względem formalnym i merytorycznym.</w:t>
      </w:r>
    </w:p>
    <w:p w14:paraId="74AFF478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Pracownicy Departamentu Kultury i Ochrony Dziedzictwa Narodowego (członkowie komisji) dokonują niezwłocznie oceny formalnej ofert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  <w:r w:rsidRPr="008655D1">
        <w:rPr>
          <w:rFonts w:ascii="Arial" w:hAnsi="Arial" w:cs="Arial"/>
          <w:sz w:val="24"/>
          <w:szCs w:val="24"/>
        </w:rPr>
        <w:t xml:space="preserve"> </w:t>
      </w:r>
      <w:r w:rsidRPr="00045792">
        <w:rPr>
          <w:rFonts w:ascii="Arial" w:hAnsi="Arial" w:cs="Arial"/>
          <w:sz w:val="24"/>
          <w:szCs w:val="24"/>
        </w:rPr>
        <w:t xml:space="preserve">zgodnie z Kartą oceny formalnej oferty – stanowiącą Załącznik nr 1 do </w:t>
      </w:r>
      <w:r>
        <w:rPr>
          <w:rFonts w:ascii="Arial" w:hAnsi="Arial" w:cs="Arial"/>
          <w:sz w:val="24"/>
          <w:szCs w:val="24"/>
        </w:rPr>
        <w:t>Regulaminu</w:t>
      </w:r>
      <w:r w:rsidRPr="00045792">
        <w:rPr>
          <w:rFonts w:ascii="Arial" w:hAnsi="Arial" w:cs="Arial"/>
          <w:sz w:val="24"/>
          <w:szCs w:val="24"/>
        </w:rPr>
        <w:t xml:space="preserve"> konkur</w:t>
      </w:r>
      <w:r>
        <w:rPr>
          <w:rFonts w:ascii="Arial" w:hAnsi="Arial" w:cs="Arial"/>
          <w:sz w:val="24"/>
          <w:szCs w:val="24"/>
        </w:rPr>
        <w:t>su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. </w:t>
      </w:r>
    </w:p>
    <w:p w14:paraId="1D42A02C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Jeżeli oferta będzie:</w:t>
      </w:r>
    </w:p>
    <w:p w14:paraId="20078623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na niewłaściwym formularzu, innym niż określony w ogłoszeniu o konkursie,</w:t>
      </w:r>
    </w:p>
    <w:p w14:paraId="5BB1B17F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złożona przez podmiot nieuprawniony,</w:t>
      </w:r>
    </w:p>
    <w:p w14:paraId="4AF34B99" w14:textId="77777777" w:rsidR="00DA649F" w:rsidRPr="005F7642" w:rsidRDefault="00DA649F">
      <w:pPr>
        <w:numPr>
          <w:ilvl w:val="0"/>
          <w:numId w:val="20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złożona po terminie, </w:t>
      </w:r>
    </w:p>
    <w:p w14:paraId="72A80D16" w14:textId="77777777" w:rsidR="00DA649F" w:rsidRPr="005F7642" w:rsidRDefault="00DA649F" w:rsidP="00DA649F">
      <w:pPr>
        <w:suppressAutoHyphens/>
        <w:spacing w:after="0" w:line="360" w:lineRule="auto"/>
        <w:ind w:left="360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 podlega ocenie i zostaje odrzucona z powodu błędów formalnych.</w:t>
      </w:r>
    </w:p>
    <w:p w14:paraId="340B0366" w14:textId="77777777" w:rsidR="00DA649F" w:rsidRPr="00F34A48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F34A48">
        <w:rPr>
          <w:rFonts w:ascii="Arial" w:eastAsia="Times New Roman" w:hAnsi="Arial" w:cstheme="minorHAnsi"/>
          <w:bCs/>
          <w:sz w:val="24"/>
          <w:szCs w:val="24"/>
          <w:lang w:eastAsia="pl-PL"/>
        </w:rPr>
        <w:t>O</w:t>
      </w:r>
      <w:r w:rsidRPr="00F34A48">
        <w:rPr>
          <w:rFonts w:ascii="Arial" w:eastAsia="Times New Roman" w:hAnsi="Arial" w:cstheme="minorHAnsi"/>
          <w:sz w:val="24"/>
          <w:szCs w:val="24"/>
          <w:lang w:eastAsia="pl-PL"/>
        </w:rPr>
        <w:t xml:space="preserve">ferent może </w:t>
      </w:r>
      <w:r w:rsidRPr="0053648F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jednokrotnie</w:t>
      </w:r>
      <w:r w:rsidRPr="00F34A48">
        <w:rPr>
          <w:rFonts w:ascii="Arial" w:eastAsia="Times New Roman" w:hAnsi="Arial" w:cstheme="minorHAnsi"/>
          <w:sz w:val="24"/>
          <w:szCs w:val="24"/>
          <w:lang w:eastAsia="pl-PL"/>
        </w:rPr>
        <w:t xml:space="preserve"> poprawić ofertę, gdy: </w:t>
      </w:r>
    </w:p>
    <w:p w14:paraId="258E2404" w14:textId="77777777" w:rsidR="00DA649F" w:rsidRPr="005F7642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termin realizacji zadania jest niezgodny z ogłoszonym w konkursie,</w:t>
      </w:r>
    </w:p>
    <w:p w14:paraId="59087DA0" w14:textId="77777777" w:rsidR="00DA649F" w:rsidRPr="005F7642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kalkulacja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przewidywanych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kosztów zadania jest nieprawidłowo sporządzona pod względem formalno-rachunkowym,</w:t>
      </w:r>
    </w:p>
    <w:p w14:paraId="35C84A9A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nie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 został prawidłowo wypełniony pkt. III.4 w ofercie, zgodnie z pkt. II.8 Regulamin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u,</w:t>
      </w:r>
    </w:p>
    <w:p w14:paraId="5FE2C9DD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nie 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został prawidłowo wypełniony pkt. III.6 w ofercie, zgodnie z pkt. II.9 Regulaminu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1A670DE9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kwoty dotacji są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nie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zgodne z wymogami konkursu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7E8D6953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dotacja została przeznaczona na pokrycie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nie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dozwolonych kosztów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120E9283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koszty zakupu sprzętu lub wyposażenia przekraczają 30% wartości dotacji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54175AB8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wkład własny finansowy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nie 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wynosi co najmniej 10% wartości dotacji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1F00285A" w14:textId="77777777" w:rsidR="00DA649F" w:rsidRPr="00823608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poziom kosztów administracyjnych przekracza 10% wartości dotacji, a w przypadku przekroczenia wskazanego poziomu oferent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nie 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>posiada wkład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u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 finansow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ego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 własn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ego</w:t>
      </w:r>
      <w:r w:rsidRPr="00823608">
        <w:rPr>
          <w:rFonts w:ascii="Arial" w:eastAsia="Times New Roman" w:hAnsi="Arial" w:cstheme="minorHAnsi"/>
          <w:sz w:val="24"/>
          <w:szCs w:val="24"/>
          <w:lang w:eastAsia="pl-PL"/>
        </w:rPr>
        <w:t xml:space="preserve"> na pokrycie wyższych kosztów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,</w:t>
      </w:r>
    </w:p>
    <w:p w14:paraId="6418C090" w14:textId="77777777" w:rsidR="00DA649F" w:rsidRPr="0053648F" w:rsidRDefault="00DA649F">
      <w:pPr>
        <w:numPr>
          <w:ilvl w:val="0"/>
          <w:numId w:val="15"/>
        </w:numPr>
        <w:suppressAutoHyphens/>
        <w:spacing w:after="0" w:line="360" w:lineRule="auto"/>
        <w:ind w:left="426" w:hanging="142"/>
        <w:contextualSpacing/>
        <w:rPr>
          <w:rFonts w:ascii="Arial" w:hAnsi="Arial"/>
          <w:b/>
          <w:bCs/>
        </w:rPr>
      </w:pPr>
      <w:r w:rsidRPr="0053648F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nie opisano w ofercie w pkt.</w:t>
      </w:r>
      <w:r w:rsidRPr="0053648F">
        <w:rPr>
          <w:rFonts w:ascii="Arial" w:eastAsia="Times New Roman" w:hAnsi="Arial" w:cstheme="minorHAnsi"/>
          <w:b/>
          <w:bCs/>
          <w:i/>
          <w:iCs/>
          <w:sz w:val="24"/>
          <w:szCs w:val="24"/>
          <w:lang w:eastAsia="pl-PL"/>
        </w:rPr>
        <w:t>VI. Inne informacje</w:t>
      </w:r>
      <w:r w:rsidRPr="0053648F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zakresu dostępności jaki będzie zapewniony osobom ze szczególnymi potrzebami,</w:t>
      </w:r>
    </w:p>
    <w:p w14:paraId="24A0332C" w14:textId="77777777" w:rsidR="00DA649F" w:rsidRPr="005F7642" w:rsidRDefault="00DA649F">
      <w:pPr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hanging="142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 xml:space="preserve">nie zostały wypełnione wszystkie pola i rubryki w ofercie, w tym oświadczenia. </w:t>
      </w:r>
    </w:p>
    <w:p w14:paraId="30D7F72D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Wykaz ofert z błędami/uchybieniami formalnymi zostanie zamieszczony na stronie internetowej </w:t>
      </w:r>
      <w:hyperlink r:id="rId7">
        <w:r w:rsidRPr="005F7642">
          <w:rPr>
            <w:rFonts w:ascii="Arial" w:eastAsia="Times New Roman" w:hAnsi="Arial" w:cstheme="minorHAnsi"/>
            <w:sz w:val="24"/>
            <w:szCs w:val="24"/>
            <w:lang w:eastAsia="pl-PL"/>
          </w:rPr>
          <w:t>Urzędu</w:t>
        </w:r>
      </w:hyperlink>
      <w:r w:rsidRPr="005F7642">
        <w:rPr>
          <w:rFonts w:ascii="Arial" w:hAnsi="Arial"/>
          <w:color w:val="FF0000"/>
        </w:rPr>
        <w:t xml:space="preserve"> </w:t>
      </w:r>
      <w:r w:rsidRPr="005F7642">
        <w:rPr>
          <w:rFonts w:ascii="Arial" w:hAnsi="Arial"/>
        </w:rPr>
        <w:t>w celu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dokonania poprawek. Korekta oferty musi być złożona w terminie do 7 dni kalendarzowych, licząc od dnia następnego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 dniu opublikowania listy (decyduje data wpływu do Urzędu). </w:t>
      </w:r>
    </w:p>
    <w:p w14:paraId="68324B2B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 niedokonania lub niewłaściwego dokonania korekty Komisja pozostawia ofertę bez rozpatrzenia.</w:t>
      </w:r>
    </w:p>
    <w:p w14:paraId="6C7A97F2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żądać od oferentów dodatkowych informacji oraz wyjaśnień dotyczących złożonych ofert.</w:t>
      </w:r>
    </w:p>
    <w:p w14:paraId="36240B43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Ocenie merytorycznej podlegają wyłącznie oferty spełniające wymogi formalne.</w:t>
      </w:r>
    </w:p>
    <w:p w14:paraId="1FD0D5FE" w14:textId="77777777" w:rsidR="00DA649F" w:rsidRPr="00351261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theme="minorHAnsi"/>
          <w:sz w:val="24"/>
          <w:szCs w:val="24"/>
          <w:lang w:eastAsia="pl-P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ocenia oferty, biorąc pod uwagę kryteria oceny merytorycznej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 – zgodnie z Kartą oceny merytorycznej - w tym</w:t>
      </w:r>
      <w:r w:rsidRPr="003512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o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>cen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ia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 xml:space="preserve"> zgodności złożonej oferty z celami konkursu. </w:t>
      </w:r>
      <w:r w:rsidRPr="00351261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>W przypadku stwierdzenia, że złożona oferta jest niezgodna z celami ogłoszonego konkursu nie podlega dalszej ocenie merytorycznej</w:t>
      </w:r>
      <w:r w:rsidRPr="00351261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29AE4425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ocenia oferty, biorąc pod uwagę kryteria oceny merytorycznej</w:t>
      </w:r>
      <w:r>
        <w:rPr>
          <w:rFonts w:ascii="Arial" w:hAnsi="Arial" w:cs="Arial"/>
          <w:sz w:val="24"/>
          <w:szCs w:val="24"/>
        </w:rPr>
        <w:t xml:space="preserve">, </w:t>
      </w:r>
      <w:r w:rsidRPr="00045792">
        <w:rPr>
          <w:rFonts w:ascii="Arial" w:hAnsi="Arial" w:cs="Arial"/>
          <w:sz w:val="24"/>
          <w:szCs w:val="24"/>
        </w:rPr>
        <w:t xml:space="preserve">zgodnie z Kartą oceny </w:t>
      </w:r>
      <w:r>
        <w:rPr>
          <w:rFonts w:ascii="Arial" w:hAnsi="Arial" w:cs="Arial"/>
          <w:sz w:val="24"/>
          <w:szCs w:val="24"/>
        </w:rPr>
        <w:t>merytorycznej</w:t>
      </w:r>
      <w:r w:rsidRPr="00045792">
        <w:rPr>
          <w:rFonts w:ascii="Arial" w:hAnsi="Arial" w:cs="Arial"/>
          <w:sz w:val="24"/>
          <w:szCs w:val="24"/>
        </w:rPr>
        <w:t xml:space="preserve"> oferty – stanowiącą Załącznik nr </w:t>
      </w:r>
      <w:r>
        <w:rPr>
          <w:rFonts w:ascii="Arial" w:hAnsi="Arial" w:cs="Arial"/>
          <w:sz w:val="24"/>
          <w:szCs w:val="24"/>
        </w:rPr>
        <w:t>2</w:t>
      </w:r>
      <w:r w:rsidRPr="0004579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Regulaminu</w:t>
      </w:r>
      <w:r w:rsidRPr="00045792">
        <w:rPr>
          <w:rFonts w:ascii="Arial" w:hAnsi="Arial" w:cs="Arial"/>
          <w:sz w:val="24"/>
          <w:szCs w:val="24"/>
        </w:rPr>
        <w:t xml:space="preserve"> konkur</w:t>
      </w:r>
      <w:r>
        <w:rPr>
          <w:rFonts w:ascii="Arial" w:hAnsi="Arial" w:cs="Arial"/>
          <w:sz w:val="24"/>
          <w:szCs w:val="24"/>
        </w:rPr>
        <w:t>su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, tj.:</w:t>
      </w:r>
    </w:p>
    <w:p w14:paraId="1D79153D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możliwość realizacji zadania publicznego (0-2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0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493077D0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proponowaną, jakość wykonania zadania i kwalifikacje osób, przy udziale których podmiot realizować będzie zadanie publiczne (0-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6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6371384F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kalkulację kosztów realizacji zadania publicznego, w tym w odniesieniu do zakresu rzeczowego zadania (0-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8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pkt.),</w:t>
      </w:r>
    </w:p>
    <w:p w14:paraId="098A0F10" w14:textId="77777777" w:rsidR="00DA649F" w:rsidRPr="00BC4DBB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środki finansowe własne lub środki pochodzące z innych źródeł na realizację zadania, </w:t>
      </w:r>
      <w:r w:rsidRPr="005F7642">
        <w:rPr>
          <w:rFonts w:ascii="Arial" w:hAnsi="Arial" w:cstheme="minorHAnsi"/>
          <w:sz w:val="24"/>
          <w:szCs w:val="24"/>
        </w:rPr>
        <w:t xml:space="preserve">wkład rzeczowy, osobowy, w tym świadczenia wolontariuszy i praca społeczna członków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(0-6 pkt.),</w:t>
      </w:r>
    </w:p>
    <w:p w14:paraId="10707C8E" w14:textId="77777777" w:rsidR="00DA649F" w:rsidRPr="00BC4DBB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t>znaczenie zadania dla rozwoju kultury regionu (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0-6 pkt.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),</w:t>
      </w:r>
    </w:p>
    <w:p w14:paraId="46671FB7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rPr>
          <w:rFonts w:ascii="Arial" w:hAnsi="Arial"/>
        </w:rPr>
      </w:pPr>
      <w:r>
        <w:rPr>
          <w:rFonts w:ascii="Arial" w:eastAsia="Times New Roman" w:hAnsi="Arial" w:cstheme="minorHAnsi"/>
          <w:sz w:val="24"/>
          <w:szCs w:val="24"/>
          <w:lang w:eastAsia="pl-PL"/>
        </w:rPr>
        <w:t>zadanie zawierające działania mające na celu upowszechnienie i promocję dorobku twórczego Aleksandra Fredry (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3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pkt.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), </w:t>
      </w:r>
    </w:p>
    <w:p w14:paraId="7D3877EF" w14:textId="77777777" w:rsidR="00DA649F" w:rsidRPr="005F7642" w:rsidRDefault="00DA649F" w:rsidP="00DA649F">
      <w:pPr>
        <w:numPr>
          <w:ilvl w:val="0"/>
          <w:numId w:val="7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analizę i ocenę realizacji zleconych zadań publicznych, biorąc pod uwagę rzetelność i terminowość oraz sposób rozliczenia otrzymanych na ten cel środków w poprzednich latach (0-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1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pkt.).</w:t>
      </w:r>
    </w:p>
    <w:p w14:paraId="7A5DFE76" w14:textId="77777777" w:rsidR="00DA649F" w:rsidRPr="005F7642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może weryfikować rezultaty zadania.</w:t>
      </w:r>
    </w:p>
    <w:p w14:paraId="02F7F1C7" w14:textId="77777777" w:rsidR="00DA649F" w:rsidRPr="005F7642" w:rsidRDefault="00DA649F">
      <w:pPr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Maksymalna punktacja wynosi 50 pkt. Do dofinansowania mogą zostać wybrane tylko te oferty, które uzyskają </w:t>
      </w:r>
      <w:bookmarkStart w:id="6" w:name="_Hlk531682208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minimum 25 punktów podczas oceny merytorycznej</w:t>
      </w:r>
      <w:bookmarkEnd w:id="6"/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.</w:t>
      </w:r>
    </w:p>
    <w:p w14:paraId="7D030AF9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Komisja spor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zą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dza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rekomendowanych do udzielenia dotacji oraz lis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tę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ofert nierekomendowanych do udzielenia dotacji.</w:t>
      </w:r>
    </w:p>
    <w:p w14:paraId="78C8EEB0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Ostatecznego wyboru ofert, wraz z decyzj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 xml:space="preserve">ą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wysoko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ś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ci kwoty przyznanej dotacji dokonuje Zarz</w:t>
      </w:r>
      <w:r w:rsidRPr="005F7642">
        <w:rPr>
          <w:rFonts w:ascii="Arial" w:eastAsia="TTE19FF810t00" w:hAnsi="Arial" w:cstheme="minorHAnsi"/>
          <w:sz w:val="24"/>
          <w:szCs w:val="24"/>
          <w:lang w:eastAsia="pl-PL"/>
        </w:rPr>
        <w:t>ą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 Województwa Podkarpackiego w drodze uchwały.</w:t>
      </w:r>
    </w:p>
    <w:p w14:paraId="4F79CCFF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Od uchwały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>i przyznania dotacji nie przysługuje odwołanie.</w:t>
      </w:r>
    </w:p>
    <w:p w14:paraId="0EBA449B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Uchwała Zarządu Województwa Podkarpackiego w sprawie wyboru ofert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br/>
        <w:t xml:space="preserve">i przyznania dotacji stanowi podstawę do zawarcia pisemnej umowy z oferentem.   </w:t>
      </w:r>
    </w:p>
    <w:p w14:paraId="1AE6AC5A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Rezygnacja przez oferenta z podpisania umowy lub realizacji zadania stanowi</w:t>
      </w:r>
      <w:r w:rsidRPr="005F7642">
        <w:rPr>
          <w:rFonts w:ascii="Arial" w:eastAsia="Times New Roman" w:hAnsi="Arial" w:cstheme="minorHAnsi"/>
          <w:color w:val="FF0000"/>
          <w:sz w:val="24"/>
          <w:szCs w:val="24"/>
          <w:lang w:eastAsia="pl-PL"/>
        </w:rPr>
        <w:t xml:space="preserve">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dla Zarządu Województwa Podkarpackiego podstawę do podjęcia uchwały w sprawie przyznania niewykorzystanej kwoty dotacji innym oferentom z grona rekomendowanych.</w:t>
      </w:r>
    </w:p>
    <w:p w14:paraId="1E6EBB75" w14:textId="77777777" w:rsidR="00DA649F" w:rsidRPr="005F7642" w:rsidRDefault="00DA649F">
      <w:pPr>
        <w:numPr>
          <w:ilvl w:val="0"/>
          <w:numId w:val="14"/>
        </w:numPr>
        <w:suppressAutoHyphens/>
        <w:spacing w:after="0" w:line="360" w:lineRule="auto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Informację o rozstrzygnięciu konkursu zamieszcza się w Biuletynie Informacji Publicznej, na tablicy ogłoszeń oraz na stronie internetowej Urzędu. Nie przewiduje się innej formy powiadomienia o wynikach konkursu.</w:t>
      </w:r>
    </w:p>
    <w:p w14:paraId="5FB1584B" w14:textId="12675932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Zobowiązania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podmiotów</w:t>
      </w:r>
    </w:p>
    <w:p w14:paraId="6848C026" w14:textId="77777777" w:rsidR="00DA649F" w:rsidRPr="005F7642" w:rsidRDefault="00DA649F" w:rsidP="00DA649F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Zobowiązania podmiotu składającego ofertę, zakres, warunki realizacji i rozliczania zadania publicznego zawiera umowa.</w:t>
      </w:r>
    </w:p>
    <w:p w14:paraId="4A004F2A" w14:textId="77777777" w:rsidR="00DA649F" w:rsidRPr="005F7642" w:rsidRDefault="00DA649F" w:rsidP="00DA649F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terminie 7 dni od ogłoszenia wyników konkursu w Biuletynie Informacji Publicznej podmiot zobowiązany jest do złożenia następujących dokumentów:</w:t>
      </w:r>
    </w:p>
    <w:p w14:paraId="08E9E48A" w14:textId="77777777" w:rsidR="00DA649F" w:rsidRPr="00103D0A" w:rsidRDefault="00DA649F" w:rsidP="00DA649F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103D0A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 xml:space="preserve">aktualizacji oferty (np. syntetycznego opisu zadania, opisu zakładanych rezultatów, kalkulacji przewidywanych kosztów, harmonogramu realizacji zadania) uwzględniającej wysokość przyznanej dotacji, </w:t>
      </w:r>
    </w:p>
    <w:p w14:paraId="0FF1334A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wyciągu z właściwego rejestru/ewidencji podmiotu lub inny dokument potwierdzający osobowość prawną podmiotu (w przypadku, gdy aktualny odpis z KRS jest opublikowany, podmiot jest zwolniony z przedkładania dokumentu),</w:t>
      </w:r>
    </w:p>
    <w:p w14:paraId="3349575B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pełnomocnictwa lub upoważnienia, gdy oferta podpisana jest przez inne osoby niż wskazane w aktualnym odpisie z ewidencji lub rejestru,</w:t>
      </w:r>
    </w:p>
    <w:p w14:paraId="1FA8FDC0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dokumentów potwierdzających prowadzenie odpłatnej działalności, w przypadku pobierania świadczeń pieniężnych od odbiorców zadania,</w:t>
      </w:r>
    </w:p>
    <w:p w14:paraId="311B715D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 xml:space="preserve">wydruk z systemu bankowego lub inny dokument potwierdzający numer rachunku bankowego, </w:t>
      </w:r>
    </w:p>
    <w:p w14:paraId="04D8C29F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pomiędzy podmiotami, jeżeli złożyły ofertę wspólną,</w:t>
      </w:r>
    </w:p>
    <w:p w14:paraId="0AAF0C55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umów partnerskich, w przypadku wnoszenia przez partnera wkładu własnego,</w:t>
      </w:r>
    </w:p>
    <w:p w14:paraId="7878BFB0" w14:textId="77777777" w:rsidR="00DA649F" w:rsidRPr="005F7642" w:rsidRDefault="00DA649F" w:rsidP="00DA649F">
      <w:pPr>
        <w:numPr>
          <w:ilvl w:val="0"/>
          <w:numId w:val="5"/>
        </w:numPr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innych dokumentów uzupełniających (np. uchwałę dotycząca nowego składu zarządu podmiotu).</w:t>
      </w:r>
    </w:p>
    <w:p w14:paraId="4B5EC696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aktualizując ofertę, nie może wprowadzić nowych pozycji kosztorysowych.</w:t>
      </w:r>
    </w:p>
    <w:p w14:paraId="0DF547E1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Nieprzedłożenie wymaganych dokumentów w wyznaczonym terminie może być uznane za rezygnację z przyznanej dotacji.</w:t>
      </w:r>
    </w:p>
    <w:p w14:paraId="15D33EFC" w14:textId="77777777" w:rsidR="00DA649F" w:rsidRPr="005F7642" w:rsidRDefault="00DA649F" w:rsidP="00DA649F">
      <w:pPr>
        <w:numPr>
          <w:ilvl w:val="0"/>
          <w:numId w:val="8"/>
        </w:numPr>
        <w:tabs>
          <w:tab w:val="left" w:pos="284"/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 Podkarpackiego zastrzega sobie możliwość negocjowania warunków, terminów oraz kosztów realizacji zadania.</w:t>
      </w:r>
    </w:p>
    <w:p w14:paraId="6423FE85" w14:textId="77777777" w:rsidR="00DA649F" w:rsidRPr="005F7642" w:rsidRDefault="00DA649F" w:rsidP="00DA649F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Zarząd Województwa Podkarpackiego może odmówić podpisania umowy z podmiotem wyłonionym w konkursie w przypadku, gdy:</w:t>
      </w:r>
    </w:p>
    <w:p w14:paraId="53E81E44" w14:textId="77777777" w:rsidR="00DA649F" w:rsidRPr="005F7642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oświadczenia w ofercie są niezgodne ze stanem faktycznym lub prawnym, </w:t>
      </w:r>
    </w:p>
    <w:p w14:paraId="0ADDEA67" w14:textId="77777777" w:rsidR="00DA649F" w:rsidRPr="005F7642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zakres merytoryczny lub finansowy zadania przedłożony w aktualizacji znacząco różni się od przedstawionego w ofercie,</w:t>
      </w:r>
    </w:p>
    <w:p w14:paraId="7E7620C5" w14:textId="69654073" w:rsidR="00DA649F" w:rsidRPr="008846B7" w:rsidRDefault="00DA649F" w:rsidP="00DA649F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zostaną ujawnione nieznane wcześniej okoliczności, podważające wiarygodność prawną, merytoryczną lub finansową podmiotu.</w:t>
      </w:r>
    </w:p>
    <w:p w14:paraId="6C6664E6" w14:textId="12D23C68" w:rsidR="008846B7" w:rsidRPr="008846B7" w:rsidRDefault="008846B7" w:rsidP="008846B7">
      <w:pPr>
        <w:pStyle w:val="Akapitzlist"/>
        <w:numPr>
          <w:ilvl w:val="0"/>
          <w:numId w:val="32"/>
        </w:numPr>
        <w:tabs>
          <w:tab w:val="left" w:pos="567"/>
        </w:tabs>
        <w:suppressAutoHyphens/>
        <w:spacing w:after="0" w:line="360" w:lineRule="auto"/>
        <w:rPr>
          <w:rFonts w:ascii="Arial" w:hAnsi="Arial"/>
          <w:b/>
          <w:bCs/>
          <w:color w:val="2F5496" w:themeColor="accent1" w:themeShade="BF"/>
          <w:sz w:val="28"/>
          <w:szCs w:val="28"/>
        </w:rPr>
      </w:pPr>
      <w:r w:rsidRPr="008846B7">
        <w:rPr>
          <w:rFonts w:ascii="Arial" w:hAnsi="Arial"/>
          <w:b/>
          <w:bCs/>
          <w:color w:val="2F5496" w:themeColor="accent1" w:themeShade="BF"/>
          <w:sz w:val="28"/>
          <w:szCs w:val="28"/>
        </w:rPr>
        <w:t xml:space="preserve">Warunki realizacji zadania publicznego </w:t>
      </w:r>
    </w:p>
    <w:p w14:paraId="02FB1830" w14:textId="77777777" w:rsidR="00DA649F" w:rsidRPr="005F7642" w:rsidRDefault="00DA649F" w:rsidP="00DA649F">
      <w:pPr>
        <w:numPr>
          <w:ilvl w:val="1"/>
          <w:numId w:val="7"/>
        </w:numPr>
        <w:suppressAutoHyphens/>
        <w:spacing w:after="0" w:line="360" w:lineRule="auto"/>
        <w:ind w:left="284" w:hanging="284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realizujący zadanie zobowiązany jest do:</w:t>
      </w:r>
    </w:p>
    <w:p w14:paraId="75DB8A2E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t>stosowania przepisów prawnych i wytycznych oraz zaleceń, w tym wytycznych sanitarnych obowiązujących w związku z ogłoszonym stanem epidemii, wywołanej wirusem SARS-</w:t>
      </w:r>
      <w:proofErr w:type="spellStart"/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t>CoV</w:t>
      </w:r>
      <w:proofErr w:type="spellEnd"/>
      <w:r w:rsidRPr="005F7642">
        <w:rPr>
          <w:rFonts w:ascii="Arial" w:hAnsi="Arial" w:cstheme="minorHAnsi"/>
          <w:sz w:val="24"/>
          <w:szCs w:val="24"/>
          <w:shd w:val="clear" w:color="auto" w:fill="FFFFFF"/>
        </w:rPr>
        <w:t xml:space="preserve"> -2,</w:t>
      </w:r>
    </w:p>
    <w:p w14:paraId="0250EF04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</w:tabs>
        <w:suppressAutoHyphens/>
        <w:spacing w:after="0" w:line="360" w:lineRule="auto"/>
        <w:ind w:left="567" w:hanging="283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dostarczenia pięciu zaproszeń dla przedstawicieli Zarządu Województwa Podkarpackiego na 14 dni przed realizacją głównego wydarzenia kulturalnego,</w:t>
      </w:r>
    </w:p>
    <w:p w14:paraId="75EE3102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umieszczenia logo Województwa Podkarpackiego na zakupionych przedmiotach oraz na wszystkich materiałach promocyjnych, informacyjnych, szkoleniowych</w:t>
      </w:r>
      <w:r w:rsidRPr="005F7642">
        <w:rPr>
          <w:rFonts w:ascii="Arial" w:eastAsia="Times New Roman" w:hAnsi="Arial" w:cstheme="minorHAnsi"/>
          <w:color w:val="ED7D31" w:themeColor="accent2"/>
          <w:sz w:val="24"/>
          <w:szCs w:val="24"/>
          <w:lang w:eastAsia="pl-PL"/>
        </w:rPr>
        <w:t>,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dotyczących zadania,</w:t>
      </w:r>
    </w:p>
    <w:p w14:paraId="4DDB21A6" w14:textId="77777777" w:rsidR="00DA649F" w:rsidRPr="005F7642" w:rsidRDefault="00DA649F" w:rsidP="00DA649F">
      <w:pPr>
        <w:numPr>
          <w:ilvl w:val="0"/>
          <w:numId w:val="2"/>
        </w:numPr>
        <w:tabs>
          <w:tab w:val="left" w:pos="567"/>
          <w:tab w:val="left" w:pos="2487"/>
        </w:tabs>
        <w:suppressAutoHyphens/>
        <w:spacing w:after="0" w:line="360" w:lineRule="auto"/>
        <w:ind w:left="567" w:hanging="283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umieszczenia zapisu „Dofinansowano z budżetu Województwa Podkarpackiego” w sposób zapewniający jego dobrą widoczność na ww. przedmiotach i materiałach. Znak promocyjny dostępny jest na stronie internetowej Urzędu. </w:t>
      </w:r>
    </w:p>
    <w:p w14:paraId="6AA6BAE3" w14:textId="77777777" w:rsidR="00DA649F" w:rsidRPr="005F7642" w:rsidRDefault="00DA649F" w:rsidP="00DA649F">
      <w:pPr>
        <w:numPr>
          <w:ilvl w:val="1"/>
          <w:numId w:val="7"/>
        </w:numPr>
        <w:tabs>
          <w:tab w:val="left" w:pos="2487"/>
        </w:tabs>
        <w:suppressAutoHyphens/>
        <w:spacing w:after="0" w:line="360" w:lineRule="auto"/>
        <w:ind w:left="426" w:hanging="426"/>
        <w:contextualSpacing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Podmiot, który wykonuje zadanie, ma możliwość wypożyczenia materiałów promocyjnych, udostępnianych przez Departament Promocji, Turystyki i Współpracy Gospodarczej Urzędu Marszałkowskiego w Rzeszowie, po wcześniejszym zgłoszeniu pod nr tel. 17 747 66 00 lub e-mail: </w:t>
      </w:r>
      <w:hyperlink r:id="rId8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marka@podkarpackie.pl</w:t>
        </w:r>
      </w:hyperlink>
    </w:p>
    <w:p w14:paraId="195C91A6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W trakcie realizacji zadania mogą być dokonywane zmiany w zakresie sposobu i terminu jego realizacji. </w:t>
      </w:r>
    </w:p>
    <w:p w14:paraId="0F4C5876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Zmiany do umowy wymagają zgłaszania na bieżąco w formie pisemnej, ze stosownym wyprzedzeniem, uwzględniającym poszczególne etapy realizacji zadania. Zmiany mogą być wprowadzone do realizacji tylko po uzyskaniu pisemnej akceptacji ze strony Województwa. </w:t>
      </w:r>
    </w:p>
    <w:p w14:paraId="7EEA6175" w14:textId="77777777" w:rsidR="00DA649F" w:rsidRPr="005F7642" w:rsidRDefault="00DA649F">
      <w:pPr>
        <w:numPr>
          <w:ilvl w:val="0"/>
          <w:numId w:val="23"/>
        </w:numPr>
        <w:tabs>
          <w:tab w:val="left" w:pos="2127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trakcie realizacji zadania mogą być dokonywane przesunięcia:</w:t>
      </w:r>
    </w:p>
    <w:p w14:paraId="00A9C75C" w14:textId="77777777" w:rsidR="00DA649F" w:rsidRPr="005F7642" w:rsidRDefault="00DA649F">
      <w:pPr>
        <w:numPr>
          <w:ilvl w:val="0"/>
          <w:numId w:val="24"/>
        </w:numPr>
        <w:suppressAutoHyphens/>
        <w:spacing w:beforeAutospacing="1"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zwiększenie kosztów do wysokości 20% w zakresie poszczególnych pozycji kosztów działania zadania, </w:t>
      </w:r>
    </w:p>
    <w:p w14:paraId="0C51BFA9" w14:textId="77777777" w:rsidR="00DA649F" w:rsidRPr="005F7642" w:rsidRDefault="00DA649F">
      <w:pPr>
        <w:numPr>
          <w:ilvl w:val="0"/>
          <w:numId w:val="24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zwiększenie kosztów powyżej 20% wymaga wcześniejszej, pisemnej zgody ze strony Województwa,</w:t>
      </w:r>
    </w:p>
    <w:p w14:paraId="37326274" w14:textId="77777777" w:rsidR="00DA649F" w:rsidRPr="005F7642" w:rsidRDefault="00DA649F">
      <w:pPr>
        <w:numPr>
          <w:ilvl w:val="0"/>
          <w:numId w:val="24"/>
        </w:numPr>
        <w:suppressAutoHyphens/>
        <w:spacing w:after="0" w:line="360" w:lineRule="auto"/>
        <w:ind w:left="851" w:hanging="425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zmniejszenie kosztów w zakresie poszczególnych pozycji może nastąpić w dowolnej wysokości. </w:t>
      </w:r>
    </w:p>
    <w:p w14:paraId="22F7D9FE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  <w:sz w:val="24"/>
          <w:szCs w:val="24"/>
        </w:rPr>
      </w:pPr>
      <w:r w:rsidRPr="005F7642">
        <w:rPr>
          <w:rFonts w:ascii="Arial" w:hAnsi="Arial"/>
          <w:sz w:val="24"/>
          <w:szCs w:val="24"/>
        </w:rPr>
        <w:t>Uzasadnienie do wzrostu kosztów w poszczególnych pozycjach kosztorysowych, z powodu zwiększenie środków własnych podmiot powinien opisać w sprawozdaniu końcowym z realizacji zadania. Zwiększenie środków własnych podmiotu o więcej niż 20% całkowitych kosztów zadania wymaga aneksu do umowy.</w:t>
      </w:r>
    </w:p>
    <w:p w14:paraId="197298FA" w14:textId="77777777" w:rsidR="00DA649F" w:rsidRPr="005F7642" w:rsidRDefault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hAnsi="Arial" w:cstheme="minorHAnsi"/>
          <w:sz w:val="24"/>
          <w:szCs w:val="24"/>
        </w:rPr>
        <w:t>Podmioty powinny dokonywać płatności w formie bezgotówkowej. Płatności gotówkowe dopuszcza się tylko w sytuacji, gdy nie jest możliwy obrót bezgotówkowy.</w:t>
      </w:r>
    </w:p>
    <w:p w14:paraId="3D43ACFC" w14:textId="3C38FA21" w:rsidR="00DA649F" w:rsidRPr="008846B7" w:rsidRDefault="00DA649F" w:rsidP="00DA649F">
      <w:pPr>
        <w:numPr>
          <w:ilvl w:val="0"/>
          <w:numId w:val="23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Aneks do umowy może zostać zawarty wyłącznie w trakcie realizacji zadania. Nie dopuszcza się zawarcia aneksu na etapie przygotowywania sprawozdania, tj. po faktycznym zakończeniu realizacji zadania.</w:t>
      </w:r>
    </w:p>
    <w:p w14:paraId="1160C417" w14:textId="27767AEA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Warunki </w:t>
      </w: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rozliczenia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zadania publicznego</w:t>
      </w:r>
    </w:p>
    <w:p w14:paraId="20B656EC" w14:textId="77777777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Podmiot zobowiązany jest do złożenia sprawozdania z wykonania zadania publicznego objętego ofertą w terminie wskazanym w umowie zawartej z Województwem. </w:t>
      </w:r>
    </w:p>
    <w:p w14:paraId="0E31647E" w14:textId="77777777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sz w:val="24"/>
          <w:szCs w:val="24"/>
          <w:lang w:eastAsia="pl-PL"/>
        </w:rPr>
        <w:t>Do sprawozdania nie dołącza się załączników.</w:t>
      </w:r>
    </w:p>
    <w:p w14:paraId="17E8F790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Akceptacja sprawozdania i rozliczenie dotacji polega na weryfikacji działań i rezultatów. </w:t>
      </w:r>
      <w:r w:rsidRPr="005F7642">
        <w:rPr>
          <w:rFonts w:ascii="Arial" w:eastAsia="Times New Roman" w:hAnsi="Arial" w:cstheme="minorHAnsi"/>
          <w:b/>
          <w:bCs/>
          <w:color w:val="000000"/>
          <w:sz w:val="24"/>
          <w:szCs w:val="24"/>
          <w:lang w:eastAsia="pl-PL"/>
        </w:rPr>
        <w:t>Oznacza to, że podmiot powinien osiągnąć rezultaty założone w ofercie, jak również zrealizować działania planowane przy wykonywaniu zadania.</w:t>
      </w:r>
      <w:r w:rsidRPr="005F7642">
        <w:rPr>
          <w:rFonts w:ascii="Arial" w:eastAsia="Times New Roman" w:hAnsi="Arial" w:cstheme="minorHAnsi"/>
          <w:b/>
          <w:bCs/>
          <w:sz w:val="24"/>
          <w:szCs w:val="24"/>
          <w:lang w:eastAsia="pl-PL"/>
        </w:rPr>
        <w:t xml:space="preserve"> </w:t>
      </w:r>
    </w:p>
    <w:p w14:paraId="5F6E1538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Zadanie publiczne uznaje się za zrealizowane, jeśli wszystkie działania zostały wykonane, a rezultaty zostały osiągnięte na poziomie nie niższym niż 80% w stosunku do wielkości zaplanowanych. </w:t>
      </w:r>
    </w:p>
    <w:p w14:paraId="1D30F13E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 przypadku, gdy zadanie nie zostało zrealizowane lub zrealizowane zostało częściowo, zostanie określona kwota dotacji podlegająca zwrotowi, zgodnie z zasadą proporcjonalności.</w:t>
      </w:r>
    </w:p>
    <w:p w14:paraId="79A3A093" w14:textId="77777777" w:rsidR="00DA649F" w:rsidRPr="005F7642" w:rsidRDefault="00DA649F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 prawidłowym rozliczeniu dotacji podmiot zostanie poinformowany w formie pisemnej.</w:t>
      </w:r>
    </w:p>
    <w:p w14:paraId="15542B6E" w14:textId="77777777" w:rsidR="00DA649F" w:rsidRPr="005F7642" w:rsidRDefault="00DA649F">
      <w:pPr>
        <w:numPr>
          <w:ilvl w:val="0"/>
          <w:numId w:val="21"/>
        </w:numPr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 jest zobowiązany do dostarczenia – w przypadku wezwania przez Urząd Marszałkowski - dodatkowych informacji, dowodów do sprawozdania, np. kserokopii dokumentów finansowych związanych z realizacją zadania, w celu uzyskania akceptacji sprawozdania.</w:t>
      </w:r>
    </w:p>
    <w:p w14:paraId="5912D089" w14:textId="77777777" w:rsidR="00DA649F" w:rsidRPr="005F7642" w:rsidRDefault="00DA649F">
      <w:pPr>
        <w:numPr>
          <w:ilvl w:val="0"/>
          <w:numId w:val="21"/>
        </w:numPr>
        <w:tabs>
          <w:tab w:val="left" w:pos="0"/>
          <w:tab w:val="left" w:pos="426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Województwo ma prawo dokonać kontroli i oceny realizacji zadania. Kontrola obejmuje dokumentację potwierdzającą osiągnięte rezultaty, wykonane działania</w:t>
      </w:r>
      <w:r w:rsidRPr="005F7642">
        <w:rPr>
          <w:rFonts w:ascii="Arial" w:eastAsia="Times New Roman" w:hAnsi="Arial" w:cstheme="minorHAnsi"/>
          <w:bCs/>
          <w:sz w:val="24"/>
          <w:szCs w:val="24"/>
          <w:lang w:eastAsia="pl-PL"/>
        </w:rPr>
        <w:t>, prawidłowość wykorzystania środków przeznaczonych na realizację zadania, prowadzenie dokumentacji związanej z zadaniem itp.</w:t>
      </w:r>
    </w:p>
    <w:p w14:paraId="41D6ECBD" w14:textId="77777777" w:rsidR="00DA649F" w:rsidRPr="005F7642" w:rsidRDefault="00DA649F">
      <w:pPr>
        <w:numPr>
          <w:ilvl w:val="0"/>
          <w:numId w:val="21"/>
        </w:numPr>
        <w:tabs>
          <w:tab w:val="left" w:pos="360"/>
          <w:tab w:val="left" w:pos="426"/>
          <w:tab w:val="left" w:pos="540"/>
        </w:tabs>
        <w:suppressAutoHyphens/>
        <w:spacing w:after="0" w:line="360" w:lineRule="auto"/>
        <w:ind w:left="426" w:hanging="426"/>
        <w:contextualSpacing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Kontrola może być prowadzona w trakcie, jak i po zakończeniu realizacji zadania.</w:t>
      </w:r>
    </w:p>
    <w:p w14:paraId="5D729CB2" w14:textId="6870EA7F" w:rsidR="0095420E" w:rsidRPr="00DA649F" w:rsidRDefault="0095420E">
      <w:pPr>
        <w:pStyle w:val="Akapitzlist"/>
        <w:numPr>
          <w:ilvl w:val="0"/>
          <w:numId w:val="32"/>
        </w:numPr>
        <w:spacing w:line="360" w:lineRule="auto"/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Dodatkowe </w:t>
      </w:r>
      <w:r w:rsidRPr="00DA649F">
        <w:rPr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informacje</w:t>
      </w:r>
      <w:r w:rsidRPr="00DA649F">
        <w:rPr>
          <w:rFonts w:ascii="Arial" w:hAnsi="Arial" w:cs="Arial"/>
          <w:b/>
          <w:color w:val="2F5496" w:themeColor="accent1" w:themeShade="BF"/>
          <w:sz w:val="28"/>
          <w:szCs w:val="28"/>
          <w:lang w:eastAsia="pl-PL"/>
        </w:rPr>
        <w:t xml:space="preserve"> </w:t>
      </w:r>
    </w:p>
    <w:p w14:paraId="1BEBB0AE" w14:textId="77777777" w:rsidR="00DA649F" w:rsidRPr="005F7642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Zgodnie z art.13 oraz art. 14 rozporządzenia Parlamentu Europejskiego i Rady (UE) 2016/679 z dnia 27 kwietnia 2016 r. w sprawie ochrony danych osób fizycznych w związku z przetwarzaniem danych osobowych i w sprawie swobodnego przepływu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takich danych oraz uchylenia dyrektywy 95/46/WE (ogólne rozporządzenie o ochronie danych) informuje się, że:</w:t>
      </w:r>
    </w:p>
    <w:p w14:paraId="3BE5CD9E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Administratorem danych osobowych przetwarzanych w ramach otwartego konkursu ofert na realizację zadań publicznych Województwa Podkarpackiego w zakresie kultury jest Województwo Podkarpackie, al. Łukasza Cieplińskiego 4, 35-010 Rzeszów.</w:t>
      </w:r>
    </w:p>
    <w:p w14:paraId="7A0DE808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Kontakt z Inspektorem Ochrony Danych możliwy jest: elektronicznie pod adresem: </w:t>
      </w:r>
      <w:hyperlink r:id="rId9">
        <w:r w:rsidRPr="005F7642">
          <w:rPr>
            <w:rFonts w:ascii="Arial" w:eastAsia="Times New Roman" w:hAnsi="Arial" w:cstheme="minorHAnsi"/>
            <w:color w:val="0000FF"/>
            <w:sz w:val="24"/>
            <w:szCs w:val="24"/>
            <w:u w:val="single"/>
            <w:lang w:eastAsia="pl-PL"/>
          </w:rPr>
          <w:t>iod@podkarpackie.pl</w:t>
        </w:r>
      </w:hyperlink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telefonicznie pod numerem: 17  747 67 09, listownie na adres Urzędu Marszałkowskiego Województwa Podkarpackiego w Rzeszowie al. Łukasza Cieplińskiego 4, 35-010 Rzeszów, kontakt osobisty w siedzibie Urzędu przy al. Łukasza Cieplińskiego 4 w Rzeszowie.</w:t>
      </w:r>
    </w:p>
    <w:p w14:paraId="028B7F9C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Dane osobowe przetwarzane będę w celu  wypełnienia obowiązku prawnego wynikającego z ustawy z dnia 24 kwietnia 2003 r. o działalności pożytku publicznego i o wolontariacie, którym jest przeprowadzenie otwartego konkursu ofert na realizację zadań publicznych Województwa Podkarpackiego, tj. m.in. oceny formalnej i merytorycznej złożonych ofert, podpisania umowy z wybranymi w konkursie podmiotami, realizacji umowy i jej rozliczenia, kontroli realizacji zadania.</w:t>
      </w:r>
    </w:p>
    <w:p w14:paraId="3CAB2B29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Dane osobowe przechowywane będą przez okres wynikający z rozporządzenia Prezesa Rady Ministrów z dnia 18 stycznia 2011 r. w sprawie instrukcji kancelaryjnej, jednolitych rzeczowych wykazów akt oraz instrukcji w sprawie organizacji i zakresu działania archiwów zakładowych obowiązującego u administratora. </w:t>
      </w:r>
    </w:p>
    <w:p w14:paraId="0DA3932D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Osoby, których dane dotyczą, mają prawo do żądania od administratora dostępu do danych osobowych, ich sprostowania, ograniczenia przetwarzania, do wniesienia sprzeciwu wobec ich przetwarzania.</w:t>
      </w:r>
    </w:p>
    <w:p w14:paraId="5751D035" w14:textId="77777777" w:rsidR="00DA649F" w:rsidRPr="005F7642" w:rsidRDefault="00DA649F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Podmiot, którego dotyczą przetwarzane dane osobowe przez administratora, ma prawo wniesienia skargi do Prezesa Urzędu Ochrony Danych Osobowych (adres: ul. Stawki 2, 00-193 Warszawa).</w:t>
      </w:r>
    </w:p>
    <w:p w14:paraId="78AD5732" w14:textId="77777777" w:rsidR="00DA649F" w:rsidRPr="005F7642" w:rsidRDefault="00DA649F" w:rsidP="00DA649F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2CF7001E" w14:textId="77777777" w:rsidR="00DA649F" w:rsidRPr="005F7642" w:rsidRDefault="00DA649F" w:rsidP="00DA649F">
      <w:pPr>
        <w:suppressAutoHyphens/>
        <w:spacing w:after="0" w:line="360" w:lineRule="auto"/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Informacje o konkursie można uzyskać w Oddziale mecenatu kulturalnego i ochrony zabytków Departamentu Kultury i Ochrony Dziedzictwa Narodowego Urzędu Marszałkowskiego Województwa Podkarpackiego, Rzeszów ul. Lubelska 4, tel. 17 743 30 04, 17 743 30 14 lub e-mail: </w:t>
      </w:r>
      <w:hyperlink r:id="rId10">
        <w:r w:rsidRPr="005F7642">
          <w:rPr>
            <w:rFonts w:ascii="Arial" w:eastAsia="Times New Roman" w:hAnsi="Arial" w:cstheme="minorHAnsi"/>
            <w:color w:val="0563C1" w:themeColor="hyperlink"/>
            <w:sz w:val="24"/>
            <w:szCs w:val="24"/>
            <w:u w:val="single"/>
            <w:lang w:eastAsia="pl-PL"/>
          </w:rPr>
          <w:t>mecenat@podkarpackie.pl</w:t>
        </w:r>
      </w:hyperlink>
    </w:p>
    <w:p w14:paraId="1ACC488E" w14:textId="77777777" w:rsidR="00DA649F" w:rsidRPr="005F7642" w:rsidRDefault="00DA649F" w:rsidP="00DA649F">
      <w:pPr>
        <w:suppressAutoHyphens/>
        <w:spacing w:after="0" w:line="360" w:lineRule="auto"/>
        <w:rPr>
          <w:rFonts w:ascii="Arial" w:eastAsia="Times New Roman" w:hAnsi="Arial" w:cstheme="minorHAnsi"/>
          <w:sz w:val="24"/>
          <w:szCs w:val="24"/>
          <w:lang w:eastAsia="pl-PL"/>
        </w:rPr>
      </w:pPr>
    </w:p>
    <w:p w14:paraId="2A083845" w14:textId="77777777" w:rsidR="00DA649F" w:rsidRPr="005F7642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lastRenderedPageBreak/>
        <w:t>W ramach otwartych konkursów ofert w zakresie kultury realizowanych:</w:t>
      </w:r>
    </w:p>
    <w:p w14:paraId="186369E3" w14:textId="77777777" w:rsidR="00DA649F" w:rsidRPr="005F7642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- w 2021 r. do Urzędu Marszałkowskiego Województwa Podkarpackiego w Rzeszowie wpłynęły 173 oferty. Zarząd Województwa Podkarpackiego wyłonił 44 zadania i udzielił dotacji na ich realizację w kwocie 669 000 zł ogółem.</w:t>
      </w:r>
    </w:p>
    <w:p w14:paraId="4F47144C" w14:textId="65DEE622" w:rsidR="00DA649F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- w 202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2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r. do Urzędu Marszałkowskiego Województwa Podkarpackiego w Rzeszowie wpłynęł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y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134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y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. Zarząd Województwa Podkarpackiego wyłonił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 xml:space="preserve">33 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zada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nia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i udzielił dotacji na ich realizację w kwocie </w:t>
      </w:r>
      <w:r>
        <w:rPr>
          <w:rFonts w:ascii="Arial" w:eastAsia="Times New Roman" w:hAnsi="Arial" w:cstheme="minorHAnsi"/>
          <w:sz w:val="24"/>
          <w:szCs w:val="24"/>
          <w:lang w:eastAsia="pl-PL"/>
        </w:rPr>
        <w:t>632 000</w:t>
      </w: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 xml:space="preserve"> zł ogółem.</w:t>
      </w:r>
    </w:p>
    <w:p w14:paraId="332F8B95" w14:textId="77777777" w:rsidR="00DA649F" w:rsidRPr="00DA649F" w:rsidRDefault="00DA649F" w:rsidP="00DA649F">
      <w:pPr>
        <w:suppressAutoHyphens/>
        <w:spacing w:after="0" w:line="360" w:lineRule="auto"/>
        <w:rPr>
          <w:rFonts w:ascii="Arial" w:hAnsi="Arial"/>
        </w:rPr>
      </w:pPr>
    </w:p>
    <w:p w14:paraId="74E2742F" w14:textId="77777777" w:rsidR="00DA649F" w:rsidRPr="005F7642" w:rsidRDefault="00DA649F" w:rsidP="00DA649F">
      <w:pPr>
        <w:suppressAutoHyphens/>
        <w:spacing w:after="0" w:line="360" w:lineRule="auto"/>
        <w:rPr>
          <w:rFonts w:ascii="Arial" w:hAnsi="Arial"/>
        </w:rPr>
      </w:pPr>
      <w:r w:rsidRPr="005F7642">
        <w:rPr>
          <w:rFonts w:ascii="Arial" w:eastAsia="Times New Roman" w:hAnsi="Arial" w:cstheme="minorHAnsi"/>
          <w:sz w:val="24"/>
          <w:szCs w:val="24"/>
          <w:lang w:eastAsia="pl-PL"/>
        </w:rPr>
        <w:t>Szczegółowy wykaz dofinansowanych zadań znajduje się w na stronie internetowej Urzędu.</w:t>
      </w:r>
    </w:p>
    <w:p w14:paraId="25B32013" w14:textId="77777777" w:rsidR="0095420E" w:rsidRPr="00FF3FCC" w:rsidRDefault="0095420E" w:rsidP="00A75A67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16E136B" w14:textId="7A573B3D" w:rsidR="00C512CD" w:rsidRPr="00FF3FCC" w:rsidRDefault="00C512CD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7F8891A3" w14:textId="35480B6F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7EB667C" w14:textId="0CC76FA1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A121907" w14:textId="0356FB76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AF99025" w14:textId="131BB0B6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85704B8" w14:textId="2D5CCF13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C80E9A3" w14:textId="588FF4F8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5B5B75F" w14:textId="474872DB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416B1001" w14:textId="4351C50A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300DFD5" w14:textId="4397C7FE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0E03E68" w14:textId="25C6DB2C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8D2F416" w14:textId="2FEAC650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CC6A821" w14:textId="4C2CD540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6EFDDB3A" w14:textId="1BD03E41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1EF0F298" w14:textId="1C9786CA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7C1AB77D" w14:textId="27FE3AE3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5F25CF55" w14:textId="488FEAE9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3207335C" w14:textId="6D6E5E55" w:rsidR="006C238F" w:rsidRPr="0068601E" w:rsidRDefault="006C238F" w:rsidP="0068601E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601E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1 do Regulaminu konkursu</w:t>
      </w:r>
    </w:p>
    <w:p w14:paraId="594A0E29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0E2E83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 xml:space="preserve">Karta oceny formalnej oferty  złożonej na realizację zadania publicznego  </w:t>
      </w:r>
    </w:p>
    <w:p w14:paraId="001B157C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>w ramach otwartego konkurs ofert „Mecenat kulturalny” 2023</w:t>
      </w:r>
    </w:p>
    <w:p w14:paraId="2A13EADF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3FCC">
        <w:rPr>
          <w:rFonts w:ascii="Arial" w:hAnsi="Arial" w:cs="Arial"/>
          <w:bCs/>
          <w:sz w:val="24"/>
          <w:szCs w:val="24"/>
        </w:rPr>
        <w:t xml:space="preserve">Nazwa podmiotu: </w:t>
      </w:r>
    </w:p>
    <w:p w14:paraId="59264906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3FCC">
        <w:rPr>
          <w:rFonts w:ascii="Arial" w:hAnsi="Arial" w:cs="Arial"/>
          <w:bCs/>
          <w:sz w:val="24"/>
          <w:szCs w:val="24"/>
        </w:rPr>
        <w:t xml:space="preserve">Nazwa zadania publicznego: </w:t>
      </w:r>
    </w:p>
    <w:p w14:paraId="2CCC5581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069" w:type="dxa"/>
        <w:tblInd w:w="0" w:type="dxa"/>
        <w:tblLayout w:type="fixed"/>
        <w:tblLook w:val="04A0" w:firstRow="1" w:lastRow="0" w:firstColumn="1" w:lastColumn="0" w:noHBand="0" w:noVBand="1"/>
        <w:tblDescription w:val="Tabela służy do oceny oferty poprzez kryteria oceny formalnej bez możliwości poprawy. "/>
      </w:tblPr>
      <w:tblGrid>
        <w:gridCol w:w="567"/>
        <w:gridCol w:w="6941"/>
        <w:gridCol w:w="851"/>
        <w:gridCol w:w="718"/>
        <w:gridCol w:w="992"/>
      </w:tblGrid>
      <w:tr w:rsidR="006C238F" w:rsidRPr="00FF3FCC" w14:paraId="2147F7B7" w14:textId="77777777" w:rsidTr="00DA649F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F9060A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Hlk115340207"/>
            <w:r w:rsidRPr="00FF3F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96EB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bez możliwości poprawy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694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FF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60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bookmarkEnd w:id="7"/>
      </w:tr>
      <w:tr w:rsidR="006C238F" w:rsidRPr="00FF3FCC" w14:paraId="6BBAAE17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CE6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E016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pacing w:val="-4"/>
                <w:sz w:val="24"/>
                <w:szCs w:val="24"/>
              </w:rPr>
              <w:t>Czy oferta złożona jest na obowiązującym formularzu?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8B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66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DB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1DDC1C94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8A6F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BB0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Czy oferta złożona jest w terminie określonym w ogłoszeniu?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00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6A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C3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7D57C0A9" w14:textId="77777777" w:rsidTr="00DA649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A8C" w14:textId="77777777" w:rsidR="006C238F" w:rsidRPr="00FF3FCC" w:rsidRDefault="006C238F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59D9" w14:textId="77777777" w:rsidR="006C238F" w:rsidRPr="00FF3FCC" w:rsidRDefault="006C238F" w:rsidP="00A75A67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Czy oferta </w:t>
            </w:r>
            <w:r w:rsidRPr="00FF3FCC">
              <w:rPr>
                <w:rFonts w:ascii="Arial" w:hAnsi="Arial" w:cs="Arial"/>
                <w:bCs/>
                <w:sz w:val="24"/>
                <w:szCs w:val="24"/>
              </w:rPr>
              <w:t>złożona jest przez uprawniony podmiot?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47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9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6E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A86FDF2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C8EBC8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Jeżeli w wyżej wymienionych kryteriach zostanie zaznaczona odpowiedź „Nie”,</w:t>
      </w:r>
    </w:p>
    <w:p w14:paraId="120A1A58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 powoduje to odrzucenie oferty bez możliwości poprawy. Oferta nie podlega ocenie merytorycznej.</w:t>
      </w:r>
    </w:p>
    <w:p w14:paraId="28A16EC6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4" w:type="dxa"/>
        <w:tblInd w:w="0" w:type="dxa"/>
        <w:tblLayout w:type="fixed"/>
        <w:tblLook w:val="04A0" w:firstRow="1" w:lastRow="0" w:firstColumn="1" w:lastColumn="0" w:noHBand="0" w:noVBand="1"/>
        <w:tblDescription w:val="Tabela zawiera kryteria oceny formalnej z możliwością poprawy. "/>
      </w:tblPr>
      <w:tblGrid>
        <w:gridCol w:w="462"/>
        <w:gridCol w:w="7046"/>
        <w:gridCol w:w="851"/>
        <w:gridCol w:w="708"/>
        <w:gridCol w:w="997"/>
      </w:tblGrid>
      <w:tr w:rsidR="006C238F" w:rsidRPr="00FF3FCC" w14:paraId="532D885E" w14:textId="77777777" w:rsidTr="0068601E">
        <w:trPr>
          <w:trHeight w:val="4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35C5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B9C6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Kryteria oceny formalnej z możliwością poprawy lub uzupełnienia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DB5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49A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DAA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C238F" w:rsidRPr="00FF3FCC" w14:paraId="521DF97C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E2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C786" w14:textId="77777777" w:rsidR="006C238F" w:rsidRPr="00FF3FCC" w:rsidRDefault="006C238F" w:rsidP="00A75A67">
            <w:pPr>
              <w:spacing w:before="4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w ofercie termin realizacji zadania jest zgodny z terminem w konkursie?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BD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0F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9E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7AEC4DD0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BB8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FB3D" w14:textId="77777777" w:rsidR="006C238F" w:rsidRPr="00FF3FCC" w:rsidRDefault="006C238F" w:rsidP="00A75A67">
            <w:pPr>
              <w:spacing w:before="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iCs/>
                <w:sz w:val="24"/>
                <w:szCs w:val="24"/>
              </w:rPr>
              <w:t>Czy został prawidłowo wypełniony pkt. III.4 w ofercie, zgodnie z pkt. II.8 Regulaminu?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B0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0E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A7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1C576AA4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0C1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3041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iCs/>
                <w:sz w:val="24"/>
                <w:szCs w:val="24"/>
              </w:rPr>
              <w:t>Czy został prawidłowo wypełniony pkt. III.6 w ofercie, zgodnie z pkt. II.9 Regulaminu?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D2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DEA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9B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5F18670B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B69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3012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kwoty dotacji są zgodne z wymogami konkursu?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61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A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28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1F27FEFA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074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7BB8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dotacja została przeznaczona na pokrycie dozwolonych kosztów?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2B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80F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A2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4211EFE4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C9E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465" w14:textId="77777777" w:rsidR="006C238F" w:rsidRPr="00FF3FCC" w:rsidRDefault="006C238F" w:rsidP="00A75A67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koszty zakupu sprzętu lub wyposażenia nie przekraczają 30% wartości dotacji?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F3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39C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1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37FA6A10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A41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03F1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Czy wkład własny finansowy wynosi co najmniej 10% wartości dotacji?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6B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5A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74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2D794426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C4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A33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Czy poziom kosztów administracyjnych nie przekracza 10% wartości dotacji, a w przypadku przekroczenia wskazanego </w:t>
            </w: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poziomu oferent posiada wkład finansowy własny na pokrycie wyższych kosztów?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012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21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4F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0B8DAAFE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F6D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63A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Czy kalkulacja kosztów jest prawidłowo sporządzona pod względem formalno-rachunkowym?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797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AAA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6B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52EADEC6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CF1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C03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Czy opisano w ofercie w pkt.VI </w:t>
            </w:r>
            <w:r w:rsidRPr="00FF3FC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Inne informacje </w:t>
            </w:r>
            <w:r w:rsidRPr="00FF3FCC">
              <w:rPr>
                <w:rFonts w:ascii="Arial" w:hAnsi="Arial" w:cs="Arial"/>
                <w:bCs/>
                <w:iCs/>
                <w:sz w:val="24"/>
                <w:szCs w:val="24"/>
              </w:rPr>
              <w:t>zakres dostępności jaki będzie zapewniony osobom ze szczególnymi potrzebami?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62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BD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83D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36155073" w14:textId="77777777" w:rsidTr="0068601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6D4" w14:textId="77777777" w:rsidR="006C238F" w:rsidRPr="00FF3FCC" w:rsidRDefault="006C238F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EC5" w14:textId="77777777" w:rsidR="006C238F" w:rsidRPr="00FF3FCC" w:rsidRDefault="006C238F" w:rsidP="00A75A67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Czy zostały wypełnione wszystkie pola i rubryki w ofercie, w tym oświadczenia?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EC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12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70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238F" w:rsidRPr="00FF3FCC" w14:paraId="6664F827" w14:textId="77777777" w:rsidTr="0068601E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C247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Oferta spełnia wymogi formalne i podlega ocenie merytorycznej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20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879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4A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Siatkatabelijasna"/>
        <w:tblW w:w="10048" w:type="dxa"/>
        <w:tblInd w:w="-5" w:type="dxa"/>
        <w:tblLook w:val="04A0" w:firstRow="1" w:lastRow="0" w:firstColumn="1" w:lastColumn="0" w:noHBand="0" w:noVBand="1"/>
        <w:tblDescription w:val="Tabela zawiera kryteria oceny formalnej z możliwością poprawy. "/>
      </w:tblPr>
      <w:tblGrid>
        <w:gridCol w:w="10048"/>
      </w:tblGrid>
      <w:tr w:rsidR="006C238F" w:rsidRPr="00FF3FCC" w14:paraId="5C0B51C1" w14:textId="77777777" w:rsidTr="00FF3FCC">
        <w:trPr>
          <w:trHeight w:val="1589"/>
        </w:trPr>
        <w:tc>
          <w:tcPr>
            <w:tcW w:w="0" w:type="auto"/>
          </w:tcPr>
          <w:p w14:paraId="4A90E4A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Data i podpis pracowników sprawdzających ofertę pod względem formalnym:</w:t>
            </w:r>
          </w:p>
          <w:p w14:paraId="33A1D25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………………………………………………..                                                                           ………………………………………………..</w:t>
            </w:r>
          </w:p>
          <w:p w14:paraId="620FE38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BB87B1" w14:textId="3E3C82DA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Jeżeli w wyżej wymienionych kryteriach zostanie zaznaczona odpowiedź „Nie”, oferent może złożyć korektę oferty w wyznaczonym terminie. W przypadku niedokonania lub niewłaściwego uzupełnienia/poprawienia błędów formalnych Komisja pozostawia ofertę bez rozpatrzenia.</w:t>
            </w:r>
          </w:p>
          <w:p w14:paraId="37517B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  <w:tblDescription w:val="Tabela służy do oceny formalnej po korekcie oferty. "/>
            </w:tblPr>
            <w:tblGrid>
              <w:gridCol w:w="550"/>
              <w:gridCol w:w="5689"/>
              <w:gridCol w:w="617"/>
              <w:gridCol w:w="577"/>
              <w:gridCol w:w="2287"/>
            </w:tblGrid>
            <w:tr w:rsidR="006C238F" w:rsidRPr="00FF3FCC" w14:paraId="10170186" w14:textId="77777777" w:rsidTr="00FF3FCC">
              <w:trPr>
                <w:trHeight w:val="434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4BFD996D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AF3D632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Decyzja </w:t>
                  </w:r>
                </w:p>
                <w:p w14:paraId="576D0FB5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 sprawie spełnienia wymogów formalnych po korekcie oferty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80E7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DD1D8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82096" w14:textId="77777777" w:rsidR="006C238F" w:rsidRPr="00FF3FCC" w:rsidRDefault="006C238F" w:rsidP="00A75A67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sz w:val="24"/>
                      <w:szCs w:val="24"/>
                    </w:rPr>
                    <w:t>Uwagi</w:t>
                  </w:r>
                </w:p>
              </w:tc>
            </w:tr>
            <w:tr w:rsidR="006C238F" w:rsidRPr="00FF3FCC" w14:paraId="2F030FBB" w14:textId="77777777" w:rsidTr="00FF3FCC">
              <w:trPr>
                <w:trHeight w:val="458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1BCA" w14:textId="77777777" w:rsidR="006C238F" w:rsidRPr="00FF3FCC" w:rsidRDefault="006C238F">
                  <w:pPr>
                    <w:pStyle w:val="Akapitzlist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0F15F" w14:textId="77777777" w:rsidR="006C238F" w:rsidRPr="00FF3FCC" w:rsidRDefault="006C238F" w:rsidP="00A75A67">
                  <w:pPr>
                    <w:spacing w:before="40"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Czy dokonano uzupełnienia/poprawienia błędów formalnych?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8CF3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0C0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E933C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6C238F" w:rsidRPr="00FF3FCC" w14:paraId="5BFC9558" w14:textId="77777777" w:rsidTr="00FF3FCC">
              <w:trPr>
                <w:trHeight w:val="458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F55D9" w14:textId="77777777" w:rsidR="006C238F" w:rsidRPr="00FF3FCC" w:rsidRDefault="006C238F">
                  <w:pPr>
                    <w:pStyle w:val="Akapitzlist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D224C" w14:textId="77777777" w:rsidR="006C238F" w:rsidRPr="00FF3FCC" w:rsidRDefault="006C238F" w:rsidP="00A75A67">
                  <w:pPr>
                    <w:spacing w:before="4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F3FC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Czy oferta spełnia wszystkie kryteria oceny formalnej i może zostać przekazana do oceny merytorycznej?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ADD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61C9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70A8D" w14:textId="77777777" w:rsidR="006C238F" w:rsidRPr="00FF3FCC" w:rsidRDefault="006C238F" w:rsidP="00A75A67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FA2DCF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BC13B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>Data i podpis pracowników sprawdzających korektę ofertę pod względem formalnym:</w:t>
            </w:r>
          </w:p>
          <w:p w14:paraId="00CEB11B" w14:textId="77777777" w:rsidR="0068601E" w:rsidRDefault="006C238F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Cs/>
                <w:sz w:val="24"/>
                <w:szCs w:val="24"/>
              </w:rPr>
              <w:t xml:space="preserve">………………………………… </w:t>
            </w:r>
          </w:p>
          <w:p w14:paraId="38E162A6" w14:textId="77777777" w:rsidR="0068601E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94DE0D" w14:textId="146D1C3F" w:rsidR="006C238F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601E">
              <w:rPr>
                <w:rFonts w:ascii="Arial" w:hAnsi="Arial" w:cs="Arial"/>
                <w:bCs/>
                <w:sz w:val="24"/>
                <w:szCs w:val="24"/>
              </w:rPr>
              <w:t>…………………………………</w:t>
            </w:r>
          </w:p>
          <w:p w14:paraId="5D4C8807" w14:textId="0E0157E0" w:rsidR="0068601E" w:rsidRPr="00FF3FCC" w:rsidRDefault="0068601E" w:rsidP="0068601E">
            <w:pPr>
              <w:tabs>
                <w:tab w:val="center" w:pos="1530"/>
                <w:tab w:val="center" w:pos="7605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FE7C53" w14:textId="31A49CC1" w:rsidR="0068601E" w:rsidRDefault="0068601E" w:rsidP="0068601E">
      <w:bookmarkStart w:id="8" w:name="_Hlk1992595"/>
    </w:p>
    <w:p w14:paraId="5A18973D" w14:textId="616390AF" w:rsidR="006C238F" w:rsidRPr="0068601E" w:rsidRDefault="006C238F" w:rsidP="0068601E">
      <w:pPr>
        <w:pStyle w:val="Nagwek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8601E">
        <w:rPr>
          <w:rFonts w:ascii="Arial" w:hAnsi="Arial" w:cs="Arial"/>
          <w:color w:val="000000" w:themeColor="text1"/>
          <w:sz w:val="24"/>
          <w:szCs w:val="24"/>
        </w:rPr>
        <w:lastRenderedPageBreak/>
        <w:t>Załącznik nr 2 do Regulaminu</w:t>
      </w:r>
      <w:r w:rsidR="0068601E" w:rsidRPr="006860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8601E">
        <w:rPr>
          <w:rFonts w:ascii="Arial" w:hAnsi="Arial" w:cs="Arial"/>
          <w:color w:val="000000" w:themeColor="text1"/>
          <w:sz w:val="24"/>
          <w:szCs w:val="24"/>
        </w:rPr>
        <w:t>konkursu</w:t>
      </w:r>
    </w:p>
    <w:p w14:paraId="2F680F53" w14:textId="77777777" w:rsidR="0068601E" w:rsidRDefault="0068601E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3C530" w14:textId="6BA4E16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 xml:space="preserve">Karta oceny merytorycznej oferty złożonej na realizację zadania publicznego  </w:t>
      </w:r>
    </w:p>
    <w:p w14:paraId="7620A3D7" w14:textId="77777777" w:rsidR="006C238F" w:rsidRPr="00FF3FCC" w:rsidRDefault="006C238F" w:rsidP="00A75A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FCC">
        <w:rPr>
          <w:rFonts w:ascii="Arial" w:hAnsi="Arial" w:cs="Arial"/>
          <w:b/>
          <w:sz w:val="24"/>
          <w:szCs w:val="24"/>
        </w:rPr>
        <w:t>w ramach otwartego konkurs ofert „Mecenat kulturalny” 2023</w:t>
      </w:r>
    </w:p>
    <w:p w14:paraId="5D3A746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9072A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Nazwa podmiotu: </w:t>
      </w:r>
    </w:p>
    <w:p w14:paraId="0E8B455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Nazwa zadania publicznego: </w:t>
      </w:r>
    </w:p>
    <w:p w14:paraId="0FEFD7D3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 xml:space="preserve">Nr oferty: </w:t>
      </w:r>
    </w:p>
    <w:p w14:paraId="7F377C7C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AFA227" w14:textId="77777777" w:rsidR="006C238F" w:rsidRPr="00FF3FCC" w:rsidRDefault="006C238F" w:rsidP="00A75A6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  <w:tblDescription w:val="Tabela zawiera kryteria oceny merytorycznej zadania publicznego z podziałem na maksymalną i przyznaną punktację oraz uzasadnienie dla punktacji.  "/>
      </w:tblPr>
      <w:tblGrid>
        <w:gridCol w:w="704"/>
        <w:gridCol w:w="4536"/>
        <w:gridCol w:w="1559"/>
        <w:gridCol w:w="1276"/>
        <w:gridCol w:w="1418"/>
      </w:tblGrid>
      <w:tr w:rsidR="006C238F" w:rsidRPr="0068601E" w14:paraId="600E08B0" w14:textId="77777777" w:rsidTr="0068601E">
        <w:tc>
          <w:tcPr>
            <w:tcW w:w="704" w:type="dxa"/>
            <w:shd w:val="clear" w:color="auto" w:fill="FFFFFF" w:themeFill="background1"/>
            <w:vAlign w:val="center"/>
          </w:tcPr>
          <w:p w14:paraId="02EC6473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9" w:name="_Hlk115864677"/>
            <w:r w:rsidRPr="0068601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D63EAF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Kryteria oceny merytorycznej zadań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2F8E2D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6E3394" w14:textId="2DF921FE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NIE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BDAFCC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 xml:space="preserve">Uwagi </w:t>
            </w:r>
          </w:p>
        </w:tc>
      </w:tr>
      <w:bookmarkEnd w:id="9"/>
      <w:tr w:rsidR="006C238F" w:rsidRPr="00FF3FCC" w14:paraId="051EF20F" w14:textId="77777777" w:rsidTr="0068601E">
        <w:trPr>
          <w:trHeight w:val="1042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1570312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</w:tcPr>
          <w:p w14:paraId="0C19E67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Ocena zgodności złożonej oferty z celami konkursu</w:t>
            </w:r>
            <w:r w:rsidRPr="00FF3F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AAC8B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E2960E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369C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149CD4F8" w14:textId="77777777" w:rsidTr="001F39C6">
        <w:tc>
          <w:tcPr>
            <w:tcW w:w="9493" w:type="dxa"/>
            <w:gridSpan w:val="5"/>
            <w:shd w:val="clear" w:color="auto" w:fill="FFFFFF" w:themeFill="background1"/>
            <w:vAlign w:val="center"/>
          </w:tcPr>
          <w:p w14:paraId="0F38E45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color w:val="000000" w:themeColor="text1"/>
                <w:sz w:val="24"/>
                <w:szCs w:val="24"/>
              </w:rPr>
              <w:t>Uwaga: W przypadku stwierdzenia, że złożona oferta jest niezgodna z celami ogłoszonego konkursu nie podlega dalszej ocenie merytorycznej.</w:t>
            </w:r>
          </w:p>
        </w:tc>
      </w:tr>
      <w:tr w:rsidR="006C238F" w:rsidRPr="0068601E" w14:paraId="18574F3D" w14:textId="77777777" w:rsidTr="0068601E">
        <w:tc>
          <w:tcPr>
            <w:tcW w:w="704" w:type="dxa"/>
            <w:shd w:val="clear" w:color="auto" w:fill="FFFFFF" w:themeFill="background1"/>
            <w:vAlign w:val="center"/>
          </w:tcPr>
          <w:p w14:paraId="5FA2EF21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BCB84E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Kryteria oceny merytorycznej zadań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F750B7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Maksymalna liczba punktów</w:t>
            </w:r>
          </w:p>
        </w:tc>
        <w:tc>
          <w:tcPr>
            <w:tcW w:w="1276" w:type="dxa"/>
            <w:shd w:val="clear" w:color="auto" w:fill="FFFFFF" w:themeFill="background1"/>
          </w:tcPr>
          <w:p w14:paraId="0CE06828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Przyznana liczba punktów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087AAF" w14:textId="77777777" w:rsidR="006C238F" w:rsidRPr="0068601E" w:rsidRDefault="006C238F" w:rsidP="0068601E">
            <w:pPr>
              <w:spacing w:line="360" w:lineRule="auto"/>
              <w:rPr>
                <w:rFonts w:ascii="Arial" w:hAnsi="Arial" w:cs="Arial"/>
                <w:bCs/>
              </w:rPr>
            </w:pPr>
            <w:r w:rsidRPr="0068601E">
              <w:rPr>
                <w:rFonts w:ascii="Arial" w:hAnsi="Arial" w:cs="Arial"/>
                <w:bCs/>
              </w:rPr>
              <w:t>Uzasadnienie</w:t>
            </w:r>
          </w:p>
        </w:tc>
      </w:tr>
      <w:tr w:rsidR="006C238F" w:rsidRPr="00FF3FCC" w14:paraId="66D5E1E0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68878B7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32FDFF7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Możliwość realizacji zadania publicznego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53E4AA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1C2BB03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368D53D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68D0467" w14:textId="77777777" w:rsidTr="0068601E">
        <w:tc>
          <w:tcPr>
            <w:tcW w:w="704" w:type="dxa"/>
            <w:vAlign w:val="center"/>
          </w:tcPr>
          <w:p w14:paraId="364743DD" w14:textId="77777777" w:rsidR="006C238F" w:rsidRPr="00FF3FCC" w:rsidRDefault="006C238F" w:rsidP="00A75A67">
            <w:p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0347EE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Celowość realizacji zadania: spójność z celami konkursowymi, opis problemu/diagnozy, opis grupy docelowej. Opis planu i harmonogramu działań: adekwatność działań w stosunku do zakresu zadania, rzetelny, spójny  harmonogram. Rezultaty realizacji zadania: opis konkretnych rezultatów, możliwość ich osiągnięcia dzięki realizowanym działaniom, założone rezultaty a cel zadania, trwałość, sposób ich monitorowania.</w:t>
            </w:r>
          </w:p>
        </w:tc>
        <w:tc>
          <w:tcPr>
            <w:tcW w:w="1559" w:type="dxa"/>
            <w:vMerge/>
            <w:vAlign w:val="center"/>
          </w:tcPr>
          <w:p w14:paraId="03EB5CB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50977E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9D0B3C2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6C250E93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6AEE9E9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5F47B38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 xml:space="preserve">Proponowana jakość wykonania zadania i kwalifikacje osób, przy </w:t>
            </w:r>
            <w:r w:rsidRPr="00FF3FC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udziale których podmiot realizować będzie zadanie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CBFB27D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412F3AD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4BF0B38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709A4CD7" w14:textId="77777777" w:rsidTr="0068601E">
        <w:tc>
          <w:tcPr>
            <w:tcW w:w="704" w:type="dxa"/>
            <w:vAlign w:val="center"/>
          </w:tcPr>
          <w:p w14:paraId="64ACFBE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480F4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Adekwatny do zaplanowanych działań poziom kwalifikacji, kompetencje i doświadczenie osób zaangażowanych w realizację zadania. Doświadczenie oferenta i partnera w realizacji podobnych działań, partnerstwo nieformalne lub formalne.</w:t>
            </w:r>
          </w:p>
        </w:tc>
        <w:tc>
          <w:tcPr>
            <w:tcW w:w="1559" w:type="dxa"/>
            <w:vMerge/>
            <w:vAlign w:val="center"/>
          </w:tcPr>
          <w:p w14:paraId="767DF7A4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92564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E04937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27095848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6A82C3A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35998928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Kalkulacja kosztów realizacji zadania publicznego, w tym w odniesieniu do zakresu rzeczowego zadania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E2F9E0B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3CEF605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5C0F87C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24DDC458" w14:textId="77777777" w:rsidTr="0068601E">
        <w:tc>
          <w:tcPr>
            <w:tcW w:w="704" w:type="dxa"/>
            <w:vAlign w:val="center"/>
          </w:tcPr>
          <w:p w14:paraId="2C8C949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2CC41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sz w:val="24"/>
                <w:szCs w:val="24"/>
              </w:rPr>
              <w:t>Racjonalność i efektywność ekonomiczna, niezbędność zaplanowanych kosztów, zgodność stawek jednostkowych ze stawkami rynkowymi, prawidłowa kwalifikacja kosztów, precyzyjny opis pozycji kosztorysu. Analiza zgodności pomiędzy działaniami a kalkulacją kosztów.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86C57E9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4F757B82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90FF959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3D4029CC" w14:textId="77777777" w:rsidTr="0068601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AC224D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50CCAF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Środki finansowe własne lub środki pochodzące z innych źródeł na realizację zadania, wkład rzeczowy, osobowy, w tym świadczenia wolontariuszy i praca społeczna członków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D229C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9AD520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EEE7D1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38F" w:rsidRPr="00FF3FCC" w14:paraId="388BFC67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61904E0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VI.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780E30FD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Zadanie zawierające działania mające na celu upowszechnienie i promocję dorobku twórczego Aleksandra Fredry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7A60EE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E5709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1D1A7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738A17A3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6D5EBA5B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VII.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6620251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Znaczenie zadania dla rozwoju kultury regionu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3B3905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075CF7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865C27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478A0AF" w14:textId="77777777" w:rsidTr="0068601E">
        <w:tc>
          <w:tcPr>
            <w:tcW w:w="704" w:type="dxa"/>
            <w:shd w:val="clear" w:color="auto" w:fill="EDEDED" w:themeFill="accent3" w:themeFillTint="33"/>
            <w:vAlign w:val="center"/>
          </w:tcPr>
          <w:p w14:paraId="13B9AF65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VIII.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558A6DD0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 xml:space="preserve">Analiza i ocena realizacji zleconych zadań publicznych, biorąc pod uwagę </w:t>
            </w:r>
            <w:r w:rsidRPr="00FF3FCC">
              <w:rPr>
                <w:rFonts w:ascii="Arial" w:hAnsi="Arial" w:cs="Arial"/>
                <w:b/>
                <w:sz w:val="24"/>
                <w:szCs w:val="24"/>
              </w:rPr>
              <w:lastRenderedPageBreak/>
              <w:t>rzetelność i terminowość oraz sposób rozliczenia otrzymanych na ten cel środków w poprzednich latach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A3A04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4883DC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F74E03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38F" w:rsidRPr="00FF3FCC" w14:paraId="0133CCDC" w14:textId="77777777" w:rsidTr="0068601E">
        <w:trPr>
          <w:trHeight w:val="578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B91A04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27C706" w14:textId="77777777" w:rsidR="006C238F" w:rsidRPr="00FF3FCC" w:rsidRDefault="006C238F" w:rsidP="00A75A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0AF42B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3FCC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45D7EF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79BC26" w14:textId="77777777" w:rsidR="006C238F" w:rsidRPr="00FF3FCC" w:rsidRDefault="006C238F" w:rsidP="00A75A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46B93D" w14:textId="77777777" w:rsidR="006C238F" w:rsidRPr="00FF3FCC" w:rsidRDefault="006C238F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p w14:paraId="233D1E2C" w14:textId="77777777" w:rsidR="006C238F" w:rsidRPr="00FF3FCC" w:rsidRDefault="006C238F" w:rsidP="00A75A67">
      <w:pPr>
        <w:spacing w:line="360" w:lineRule="auto"/>
        <w:rPr>
          <w:rFonts w:ascii="Arial" w:hAnsi="Arial" w:cs="Arial"/>
          <w:sz w:val="24"/>
          <w:szCs w:val="24"/>
        </w:rPr>
      </w:pPr>
      <w:r w:rsidRPr="00FF3FCC">
        <w:rPr>
          <w:rFonts w:ascii="Arial" w:hAnsi="Arial" w:cs="Arial"/>
          <w:sz w:val="24"/>
          <w:szCs w:val="24"/>
        </w:rPr>
        <w:t>Data, podpis członka Komisji</w:t>
      </w:r>
      <w:bookmarkEnd w:id="8"/>
      <w:r w:rsidRPr="00FF3FCC">
        <w:rPr>
          <w:rFonts w:ascii="Arial" w:hAnsi="Arial" w:cs="Arial"/>
          <w:sz w:val="24"/>
          <w:szCs w:val="24"/>
        </w:rPr>
        <w:t xml:space="preserve">            ……………………………………………….</w:t>
      </w:r>
    </w:p>
    <w:p w14:paraId="7ABB4816" w14:textId="77777777" w:rsidR="006C238F" w:rsidRPr="00FF3FCC" w:rsidRDefault="006C238F" w:rsidP="00A75A67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2E4AB605" w14:textId="77777777" w:rsidR="00F51874" w:rsidRPr="00FF3FCC" w:rsidRDefault="00F51874" w:rsidP="00A75A6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1874" w:rsidRPr="00FF3FCC" w:rsidSect="00EB5B96">
      <w:footerReference w:type="even" r:id="rId11"/>
      <w:footerReference w:type="defaul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A36" w14:textId="77777777" w:rsidR="00F73A96" w:rsidRDefault="00F73A96">
      <w:pPr>
        <w:spacing w:after="0" w:line="240" w:lineRule="auto"/>
      </w:pPr>
      <w:r>
        <w:separator/>
      </w:r>
    </w:p>
  </w:endnote>
  <w:endnote w:type="continuationSeparator" w:id="0">
    <w:p w14:paraId="4EDA0B19" w14:textId="77777777" w:rsidR="00F73A96" w:rsidRDefault="00F7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FF81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755031"/>
      <w:docPartObj>
        <w:docPartGallery w:val="Page Numbers (Bottom of Page)"/>
        <w:docPartUnique/>
      </w:docPartObj>
    </w:sdtPr>
    <w:sdtContent>
      <w:p w14:paraId="74DE2025" w14:textId="2B55CD02" w:rsidR="00FF3FCC" w:rsidRDefault="00FF3F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4C0AB" w14:textId="77777777" w:rsidR="00FF3FCC" w:rsidRDefault="00FF3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628597"/>
      <w:docPartObj>
        <w:docPartGallery w:val="Page Numbers (Bottom of Page)"/>
        <w:docPartUnique/>
      </w:docPartObj>
    </w:sdtPr>
    <w:sdtContent>
      <w:p w14:paraId="43F45FF0" w14:textId="3F723DFA" w:rsidR="008846B7" w:rsidRDefault="0088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3F91C" w14:textId="41FFDA1B" w:rsidR="0089696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1A18" w14:textId="77777777" w:rsidR="00F73A96" w:rsidRDefault="00F73A96">
      <w:pPr>
        <w:spacing w:after="0" w:line="240" w:lineRule="auto"/>
      </w:pPr>
      <w:r>
        <w:separator/>
      </w:r>
    </w:p>
  </w:footnote>
  <w:footnote w:type="continuationSeparator" w:id="0">
    <w:p w14:paraId="3CF44989" w14:textId="77777777" w:rsidR="00F73A96" w:rsidRDefault="00F7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B7"/>
    <w:multiLevelType w:val="multilevel"/>
    <w:tmpl w:val="F8E87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E3DEE"/>
    <w:multiLevelType w:val="hybridMultilevel"/>
    <w:tmpl w:val="1F34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E77"/>
    <w:multiLevelType w:val="multilevel"/>
    <w:tmpl w:val="AA7E17F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B512D7"/>
    <w:multiLevelType w:val="multilevel"/>
    <w:tmpl w:val="F578B9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00434"/>
    <w:multiLevelType w:val="multilevel"/>
    <w:tmpl w:val="010A49B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BCB0984"/>
    <w:multiLevelType w:val="multilevel"/>
    <w:tmpl w:val="8D4AC6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882F83"/>
    <w:multiLevelType w:val="hybridMultilevel"/>
    <w:tmpl w:val="BF501AD0"/>
    <w:lvl w:ilvl="0" w:tplc="23B4210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975BB"/>
    <w:multiLevelType w:val="hybridMultilevel"/>
    <w:tmpl w:val="10248C70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6C1"/>
    <w:multiLevelType w:val="multilevel"/>
    <w:tmpl w:val="A1722AD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1B9902FD"/>
    <w:multiLevelType w:val="hybridMultilevel"/>
    <w:tmpl w:val="806A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438C"/>
    <w:multiLevelType w:val="hybridMultilevel"/>
    <w:tmpl w:val="4C90A056"/>
    <w:lvl w:ilvl="0" w:tplc="19CACD64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B79"/>
    <w:multiLevelType w:val="multilevel"/>
    <w:tmpl w:val="187802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3AA5AC4"/>
    <w:multiLevelType w:val="multilevel"/>
    <w:tmpl w:val="94DC5E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4BB5CF4"/>
    <w:multiLevelType w:val="multilevel"/>
    <w:tmpl w:val="8D289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E7212A"/>
    <w:multiLevelType w:val="multilevel"/>
    <w:tmpl w:val="8B78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87D7D9B"/>
    <w:multiLevelType w:val="multilevel"/>
    <w:tmpl w:val="832A59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" w15:restartNumberingAfterBreak="0">
    <w:nsid w:val="2E9663C3"/>
    <w:multiLevelType w:val="multilevel"/>
    <w:tmpl w:val="0BDEA2D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063C2"/>
    <w:multiLevelType w:val="hybridMultilevel"/>
    <w:tmpl w:val="4E0CB782"/>
    <w:lvl w:ilvl="0" w:tplc="8FB0E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F53C3"/>
    <w:multiLevelType w:val="multilevel"/>
    <w:tmpl w:val="315E5A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6396635"/>
    <w:multiLevelType w:val="hybridMultilevel"/>
    <w:tmpl w:val="78B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A0BDB"/>
    <w:multiLevelType w:val="multilevel"/>
    <w:tmpl w:val="7AB4E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BEB59B2"/>
    <w:multiLevelType w:val="multilevel"/>
    <w:tmpl w:val="B3F8D25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D8137B6"/>
    <w:multiLevelType w:val="multilevel"/>
    <w:tmpl w:val="F526656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085F46"/>
    <w:multiLevelType w:val="multilevel"/>
    <w:tmpl w:val="97309E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1C73BDE"/>
    <w:multiLevelType w:val="multilevel"/>
    <w:tmpl w:val="2E249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2CD67B5"/>
    <w:multiLevelType w:val="multilevel"/>
    <w:tmpl w:val="8D521B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A4501DB"/>
    <w:multiLevelType w:val="multilevel"/>
    <w:tmpl w:val="B82284AC"/>
    <w:lvl w:ilvl="0">
      <w:start w:val="1"/>
      <w:numFmt w:val="decimal"/>
      <w:lvlText w:val="%1)"/>
      <w:lvlJc w:val="left"/>
      <w:pPr>
        <w:tabs>
          <w:tab w:val="num" w:pos="397"/>
        </w:tabs>
        <w:ind w:left="510" w:hanging="11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95CDF"/>
    <w:multiLevelType w:val="hybridMultilevel"/>
    <w:tmpl w:val="5EB23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36B17"/>
    <w:multiLevelType w:val="hybridMultilevel"/>
    <w:tmpl w:val="FC18D6F4"/>
    <w:lvl w:ilvl="0" w:tplc="E2A44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602BD"/>
    <w:multiLevelType w:val="hybridMultilevel"/>
    <w:tmpl w:val="A09AD8A6"/>
    <w:lvl w:ilvl="0" w:tplc="0F0CB0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7639B"/>
    <w:multiLevelType w:val="multilevel"/>
    <w:tmpl w:val="1C3233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2B761A4"/>
    <w:multiLevelType w:val="multilevel"/>
    <w:tmpl w:val="33581D7E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426"/>
        </w:tabs>
        <w:ind w:left="539" w:hanging="11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0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155770"/>
    <w:multiLevelType w:val="multilevel"/>
    <w:tmpl w:val="4BBE4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2317FDA"/>
    <w:multiLevelType w:val="hybridMultilevel"/>
    <w:tmpl w:val="26CCEBD6"/>
    <w:lvl w:ilvl="0" w:tplc="36D4D99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C27CE"/>
    <w:multiLevelType w:val="hybridMultilevel"/>
    <w:tmpl w:val="7C1E0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657F"/>
    <w:multiLevelType w:val="multilevel"/>
    <w:tmpl w:val="24E4BA0C"/>
    <w:lvl w:ilvl="0">
      <w:start w:val="3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D9478CA"/>
    <w:multiLevelType w:val="hybridMultilevel"/>
    <w:tmpl w:val="E578D15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11B99"/>
    <w:multiLevelType w:val="multilevel"/>
    <w:tmpl w:val="075232BA"/>
    <w:lvl w:ilvl="0">
      <w:start w:val="3"/>
      <w:numFmt w:val="decimal"/>
      <w:lvlText w:val="%1."/>
      <w:lvlJc w:val="left"/>
      <w:pPr>
        <w:tabs>
          <w:tab w:val="num" w:pos="0"/>
        </w:tabs>
        <w:ind w:left="23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F495DAD"/>
    <w:multiLevelType w:val="multilevel"/>
    <w:tmpl w:val="FC94797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num w:numId="1" w16cid:durableId="566036932">
    <w:abstractNumId w:val="26"/>
  </w:num>
  <w:num w:numId="2" w16cid:durableId="1665888020">
    <w:abstractNumId w:val="16"/>
  </w:num>
  <w:num w:numId="3" w16cid:durableId="507139868">
    <w:abstractNumId w:val="0"/>
  </w:num>
  <w:num w:numId="4" w16cid:durableId="654139385">
    <w:abstractNumId w:val="31"/>
  </w:num>
  <w:num w:numId="5" w16cid:durableId="581526603">
    <w:abstractNumId w:val="30"/>
  </w:num>
  <w:num w:numId="6" w16cid:durableId="1368331594">
    <w:abstractNumId w:val="15"/>
  </w:num>
  <w:num w:numId="7" w16cid:durableId="2073967839">
    <w:abstractNumId w:val="23"/>
  </w:num>
  <w:num w:numId="8" w16cid:durableId="2099593426">
    <w:abstractNumId w:val="35"/>
  </w:num>
  <w:num w:numId="9" w16cid:durableId="1971666291">
    <w:abstractNumId w:val="4"/>
  </w:num>
  <w:num w:numId="10" w16cid:durableId="2051880344">
    <w:abstractNumId w:val="14"/>
  </w:num>
  <w:num w:numId="11" w16cid:durableId="1160463070">
    <w:abstractNumId w:val="2"/>
  </w:num>
  <w:num w:numId="12" w16cid:durableId="1988850787">
    <w:abstractNumId w:val="20"/>
  </w:num>
  <w:num w:numId="13" w16cid:durableId="1581596229">
    <w:abstractNumId w:val="11"/>
  </w:num>
  <w:num w:numId="14" w16cid:durableId="611667323">
    <w:abstractNumId w:val="18"/>
  </w:num>
  <w:num w:numId="15" w16cid:durableId="836460349">
    <w:abstractNumId w:val="24"/>
  </w:num>
  <w:num w:numId="16" w16cid:durableId="1988195369">
    <w:abstractNumId w:val="13"/>
  </w:num>
  <w:num w:numId="17" w16cid:durableId="731275625">
    <w:abstractNumId w:val="32"/>
  </w:num>
  <w:num w:numId="18" w16cid:durableId="1284536770">
    <w:abstractNumId w:val="38"/>
  </w:num>
  <w:num w:numId="19" w16cid:durableId="953367963">
    <w:abstractNumId w:val="25"/>
  </w:num>
  <w:num w:numId="20" w16cid:durableId="617562016">
    <w:abstractNumId w:val="3"/>
  </w:num>
  <w:num w:numId="21" w16cid:durableId="595334344">
    <w:abstractNumId w:val="21"/>
  </w:num>
  <w:num w:numId="22" w16cid:durableId="1806387868">
    <w:abstractNumId w:val="5"/>
  </w:num>
  <w:num w:numId="23" w16cid:durableId="2004896755">
    <w:abstractNumId w:val="37"/>
  </w:num>
  <w:num w:numId="24" w16cid:durableId="1665935750">
    <w:abstractNumId w:val="22"/>
  </w:num>
  <w:num w:numId="25" w16cid:durableId="726538173">
    <w:abstractNumId w:val="8"/>
  </w:num>
  <w:num w:numId="26" w16cid:durableId="838231646">
    <w:abstractNumId w:val="12"/>
  </w:num>
  <w:num w:numId="27" w16cid:durableId="1677341090">
    <w:abstractNumId w:val="6"/>
  </w:num>
  <w:num w:numId="28" w16cid:durableId="706491624">
    <w:abstractNumId w:val="28"/>
  </w:num>
  <w:num w:numId="29" w16cid:durableId="18814797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7517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69561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04262">
    <w:abstractNumId w:val="10"/>
  </w:num>
  <w:num w:numId="33" w16cid:durableId="1704741954">
    <w:abstractNumId w:val="27"/>
  </w:num>
  <w:num w:numId="34" w16cid:durableId="924264907">
    <w:abstractNumId w:val="9"/>
  </w:num>
  <w:num w:numId="35" w16cid:durableId="632057701">
    <w:abstractNumId w:val="19"/>
  </w:num>
  <w:num w:numId="36" w16cid:durableId="1130518276">
    <w:abstractNumId w:val="34"/>
  </w:num>
  <w:num w:numId="37" w16cid:durableId="183177083">
    <w:abstractNumId w:val="1"/>
  </w:num>
  <w:num w:numId="38" w16cid:durableId="1491365014">
    <w:abstractNumId w:val="7"/>
  </w:num>
  <w:num w:numId="39" w16cid:durableId="48281627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E"/>
    <w:rsid w:val="000D41FC"/>
    <w:rsid w:val="00103D0A"/>
    <w:rsid w:val="0017269C"/>
    <w:rsid w:val="0017701B"/>
    <w:rsid w:val="00181223"/>
    <w:rsid w:val="00192AC7"/>
    <w:rsid w:val="00212FCA"/>
    <w:rsid w:val="00220480"/>
    <w:rsid w:val="00297AAB"/>
    <w:rsid w:val="00311BEA"/>
    <w:rsid w:val="00346F55"/>
    <w:rsid w:val="00351261"/>
    <w:rsid w:val="00382F6D"/>
    <w:rsid w:val="00386438"/>
    <w:rsid w:val="003B2994"/>
    <w:rsid w:val="003F141E"/>
    <w:rsid w:val="004130B2"/>
    <w:rsid w:val="0047113B"/>
    <w:rsid w:val="00476CB9"/>
    <w:rsid w:val="004D22D7"/>
    <w:rsid w:val="00500736"/>
    <w:rsid w:val="00522E89"/>
    <w:rsid w:val="00527EAF"/>
    <w:rsid w:val="0053460E"/>
    <w:rsid w:val="0053648F"/>
    <w:rsid w:val="00543116"/>
    <w:rsid w:val="005505E9"/>
    <w:rsid w:val="00592B51"/>
    <w:rsid w:val="005B6E16"/>
    <w:rsid w:val="00600656"/>
    <w:rsid w:val="00602D2C"/>
    <w:rsid w:val="00617DF1"/>
    <w:rsid w:val="00676288"/>
    <w:rsid w:val="0068601E"/>
    <w:rsid w:val="0069798D"/>
    <w:rsid w:val="006B71DF"/>
    <w:rsid w:val="006C238F"/>
    <w:rsid w:val="006C65EA"/>
    <w:rsid w:val="006D199B"/>
    <w:rsid w:val="00744405"/>
    <w:rsid w:val="00752850"/>
    <w:rsid w:val="00755DA0"/>
    <w:rsid w:val="00810E29"/>
    <w:rsid w:val="00823608"/>
    <w:rsid w:val="00826C7D"/>
    <w:rsid w:val="008352A5"/>
    <w:rsid w:val="00837C44"/>
    <w:rsid w:val="008655D1"/>
    <w:rsid w:val="008838BB"/>
    <w:rsid w:val="008846B7"/>
    <w:rsid w:val="00901E86"/>
    <w:rsid w:val="00912348"/>
    <w:rsid w:val="00944620"/>
    <w:rsid w:val="0095420E"/>
    <w:rsid w:val="009927AA"/>
    <w:rsid w:val="009E725F"/>
    <w:rsid w:val="00A0123B"/>
    <w:rsid w:val="00A16761"/>
    <w:rsid w:val="00A3714A"/>
    <w:rsid w:val="00A75A67"/>
    <w:rsid w:val="00AB67ED"/>
    <w:rsid w:val="00AC0222"/>
    <w:rsid w:val="00AD15FF"/>
    <w:rsid w:val="00AE0426"/>
    <w:rsid w:val="00B244B1"/>
    <w:rsid w:val="00B3659D"/>
    <w:rsid w:val="00BC4DBB"/>
    <w:rsid w:val="00C512CD"/>
    <w:rsid w:val="00CA52C6"/>
    <w:rsid w:val="00CE0E9E"/>
    <w:rsid w:val="00D45AFD"/>
    <w:rsid w:val="00D87506"/>
    <w:rsid w:val="00DA181E"/>
    <w:rsid w:val="00DA649F"/>
    <w:rsid w:val="00E21F79"/>
    <w:rsid w:val="00E86A35"/>
    <w:rsid w:val="00EB5B96"/>
    <w:rsid w:val="00F34A48"/>
    <w:rsid w:val="00F51874"/>
    <w:rsid w:val="00F73A96"/>
    <w:rsid w:val="00FC2A77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73C0"/>
  <w15:chartTrackingRefBased/>
  <w15:docId w15:val="{BB802397-95AC-4F05-8937-1DAA661F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0E"/>
  </w:style>
  <w:style w:type="paragraph" w:styleId="Nagwek1">
    <w:name w:val="heading 1"/>
    <w:basedOn w:val="Normalny"/>
    <w:next w:val="Normalny"/>
    <w:link w:val="Nagwek1Znak"/>
    <w:uiPriority w:val="9"/>
    <w:qFormat/>
    <w:rsid w:val="00FF3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6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5420E"/>
  </w:style>
  <w:style w:type="character" w:styleId="Numerstrony">
    <w:name w:val="page number"/>
    <w:basedOn w:val="Domylnaczcionkaakapitu"/>
    <w:qFormat/>
    <w:rsid w:val="0095420E"/>
  </w:style>
  <w:style w:type="paragraph" w:styleId="Stopka">
    <w:name w:val="footer"/>
    <w:basedOn w:val="Normalny"/>
    <w:link w:val="StopkaZnak"/>
    <w:uiPriority w:val="99"/>
    <w:unhideWhenUsed/>
    <w:rsid w:val="0095420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95420E"/>
  </w:style>
  <w:style w:type="paragraph" w:styleId="Akapitzlist">
    <w:name w:val="List Paragraph"/>
    <w:basedOn w:val="Normalny"/>
    <w:uiPriority w:val="99"/>
    <w:qFormat/>
    <w:rsid w:val="00AD15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E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E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E9E"/>
    <w:rPr>
      <w:vertAlign w:val="superscript"/>
    </w:rPr>
  </w:style>
  <w:style w:type="table" w:styleId="Tabela-Siatka">
    <w:name w:val="Table Grid"/>
    <w:basedOn w:val="Standardowy"/>
    <w:uiPriority w:val="59"/>
    <w:rsid w:val="006C2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F3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FF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C"/>
  </w:style>
  <w:style w:type="character" w:customStyle="1" w:styleId="Nagwek1Znak">
    <w:name w:val="Nagłówek 1 Znak"/>
    <w:basedOn w:val="Domylnaczcionkaakapitu"/>
    <w:link w:val="Nagwek1"/>
    <w:uiPriority w:val="9"/>
    <w:rsid w:val="00FF3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60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a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wrotapodkarpack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cenat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5489</Words>
  <Characters>32936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konkurusu ofert wraz z kartami ocen</vt:lpstr>
    </vt:vector>
  </TitlesOfParts>
  <Company/>
  <LinksUpToDate>false</LinksUpToDate>
  <CharactersWithSpaces>38349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konkurusu ofert wraz z kartami ocen</dc:title>
  <dc:subject/>
  <dc:creator>Mazur Magdalena</dc:creator>
  <cp:keywords/>
  <dc:description/>
  <cp:lastModifiedBy>help help</cp:lastModifiedBy>
  <cp:revision>4</cp:revision>
  <cp:lastPrinted>2022-12-07T10:54:00Z</cp:lastPrinted>
  <dcterms:created xsi:type="dcterms:W3CDTF">2023-01-26T12:53:00Z</dcterms:created>
  <dcterms:modified xsi:type="dcterms:W3CDTF">2023-01-26T14:14:00Z</dcterms:modified>
</cp:coreProperties>
</file>