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E2AF" w14:textId="77777777" w:rsidR="00F13DFC" w:rsidRPr="00874A7D" w:rsidRDefault="00F13DFC" w:rsidP="00F13DFC">
      <w:pPr>
        <w:pStyle w:val="Nagwek1"/>
        <w:rPr>
          <w:rFonts w:ascii="Arial" w:hAnsi="Arial" w:cs="Arial"/>
          <w:color w:val="000000" w:themeColor="text1"/>
          <w:szCs w:val="24"/>
          <w:lang w:eastAsia="pl-PL"/>
        </w:rPr>
      </w:pP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454/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9373</w:t>
      </w: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/23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>ZARZĄDU WOJEWÓDZTWA PODKARPACKIEGO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>w RZESZOWIE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874A7D">
        <w:rPr>
          <w:rFonts w:ascii="Arial" w:hAnsi="Arial" w:cs="Arial"/>
          <w:color w:val="000000" w:themeColor="text1"/>
          <w:szCs w:val="24"/>
          <w:lang w:eastAsia="pl-PL"/>
        </w:rPr>
        <w:t>z dnia 17 stycznia 2023 r.</w:t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p</w:t>
      </w:r>
      <w:r w:rsidRPr="00874A7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rojektu uchwały Sejmiku </w:t>
      </w:r>
      <w:r w:rsidRPr="00874A7D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 zmieniającej Uchwałę Nr LII/891/22 Sejmiku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  <w:t>W</w:t>
      </w:r>
      <w:r w:rsidRPr="00874A7D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ojewództwa Podkarpackiego z dnia 29 sierpnia 2022r w sprawie wyrażenia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  <w:t>z</w:t>
      </w:r>
      <w:r w:rsidRPr="00874A7D">
        <w:rPr>
          <w:rFonts w:ascii="Arial" w:hAnsi="Arial" w:cs="Arial"/>
          <w:b/>
          <w:iCs/>
          <w:color w:val="000000" w:themeColor="text1"/>
          <w:szCs w:val="24"/>
          <w:lang w:eastAsia="pl-PL"/>
        </w:rPr>
        <w:t>gody na nabycie lokali mieszkalnych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szCs w:val="24"/>
          <w:lang w:eastAsia="pl-PL"/>
        </w:rPr>
        <w:br/>
      </w:r>
      <w:r w:rsidRPr="00874A7D">
        <w:rPr>
          <w:rFonts w:ascii="Arial" w:hAnsi="Arial" w:cs="Arial"/>
          <w:color w:val="000000" w:themeColor="text1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874A7D">
        <w:rPr>
          <w:rFonts w:ascii="Arial" w:hAnsi="Arial" w:cs="Arial"/>
          <w:color w:val="000000" w:themeColor="text1"/>
          <w:szCs w:val="24"/>
          <w:lang w:eastAsia="pl-PL"/>
        </w:rPr>
        <w:t>t.j</w:t>
      </w:r>
      <w:proofErr w:type="spellEnd"/>
      <w:r w:rsidRPr="00874A7D">
        <w:rPr>
          <w:rFonts w:ascii="Arial" w:hAnsi="Arial" w:cs="Arial"/>
          <w:color w:val="000000" w:themeColor="text1"/>
          <w:szCs w:val="24"/>
          <w:lang w:eastAsia="pl-PL"/>
        </w:rPr>
        <w:t xml:space="preserve">.) i </w:t>
      </w:r>
      <w:r w:rsidRPr="00874A7D">
        <w:rPr>
          <w:rFonts w:ascii="Arial" w:hAnsi="Arial" w:cs="Arial"/>
          <w:bCs/>
          <w:color w:val="000000" w:themeColor="text1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874A7D">
        <w:rPr>
          <w:rFonts w:ascii="Arial" w:hAnsi="Arial" w:cs="Arial"/>
          <w:bCs/>
          <w:color w:val="000000" w:themeColor="text1"/>
          <w:szCs w:val="24"/>
          <w:lang w:eastAsia="pl-PL"/>
        </w:rPr>
        <w:t>Podk</w:t>
      </w:r>
      <w:proofErr w:type="spellEnd"/>
      <w:r w:rsidRPr="00874A7D">
        <w:rPr>
          <w:rFonts w:ascii="Arial" w:hAnsi="Arial" w:cs="Arial"/>
          <w:bCs/>
          <w:color w:val="000000" w:themeColor="text1"/>
          <w:szCs w:val="24"/>
          <w:lang w:eastAsia="pl-PL"/>
        </w:rPr>
        <w:t xml:space="preserve">. z 1999 r. </w:t>
      </w:r>
      <w:r w:rsidRPr="00874A7D">
        <w:rPr>
          <w:rFonts w:ascii="Arial" w:hAnsi="Arial" w:cs="Arial"/>
          <w:bCs/>
          <w:color w:val="000000" w:themeColor="text1"/>
          <w:szCs w:val="24"/>
          <w:lang w:eastAsia="pl-PL"/>
        </w:rPr>
        <w:br/>
        <w:t>Nr 28, poz. 1247, z 2002 r. Nr 54, poz. 1101, z 2008 r. Nr 55, poz. 1449,</w:t>
      </w:r>
      <w:r w:rsidRPr="00874A7D">
        <w:rPr>
          <w:rFonts w:ascii="Calibri" w:eastAsia="Calibri" w:hAnsi="Calibri"/>
          <w:color w:val="000000" w:themeColor="text1"/>
        </w:rPr>
        <w:t xml:space="preserve">  </w:t>
      </w:r>
      <w:r w:rsidRPr="00874A7D">
        <w:rPr>
          <w:rFonts w:ascii="Arial" w:hAnsi="Arial" w:cs="Arial"/>
          <w:bCs/>
          <w:color w:val="000000" w:themeColor="text1"/>
          <w:szCs w:val="24"/>
          <w:lang w:eastAsia="pl-PL"/>
        </w:rPr>
        <w:t>z 2019 r., poz. 2676),</w:t>
      </w:r>
    </w:p>
    <w:p w14:paraId="211A2F97" w14:textId="77777777" w:rsidR="00F13DFC" w:rsidRPr="00AF61A9" w:rsidRDefault="00F13DFC" w:rsidP="00F13DF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4A0696F" w14:textId="77777777" w:rsidR="00F13DFC" w:rsidRPr="00AF61A9" w:rsidRDefault="00F13DFC" w:rsidP="00F13DFC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8F975EF" w14:textId="77777777" w:rsidR="00F13DFC" w:rsidRPr="00AF61A9" w:rsidRDefault="00F13DFC" w:rsidP="00F13DFC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352E048D" w14:textId="77777777" w:rsidR="00F13DFC" w:rsidRPr="00AF61A9" w:rsidRDefault="00F13DFC" w:rsidP="00F13DFC">
      <w:pPr>
        <w:spacing w:line="276" w:lineRule="auto"/>
        <w:rPr>
          <w:sz w:val="24"/>
          <w:szCs w:val="24"/>
          <w:lang w:eastAsia="pl-PL"/>
        </w:rPr>
      </w:pPr>
    </w:p>
    <w:p w14:paraId="41716DF0" w14:textId="77777777" w:rsidR="00F13DFC" w:rsidRPr="00AF61A9" w:rsidRDefault="00F13DFC" w:rsidP="00F13DFC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1</w:t>
      </w:r>
    </w:p>
    <w:p w14:paraId="37936C6D" w14:textId="77777777" w:rsidR="00F13DFC" w:rsidRPr="00AF61A9" w:rsidRDefault="00F13DFC" w:rsidP="00F13DFC">
      <w:pPr>
        <w:spacing w:line="276" w:lineRule="auto"/>
        <w:rPr>
          <w:sz w:val="24"/>
          <w:szCs w:val="24"/>
          <w:lang w:eastAsia="pl-PL"/>
        </w:rPr>
      </w:pPr>
    </w:p>
    <w:p w14:paraId="2DB35C14" w14:textId="77777777" w:rsidR="00F13DFC" w:rsidRPr="00874A7D" w:rsidRDefault="00F13DFC" w:rsidP="00F13DFC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Wnosi się pod obrady Sejmiku Województwa Podkarpackiego projekt uchwały  Sejmiku</w:t>
      </w:r>
      <w:r w:rsidRPr="00874A7D">
        <w:t xml:space="preserve"> </w:t>
      </w:r>
      <w:r w:rsidRPr="00874A7D">
        <w:rPr>
          <w:rFonts w:ascii="Arial" w:hAnsi="Arial" w:cs="Arial"/>
          <w:b/>
          <w:sz w:val="24"/>
          <w:szCs w:val="24"/>
          <w:lang w:eastAsia="pl-PL"/>
        </w:rPr>
        <w:t>zmieniającej Uchwałę Nr LII/891/22 Sejmiku Województwa Podkarpackiego z dnia 29 sierpnia 2022r w sprawie wyrażenia zgody na nabycie lokali mieszkalnych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54E033DF" w14:textId="77777777" w:rsidR="00F13DFC" w:rsidRPr="00AF61A9" w:rsidRDefault="00F13DFC" w:rsidP="00F13DF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32CC3A" w14:textId="77777777" w:rsidR="00F13DFC" w:rsidRPr="00AF61A9" w:rsidRDefault="00F13DFC" w:rsidP="00F13DFC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2</w:t>
      </w:r>
    </w:p>
    <w:p w14:paraId="0FD19B39" w14:textId="77777777" w:rsidR="00F13DFC" w:rsidRPr="00AF61A9" w:rsidRDefault="00F13DFC" w:rsidP="00F13DF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73C9E7D" w14:textId="77777777" w:rsidR="00F13DFC" w:rsidRPr="00AF61A9" w:rsidRDefault="00F13DFC" w:rsidP="00F13DF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B9917DF" w14:textId="77777777" w:rsidR="00F13DFC" w:rsidRPr="00AF61A9" w:rsidRDefault="00F13DFC" w:rsidP="00F13DF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B35A698" w14:textId="77777777" w:rsidR="00F13DFC" w:rsidRPr="00AF61A9" w:rsidRDefault="00F13DFC" w:rsidP="00F13DFC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3</w:t>
      </w:r>
    </w:p>
    <w:p w14:paraId="0444F44F" w14:textId="77777777" w:rsidR="00F13DFC" w:rsidRPr="00AF61A9" w:rsidRDefault="00F13DFC" w:rsidP="00F13DFC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45D1B24" w14:textId="77777777" w:rsidR="00F13DFC" w:rsidRPr="00AF61A9" w:rsidRDefault="00F13DFC" w:rsidP="00F13DFC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62E726DE" w14:textId="77777777" w:rsidR="00F13DFC" w:rsidRDefault="00F13DFC" w:rsidP="00F13DFC"/>
    <w:p w14:paraId="1D5DA88C" w14:textId="77777777" w:rsidR="00F13DFC" w:rsidRPr="00D7464A" w:rsidRDefault="00F13DFC" w:rsidP="00F13DF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17BFB4" w14:textId="77777777" w:rsidR="00F13DFC" w:rsidRPr="00D7464A" w:rsidRDefault="00F13DFC" w:rsidP="00F13DFC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8CAF6FA" w14:textId="77777777" w:rsidR="00F13DFC" w:rsidRDefault="00F13DFC" w:rsidP="00F13DFC"/>
    <w:p w14:paraId="7D71B6F9" w14:textId="77777777" w:rsidR="00F13DFC" w:rsidRDefault="00F13DFC" w:rsidP="00F13DFC"/>
    <w:p w14:paraId="0E856CB7" w14:textId="77777777" w:rsidR="00F13DFC" w:rsidRDefault="00F13DFC" w:rsidP="00F13DFC"/>
    <w:p w14:paraId="2FA85E81" w14:textId="77777777" w:rsidR="00F13DFC" w:rsidRDefault="00F13DFC" w:rsidP="00F13DFC"/>
    <w:p w14:paraId="693E5347" w14:textId="77777777" w:rsidR="00F13DFC" w:rsidRDefault="00F13DFC" w:rsidP="00F13DFC"/>
    <w:p w14:paraId="170DB186" w14:textId="77777777" w:rsidR="00F13DFC" w:rsidRPr="00AF61A9" w:rsidRDefault="00F13DFC" w:rsidP="00F13DFC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4A66F5F" w14:textId="77777777" w:rsidR="00F13DFC" w:rsidRDefault="00F13DFC" w:rsidP="00A37A57">
      <w:pPr>
        <w:pStyle w:val="Nagwek1"/>
        <w:rPr>
          <w:rFonts w:ascii="Arial" w:hAnsi="Arial" w:cs="Arial"/>
          <w:b/>
          <w:lang w:eastAsia="pl-PL"/>
        </w:rPr>
      </w:pPr>
    </w:p>
    <w:p w14:paraId="4838B68F" w14:textId="77777777" w:rsidR="00F13DFC" w:rsidRDefault="00F13DFC" w:rsidP="00A37A57">
      <w:pPr>
        <w:pStyle w:val="Nagwek1"/>
        <w:rPr>
          <w:rFonts w:ascii="Arial" w:hAnsi="Arial" w:cs="Arial"/>
          <w:b/>
          <w:lang w:eastAsia="pl-PL"/>
        </w:rPr>
      </w:pPr>
    </w:p>
    <w:p w14:paraId="6C3E5C78" w14:textId="77777777" w:rsidR="00F13DFC" w:rsidRDefault="00F13DFC" w:rsidP="00A37A57">
      <w:pPr>
        <w:pStyle w:val="Nagwek1"/>
        <w:rPr>
          <w:rFonts w:ascii="Arial" w:hAnsi="Arial" w:cs="Arial"/>
          <w:b/>
          <w:lang w:eastAsia="pl-PL"/>
        </w:rPr>
      </w:pPr>
    </w:p>
    <w:p w14:paraId="3A236856" w14:textId="77777777" w:rsidR="00F13DFC" w:rsidRDefault="00F13DFC" w:rsidP="00A37A57">
      <w:pPr>
        <w:pStyle w:val="Nagwek1"/>
        <w:rPr>
          <w:rFonts w:ascii="Arial" w:hAnsi="Arial" w:cs="Arial"/>
          <w:b/>
          <w:lang w:eastAsia="pl-PL"/>
        </w:rPr>
      </w:pPr>
    </w:p>
    <w:p w14:paraId="35B67263" w14:textId="2F6E6B9E" w:rsidR="003A15F2" w:rsidRPr="00A37A57" w:rsidRDefault="003A15F2" w:rsidP="00A37A57">
      <w:pPr>
        <w:pStyle w:val="Nagwek1"/>
        <w:rPr>
          <w:rFonts w:ascii="Arial" w:hAnsi="Arial" w:cs="Arial"/>
          <w:b/>
          <w:lang w:eastAsia="pl-PL"/>
        </w:rPr>
      </w:pPr>
      <w:r w:rsidRPr="00A37A57">
        <w:rPr>
          <w:rFonts w:ascii="Arial" w:hAnsi="Arial" w:cs="Arial"/>
          <w:b/>
          <w:lang w:eastAsia="pl-PL"/>
        </w:rPr>
        <w:t>UCHWAŁA NR  / /23</w:t>
      </w:r>
      <w:r w:rsidR="00A37A57">
        <w:rPr>
          <w:rFonts w:ascii="Arial" w:hAnsi="Arial" w:cs="Arial"/>
          <w:b/>
          <w:lang w:eastAsia="pl-PL"/>
        </w:rPr>
        <w:br/>
      </w:r>
      <w:r w:rsidRPr="00A37A57">
        <w:rPr>
          <w:rFonts w:ascii="Arial" w:hAnsi="Arial" w:cs="Arial"/>
          <w:b/>
          <w:lang w:eastAsia="pl-PL"/>
        </w:rPr>
        <w:t>SEJMIKU WOJEWÓDZTWA PODKARPACKIEGO</w:t>
      </w:r>
      <w:r w:rsidR="00A37A57">
        <w:rPr>
          <w:rFonts w:ascii="Arial" w:hAnsi="Arial" w:cs="Arial"/>
          <w:b/>
          <w:lang w:eastAsia="pl-PL"/>
        </w:rPr>
        <w:br/>
      </w:r>
      <w:r w:rsidRPr="00A37A57">
        <w:rPr>
          <w:rFonts w:ascii="Arial" w:hAnsi="Arial" w:cs="Arial"/>
          <w:b/>
          <w:lang w:eastAsia="pl-PL"/>
        </w:rPr>
        <w:t>z dnia  2023 roku</w:t>
      </w:r>
    </w:p>
    <w:p w14:paraId="0C091ADC" w14:textId="77777777" w:rsidR="003A15F2" w:rsidRPr="00A37A57" w:rsidRDefault="003A15F2" w:rsidP="00A37A57">
      <w:pPr>
        <w:pStyle w:val="Nagwek1"/>
        <w:rPr>
          <w:rFonts w:ascii="Arial" w:hAnsi="Arial" w:cs="Arial"/>
          <w:b/>
          <w:lang w:eastAsia="pl-PL"/>
        </w:rPr>
      </w:pPr>
    </w:p>
    <w:p w14:paraId="6302F2FB" w14:textId="77777777" w:rsidR="003A15F2" w:rsidRPr="003A15F2" w:rsidRDefault="003A15F2" w:rsidP="003A15F2">
      <w:pPr>
        <w:rPr>
          <w:rFonts w:ascii="Arial" w:hAnsi="Arial" w:cs="Arial"/>
          <w:sz w:val="10"/>
          <w:szCs w:val="10"/>
          <w:lang w:eastAsia="pl-PL"/>
        </w:rPr>
      </w:pPr>
    </w:p>
    <w:p w14:paraId="033070D6" w14:textId="1F6D5095" w:rsidR="003A15F2" w:rsidRPr="003A15F2" w:rsidRDefault="003A15F2" w:rsidP="003A15F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zmieniająca Uchwałę Nr LII/891/22 Sejmiku Województwa Podkarpackiego z dnia 29 sierpnia 2022</w:t>
      </w:r>
      <w:r w:rsidR="00F82C1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>r</w:t>
      </w:r>
      <w:r w:rsidR="00F82C19">
        <w:rPr>
          <w:rFonts w:ascii="Arial" w:hAnsi="Arial" w:cs="Arial"/>
          <w:b/>
          <w:sz w:val="24"/>
          <w:szCs w:val="24"/>
          <w:lang w:eastAsia="pl-PL"/>
        </w:rPr>
        <w:t>.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 xml:space="preserve"> w sprawie wyrażenia zgody na nabycie lokali mieszkalnych </w:t>
      </w:r>
    </w:p>
    <w:p w14:paraId="74657990" w14:textId="77777777" w:rsidR="003A15F2" w:rsidRPr="003A15F2" w:rsidRDefault="003A15F2" w:rsidP="003A15F2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26405A" w14:textId="017EEF2F" w:rsidR="00A37A57" w:rsidRDefault="003A15F2" w:rsidP="00A37A57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Na podstawie art. </w:t>
      </w:r>
      <w:r w:rsidRPr="003A15F2">
        <w:rPr>
          <w:rFonts w:ascii="Arial" w:hAnsi="Arial"/>
          <w:sz w:val="24"/>
          <w:lang w:eastAsia="pl-PL"/>
        </w:rPr>
        <w:t xml:space="preserve">18 pkt. 19 lit. a ustawy z dnia 5 czerwca 1998 roku o samorządzie województwa  </w:t>
      </w:r>
      <w:r w:rsidRPr="003A15F2">
        <w:rPr>
          <w:rFonts w:ascii="Arial" w:hAnsi="Arial" w:cs="Arial"/>
          <w:sz w:val="24"/>
          <w:lang w:eastAsia="pl-PL"/>
        </w:rPr>
        <w:t>(Dz. U. z 2022 r. poz.</w:t>
      </w:r>
      <w:r w:rsidR="00F876EA">
        <w:rPr>
          <w:rFonts w:ascii="Arial" w:hAnsi="Arial" w:cs="Arial"/>
          <w:sz w:val="24"/>
          <w:lang w:eastAsia="pl-PL"/>
        </w:rPr>
        <w:t xml:space="preserve"> 2094 t.j.</w:t>
      </w:r>
      <w:r w:rsidRPr="003A15F2">
        <w:rPr>
          <w:rFonts w:ascii="Arial" w:hAnsi="Arial" w:cs="Arial"/>
          <w:sz w:val="24"/>
          <w:lang w:eastAsia="pl-PL"/>
        </w:rPr>
        <w:t>), u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stawy z dnia 12 marca 2022 r. </w:t>
      </w:r>
      <w:r w:rsidR="00DD7AAE">
        <w:rPr>
          <w:rFonts w:ascii="Arial" w:eastAsia="Calibri" w:hAnsi="Arial" w:cs="Arial"/>
          <w:sz w:val="24"/>
          <w:szCs w:val="24"/>
          <w:lang w:eastAsia="en-US"/>
        </w:rPr>
        <w:br/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o pomocy obywatelom Ukrainy w związku z konfliktem zbrojnym na terytorium tego państwa </w:t>
      </w:r>
      <w:r w:rsidRPr="003A15F2">
        <w:rPr>
          <w:rFonts w:ascii="Arial" w:hAnsi="Arial" w:cs="Arial"/>
          <w:sz w:val="24"/>
          <w:lang w:eastAsia="pl-PL"/>
        </w:rPr>
        <w:t xml:space="preserve">(Dz. U. z 2022 r. poz. 583 z późn. zm.), § 8 ust. 1 i 3 pkt 1)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Uchwały </w:t>
      </w:r>
      <w:r w:rsidR="007B52C6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Nr XXVII/493/12 Sejmiku Województwa Podkarpackiego z dnia 23 listopada 2012 r. w </w:t>
      </w:r>
      <w:r w:rsidR="008A16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sprawie zasad gospodarowania mieniem Województwa Podkarpackiego  </w:t>
      </w:r>
      <w:r w:rsidR="007B52C6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(Dz. Urz. Woj. Pod</w:t>
      </w:r>
      <w:r w:rsidR="00CD1338">
        <w:rPr>
          <w:rFonts w:ascii="Arial" w:hAnsi="Arial" w:cs="Arial"/>
          <w:sz w:val="24"/>
          <w:szCs w:val="24"/>
          <w:lang w:eastAsia="pl-PL"/>
        </w:rPr>
        <w:t>k</w:t>
      </w:r>
      <w:r w:rsidRPr="003A15F2">
        <w:rPr>
          <w:rFonts w:ascii="Arial" w:hAnsi="Arial" w:cs="Arial"/>
          <w:sz w:val="24"/>
          <w:szCs w:val="24"/>
          <w:lang w:eastAsia="pl-PL"/>
        </w:rPr>
        <w:t>. z 2012 roku, poz. 2958),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hAnsi="Arial" w:cs="Arial"/>
          <w:sz w:val="24"/>
          <w:lang w:eastAsia="pl-PL"/>
        </w:rPr>
        <w:t xml:space="preserve">§ 1 pkt. 1)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Uchwały nr XLVII/780/22 Sejmiku Województwa Podkarpackiego z dnia 28 marca 2022 r. w sprawie zakresu pomocy Województwa Podkarpackiego obywatelom Ukrainy w związku z konfliktem zbrojnym na terytorium tego państwa.</w:t>
      </w:r>
    </w:p>
    <w:p w14:paraId="4B576335" w14:textId="77777777" w:rsidR="007B52C6" w:rsidRDefault="007B52C6" w:rsidP="00A37A57">
      <w:pPr>
        <w:spacing w:line="30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FA3C9B2" w14:textId="40EC7BD5" w:rsidR="003A15F2" w:rsidRPr="003A15F2" w:rsidRDefault="003A15F2" w:rsidP="00A37A57">
      <w:pPr>
        <w:spacing w:line="30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Sejmik Województwa Podkarpackiego</w:t>
      </w:r>
    </w:p>
    <w:p w14:paraId="297D9B04" w14:textId="77777777" w:rsidR="003A15F2" w:rsidRPr="003A15F2" w:rsidRDefault="003A15F2" w:rsidP="00A37A57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uchwala, co następuje:</w:t>
      </w:r>
    </w:p>
    <w:p w14:paraId="13A43FAA" w14:textId="77777777" w:rsidR="007B52C6" w:rsidRDefault="007B52C6" w:rsidP="007B52C6">
      <w:pPr>
        <w:jc w:val="center"/>
        <w:rPr>
          <w:rFonts w:ascii="Arial" w:hAnsi="Arial" w:cs="Arial"/>
          <w:sz w:val="24"/>
          <w:lang w:eastAsia="pl-PL"/>
        </w:rPr>
      </w:pPr>
    </w:p>
    <w:p w14:paraId="6CA59717" w14:textId="7285D75F" w:rsidR="003A15F2" w:rsidRPr="003A15F2" w:rsidRDefault="00A37A57" w:rsidP="007B52C6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27A23F66" w14:textId="157DD9B8" w:rsidR="003A15F2" w:rsidRPr="003A15F2" w:rsidRDefault="003A15F2" w:rsidP="003A15F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W uchwale Nr LII/891/22 Sejmiku Województwa Podkarpackiego z dnia 29 sierpnia 2022 roku § 1 ust.</w:t>
      </w:r>
      <w:r w:rsidR="009307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szCs w:val="24"/>
          <w:lang w:eastAsia="pl-PL"/>
        </w:rPr>
        <w:t>1 otrzymuje brzmienie:</w:t>
      </w:r>
    </w:p>
    <w:p w14:paraId="1666F137" w14:textId="77777777" w:rsidR="003A15F2" w:rsidRPr="003A15F2" w:rsidRDefault="003A15F2" w:rsidP="003A15F2">
      <w:pPr>
        <w:spacing w:line="288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A15F2">
        <w:rPr>
          <w:rFonts w:ascii="Arial" w:hAnsi="Arial" w:cs="Arial"/>
          <w:bCs/>
          <w:sz w:val="24"/>
          <w:szCs w:val="24"/>
          <w:lang w:eastAsia="pl-PL"/>
        </w:rPr>
        <w:t xml:space="preserve"> „</w:t>
      </w:r>
      <w:r w:rsidRPr="003A15F2">
        <w:rPr>
          <w:rFonts w:ascii="Arial" w:hAnsi="Arial" w:cs="Arial"/>
          <w:sz w:val="24"/>
          <w:lang w:eastAsia="pl-PL"/>
        </w:rPr>
        <w:t>Wyraża się zgodę</w:t>
      </w:r>
      <w:r w:rsidRPr="003A15F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lang w:eastAsia="pl-PL"/>
        </w:rPr>
        <w:t xml:space="preserve">na nabycie przez Województwo Podkarpackie </w:t>
      </w:r>
      <w:r w:rsidRPr="003A15F2">
        <w:rPr>
          <w:rFonts w:ascii="Arial" w:hAnsi="Arial" w:cs="Arial"/>
          <w:bCs/>
          <w:sz w:val="24"/>
          <w:lang w:eastAsia="pl-PL"/>
        </w:rPr>
        <w:t xml:space="preserve">samodzielnych lokali mieszkalnych, w tym z możliwością nabycia przedmiotowych lokali wraz z komórkami lokatorskimi, miejscami parkingowymi, miejscami garażowymi,  położonych w Rzeszowie, w Krośnie, w Przemyślu, w Tarnobrzegu oraz na terenie powiatu </w:t>
      </w:r>
      <w:r w:rsidRPr="003A15F2">
        <w:rPr>
          <w:rFonts w:ascii="Arial" w:hAnsi="Arial" w:cs="Arial"/>
          <w:bCs/>
          <w:sz w:val="24"/>
          <w:szCs w:val="24"/>
          <w:lang w:eastAsia="pl-PL"/>
        </w:rPr>
        <w:t>rzeszowskiego</w:t>
      </w:r>
      <w:r w:rsidRPr="0047108E">
        <w:rPr>
          <w:rFonts w:ascii="Arial" w:hAnsi="Arial" w:cs="Arial"/>
          <w:bCs/>
          <w:sz w:val="24"/>
          <w:szCs w:val="24"/>
          <w:lang w:eastAsia="pl-PL"/>
        </w:rPr>
        <w:t>.</w:t>
      </w:r>
      <w:r w:rsidRPr="003A15F2">
        <w:rPr>
          <w:rFonts w:ascii="Arial" w:hAnsi="Arial" w:cs="Arial"/>
          <w:bCs/>
          <w:sz w:val="24"/>
          <w:szCs w:val="24"/>
          <w:lang w:eastAsia="pl-PL"/>
        </w:rPr>
        <w:t>”</w:t>
      </w:r>
      <w:r w:rsidRPr="003A15F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6409790" w14:textId="77777777" w:rsidR="003A15F2" w:rsidRPr="003A15F2" w:rsidRDefault="003A15F2" w:rsidP="003A15F2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A15F2">
        <w:rPr>
          <w:rFonts w:ascii="Arial" w:hAnsi="Arial" w:cs="Arial"/>
          <w:bCs/>
          <w:sz w:val="24"/>
          <w:szCs w:val="24"/>
          <w:lang w:eastAsia="pl-PL"/>
        </w:rPr>
        <w:t>Pozostałe postanowienia uchwały nie ulegają zmianie.</w:t>
      </w:r>
    </w:p>
    <w:p w14:paraId="770314D9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 xml:space="preserve"> </w:t>
      </w:r>
    </w:p>
    <w:p w14:paraId="4C43C91C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2</w:t>
      </w:r>
    </w:p>
    <w:p w14:paraId="5F870FCF" w14:textId="77777777" w:rsidR="003A15F2" w:rsidRPr="003A15F2" w:rsidRDefault="003A15F2" w:rsidP="003A15F2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Wykonanie uchwały powierza się Zarządowi Województwa Podkarpackiego w Rzeszowie.</w:t>
      </w:r>
    </w:p>
    <w:p w14:paraId="5B7673D4" w14:textId="77777777" w:rsidR="003A15F2" w:rsidRPr="003A15F2" w:rsidRDefault="003A15F2" w:rsidP="003A15F2">
      <w:pPr>
        <w:jc w:val="both"/>
        <w:rPr>
          <w:rFonts w:ascii="Arial" w:hAnsi="Arial" w:cs="Arial"/>
          <w:sz w:val="24"/>
          <w:lang w:eastAsia="pl-PL"/>
        </w:rPr>
      </w:pPr>
    </w:p>
    <w:p w14:paraId="6A4680FA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3</w:t>
      </w:r>
    </w:p>
    <w:p w14:paraId="2DCEE56A" w14:textId="77777777" w:rsidR="003A15F2" w:rsidRPr="003A15F2" w:rsidRDefault="003A15F2" w:rsidP="003A15F2">
      <w:pPr>
        <w:jc w:val="both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Uchwała wchodzi w życie z dniem podjęcia.</w:t>
      </w:r>
    </w:p>
    <w:p w14:paraId="0BA575A2" w14:textId="659E793A" w:rsidR="003A15F2" w:rsidRPr="003A15F2" w:rsidRDefault="003A15F2" w:rsidP="003A15F2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column"/>
      </w:r>
    </w:p>
    <w:p w14:paraId="19033CB6" w14:textId="5A7EB4F4" w:rsidR="003A15F2" w:rsidRDefault="003A15F2" w:rsidP="00A37A57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RG-II.7740.1.16.2022.KL</w:t>
      </w:r>
    </w:p>
    <w:p w14:paraId="49F0CC3B" w14:textId="51CB94C8" w:rsidR="00A37A57" w:rsidRPr="003A15F2" w:rsidRDefault="00A37A57" w:rsidP="00A37A57">
      <w:pPr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UZASADNIENIE</w:t>
      </w:r>
    </w:p>
    <w:p w14:paraId="2C3CC299" w14:textId="77777777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ab/>
      </w:r>
    </w:p>
    <w:p w14:paraId="32022F11" w14:textId="776CD855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>Regionalny Ośrodek P</w:t>
      </w:r>
      <w:r w:rsidR="00E13429">
        <w:rPr>
          <w:rFonts w:ascii="Arial" w:eastAsia="Calibri" w:hAnsi="Arial" w:cs="Arial"/>
          <w:sz w:val="24"/>
          <w:szCs w:val="24"/>
          <w:lang w:eastAsia="en-US"/>
        </w:rPr>
        <w:t>olityki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Społecznej w Rzeszowie pismem z dnia </w:t>
      </w:r>
      <w:r w:rsidR="00EC0024">
        <w:rPr>
          <w:rFonts w:ascii="Arial" w:eastAsia="Calibri" w:hAnsi="Arial" w:cs="Arial"/>
          <w:sz w:val="24"/>
          <w:szCs w:val="24"/>
          <w:lang w:eastAsia="en-US"/>
        </w:rPr>
        <w:br/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08.07.2022</w:t>
      </w:r>
      <w:r w:rsidR="00EC002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r. zwrócił się z prośbą do Marszałka Województwa Podkarpackiego o nabycie przez Województwo Podkarpackie 19 lokali mieszkalnych położonych w Rzeszowie, w Krośnie, w Przemyślu oraz w Tarnobrzegu w związku z planowaną realizacją projektu pozakonkursowego dotyczącego zapewnienia zakwaterowania obywatelom Ukrainy oraz z przeznaczeniem na mieszkania chronione, treningowe, chronione wspierane lub wspomagane.</w:t>
      </w:r>
    </w:p>
    <w:p w14:paraId="18D45D98" w14:textId="1C89C846" w:rsidR="003A15F2" w:rsidRPr="003A15F2" w:rsidRDefault="003A15F2" w:rsidP="003A15F2">
      <w:pPr>
        <w:spacing w:line="288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ab/>
        <w:t xml:space="preserve">Sejmik Województwa Podkarpackiego w dniu 29 sierpnia 2022 roku podjął uchwałę w sprawie wyrażenia zgody na nabycie w/w lokali mieszkalnych. </w:t>
      </w:r>
    </w:p>
    <w:p w14:paraId="67502108" w14:textId="11EAFEB4" w:rsidR="003A15F2" w:rsidRPr="003A15F2" w:rsidRDefault="003A15F2" w:rsidP="003A15F2">
      <w:pPr>
        <w:spacing w:line="288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Po analizie rynku nieruchomości mieszkalnych oraz po przeprowadzonym w dniu 25 listopada 2022 r. przetargu wynika, iż na terenie miasta Rzeszowa brakuje lokali mieszkalnych w budynkach wielolokalowych, które można by było dostosować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w taki sposób, by spełniały wszystkie wytyczne w zakresie standardów dostępności </w:t>
      </w:r>
      <w:r w:rsidR="00FE7435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dla polityki spójności 2014-2020 – Standard architektoniczny. Dlatego należy rozszerzyć zakres poszukiwań przedmiotowych lokali poza miasto Rzeszów o tereny obejmujące powiat rzeszowski.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1854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298861">
    <w:abstractNumId w:val="1"/>
  </w:num>
  <w:num w:numId="3" w16cid:durableId="1718164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97002"/>
    <w:rsid w:val="002516E5"/>
    <w:rsid w:val="003145B8"/>
    <w:rsid w:val="00353331"/>
    <w:rsid w:val="00365362"/>
    <w:rsid w:val="003A15F2"/>
    <w:rsid w:val="003B3369"/>
    <w:rsid w:val="004208A4"/>
    <w:rsid w:val="0047108E"/>
    <w:rsid w:val="004913D3"/>
    <w:rsid w:val="004D1161"/>
    <w:rsid w:val="004E6321"/>
    <w:rsid w:val="00553FFE"/>
    <w:rsid w:val="00647ECD"/>
    <w:rsid w:val="00683EB6"/>
    <w:rsid w:val="00711C89"/>
    <w:rsid w:val="007148C9"/>
    <w:rsid w:val="007B52C6"/>
    <w:rsid w:val="008A1680"/>
    <w:rsid w:val="00930795"/>
    <w:rsid w:val="009A06FB"/>
    <w:rsid w:val="00A37A57"/>
    <w:rsid w:val="00A678D4"/>
    <w:rsid w:val="00B22DAE"/>
    <w:rsid w:val="00B95A76"/>
    <w:rsid w:val="00BD064B"/>
    <w:rsid w:val="00C23D14"/>
    <w:rsid w:val="00C45C4D"/>
    <w:rsid w:val="00C65548"/>
    <w:rsid w:val="00CC7103"/>
    <w:rsid w:val="00CD1338"/>
    <w:rsid w:val="00D22C47"/>
    <w:rsid w:val="00D61809"/>
    <w:rsid w:val="00DC1275"/>
    <w:rsid w:val="00DD7AAE"/>
    <w:rsid w:val="00E13429"/>
    <w:rsid w:val="00E601B1"/>
    <w:rsid w:val="00EC0024"/>
    <w:rsid w:val="00F13DFC"/>
    <w:rsid w:val="00F37055"/>
    <w:rsid w:val="00F6672D"/>
    <w:rsid w:val="00F82C19"/>
    <w:rsid w:val="00F876E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zmieniającej Uchwałę Nr LII/891/22 Sejmiku Województwa Podkarpackiego z dnia 29 sierpnia 2022r w sprawie wyrażenia zgody na nabycie lokali mieszkalnych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454_9373_23</dc:title>
  <dc:subject/>
  <dc:creator>Lech Katarzyna</dc:creator>
  <cp:keywords/>
  <dc:description/>
  <cp:lastModifiedBy>.</cp:lastModifiedBy>
  <cp:revision>20</cp:revision>
  <cp:lastPrinted>2022-11-10T08:15:00Z</cp:lastPrinted>
  <dcterms:created xsi:type="dcterms:W3CDTF">2023-01-13T07:33:00Z</dcterms:created>
  <dcterms:modified xsi:type="dcterms:W3CDTF">2023-01-20T10:28:00Z</dcterms:modified>
</cp:coreProperties>
</file>