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C235" w14:textId="77777777" w:rsidR="009468B5" w:rsidRPr="009468B5" w:rsidRDefault="009468B5" w:rsidP="009468B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64888299"/>
      <w:bookmarkStart w:id="1" w:name="_Hlk112400755"/>
      <w:r w:rsidRPr="009468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463 / </w:t>
      </w:r>
      <w:r w:rsidR="00844F3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9603</w:t>
      </w:r>
      <w:r w:rsidRPr="009468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 23</w:t>
      </w:r>
    </w:p>
    <w:p w14:paraId="0B415967" w14:textId="77777777" w:rsidR="009468B5" w:rsidRPr="009468B5" w:rsidRDefault="009468B5" w:rsidP="009468B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468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50F787E" w14:textId="77777777" w:rsidR="009468B5" w:rsidRPr="009468B5" w:rsidRDefault="009468B5" w:rsidP="009468B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468B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D8E5CD5" w14:textId="77777777" w:rsidR="009468B5" w:rsidRPr="009468B5" w:rsidRDefault="009468B5" w:rsidP="009468B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468B5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bookmarkStart w:id="2" w:name="_Hlk64887038"/>
      <w:r w:rsidRPr="009468B5">
        <w:rPr>
          <w:rFonts w:ascii="Arial" w:eastAsia="Times New Roman" w:hAnsi="Arial" w:cs="Times New Roman"/>
          <w:sz w:val="24"/>
          <w:szCs w:val="24"/>
          <w:lang w:eastAsia="pl-PL"/>
        </w:rPr>
        <w:t>20 lutego 2023r.</w:t>
      </w:r>
      <w:bookmarkEnd w:id="2"/>
      <w:bookmarkEnd w:id="0"/>
    </w:p>
    <w:p w14:paraId="798C0FCC" w14:textId="77777777" w:rsidR="00ED3173" w:rsidRPr="009468B5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468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468B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468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Strategii Rozwoju </w:t>
      </w:r>
      <w:r w:rsidR="00111DD3" w:rsidRPr="009468B5">
        <w:rPr>
          <w:rFonts w:ascii="Arial" w:eastAsia="Times New Roman" w:hAnsi="Arial" w:cs="Arial"/>
          <w:b/>
          <w:sz w:val="24"/>
          <w:szCs w:val="24"/>
          <w:lang w:eastAsia="ar-SA"/>
        </w:rPr>
        <w:t>Miasta Sanoka do 2030 r.</w:t>
      </w:r>
    </w:p>
    <w:bookmarkEnd w:id="1"/>
    <w:p w14:paraId="0D46FCB3" w14:textId="77777777" w:rsidR="00ED3173" w:rsidRPr="00961AC7" w:rsidRDefault="00ED3173" w:rsidP="00ED3173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1AC7">
        <w:rPr>
          <w:rFonts w:ascii="Arial" w:eastAsia="Times New Roman" w:hAnsi="Arial" w:cs="Arial"/>
          <w:sz w:val="24"/>
          <w:szCs w:val="24"/>
          <w:lang w:eastAsia="ar-SA"/>
        </w:rPr>
        <w:t>Na podstawie art. 41 ust. 1 ustawy z dnia 5 czerwca 1998 r. o samorządzie województwa (t.j. Dz. U. z 2022 r. poz. 2094) w związku z art. 10f ust. 2 i 3 ustawy                       z dnia 8 marca 1990 r. o samorządzie gminnym (t.j. Dz. U. z 2023 r. poz. 40)</w:t>
      </w:r>
      <w:r w:rsidR="00961AC7" w:rsidRPr="00961AC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77590E9B" w14:textId="77777777" w:rsidR="00ED3173" w:rsidRDefault="00ED3173" w:rsidP="00420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2E923743" w14:textId="77777777" w:rsidR="00ED3173" w:rsidRDefault="00ED3173" w:rsidP="00420012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A5ECEFF" w14:textId="77777777" w:rsidR="00ED3173" w:rsidRPr="00ED6581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D6581">
        <w:rPr>
          <w:rFonts w:ascii="Arial" w:eastAsia="Times New Roman" w:hAnsi="Arial" w:cs="Arial"/>
          <w:sz w:val="24"/>
          <w:szCs w:val="24"/>
          <w:lang w:eastAsia="ar-SA"/>
        </w:rPr>
        <w:t>§ 1</w:t>
      </w:r>
    </w:p>
    <w:p w14:paraId="6237D551" w14:textId="77777777" w:rsidR="00ED3173" w:rsidRPr="00420012" w:rsidRDefault="00ED3173" w:rsidP="00ED3173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 w:rsidRPr="00420012"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420012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420012">
        <w:rPr>
          <w:rFonts w:ascii="Arial" w:eastAsia="Times New Roman" w:hAnsi="Arial" w:cs="Arial"/>
          <w:sz w:val="24"/>
          <w:szCs w:val="24"/>
          <w:lang w:eastAsia="ar-SA"/>
        </w:rPr>
        <w:t xml:space="preserve"> Strategii Rozwoju </w:t>
      </w:r>
      <w:r w:rsidR="00111DD3" w:rsidRPr="00420012">
        <w:rPr>
          <w:rFonts w:ascii="Arial" w:eastAsia="Times New Roman" w:hAnsi="Arial" w:cs="Arial"/>
          <w:sz w:val="24"/>
          <w:szCs w:val="24"/>
          <w:lang w:eastAsia="ar-SA"/>
        </w:rPr>
        <w:t xml:space="preserve">Miasta Sanoka do </w:t>
      </w:r>
      <w:r w:rsidRPr="00420012">
        <w:rPr>
          <w:rFonts w:ascii="Arial" w:eastAsia="Times New Roman" w:hAnsi="Arial" w:cs="Arial"/>
          <w:sz w:val="24"/>
          <w:szCs w:val="24"/>
          <w:lang w:eastAsia="ar-SA"/>
        </w:rPr>
        <w:t>2030</w:t>
      </w:r>
      <w:r w:rsidR="00111DD3" w:rsidRPr="00420012">
        <w:rPr>
          <w:rFonts w:ascii="Arial" w:eastAsia="Times New Roman" w:hAnsi="Arial" w:cs="Arial"/>
          <w:sz w:val="24"/>
          <w:szCs w:val="24"/>
          <w:lang w:eastAsia="ar-SA"/>
        </w:rPr>
        <w:t xml:space="preserve"> r. </w:t>
      </w:r>
      <w:r w:rsidRPr="00420012"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</w:t>
      </w:r>
      <w:r w:rsidR="00111DD3" w:rsidRPr="00420012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420012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województwie określonych w Strategii rozwoju województwa – Podkarpackie 2030.</w:t>
      </w:r>
    </w:p>
    <w:p w14:paraId="12FF659C" w14:textId="77777777" w:rsidR="00ED3173" w:rsidRPr="00ED6581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D6581">
        <w:rPr>
          <w:rFonts w:ascii="Arial" w:eastAsia="Times New Roman" w:hAnsi="Arial" w:cs="Arial"/>
          <w:sz w:val="24"/>
          <w:szCs w:val="24"/>
          <w:lang w:eastAsia="ar-SA"/>
        </w:rPr>
        <w:t>§ 2</w:t>
      </w:r>
    </w:p>
    <w:p w14:paraId="6AE9DBB3" w14:textId="77777777" w:rsidR="00ED3173" w:rsidRDefault="00ED3173" w:rsidP="00ED317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Opinia stanowi załącznik do niniejszej </w:t>
      </w:r>
      <w:r w:rsidR="004257D8">
        <w:rPr>
          <w:rFonts w:ascii="Arial" w:eastAsia="Times New Roman" w:hAnsi="Arial" w:cs="Arial"/>
          <w:sz w:val="24"/>
          <w:szCs w:val="24"/>
          <w:lang w:eastAsia="ar-SA"/>
        </w:rPr>
        <w:t>u</w:t>
      </w:r>
      <w:r>
        <w:rPr>
          <w:rFonts w:ascii="Arial" w:eastAsia="Times New Roman" w:hAnsi="Arial" w:cs="Arial"/>
          <w:sz w:val="24"/>
          <w:szCs w:val="24"/>
          <w:lang w:eastAsia="ar-SA"/>
        </w:rPr>
        <w:t>chwały.</w:t>
      </w:r>
    </w:p>
    <w:p w14:paraId="289E4D8D" w14:textId="77777777" w:rsidR="00ED3173" w:rsidRPr="00ED6581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D6581">
        <w:rPr>
          <w:rFonts w:ascii="Arial" w:eastAsia="Times New Roman" w:hAnsi="Arial" w:cs="Arial"/>
          <w:sz w:val="24"/>
          <w:szCs w:val="24"/>
          <w:lang w:eastAsia="ar-SA"/>
        </w:rPr>
        <w:t>§ 3</w:t>
      </w:r>
    </w:p>
    <w:p w14:paraId="5C11E6DF" w14:textId="77777777" w:rsidR="00ED3173" w:rsidRDefault="00ED3173" w:rsidP="00ED3173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35D2F23F" w14:textId="77777777" w:rsidR="00ED3173" w:rsidRPr="00ED6581" w:rsidRDefault="00ED3173" w:rsidP="00ED3173">
      <w:pPr>
        <w:keepNext/>
        <w:keepLines/>
        <w:spacing w:before="240" w:after="0" w:line="252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ED6581">
        <w:rPr>
          <w:rFonts w:ascii="Arial" w:eastAsia="Times New Roman" w:hAnsi="Arial" w:cs="Arial"/>
          <w:sz w:val="24"/>
          <w:szCs w:val="24"/>
          <w:lang w:eastAsia="ar-SA"/>
        </w:rPr>
        <w:t>§ 4</w:t>
      </w:r>
    </w:p>
    <w:p w14:paraId="756E955C" w14:textId="77777777" w:rsidR="00ED3173" w:rsidRDefault="00ED3173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6C737CF2" w14:textId="77777777" w:rsidR="005C5DF6" w:rsidRDefault="005C5DF6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6ADEC760" w14:textId="77777777" w:rsidR="005C5DF6" w:rsidRPr="007B0D8A" w:rsidRDefault="005C5DF6" w:rsidP="005C5DF6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7B0D8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938DDB" w14:textId="77777777" w:rsidR="005C5DF6" w:rsidRPr="007B0D8A" w:rsidRDefault="005C5DF6" w:rsidP="005C5DF6">
      <w:pPr>
        <w:spacing w:after="0"/>
        <w:rPr>
          <w:rFonts w:ascii="Arial" w:eastAsiaTheme="minorEastAsia" w:hAnsi="Arial" w:cs="Arial"/>
        </w:rPr>
      </w:pPr>
      <w:r w:rsidRPr="007B0D8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351730F6" w14:textId="77777777" w:rsidR="005C5DF6" w:rsidRDefault="005C5DF6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79D3455" w14:textId="77777777" w:rsidR="005C5DF6" w:rsidRDefault="005C5DF6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8A430AD" w14:textId="55BE10F4" w:rsidR="005C5DF6" w:rsidRDefault="005C5DF6" w:rsidP="00ED3173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5C5DF6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DEC5C3A" w14:textId="77777777" w:rsidR="00BF3AA2" w:rsidRPr="00BF3AA2" w:rsidRDefault="00BF3AA2" w:rsidP="00BF3AA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64894880"/>
      <w:r w:rsidRPr="00BF3AA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463/</w:t>
      </w:r>
      <w:r w:rsidR="004A3C4A" w:rsidRPr="004A3C4A">
        <w:rPr>
          <w:rFonts w:ascii="Arial" w:eastAsia="Times New Roman" w:hAnsi="Arial" w:cs="Arial"/>
          <w:bCs/>
          <w:sz w:val="24"/>
          <w:szCs w:val="24"/>
          <w:lang w:eastAsia="pl-PL"/>
        </w:rPr>
        <w:t>9603</w:t>
      </w:r>
      <w:r w:rsidRPr="00BF3AA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7F9AEED0" w14:textId="77777777" w:rsidR="00BF3AA2" w:rsidRPr="00BF3AA2" w:rsidRDefault="00BF3AA2" w:rsidP="00BF3AA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3AA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5C8A848" w14:textId="77777777" w:rsidR="00BF3AA2" w:rsidRPr="00BF3AA2" w:rsidRDefault="00BF3AA2" w:rsidP="00BF3AA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3AA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DECC2C6" w14:textId="77777777" w:rsidR="00BF3AA2" w:rsidRPr="00BF3AA2" w:rsidRDefault="00BF3AA2" w:rsidP="00BF3AA2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3A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20 lutego 2023r.  </w:t>
      </w:r>
    </w:p>
    <w:bookmarkEnd w:id="5"/>
    <w:p w14:paraId="6EF90011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18479B8" w14:textId="77777777" w:rsidR="00ED3173" w:rsidRDefault="00ED3173" w:rsidP="00ED3173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323E7743" w14:textId="77777777" w:rsidR="00ED3173" w:rsidRDefault="00ED3173" w:rsidP="00ED317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o samorządzie gminnym  (t.j. 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zarządowi województwa w celu wydania opinii dotyczącej sposobu uwzględnienia ustaleń i rekomendacji w zakresie kształtowania                   i prowadzenia polityki przestrzennej w województwie określonych w strategii rozwoju województwa. </w:t>
      </w:r>
    </w:p>
    <w:p w14:paraId="21722301" w14:textId="77777777" w:rsidR="00ED3173" w:rsidRDefault="00ED3173" w:rsidP="00ED317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32B592CA" w14:textId="77777777" w:rsidR="00ED3173" w:rsidRPr="00173CA7" w:rsidRDefault="00ED3173" w:rsidP="00ED3173">
      <w:pPr>
        <w:spacing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111D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25 stycznia 2023 r.,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Pan </w:t>
      </w:r>
      <w:r w:rsidR="00111D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Tomasz Matuszewski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111D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Burmistrz Miasta Sanoka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111D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Miasta Sanoka do 2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030</w:t>
      </w:r>
      <w:r w:rsidR="00111D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 r. </w:t>
      </w:r>
      <w:r w:rsidR="00111DD3" w:rsidRPr="00C67E4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(SRM</w:t>
      </w:r>
      <w:r w:rsidRPr="00C67E4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).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AC49B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wództwa Podkarpackiego w dniu 27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B3C1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stycznia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</w:t>
      </w:r>
    </w:p>
    <w:p w14:paraId="7ACD1669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</w:t>
      </w:r>
      <w:r w:rsidR="00111DD3">
        <w:rPr>
          <w:rFonts w:ascii="Arial" w:eastAsia="Times New Roman" w:hAnsi="Arial" w:cs="Arial"/>
          <w:sz w:val="24"/>
          <w:szCs w:val="24"/>
          <w:lang w:eastAsia="ar-SA"/>
        </w:rPr>
        <w:t>Miasta Sanoka do 2030 r.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w 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28E1C1D7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77D62D25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E8ECEB0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 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III.1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79C25A7" w14:textId="77777777" w:rsidR="00ED3173" w:rsidRPr="00A25187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3C5D7147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wpisują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 </w:t>
      </w:r>
      <w:r w:rsidR="00F82F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III.1 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SRM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7CF8323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1EE6C775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67EA301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6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 xml:space="preserve">II.1, II.5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3402C7E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Priorytet 2.2. Regionalna polityka zdrowotna</w:t>
      </w:r>
    </w:p>
    <w:p w14:paraId="1FF78A0F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6782256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79CA229E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>II.5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, III.1</w:t>
      </w:r>
      <w:r w:rsidR="00B2320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IV.1</w:t>
      </w:r>
      <w:r w:rsid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IV.2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A9EFE75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094C079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85D2D">
        <w:rPr>
          <w:rFonts w:ascii="Arial" w:eastAsia="Times New Roman" w:hAnsi="Arial" w:cs="Arial"/>
          <w:sz w:val="24"/>
          <w:szCs w:val="24"/>
          <w:lang w:eastAsia="pl-PL"/>
        </w:rPr>
        <w:t xml:space="preserve">II.5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A8A000" w14:textId="77777777" w:rsidR="00D25B43" w:rsidRPr="00D25B43" w:rsidRDefault="00D25B43" w:rsidP="00D25B4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2.5</w:t>
      </w:r>
      <w:r w:rsid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EB7494" w:rsidRP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Społeczeństwo obywatelskie i kapitał społeczny</w:t>
      </w:r>
    </w:p>
    <w:p w14:paraId="310EE2C3" w14:textId="77777777" w:rsidR="00D25B43" w:rsidRDefault="00D25B43" w:rsidP="00D25B4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cele operacyjne: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II.2,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II.5 </w:t>
      </w:r>
      <w:r w:rsidR="00B23200" w:rsidRPr="006744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 w:rsidRPr="006744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14:paraId="231E269D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56BC0B5B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>II.2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 xml:space="preserve">, II.5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70C965A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8F0AA94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II.3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3CCA5DE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2D03EEAC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0AE7F8BB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1B3C1D" w:rsidRPr="001B3C1D">
        <w:rPr>
          <w:rFonts w:ascii="Arial" w:eastAsia="Times New Roman" w:hAnsi="Arial" w:cs="Arial"/>
          <w:sz w:val="24"/>
          <w:szCs w:val="24"/>
          <w:lang w:eastAsia="pl-PL"/>
        </w:rPr>
        <w:t>I.2</w:t>
      </w:r>
      <w:r w:rsidR="001B3C1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40E17">
        <w:rPr>
          <w:rFonts w:ascii="Arial" w:eastAsia="Times New Roman" w:hAnsi="Arial" w:cs="Arial"/>
          <w:sz w:val="24"/>
          <w:szCs w:val="24"/>
          <w:lang w:eastAsia="pl-PL"/>
        </w:rPr>
        <w:t>I.3, I.5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II.2</w:t>
      </w:r>
      <w:r w:rsidR="00440E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03DD2EA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5ED0F83A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440E17">
        <w:rPr>
          <w:rFonts w:ascii="Arial" w:eastAsia="Times New Roman" w:hAnsi="Arial" w:cs="Arial"/>
          <w:sz w:val="24"/>
          <w:szCs w:val="24"/>
          <w:lang w:eastAsia="pl-PL"/>
        </w:rPr>
        <w:t xml:space="preserve">I.4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CFC322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6A7DAD17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0E17">
        <w:rPr>
          <w:rFonts w:ascii="Arial" w:eastAsia="Times New Roman" w:hAnsi="Arial" w:cs="Arial"/>
          <w:sz w:val="24"/>
          <w:szCs w:val="24"/>
          <w:lang w:eastAsia="pl-PL"/>
        </w:rPr>
        <w:t xml:space="preserve">I.4, I.5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2663EF8" w14:textId="77777777" w:rsidR="00ED3173" w:rsidRDefault="00ED3173" w:rsidP="00ED31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78A9459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 xml:space="preserve">I.5, </w:t>
      </w:r>
      <w:r w:rsid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II.3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III.2, 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IV.1</w:t>
      </w:r>
      <w:r w:rsid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B3C1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A69F5AB" w14:textId="77777777" w:rsidR="00ED3173" w:rsidRDefault="00ED3173" w:rsidP="00ED3173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4E028B12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 xml:space="preserve">I.6 </w:t>
      </w:r>
      <w:r w:rsidR="001B3C1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29E0562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341644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6B76B4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C1D">
        <w:rPr>
          <w:rFonts w:ascii="Arial" w:eastAsia="Times New Roman" w:hAnsi="Arial" w:cs="Arial"/>
          <w:sz w:val="24"/>
          <w:szCs w:val="24"/>
          <w:lang w:eastAsia="pl-PL"/>
        </w:rPr>
        <w:t xml:space="preserve">I.1, I.2, </w:t>
      </w:r>
      <w:r w:rsidR="00440E17">
        <w:rPr>
          <w:rFonts w:ascii="Arial" w:eastAsia="Times New Roman" w:hAnsi="Arial" w:cs="Arial"/>
          <w:sz w:val="24"/>
          <w:szCs w:val="24"/>
          <w:lang w:eastAsia="pl-PL"/>
        </w:rPr>
        <w:t xml:space="preserve">I.3, </w:t>
      </w:r>
      <w:r w:rsidR="001B3C1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EB001C8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1412C46" w14:textId="77777777" w:rsidR="00ED3173" w:rsidRPr="00194A29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4C4C525F" w14:textId="77777777" w:rsidR="00ED3173" w:rsidRPr="00A25187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II.4</w:t>
      </w:r>
      <w:r w:rsidR="00EB74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III.1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sz w:val="24"/>
          <w:szCs w:val="24"/>
          <w:lang w:eastAsia="pl-PL"/>
        </w:rPr>
        <w:t>SRM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00D14B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6569E85C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II.2, </w:t>
      </w:r>
      <w:r w:rsidR="00D25B43" w:rsidRP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III.1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="00EB74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IV.2</w:t>
      </w:r>
      <w:r w:rsidR="00B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B040184" w14:textId="77777777" w:rsidR="00ED3173" w:rsidRDefault="00ED3173" w:rsidP="00ED3173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53BAF49A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5B43">
        <w:rPr>
          <w:rFonts w:ascii="Arial" w:eastAsia="Times New Roman" w:hAnsi="Arial" w:cs="Arial"/>
          <w:sz w:val="24"/>
          <w:szCs w:val="24"/>
          <w:lang w:eastAsia="pl-PL"/>
        </w:rPr>
        <w:t>I.6</w:t>
      </w:r>
      <w:r w:rsidR="00EB749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25B43" w:rsidRPr="00D25B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5B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II.4 </w:t>
      </w:r>
      <w:r w:rsidR="00B2320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6469502" w14:textId="77777777" w:rsidR="00ED3173" w:rsidRDefault="00ED3173" w:rsidP="00ED317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1CCF3822" w14:textId="77777777" w:rsidR="00EB7494" w:rsidRDefault="00EB7494" w:rsidP="00EB749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7.1</w:t>
      </w:r>
      <w:r w:rsidRPr="00EB749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B7494">
        <w:t xml:space="preserve"> </w:t>
      </w:r>
      <w:r w:rsidRPr="00EB7494">
        <w:rPr>
          <w:rFonts w:ascii="Arial" w:eastAsia="Times New Roman" w:hAnsi="Arial" w:cs="Arial"/>
          <w:sz w:val="24"/>
          <w:szCs w:val="24"/>
          <w:lang w:eastAsia="pl-PL"/>
        </w:rPr>
        <w:t>Wykorzystanie policentrycznego miejskiego układu osadniczego</w:t>
      </w:r>
    </w:p>
    <w:p w14:paraId="54A931FD" w14:textId="77777777" w:rsidR="00EB7494" w:rsidRDefault="00EB7494" w:rsidP="00EB749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7494">
        <w:rPr>
          <w:rFonts w:ascii="Arial" w:eastAsia="Times New Roman" w:hAnsi="Arial" w:cs="Arial"/>
          <w:sz w:val="24"/>
          <w:szCs w:val="24"/>
          <w:lang w:eastAsia="pl-PL"/>
        </w:rPr>
        <w:t xml:space="preserve">Priorytet 7.3. Obszary wymagające szczególnego wsparcia w </w:t>
      </w:r>
      <w:r>
        <w:rPr>
          <w:rFonts w:ascii="Arial" w:eastAsia="Times New Roman" w:hAnsi="Arial" w:cs="Arial"/>
          <w:sz w:val="24"/>
          <w:szCs w:val="24"/>
          <w:lang w:eastAsia="pl-PL"/>
        </w:rPr>
        <w:t>kontekście równoważenia rozwoju</w:t>
      </w:r>
    </w:p>
    <w:p w14:paraId="79EF953E" w14:textId="77777777" w:rsidR="00EB7494" w:rsidRPr="00EB7494" w:rsidRDefault="00EB7494" w:rsidP="00EB7494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D5FA9" w14:textId="77777777" w:rsidR="00ED3173" w:rsidRDefault="00ED3173" w:rsidP="00AC49B3">
      <w:pPr>
        <w:spacing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8747F">
        <w:rPr>
          <w:rFonts w:ascii="Arial" w:eastAsia="Calibri" w:hAnsi="Arial" w:cs="Arial"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111DD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Sanoka do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2030</w:t>
      </w:r>
      <w:r w:rsidR="00111DD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r.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088BC538" w14:textId="77777777" w:rsidR="00ED3173" w:rsidRDefault="00ED3173" w:rsidP="00ED3173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111DD3" w:rsidRPr="00111DD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Miasta Sanoka do 2030 r. </w:t>
      </w:r>
      <w:r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>wienia elementów</w:t>
      </w:r>
      <w:r w:rsidR="00ED1787">
        <w:rPr>
          <w:rFonts w:ascii="Arial" w:eastAsia="Times New Roman" w:hAnsi="Arial" w:cs="Arial"/>
          <w:sz w:val="24"/>
          <w:szCs w:val="24"/>
          <w:lang w:eastAsia="ar-SA"/>
        </w:rPr>
        <w:t>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 diagnozy, cele strategiczne rozwoju w 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społecznym, gospodarczym i przestrzennym, kierunki działań podejmowanych dla osiągnięcia celów strategicznych, oczekiwane rezultaty planowanych działań, w tym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w wymiarze przestrzennym, oraz wskaźniki ich osiągnięcia, model struktury funkcjonalno-przestrzennej, ustalenia i rekomendacje w zakresie kształtowania </w:t>
      </w:r>
      <w:r w:rsidR="00AC49B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 w:rsidR="00AC49B3">
        <w:rPr>
          <w:rFonts w:ascii="Arial" w:eastAsia="Times New Roman" w:hAnsi="Arial" w:cs="Arial"/>
          <w:iCs/>
          <w:sz w:val="24"/>
          <w:szCs w:val="24"/>
          <w:lang w:eastAsia="ar-SA"/>
        </w:rPr>
        <w:t>wraz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zakresem planowanych działań, </w:t>
      </w:r>
      <w:r>
        <w:rPr>
          <w:rFonts w:ascii="Arial" w:eastAsia="Calibri" w:hAnsi="Arial" w:cs="Arial"/>
          <w:sz w:val="24"/>
          <w:szCs w:val="24"/>
        </w:rPr>
        <w:t xml:space="preserve">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75199B54" w14:textId="77777777" w:rsidR="00C67E4E" w:rsidRPr="00C67E4E" w:rsidRDefault="00C67E4E" w:rsidP="00C67E4E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7E4E">
        <w:rPr>
          <w:rFonts w:ascii="Arial" w:eastAsia="Calibri" w:hAnsi="Arial" w:cs="Arial"/>
          <w:sz w:val="24"/>
          <w:szCs w:val="24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7268E93D" w14:textId="77777777" w:rsidR="00C67E4E" w:rsidRDefault="00C67E4E" w:rsidP="00ED3173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7E4E">
        <w:rPr>
          <w:rFonts w:ascii="Arial" w:eastAsia="Calibri" w:hAnsi="Arial" w:cs="Arial"/>
          <w:sz w:val="24"/>
          <w:szCs w:val="24"/>
        </w:rPr>
        <w:t>Jednak w celu kompleksowości dokumentu rekomend</w:t>
      </w:r>
      <w:r>
        <w:rPr>
          <w:rFonts w:ascii="Arial" w:eastAsia="Calibri" w:hAnsi="Arial" w:cs="Arial"/>
          <w:sz w:val="24"/>
          <w:szCs w:val="24"/>
        </w:rPr>
        <w:t>uje się uzupełnienie zapisów SRM</w:t>
      </w:r>
      <w:r w:rsidRPr="00C67E4E">
        <w:rPr>
          <w:rFonts w:ascii="Arial" w:eastAsia="Calibri" w:hAnsi="Arial" w:cs="Arial"/>
          <w:sz w:val="24"/>
          <w:szCs w:val="24"/>
        </w:rPr>
        <w:t xml:space="preserve"> o wskazane poniżej elementy.</w:t>
      </w:r>
    </w:p>
    <w:p w14:paraId="3DC8AF96" w14:textId="77777777" w:rsidR="00ED3173" w:rsidRPr="00483583" w:rsidRDefault="00C67E4E" w:rsidP="00ED317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6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SRM</w:t>
      </w:r>
      <w:r w:rsidR="00ED3173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w wymiarze społecznym, gospodarczym i przestrzennym. </w:t>
      </w:r>
      <w:r w:rsidR="00ED3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ED3173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skazane w części kierunkowej cele strategiczne nie </w:t>
      </w:r>
      <w:r w:rsidR="00ED317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</w:t>
      </w:r>
      <w:r w:rsidR="00ED3173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jednak wyraźnie wymiaru przestrzennego, który </w:t>
      </w:r>
      <w:r w:rsid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zaznaczony</w:t>
      </w:r>
      <w:r w:rsidR="00ED3173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 dopiero na poziomie operacyjnym. Mając na uwadze powyższe, rekomenduje się rozważenie wzmocnienia tych zapisów poprzez podkreślenie w jednym z celów strategicznych jego przestrzennego odniesienia.</w:t>
      </w:r>
    </w:p>
    <w:p w14:paraId="5704F305" w14:textId="77777777" w:rsidR="00ED3173" w:rsidRDefault="00ED3173" w:rsidP="00ED3173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C67E4E" w:rsidRPr="00C6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SRM </w:t>
      </w:r>
      <w:r w:rsidRPr="00C6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skazano kierunki działań zmierzające do realizacji celów strategicznych oraz określono oczekiwane ich rezultaty. Wskazano także wskaźniki ich osiągnięcia, ale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dla większości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954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jako wartość bazową wskazano „0”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co w przypadku niektórych z nich, </w:t>
      </w:r>
      <w:r w:rsidR="00ED178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biorąc pod uwagę poziom rozwoju całej gminy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budzi wątpliwości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Dodatkowo nie 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określono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roku bazowego, co może utrudniać dokonanie</w:t>
      </w:r>
      <w:r w:rsidRPr="00572B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 efektów dz</w:t>
      </w:r>
      <w:r w:rsidR="00C6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iałań przyjętych w projekcie SRM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3EBE560" w14:textId="77777777" w:rsidR="006D16FA" w:rsidRPr="006D16FA" w:rsidRDefault="00ED3173" w:rsidP="006D16F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ust</w:t>
      </w:r>
      <w:r w:rsidR="00C67E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awowy wymóg przedstawienia w strategii rozwoju gminy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funkcjonalno-przestrzennego tj. art. 10e ust. 3 pkt 4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podkreślić należy, iż powinien on obejmować: sieć osadniczą, obszary o kluczowych funkcjach dla rozwoju (obszary powiązań funkcjonalnych i wtórnie obszary strategicznej interwencji, jako wybór dokonany w procesie planowania konkretnych działań), powiązania infrastrukturalne w tym transportowe i energetyczne, sieć ekologiczną oraz inne - ważne z punktu widzenia kraju – województwa – gminy. </w:t>
      </w:r>
      <w:r w:rsidR="0029390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powyższym, rekomenduje się ponowne przeanalizowanie map modelu </w:t>
      </w:r>
      <w:r w:rsidR="006744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ich uzupełnienie </w:t>
      </w:r>
      <w:r w:rsidR="006D16FA"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o:</w:t>
      </w:r>
    </w:p>
    <w:p w14:paraId="3BCB768E" w14:textId="77777777" w:rsidR="006D16FA" w:rsidRPr="006D16FA" w:rsidRDefault="006D16FA" w:rsidP="006D16F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tereny o funkcjach usługowych (wskazane</w:t>
      </w: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ustaleniach i rekomendacjach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zakresie kształtowania i prowadzenia polityki przestrzennej w gminie)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079007F8" w14:textId="77777777" w:rsidR="006D16FA" w:rsidRPr="006D16FA" w:rsidRDefault="006D16FA" w:rsidP="006D16FA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linie elektroenergetyczne wysokiego napięcia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B8E7B87" w14:textId="77777777" w:rsidR="001B3C1D" w:rsidRPr="00EB7494" w:rsidRDefault="006D16FA" w:rsidP="00EB749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rekomenduje się zmianę tytułu rysunku 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który</w:t>
      </w:r>
      <w:r w:rsidRPr="006D16F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oprócz sieci osadniczej przedstawia także inne funkcje terenów.</w:t>
      </w:r>
    </w:p>
    <w:p w14:paraId="6425B9FD" w14:textId="77777777" w:rsidR="006744EA" w:rsidRDefault="006744EA" w:rsidP="006744EA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 r. o samorządzie województwa (t.j.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(t.j. Dz. U. z 2023 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Pr="006744EA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Miasta Sanoka do 2030 r.</w:t>
      </w:r>
    </w:p>
    <w:p w14:paraId="165D17D9" w14:textId="77777777" w:rsidR="006744EA" w:rsidRDefault="006744EA" w:rsidP="006744EA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0C6899C1" w14:textId="77777777" w:rsidR="006744EA" w:rsidRDefault="006744EA" w:rsidP="00ED3173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DF4440" w14:textId="77777777" w:rsidR="006744EA" w:rsidRDefault="006744EA" w:rsidP="00ED3173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4A1B80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0DC596" w14:textId="77777777" w:rsidR="006744EA" w:rsidRDefault="006744EA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861B4EE" w14:textId="77777777" w:rsidR="006744EA" w:rsidRDefault="006744EA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66D319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EBD33BF" w14:textId="77777777" w:rsidR="00C85D2D" w:rsidRDefault="00C85D2D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76F76C" w14:textId="77777777" w:rsidR="00C85D2D" w:rsidRDefault="00C85D2D" w:rsidP="00C85D2D">
      <w:pPr>
        <w:widowControl w:val="0"/>
        <w:spacing w:after="120" w:line="276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FEC1F1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2F244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F4BCE8" w14:textId="77777777" w:rsidR="000E3575" w:rsidRDefault="000E3575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6FFFA33" w14:textId="77777777" w:rsidR="006D16FA" w:rsidRDefault="006D16FA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E18B2" w14:textId="77777777" w:rsidR="006D16FA" w:rsidRDefault="006D16FA" w:rsidP="00ED3173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6D16FA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73"/>
    <w:rsid w:val="00060FA0"/>
    <w:rsid w:val="000E3575"/>
    <w:rsid w:val="00111DD3"/>
    <w:rsid w:val="001B3C1D"/>
    <w:rsid w:val="00293909"/>
    <w:rsid w:val="00420012"/>
    <w:rsid w:val="004257D8"/>
    <w:rsid w:val="00440E17"/>
    <w:rsid w:val="004A3C4A"/>
    <w:rsid w:val="005C5DF6"/>
    <w:rsid w:val="0060508D"/>
    <w:rsid w:val="006744EA"/>
    <w:rsid w:val="006B76B4"/>
    <w:rsid w:val="006D16FA"/>
    <w:rsid w:val="007270FF"/>
    <w:rsid w:val="00844F30"/>
    <w:rsid w:val="009468B5"/>
    <w:rsid w:val="00961AC7"/>
    <w:rsid w:val="00AC49B3"/>
    <w:rsid w:val="00AF073E"/>
    <w:rsid w:val="00B23200"/>
    <w:rsid w:val="00BF3AA2"/>
    <w:rsid w:val="00C67E4E"/>
    <w:rsid w:val="00C85D2D"/>
    <w:rsid w:val="00D25B43"/>
    <w:rsid w:val="00EB7494"/>
    <w:rsid w:val="00ED1787"/>
    <w:rsid w:val="00ED3173"/>
    <w:rsid w:val="00ED6581"/>
    <w:rsid w:val="00F82FEA"/>
    <w:rsid w:val="00F9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A7A7"/>
  <w15:chartTrackingRefBased/>
  <w15:docId w15:val="{264DE330-4F17-4DD1-A4E0-5DE0686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173"/>
    <w:pPr>
      <w:suppressAutoHyphens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uiPriority w:val="35"/>
    <w:semiHidden/>
    <w:unhideWhenUsed/>
    <w:qFormat/>
    <w:rsid w:val="00AC49B3"/>
    <w:pPr>
      <w:suppressAutoHyphens w:val="0"/>
      <w:spacing w:after="200" w:line="240" w:lineRule="auto"/>
    </w:pPr>
    <w:rPr>
      <w:rFonts w:eastAsiaTheme="minorHAns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8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463_9603_23</dc:title>
  <dc:subject/>
  <dc:creator>Surmacz Paulina</dc:creator>
  <cp:keywords/>
  <dc:description/>
  <cp:lastModifiedBy>.</cp:lastModifiedBy>
  <cp:revision>16</cp:revision>
  <cp:lastPrinted>2023-02-16T12:56:00Z</cp:lastPrinted>
  <dcterms:created xsi:type="dcterms:W3CDTF">2023-01-17T09:49:00Z</dcterms:created>
  <dcterms:modified xsi:type="dcterms:W3CDTF">2023-02-27T12:07:00Z</dcterms:modified>
</cp:coreProperties>
</file>