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7D57" w14:textId="77777777" w:rsidR="00CA06E5" w:rsidRPr="00CA06E5" w:rsidRDefault="00CA06E5" w:rsidP="00CA06E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112400755"/>
      <w:r w:rsidRPr="00CA06E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  </w:t>
      </w:r>
      <w:bookmarkStart w:id="1" w:name="_Hlk96931572"/>
      <w:r w:rsidRPr="00CA06E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471/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9781</w:t>
      </w:r>
      <w:r w:rsidRPr="00CA06E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47434972" w14:textId="77777777" w:rsidR="00CA06E5" w:rsidRPr="00CA06E5" w:rsidRDefault="00CA06E5" w:rsidP="00CA06E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CA06E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7B658841" w14:textId="77777777" w:rsidR="00CA06E5" w:rsidRPr="00CA06E5" w:rsidRDefault="00CA06E5" w:rsidP="00CA06E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A06E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012930C2" w14:textId="77777777" w:rsidR="00CA06E5" w:rsidRPr="00CA06E5" w:rsidRDefault="00CA06E5" w:rsidP="00CA06E5">
      <w:pPr>
        <w:suppressAutoHyphens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CA06E5">
        <w:rPr>
          <w:rFonts w:ascii="Arial" w:eastAsia="Times New Roman" w:hAnsi="Arial" w:cs="Times New Roman"/>
          <w:sz w:val="24"/>
          <w:szCs w:val="24"/>
          <w:lang w:eastAsia="pl-PL"/>
        </w:rPr>
        <w:t>z dnia 20 marca 2023 r.</w:t>
      </w:r>
    </w:p>
    <w:bookmarkEnd w:id="1"/>
    <w:p w14:paraId="244041CB" w14:textId="77777777" w:rsidR="001138D3" w:rsidRDefault="0031665A" w:rsidP="001138D3">
      <w:pPr>
        <w:keepNext/>
        <w:keepLines/>
        <w:spacing w:before="240"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/>
      </w:r>
      <w:r w:rsidR="00CD451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sprawie zaopiniowania </w:t>
      </w:r>
      <w:r w:rsidR="00CD451F" w:rsidRPr="009550CC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projektu</w:t>
      </w:r>
      <w:r w:rsidR="00CD451F" w:rsidRPr="009550C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D451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Strategii Rozwoju </w:t>
      </w:r>
      <w:bookmarkEnd w:id="0"/>
      <w:r w:rsidR="001138D3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Miasta i Gminy Brzostek na lata 2021-2030 </w:t>
      </w:r>
    </w:p>
    <w:p w14:paraId="5028CEE1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</w:p>
    <w:p w14:paraId="489573AE" w14:textId="77777777" w:rsidR="0031665A" w:rsidRDefault="0031665A" w:rsidP="0031665A">
      <w:pPr>
        <w:keepNext/>
        <w:keepLines/>
        <w:spacing w:after="0" w:line="276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83A597" w14:textId="77777777" w:rsidR="00CD451F" w:rsidRDefault="00CD451F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Na podstawie art. 41 ust. 1 ustawy z dnia 5 czerwca 1998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 samorządzie województwa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. Dz. U. z 2022 r. poz. 2094) w związku z art. 10f ust. 2 i 3 ustawy z dnia 8 marca 1990 r. </w:t>
      </w:r>
      <w:r>
        <w:rPr>
          <w:rFonts w:ascii="Arial" w:eastAsia="Times New Roman" w:hAnsi="Arial" w:cs="Arial"/>
          <w:i/>
          <w:sz w:val="24"/>
          <w:szCs w:val="24"/>
          <w:lang w:eastAsia="ar-SA"/>
        </w:rPr>
        <w:t>o samorządzie gminnym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. Dz. U. z 2023 r. poz. 40)</w:t>
      </w:r>
    </w:p>
    <w:p w14:paraId="5D74615A" w14:textId="77777777" w:rsidR="0031665A" w:rsidRDefault="0031665A" w:rsidP="0031665A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C7AF2F" w14:textId="77777777" w:rsidR="00CD451F" w:rsidRDefault="00CD451F" w:rsidP="00CD451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Zarząd Województwa Podkarpackiego w Rzeszowie</w:t>
      </w:r>
    </w:p>
    <w:p w14:paraId="0B9870B9" w14:textId="77777777" w:rsidR="00CD451F" w:rsidRDefault="00CD451F" w:rsidP="00CD451F">
      <w:pPr>
        <w:spacing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uchwala, co następuje:</w:t>
      </w:r>
    </w:p>
    <w:p w14:paraId="72292A18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1</w:t>
      </w:r>
    </w:p>
    <w:p w14:paraId="3040C019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2" w:name="_Hlk45790122"/>
      <w:bookmarkEnd w:id="2"/>
      <w:r>
        <w:rPr>
          <w:rFonts w:ascii="Arial" w:eastAsia="Times New Roman" w:hAnsi="Arial" w:cs="Arial"/>
          <w:sz w:val="24"/>
          <w:szCs w:val="24"/>
          <w:lang w:eastAsia="ar-SA"/>
        </w:rPr>
        <w:t xml:space="preserve">Wydaje się opinię do </w:t>
      </w:r>
      <w:r w:rsidRPr="009550CC">
        <w:rPr>
          <w:rFonts w:ascii="Arial" w:eastAsia="Times New Roman" w:hAnsi="Arial" w:cs="Arial"/>
          <w:iCs/>
          <w:sz w:val="24"/>
          <w:szCs w:val="24"/>
          <w:lang w:eastAsia="ar-SA"/>
        </w:rPr>
        <w:t>projektu</w:t>
      </w:r>
      <w:r w:rsidRPr="009550C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75DF4">
        <w:rPr>
          <w:rFonts w:ascii="Arial" w:eastAsia="Times New Roman" w:hAnsi="Arial" w:cs="Arial"/>
          <w:i/>
          <w:sz w:val="24"/>
          <w:szCs w:val="24"/>
          <w:lang w:eastAsia="ar-SA"/>
        </w:rPr>
        <w:t>Strategii Rozwoju</w:t>
      </w:r>
      <w:r w:rsidR="00275DF4" w:rsidRPr="00275DF4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1138D3" w:rsidRPr="001138D3">
        <w:rPr>
          <w:rFonts w:ascii="Arial" w:eastAsia="Times New Roman" w:hAnsi="Arial" w:cs="Arial"/>
          <w:i/>
          <w:sz w:val="24"/>
          <w:szCs w:val="24"/>
          <w:lang w:eastAsia="ar-SA"/>
        </w:rPr>
        <w:t>Miasta i Gminy Brzostek na lata 2021-2030</w:t>
      </w:r>
      <w:r w:rsidR="001138D3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  <w:r w:rsidR="006D540B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sz w:val="24"/>
          <w:szCs w:val="24"/>
          <w:lang w:eastAsia="ar-SA"/>
        </w:rPr>
        <w:t>zakresie sposobu uwzględnienia ustaleń i rekomendacji dotyczących kształtowania i prowadzenia polityki przestrzennej w województwie określonych w </w:t>
      </w:r>
      <w:r w:rsidRPr="00D271A0">
        <w:rPr>
          <w:rFonts w:ascii="Arial" w:eastAsia="Times New Roman" w:hAnsi="Arial" w:cs="Arial"/>
          <w:i/>
          <w:sz w:val="24"/>
          <w:szCs w:val="24"/>
          <w:lang w:eastAsia="ar-SA"/>
        </w:rPr>
        <w:t>Strategii rozwoju województwa – Podkarpackie 2030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F164FC8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2</w:t>
      </w:r>
    </w:p>
    <w:p w14:paraId="55FF772F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Opinia stanowi załącznik do niniejszej Uchwały.</w:t>
      </w:r>
    </w:p>
    <w:p w14:paraId="448C2383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3</w:t>
      </w:r>
    </w:p>
    <w:p w14:paraId="4F3B1F79" w14:textId="77777777" w:rsidR="00CD451F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Wykonanie uchwały powierza się Dyrektorowi Departamentu Rozwoju Regionalnego.</w:t>
      </w:r>
    </w:p>
    <w:p w14:paraId="2A33385B" w14:textId="77777777" w:rsidR="00CD451F" w:rsidRDefault="00CD451F" w:rsidP="00CD451F">
      <w:pPr>
        <w:keepNext/>
        <w:keepLines/>
        <w:spacing w:after="120"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§ 4</w:t>
      </w:r>
    </w:p>
    <w:p w14:paraId="726749A4" w14:textId="77777777" w:rsidR="00D15335" w:rsidRDefault="00CD451F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val="x-none" w:eastAsia="ar-SA"/>
        </w:rPr>
        <w:t>Uchwała wchodzi w życie z dniem podjęcia.</w:t>
      </w:r>
      <w:r w:rsidR="00C34B6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735FBAE" w14:textId="77777777" w:rsidR="00D15335" w:rsidRDefault="00D15335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2B71616" w14:textId="77777777" w:rsidR="00D15335" w:rsidRPr="0094135B" w:rsidRDefault="00D15335" w:rsidP="00D15335">
      <w:pPr>
        <w:spacing w:after="0"/>
        <w:rPr>
          <w:rFonts w:ascii="Arial" w:eastAsia="Calibri" w:hAnsi="Arial" w:cs="Arial"/>
          <w:sz w:val="23"/>
          <w:szCs w:val="23"/>
        </w:rPr>
      </w:pPr>
      <w:bookmarkStart w:id="3" w:name="_Hlk124256140"/>
      <w:r w:rsidRPr="0094135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4D710E1" w14:textId="77777777" w:rsidR="00D15335" w:rsidRPr="0094135B" w:rsidRDefault="00D15335" w:rsidP="00D15335">
      <w:pPr>
        <w:spacing w:after="0"/>
        <w:rPr>
          <w:rFonts w:ascii="Arial" w:eastAsiaTheme="minorEastAsia" w:hAnsi="Arial" w:cs="Arial"/>
        </w:rPr>
      </w:pPr>
      <w:r w:rsidRPr="0094135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3"/>
    <w:p w14:paraId="15B08BD1" w14:textId="77777777" w:rsidR="00D15335" w:rsidRDefault="00D15335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05B4E8" w14:textId="0D050C2B" w:rsidR="00CD451F" w:rsidRPr="00C34B6D" w:rsidRDefault="00C34B6D" w:rsidP="00CD451F">
      <w:pPr>
        <w:spacing w:after="120" w:line="276" w:lineRule="auto"/>
        <w:rPr>
          <w:rFonts w:ascii="Arial" w:eastAsia="Times New Roman" w:hAnsi="Arial" w:cs="Arial"/>
          <w:sz w:val="24"/>
          <w:szCs w:val="24"/>
          <w:lang w:eastAsia="ar-SA"/>
        </w:rPr>
        <w:sectPr w:rsidR="00CD451F" w:rsidRPr="00C34B6D">
          <w:pgSz w:w="11906" w:h="16838"/>
          <w:pgMar w:top="1417" w:right="1417" w:bottom="1417" w:left="1417" w:header="0" w:footer="0" w:gutter="0"/>
          <w:cols w:space="708"/>
          <w:formProt w:val="0"/>
          <w:docGrid w:linePitch="600" w:charSpace="-2049"/>
        </w:sect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17F9E474" w14:textId="77777777" w:rsidR="00CA06E5" w:rsidRPr="00CA06E5" w:rsidRDefault="00CA06E5" w:rsidP="00CA06E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4" w:name="_Hlk97711470"/>
      <w:r w:rsidRPr="00CA06E5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471/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9781</w:t>
      </w:r>
      <w:r w:rsidRPr="00CA06E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8BDE425" w14:textId="77777777" w:rsidR="00CA06E5" w:rsidRPr="00CA06E5" w:rsidRDefault="00CA06E5" w:rsidP="00CA06E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06E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7E64D83" w14:textId="77777777" w:rsidR="00CA06E5" w:rsidRPr="00CA06E5" w:rsidRDefault="00CA06E5" w:rsidP="00CA06E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06E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9386DE9" w14:textId="77777777" w:rsidR="00CA06E5" w:rsidRPr="00CA06E5" w:rsidRDefault="00CA06E5" w:rsidP="00CA06E5">
      <w:pPr>
        <w:suppressAutoHyphens w:val="0"/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A06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CA06E5">
        <w:rPr>
          <w:rFonts w:ascii="Arial" w:eastAsia="Times New Roman" w:hAnsi="Arial" w:cs="Times New Roman"/>
          <w:sz w:val="24"/>
          <w:szCs w:val="24"/>
          <w:lang w:eastAsia="pl-PL"/>
        </w:rPr>
        <w:t xml:space="preserve">20 marca 2023 </w:t>
      </w:r>
      <w:r w:rsidRPr="00CA06E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  <w:bookmarkEnd w:id="4"/>
    </w:p>
    <w:p w14:paraId="44DD5CE2" w14:textId="77777777" w:rsidR="00CD451F" w:rsidRDefault="00CD451F" w:rsidP="00CD451F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Opinia o spójności dokumentu ze 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Strategią rozwoju województwa – Podkarpackie 2030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 zakresie sposobu uwzględnienia w nim ustaleń i rekomendacji dotyczących kształtowania i prowadzenia polityki przestrzennej w województwie.</w:t>
      </w:r>
    </w:p>
    <w:p w14:paraId="7B4130C0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Zgodnie z art. 10f ust. 2 i 3 ustawy z dnia 8 marca 1990 r. </w:t>
      </w:r>
      <w:r w:rsidRPr="002B130F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o samorządzie gminnym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t.j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. Dz. U. z 2023 r. poz. 40, dalej </w:t>
      </w:r>
      <w:proofErr w:type="spellStart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u.s.g</w:t>
      </w:r>
      <w:proofErr w:type="spellEnd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.) opracowany przez wójta projekt strategii rozwoju gminy przedkładany jest zarządowi województwa w celu wydania opinii dotyczącej sposobu uwzględnienia ustaleń i rekomendacji w zakresie kształtowania i prowadzenia polityki przestrzennej w województwie określonych w strategii rozwoju województwa.</w:t>
      </w:r>
    </w:p>
    <w:p w14:paraId="0EF8301C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625A6D79" w14:textId="77777777" w:rsidR="001138D3" w:rsidRDefault="001138D3" w:rsidP="001138D3">
      <w:pPr>
        <w:spacing w:after="12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bookmarkStart w:id="5" w:name="_Hlk129673654"/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2 stycznia 2023 r., Pan Wojciech Staniszewski – Burmistrz Miasta i Gminy Brzostek  wystąpił o zaopiniowanie </w:t>
      </w:r>
      <w:r w:rsidRPr="009550CC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projektu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i Gminy Brzostek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na </w:t>
      </w:r>
      <w:r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lata 2021-2030</w:t>
      </w:r>
      <w:r w:rsidR="00352E62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 (SRG)</w:t>
      </w:r>
      <w:r w:rsidR="00F361AA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.</w:t>
      </w:r>
    </w:p>
    <w:p w14:paraId="4226A9DA" w14:textId="77777777" w:rsidR="008D6E3D" w:rsidRDefault="00CE41BE" w:rsidP="008D6E3D">
      <w:pPr>
        <w:spacing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Uchwałą nr </w:t>
      </w:r>
      <w:r w:rsid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45</w:t>
      </w:r>
      <w:r w:rsid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8/9471</w:t>
      </w:r>
      <w:r w:rsid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/23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z dnia </w:t>
      </w:r>
      <w:r w:rsid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31</w:t>
      </w:r>
      <w:r w:rsidR="002E7F4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stycznia 2023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r., Zarząd Województwa Podkarpackiego wydał negatywną opinię dla przedłożonego wówczas projektu SRG. </w:t>
      </w:r>
    </w:p>
    <w:bookmarkEnd w:id="5"/>
    <w:p w14:paraId="604EE370" w14:textId="77777777" w:rsidR="00275DF4" w:rsidRPr="00173CA7" w:rsidRDefault="00CE41BE" w:rsidP="008D6E3D">
      <w:pPr>
        <w:spacing w:before="240" w:after="0" w:line="276" w:lineRule="auto"/>
        <w:jc w:val="both"/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</w:pP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 związku z powyższym, 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pismem z dnia </w:t>
      </w:r>
      <w:r w:rsid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23</w:t>
      </w:r>
      <w:r w:rsidR="00E52B9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lutego</w:t>
      </w:r>
      <w:r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 r., </w:t>
      </w:r>
      <w:r w:rsidR="001138D3" w:rsidRP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Pan Wojciech Staniszewski – Burmistrz Miasta i Gminy Brzostek 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zwrócił się z prośbą o ponowne zaopiniowanie projektu </w:t>
      </w:r>
      <w:r w:rsidR="001138D3" w:rsidRPr="001138D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>Strategii Rozwoju Miasta i Gminy Brzostek na lata 2021-2030</w:t>
      </w:r>
      <w:r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="001138D3"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  <w:t xml:space="preserve">(SRG). 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Przedmiotowe pismo wpłynęło do Urzędu Marszałkowskiego Woje</w:t>
      </w:r>
      <w:r w:rsid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wództwa Podkarpackiego w dniu </w:t>
      </w:r>
      <w:r w:rsid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23</w:t>
      </w:r>
      <w:r w:rsidR="00E52B97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lutego</w:t>
      </w:r>
      <w:r w:rsidR="00CD451F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2023 r.</w:t>
      </w:r>
    </w:p>
    <w:p w14:paraId="4D783852" w14:textId="77777777" w:rsidR="00CE41BE" w:rsidRDefault="00EC4C99" w:rsidP="008D6E3D">
      <w:pPr>
        <w:spacing w:before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Zakres przedstawionego projektu Strategii Rozwoju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Miasta i Gminy Brzostek na lata 2021-2030 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>j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est zgodny z horyzontem czasowym przyjętym w </w:t>
      </w:r>
      <w:r w:rsidRPr="00815F31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Strategii rozwoju województwa – Podkarpackie 2030</w:t>
      </w:r>
      <w:r w:rsidRPr="00815F31">
        <w:rPr>
          <w:rFonts w:ascii="Arial" w:eastAsia="Times New Roman" w:hAnsi="Arial" w:cs="Arial"/>
          <w:sz w:val="24"/>
          <w:szCs w:val="24"/>
          <w:lang w:eastAsia="ar-SA"/>
        </w:rPr>
        <w:t xml:space="preserve"> (SRWP 2030).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 xml:space="preserve">Analiza treści dokumentu wskazuje, że wyznaczone w nim cele strategiczne, cele operacyjne oraz planowane 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ich ramach kierunki działań zgodne są z zapisami </w:t>
      </w:r>
      <w:r w:rsidRPr="00815F31">
        <w:rPr>
          <w:rFonts w:ascii="Arial" w:eastAsia="Times New Roman" w:hAnsi="Arial" w:cs="Arial"/>
          <w:i/>
          <w:sz w:val="24"/>
          <w:szCs w:val="24"/>
          <w:lang w:eastAsia="pl-PL"/>
        </w:rPr>
        <w:t>SRWP 2030</w:t>
      </w:r>
      <w:r w:rsidRPr="00815F31">
        <w:rPr>
          <w:rFonts w:ascii="Arial" w:eastAsia="Times New Roman" w:hAnsi="Arial" w:cs="Arial"/>
          <w:sz w:val="24"/>
          <w:szCs w:val="24"/>
          <w:lang w:eastAsia="pl-PL"/>
        </w:rPr>
        <w:t>. W szczególności wpisują się one w sposób bezpośredni lub pośredni m.in. w niżej wymienione obszary tematyczne i priorytety.</w:t>
      </w:r>
    </w:p>
    <w:p w14:paraId="18158C91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1. GOSPODARKA I NAUKA</w:t>
      </w:r>
    </w:p>
    <w:p w14:paraId="0DBE43F0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1.3. Konkurencyjność gospodarki poprzez innowacje i nowoczesne technologie</w:t>
      </w:r>
    </w:p>
    <w:p w14:paraId="5740F693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cele operacyjne: 4.1, 4.2, 5.1, 12.1, 13.1, 15.1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2403B91" w14:textId="77777777" w:rsidR="001138D3" w:rsidRPr="00A25187" w:rsidRDefault="001138D3" w:rsidP="001138D3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Priorytet 1.4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E56B6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Gospodarka cyrkularna (Gospodarka obiegu zamkniętego)</w:t>
      </w:r>
    </w:p>
    <w:p w14:paraId="253A2589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wpisuje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cel operacyjny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12.1 </w:t>
      </w:r>
      <w:r w:rsidRPr="002B130F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 w:rsidRPr="00A251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2BEB5FC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2. KAPITAŁ LUDZKI I SPOŁECZNY</w:t>
      </w:r>
    </w:p>
    <w:p w14:paraId="29586DBF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2.1. Edukacja</w:t>
      </w:r>
    </w:p>
    <w:p w14:paraId="40771320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</w:t>
      </w:r>
      <w:bookmarkStart w:id="6" w:name="_Hlk83907121"/>
      <w:r>
        <w:rPr>
          <w:rFonts w:ascii="Arial" w:eastAsia="Times New Roman" w:hAnsi="Arial" w:cs="Arial"/>
          <w:sz w:val="24"/>
          <w:szCs w:val="24"/>
          <w:lang w:eastAsia="pl-PL"/>
        </w:rPr>
        <w:t>wpisują się</w:t>
      </w:r>
      <w:bookmarkEnd w:id="6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cele operacyjne: 1.1, 1.2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3258B31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2.2. Regionalna polityka zdrowotna</w:t>
      </w:r>
    </w:p>
    <w:p w14:paraId="4259A51A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cel operacyjny 3.2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41FA92C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2.3. Kultura i dziedzictwo kulturowe</w:t>
      </w:r>
    </w:p>
    <w:p w14:paraId="4DA99E7A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cele operacyjne: 2.1, 2.2, 13.2, 14.1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F318F93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2.4. Rynek pracy</w:t>
      </w:r>
    </w:p>
    <w:p w14:paraId="2B5DF1C4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4.1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E10AD51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2.5.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 xml:space="preserve"> Społeczeństwo obywatelskie i kapitał społeczny</w:t>
      </w:r>
    </w:p>
    <w:p w14:paraId="70D5D058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4.1, 9.1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5A6AA97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2.6. Włączenie społeczne</w:t>
      </w:r>
    </w:p>
    <w:p w14:paraId="75EB4EF9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2.3, 3.1, 9.1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F41AAC7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2.7. Aktywny styl życia i sport</w:t>
      </w:r>
    </w:p>
    <w:p w14:paraId="75418C1A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3.3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EA8AC4A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3. INFRASTRUKTURA DLA ZRÓWNOWAŻONEGO ROZWOJU I ŚRODOWISKA</w:t>
      </w:r>
    </w:p>
    <w:p w14:paraId="57E693FC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3.1.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Bezpieczeństwo energetyczne i OZE</w:t>
      </w:r>
    </w:p>
    <w:p w14:paraId="43C80330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11.1, 11.3, 12.2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B2F1DB4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3.2.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Rozwój infrastruktury transportowej oraz integracji międzygałęziowej transportu</w:t>
      </w:r>
    </w:p>
    <w:p w14:paraId="0993775B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6.1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956A65C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3.3. Poprawa dostępności komunikacyjnej wewnątrz regionu oraz rozwój transportu publicznego</w:t>
      </w:r>
    </w:p>
    <w:p w14:paraId="0C39227E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6.1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6ECF40C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3.4. Rozwój infrastruktury informacyjno-komunikacyjnej w regionie</w:t>
      </w:r>
    </w:p>
    <w:p w14:paraId="4B5B33A5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3.1, 8.1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4D91F21" w14:textId="77777777" w:rsidR="001138D3" w:rsidRDefault="001138D3" w:rsidP="001138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3.5. Rozwój infrastruktury służącej prowadzeniu działalności gospodarczej i turystyki</w:t>
      </w:r>
    </w:p>
    <w:p w14:paraId="188BF4D4" w14:textId="77777777" w:rsidR="001138D3" w:rsidRDefault="001138D3" w:rsidP="001138D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3.3, 5.1, 11.3, 13.1, 13.2, 15.1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4C3C3990" w14:textId="77777777" w:rsidR="001138D3" w:rsidRDefault="001138D3" w:rsidP="001138D3">
      <w:pPr>
        <w:spacing w:after="0" w:line="276" w:lineRule="auto"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3.6.  </w:t>
      </w:r>
      <w:r>
        <w:rPr>
          <w:rFonts w:ascii="Arial" w:eastAsia="Times New Roman" w:hAnsi="Arial"/>
          <w:color w:val="000000"/>
          <w:sz w:val="24"/>
          <w:szCs w:val="24"/>
          <w:lang w:eastAsia="pl-PL"/>
        </w:rPr>
        <w:t>Przeciwdziałanie i minimalizowanie skutków zagrożeń wywołanych czynnikami naturalnym</w:t>
      </w:r>
    </w:p>
    <w:p w14:paraId="3D792D44" w14:textId="77777777" w:rsidR="001138D3" w:rsidRDefault="001138D3" w:rsidP="001138D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10.1, 11.3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6CCA6F61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Priorytet 3.7. Zapobieganie i minimalizowanie skutków zagrożeń antropogenicznych</w:t>
      </w:r>
    </w:p>
    <w:p w14:paraId="2D1FC8BC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7.1, 11.2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764AEBC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Priorytet 3.8.  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>Zarządzanie zasobami dziedzictwa przyrodniczego, w tym ochrona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568AF">
        <w:rPr>
          <w:rFonts w:ascii="Arial" w:eastAsia="Times New Roman" w:hAnsi="Arial" w:cs="Arial"/>
          <w:sz w:val="24"/>
          <w:szCs w:val="24"/>
          <w:lang w:eastAsia="pl-PL"/>
        </w:rPr>
        <w:t>poprawianie stanu różnorodności biologicznej i krajobrazu</w:t>
      </w:r>
    </w:p>
    <w:p w14:paraId="2C90455B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priorytet wpisują się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4.2, 11.3, 12.2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5C16C7B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TEMATYCZNY 4. DOSTĘPNOŚĆ USŁUG</w:t>
      </w:r>
    </w:p>
    <w:p w14:paraId="586B7BE8" w14:textId="77777777" w:rsidR="001138D3" w:rsidRPr="00194A29" w:rsidRDefault="001138D3" w:rsidP="001138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Priorytet 4.1. </w:t>
      </w:r>
      <w:r w:rsidRPr="00E56B66">
        <w:rPr>
          <w:rFonts w:ascii="Arial" w:eastAsia="Times New Roman" w:hAnsi="Arial" w:cs="Arial"/>
          <w:sz w:val="24"/>
          <w:szCs w:val="24"/>
          <w:lang w:eastAsia="pl-PL"/>
        </w:rPr>
        <w:t>Poprawa dostępności do usług publicznych poprzez wykorzystanie technologii informacyjno-komunikacyjnych</w:t>
      </w:r>
    </w:p>
    <w:p w14:paraId="2E7D493A" w14:textId="77777777" w:rsidR="001138D3" w:rsidRPr="00A25187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4A29">
        <w:rPr>
          <w:rFonts w:ascii="Arial" w:eastAsia="Times New Roman" w:hAnsi="Arial" w:cs="Arial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3.1, 8.1, 15.1 </w:t>
      </w:r>
      <w:r w:rsidRPr="00194A29">
        <w:rPr>
          <w:rFonts w:ascii="Arial" w:eastAsia="Times New Roman" w:hAnsi="Arial" w:cs="Arial"/>
          <w:i/>
          <w:sz w:val="24"/>
          <w:szCs w:val="24"/>
          <w:lang w:eastAsia="pl-PL"/>
        </w:rPr>
        <w:t>SRG</w:t>
      </w:r>
      <w:r w:rsidRPr="00194A2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6EF6A9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Priorytet 4.2. Planowanie przestrzenne wspierające aktywizację społeczności i aktywizacja obszarów zdegradowanych</w:t>
      </w:r>
    </w:p>
    <w:p w14:paraId="16F97AE7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priorytet wpisują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A2838">
        <w:rPr>
          <w:rFonts w:ascii="Arial" w:eastAsia="Times New Roman" w:hAnsi="Arial" w:cs="Arial"/>
          <w:sz w:val="24"/>
          <w:szCs w:val="24"/>
          <w:lang w:eastAsia="pl-PL"/>
        </w:rPr>
        <w:t>cele operacyjne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2.2, 3.1, 4.1, 9.1, 10.1, 11.3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BECAAA9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4.3.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Wsparcie instytucjonalne i poprawa bezpieczeństwa mieszkańców</w:t>
      </w:r>
    </w:p>
    <w:p w14:paraId="415BFED2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2.3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14B87A6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4.4. </w:t>
      </w:r>
      <w:r w:rsidRPr="002568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i rozwój partnerstwa dla rozwoju województwa</w:t>
      </w:r>
    </w:p>
    <w:p w14:paraId="499F981D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2.2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A9B5BD8" w14:textId="77777777" w:rsidR="001138D3" w:rsidRDefault="001138D3" w:rsidP="001138D3">
      <w:pPr>
        <w:spacing w:after="120" w:line="276" w:lineRule="auto"/>
        <w:contextualSpacing/>
        <w:jc w:val="both"/>
        <w:rPr>
          <w:rFonts w:ascii="Arial" w:eastAsia="Times New Roman" w:hAnsi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Priorytet 4.5. </w:t>
      </w:r>
      <w:r w:rsidRPr="002568A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Współpraca ponadregionalna i międzynarodowa</w:t>
      </w:r>
    </w:p>
    <w:p w14:paraId="051F1B1B" w14:textId="77777777" w:rsid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priorytet wpisuje się </w:t>
      </w:r>
      <w:r w:rsidRPr="004A28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 operacyjn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15.1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SRG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55F7FAD" w14:textId="77777777" w:rsidR="0085111F" w:rsidRPr="001138D3" w:rsidRDefault="001138D3" w:rsidP="001138D3">
      <w:pPr>
        <w:spacing w:after="12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OBSZAR HORYZONTALNY - TERYTORIALNY WYMIAR STRATEGII</w:t>
      </w:r>
    </w:p>
    <w:p w14:paraId="0BB1D16A" w14:textId="77777777" w:rsidR="00275DF4" w:rsidRDefault="00275DF4" w:rsidP="00752645">
      <w:pPr>
        <w:spacing w:before="24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W projekcie Strategii Rozwoju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>Miasta i G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>miny Brzostek na lata 2021-2030</w:t>
      </w:r>
      <w:r w:rsidRPr="00275DF4">
        <w:rPr>
          <w:rFonts w:ascii="Arial" w:eastAsia="Times New Roman" w:hAnsi="Arial" w:cs="Arial"/>
          <w:sz w:val="24"/>
          <w:szCs w:val="24"/>
          <w:lang w:eastAsia="ar-SA"/>
        </w:rPr>
        <w:t xml:space="preserve"> w sposób prawidłowy przyporządkowano zakładane z poziomu gminy cele operacyjne do priorytetów Strategii rozwoju województwa – Podkarpackie 2030.</w:t>
      </w:r>
    </w:p>
    <w:p w14:paraId="3FBB8083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Miasta i Gminy Brzostek na lata 2021-2030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uwzględnia uwagi wskazane w uchwale Zarządu W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ojewództwa Podkarpackiego nr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1138D3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>458/9471/23</w:t>
      </w:r>
      <w:r w:rsidR="001138D3" w:rsidRPr="00275DF4">
        <w:rPr>
          <w:rFonts w:ascii="Arial" w:eastAsia="Calibri" w:hAnsi="Arial" w:cs="Arial"/>
          <w:bCs/>
          <w:iCs/>
          <w:sz w:val="24"/>
          <w:szCs w:val="24"/>
          <w:shd w:val="clear" w:color="auto" w:fill="FFFFFF"/>
          <w:lang w:eastAsia="ar-SA"/>
        </w:rPr>
        <w:t xml:space="preserve">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dnia 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>31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 xml:space="preserve"> stycznia 2023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 r.</w:t>
      </w:r>
    </w:p>
    <w:p w14:paraId="173DF37D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Przedłożony do zaopiniowania p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rojekt Strategii Rozwoju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 xml:space="preserve">Miasta i Gminy Brzostek na lata 2021-2030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został zweryfikowany pod kątem przedstawienia elementów o których mowa w</w:t>
      </w:r>
      <w:r w:rsidR="004136B4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art. 10e ust. 3 i 4 </w:t>
      </w:r>
      <w:proofErr w:type="spellStart"/>
      <w:r w:rsidRPr="009152E0">
        <w:rPr>
          <w:rFonts w:ascii="Arial" w:eastAsia="Times New Roman" w:hAnsi="Arial" w:cs="Arial"/>
          <w:sz w:val="24"/>
          <w:szCs w:val="24"/>
          <w:lang w:eastAsia="ar-SA"/>
        </w:rPr>
        <w:t>u.s.g</w:t>
      </w:r>
      <w:proofErr w:type="spellEnd"/>
      <w:r w:rsidRPr="009152E0">
        <w:rPr>
          <w:rFonts w:ascii="Arial" w:eastAsia="Times New Roman" w:hAnsi="Arial" w:cs="Arial"/>
          <w:sz w:val="24"/>
          <w:szCs w:val="24"/>
          <w:lang w:eastAsia="ar-SA"/>
        </w:rPr>
        <w:t>. Zgodnie z przywołaną regulacją, strategia rozwoju gminy powinna zawierać, m.in.: wnioski z diagnozy, cele strategiczne rozwoju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społecznym, gospodarczym i przestrzennym, kierunki działań podejmowanych dla osiągnięcia celów strategicznych, oczekiwane rezultaty planowanych działań, w tym w</w:t>
      </w:r>
      <w:r w:rsidR="00CC5F3E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wymiarze przestrzennym, oraz wskaźniki ich osiągnięcia, model struktury funkcjonalno-przestrzennej, ustalenia i rekomendacje w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zakresie kształtowania i</w:t>
      </w:r>
      <w:r w:rsidR="0085111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>prowadzenia polityki przestrzennej w gminie, obszary strategicznej interwencji wynikające ze strategii rozwoju województwa wraz z</w:t>
      </w:r>
      <w:r w:rsidR="008D6E3D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zakresem planowanych działań, obszary strategicznej interwencji kluczowe dla gminy, jeżeli takie zidentyfikowano, wraz z zakresem planowanych działań, system realizacji strategii, w tym wytyczne do sporządzania dokumentów wykonawczych oraz ramy finansowe i źródła finansowania. </w:t>
      </w:r>
    </w:p>
    <w:p w14:paraId="3EB2CA57" w14:textId="77777777" w:rsidR="009152E0" w:rsidRPr="009152E0" w:rsidRDefault="009152E0" w:rsidP="009152E0">
      <w:pPr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152E0">
        <w:rPr>
          <w:rFonts w:ascii="Arial" w:eastAsia="Times New Roman" w:hAnsi="Arial" w:cs="Arial"/>
          <w:sz w:val="24"/>
          <w:szCs w:val="24"/>
          <w:lang w:eastAsia="ar-SA"/>
        </w:rPr>
        <w:t xml:space="preserve">Przeprowadzona analiza przedłożonego dokumentu pod kątem sposobu uwzględnienia ustaleń i rekomendacji w zakresie kształtowania i prowadzenia polityki </w:t>
      </w:r>
      <w:r w:rsidRPr="009152E0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przestrzennej potwierdziła zgodność z zapisami Strategii rozwoju województwa – Podkarpackie 2030.</w:t>
      </w:r>
    </w:p>
    <w:p w14:paraId="6C0953D4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bCs/>
          <w:i/>
          <w:iCs/>
          <w:sz w:val="24"/>
          <w:szCs w:val="24"/>
          <w:shd w:val="clear" w:color="auto" w:fill="FFFFFF"/>
          <w:lang w:eastAsia="ar-SA"/>
        </w:rPr>
      </w:pPr>
      <w:r w:rsidRPr="00977E18">
        <w:rPr>
          <w:rFonts w:ascii="Arial" w:eastAsia="Calibri" w:hAnsi="Arial" w:cs="Arial"/>
          <w:sz w:val="24"/>
          <w:szCs w:val="24"/>
        </w:rPr>
        <w:t>Mając na uwadze powyższe, na podstawie art. 41 ust. 1 ustawy z dnia 5 czerwca 1998</w:t>
      </w:r>
      <w:r>
        <w:rPr>
          <w:rFonts w:ascii="Arial" w:eastAsia="Calibri" w:hAnsi="Arial" w:cs="Arial"/>
          <w:sz w:val="24"/>
          <w:szCs w:val="24"/>
        </w:rPr>
        <w:t> </w:t>
      </w:r>
      <w:r w:rsidRPr="00977E18">
        <w:rPr>
          <w:rFonts w:ascii="Arial" w:eastAsia="Calibri" w:hAnsi="Arial" w:cs="Arial"/>
          <w:sz w:val="24"/>
          <w:szCs w:val="24"/>
        </w:rPr>
        <w:t>r. o samorządzie województwa (</w:t>
      </w:r>
      <w:proofErr w:type="spellStart"/>
      <w:r w:rsidRPr="00977E18">
        <w:rPr>
          <w:rFonts w:ascii="Arial" w:eastAsia="Calibri" w:hAnsi="Arial" w:cs="Arial"/>
          <w:sz w:val="24"/>
          <w:szCs w:val="24"/>
        </w:rPr>
        <w:t>t.j</w:t>
      </w:r>
      <w:proofErr w:type="spellEnd"/>
      <w:r w:rsidRPr="00977E18">
        <w:rPr>
          <w:rFonts w:ascii="Arial" w:eastAsia="Calibri" w:hAnsi="Arial" w:cs="Arial"/>
          <w:sz w:val="24"/>
          <w:szCs w:val="24"/>
        </w:rPr>
        <w:t>. Dz. U. z 2022 r. poz. 2094) w związku z art. 10f ust. 2 i 3 ustawy z dnia 8 marca 1990 r. o samorzą</w:t>
      </w:r>
      <w:r>
        <w:rPr>
          <w:rFonts w:ascii="Arial" w:eastAsia="Calibri" w:hAnsi="Arial" w:cs="Arial"/>
          <w:sz w:val="24"/>
          <w:szCs w:val="24"/>
        </w:rPr>
        <w:t>dzie gminnym (</w:t>
      </w:r>
      <w:proofErr w:type="spellStart"/>
      <w:r>
        <w:rPr>
          <w:rFonts w:ascii="Arial" w:eastAsia="Calibri" w:hAnsi="Arial" w:cs="Arial"/>
          <w:sz w:val="24"/>
          <w:szCs w:val="24"/>
        </w:rPr>
        <w:t>t.j</w:t>
      </w:r>
      <w:proofErr w:type="spellEnd"/>
      <w:r>
        <w:rPr>
          <w:rFonts w:ascii="Arial" w:eastAsia="Calibri" w:hAnsi="Arial" w:cs="Arial"/>
          <w:sz w:val="24"/>
          <w:szCs w:val="24"/>
        </w:rPr>
        <w:t>. Dz. U. z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2023</w:t>
      </w:r>
      <w:r w:rsidR="008D6E3D">
        <w:rPr>
          <w:rFonts w:ascii="Arial" w:eastAsia="Calibri" w:hAnsi="Arial" w:cs="Arial"/>
          <w:sz w:val="24"/>
          <w:szCs w:val="24"/>
        </w:rPr>
        <w:t> </w:t>
      </w:r>
      <w:r>
        <w:rPr>
          <w:rFonts w:ascii="Arial" w:eastAsia="Calibri" w:hAnsi="Arial" w:cs="Arial"/>
          <w:sz w:val="24"/>
          <w:szCs w:val="24"/>
        </w:rPr>
        <w:t>r. poz. 40</w:t>
      </w:r>
      <w:r w:rsidRPr="00977E18">
        <w:rPr>
          <w:rFonts w:ascii="Arial" w:eastAsia="Calibri" w:hAnsi="Arial" w:cs="Arial"/>
          <w:sz w:val="24"/>
          <w:szCs w:val="24"/>
        </w:rPr>
        <w:t xml:space="preserve">) Zarząd Województwa Podkarpackiego postanawia pozytywnie zaopiniować </w:t>
      </w:r>
      <w:r w:rsidRPr="00E56B66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projekt </w:t>
      </w:r>
      <w:r w:rsidR="008D6E3D" w:rsidRPr="009152E0">
        <w:rPr>
          <w:rFonts w:ascii="Arial" w:eastAsia="Times New Roman" w:hAnsi="Arial" w:cs="Arial"/>
          <w:sz w:val="24"/>
          <w:szCs w:val="24"/>
          <w:lang w:eastAsia="ar-SA"/>
        </w:rPr>
        <w:t>Strategii Rozwoju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138D3" w:rsidRPr="001138D3">
        <w:rPr>
          <w:rFonts w:ascii="Arial" w:eastAsia="Times New Roman" w:hAnsi="Arial" w:cs="Arial"/>
          <w:sz w:val="24"/>
          <w:szCs w:val="24"/>
          <w:lang w:eastAsia="ar-SA"/>
        </w:rPr>
        <w:t>Miasta i Gminy Brzostek na lata 2021-2030</w:t>
      </w:r>
      <w:r w:rsidR="001138D3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3CE1DF42" w14:textId="77777777" w:rsidR="00CD451F" w:rsidRDefault="00CD451F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3EA88A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D48D80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453965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9B7C5FD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A333CC7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AF44CE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EF7A9C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3FA277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A48895E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CAC8B1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D821D93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B539C3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A75D1DE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5011E4B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F40B9F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6EAD93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05BFF0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7A12471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BFFDD1E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1D2881C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BC8D90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8F9CA9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79E6F2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DACCD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EFB1AFA" w14:textId="77777777" w:rsidR="001138D3" w:rsidRDefault="001138D3" w:rsidP="00CD451F">
      <w:pPr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1138D3">
      <w:pgSz w:w="11906" w:h="16838"/>
      <w:pgMar w:top="1417" w:right="1417" w:bottom="1417" w:left="1417" w:header="0" w:footer="0" w:gutter="0"/>
      <w:cols w:space="708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1F"/>
    <w:rsid w:val="0005516A"/>
    <w:rsid w:val="00107248"/>
    <w:rsid w:val="001138D3"/>
    <w:rsid w:val="00275DF4"/>
    <w:rsid w:val="002E6B1D"/>
    <w:rsid w:val="002E7F43"/>
    <w:rsid w:val="0031665A"/>
    <w:rsid w:val="00352E62"/>
    <w:rsid w:val="003A1C16"/>
    <w:rsid w:val="004136B4"/>
    <w:rsid w:val="005027BE"/>
    <w:rsid w:val="006D540B"/>
    <w:rsid w:val="006D6183"/>
    <w:rsid w:val="00752645"/>
    <w:rsid w:val="0085111F"/>
    <w:rsid w:val="0088187C"/>
    <w:rsid w:val="008D6E3D"/>
    <w:rsid w:val="009152E0"/>
    <w:rsid w:val="00B700AE"/>
    <w:rsid w:val="00C34B6D"/>
    <w:rsid w:val="00CA06E5"/>
    <w:rsid w:val="00CC5F3E"/>
    <w:rsid w:val="00CD451F"/>
    <w:rsid w:val="00CE41BE"/>
    <w:rsid w:val="00D15335"/>
    <w:rsid w:val="00E52B97"/>
    <w:rsid w:val="00EC4C99"/>
    <w:rsid w:val="00F361AA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A368"/>
  <w15:chartTrackingRefBased/>
  <w15:docId w15:val="{99110D11-00EA-4BB0-AEDA-9C90DC39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51F"/>
    <w:pPr>
      <w:suppressAutoHyphens/>
    </w:pPr>
    <w:rPr>
      <w:rFonts w:ascii="Calibri" w:eastAsia="SimSu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5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5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40B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471_9781_23</dc:title>
  <dc:subject/>
  <dc:creator>Surmacz Paulina</dc:creator>
  <cp:keywords/>
  <dc:description/>
  <cp:lastModifiedBy>.</cp:lastModifiedBy>
  <cp:revision>4</cp:revision>
  <cp:lastPrinted>2023-03-20T09:41:00Z</cp:lastPrinted>
  <dcterms:created xsi:type="dcterms:W3CDTF">2023-03-17T07:56:00Z</dcterms:created>
  <dcterms:modified xsi:type="dcterms:W3CDTF">2023-03-22T13:33:00Z</dcterms:modified>
</cp:coreProperties>
</file>