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6F41" w14:textId="77777777" w:rsidR="00FF1D4D" w:rsidRPr="00100072" w:rsidRDefault="00FF1D4D" w:rsidP="00FF1D4D">
      <w:pPr>
        <w:pStyle w:val="Nagwek1"/>
        <w:spacing w:before="0"/>
        <w:jc w:val="center"/>
        <w:rPr>
          <w:rFonts w:eastAsia="Calibri" w:cs="Arial"/>
          <w:color w:val="000000" w:themeColor="text1"/>
          <w:szCs w:val="24"/>
        </w:rPr>
      </w:pPr>
      <w:r w:rsidRPr="00100072">
        <w:rPr>
          <w:rFonts w:cs="Arial"/>
          <w:color w:val="000000" w:themeColor="text1"/>
          <w:szCs w:val="24"/>
          <w:lang w:eastAsia="pl-PL"/>
        </w:rPr>
        <w:t xml:space="preserve">UCHWAŁA Nr 471/ </w:t>
      </w:r>
      <w:r>
        <w:rPr>
          <w:rFonts w:cs="Arial"/>
          <w:color w:val="000000" w:themeColor="text1"/>
          <w:szCs w:val="24"/>
          <w:lang w:eastAsia="pl-PL"/>
        </w:rPr>
        <w:t>9836</w:t>
      </w:r>
      <w:r w:rsidRPr="00100072">
        <w:rPr>
          <w:rFonts w:cs="Arial"/>
          <w:color w:val="000000" w:themeColor="text1"/>
          <w:szCs w:val="24"/>
          <w:lang w:eastAsia="pl-PL"/>
        </w:rPr>
        <w:t xml:space="preserve"> /23</w:t>
      </w:r>
      <w:r>
        <w:rPr>
          <w:rFonts w:cs="Arial"/>
          <w:color w:val="000000" w:themeColor="text1"/>
          <w:szCs w:val="24"/>
          <w:lang w:eastAsia="pl-PL"/>
        </w:rPr>
        <w:br/>
      </w:r>
      <w:r w:rsidRPr="00100072">
        <w:rPr>
          <w:rFonts w:cs="Arial"/>
          <w:color w:val="000000" w:themeColor="text1"/>
          <w:szCs w:val="24"/>
          <w:lang w:eastAsia="pl-PL"/>
        </w:rPr>
        <w:t>ZARZĄDU WOJEWÓDZTWA PODKARPACKIEGO</w:t>
      </w:r>
      <w:r>
        <w:rPr>
          <w:rFonts w:cs="Arial"/>
          <w:color w:val="000000" w:themeColor="text1"/>
          <w:szCs w:val="24"/>
          <w:lang w:eastAsia="pl-PL"/>
        </w:rPr>
        <w:br/>
      </w:r>
      <w:r w:rsidRPr="00100072">
        <w:rPr>
          <w:rFonts w:cs="Arial"/>
          <w:color w:val="000000" w:themeColor="text1"/>
          <w:szCs w:val="24"/>
          <w:lang w:eastAsia="pl-PL"/>
        </w:rPr>
        <w:t>w RZESZOWIE</w:t>
      </w:r>
      <w:r>
        <w:rPr>
          <w:rFonts w:cs="Arial"/>
          <w:color w:val="000000" w:themeColor="text1"/>
          <w:szCs w:val="24"/>
          <w:lang w:eastAsia="pl-PL"/>
        </w:rPr>
        <w:br/>
      </w:r>
      <w:r w:rsidRPr="00100072">
        <w:rPr>
          <w:rFonts w:cs="Arial"/>
          <w:color w:val="000000" w:themeColor="text1"/>
          <w:szCs w:val="24"/>
          <w:lang w:eastAsia="pl-PL"/>
        </w:rPr>
        <w:t>z dnia 20 marca 2023 r.</w:t>
      </w:r>
      <w:r>
        <w:rPr>
          <w:rFonts w:cs="Arial"/>
          <w:color w:val="000000" w:themeColor="text1"/>
          <w:szCs w:val="24"/>
          <w:lang w:eastAsia="pl-PL"/>
        </w:rPr>
        <w:br/>
      </w:r>
    </w:p>
    <w:p w14:paraId="13E6F3F9" w14:textId="77777777" w:rsidR="00FF1D4D" w:rsidRPr="00AF61A9" w:rsidRDefault="00FF1D4D" w:rsidP="00FF1D4D">
      <w:pPr>
        <w:pStyle w:val="Nagwek1"/>
        <w:spacing w:before="0"/>
        <w:jc w:val="center"/>
        <w:rPr>
          <w:rFonts w:ascii="Times New Roman" w:hAnsi="Times New Roman" w:cs="Times New Roman"/>
          <w:szCs w:val="24"/>
          <w:lang w:eastAsia="pl-PL"/>
        </w:rPr>
      </w:pPr>
      <w:r w:rsidRPr="00100072">
        <w:rPr>
          <w:rFonts w:eastAsia="Calibri" w:cs="Arial"/>
          <w:color w:val="000000" w:themeColor="text1"/>
          <w:szCs w:val="24"/>
        </w:rPr>
        <w:t xml:space="preserve">w sprawie zaopiniowania projektu uchwały Sejmiku Województwa </w:t>
      </w:r>
      <w:r>
        <w:rPr>
          <w:rFonts w:eastAsia="Calibri" w:cs="Arial"/>
          <w:color w:val="000000" w:themeColor="text1"/>
          <w:szCs w:val="24"/>
        </w:rPr>
        <w:br/>
        <w:t>P</w:t>
      </w:r>
      <w:r w:rsidRPr="00100072">
        <w:rPr>
          <w:rFonts w:eastAsia="Calibri" w:cs="Arial"/>
          <w:color w:val="000000" w:themeColor="text1"/>
          <w:szCs w:val="24"/>
        </w:rPr>
        <w:t>odkarpackiego w sprawie</w:t>
      </w:r>
      <w:r w:rsidRPr="00100072">
        <w:rPr>
          <w:rFonts w:cs="Arial"/>
          <w:color w:val="000000" w:themeColor="text1"/>
          <w:szCs w:val="24"/>
        </w:rPr>
        <w:t xml:space="preserve"> </w:t>
      </w:r>
      <w:r w:rsidRPr="00100072">
        <w:rPr>
          <w:rFonts w:eastAsia="Calibri" w:cs="Arial"/>
          <w:color w:val="000000" w:themeColor="text1"/>
          <w:szCs w:val="24"/>
        </w:rPr>
        <w:t xml:space="preserve">rozpatrzenia skargi na działania Zarządu </w:t>
      </w:r>
      <w:r>
        <w:rPr>
          <w:rFonts w:eastAsia="Calibri" w:cs="Arial"/>
          <w:color w:val="000000" w:themeColor="text1"/>
          <w:szCs w:val="24"/>
        </w:rPr>
        <w:br/>
        <w:t>W</w:t>
      </w:r>
      <w:r w:rsidRPr="00100072">
        <w:rPr>
          <w:rFonts w:eastAsia="Calibri" w:cs="Arial"/>
          <w:color w:val="000000" w:themeColor="text1"/>
          <w:szCs w:val="24"/>
        </w:rPr>
        <w:t xml:space="preserve">ojewództwa Podkarpackiego związane ze sprawowanym nadzorem nad </w:t>
      </w:r>
      <w:r>
        <w:rPr>
          <w:rFonts w:eastAsia="Calibri" w:cs="Arial"/>
          <w:color w:val="000000" w:themeColor="text1"/>
          <w:szCs w:val="24"/>
        </w:rPr>
        <w:br/>
        <w:t>W</w:t>
      </w:r>
      <w:r w:rsidRPr="00100072">
        <w:rPr>
          <w:rFonts w:eastAsia="Calibri" w:cs="Arial"/>
          <w:color w:val="000000" w:themeColor="text1"/>
          <w:szCs w:val="24"/>
        </w:rPr>
        <w:t>ojewódzkim Ośrodkiem Ruchu Drogowego w Tarnobrzegu</w:t>
      </w:r>
      <w:r>
        <w:rPr>
          <w:rFonts w:eastAsia="Calibri" w:cs="Arial"/>
          <w:color w:val="000000" w:themeColor="text1"/>
          <w:szCs w:val="24"/>
        </w:rPr>
        <w:br/>
      </w:r>
    </w:p>
    <w:p w14:paraId="1E2A4564" w14:textId="77777777" w:rsidR="00FF1D4D" w:rsidRPr="00AF61A9" w:rsidRDefault="00FF1D4D" w:rsidP="00FF1D4D">
      <w:pPr>
        <w:spacing w:line="276" w:lineRule="auto"/>
        <w:jc w:val="both"/>
        <w:rPr>
          <w:rFonts w:ascii="Arial" w:eastAsia="Times New Roman" w:hAnsi="Arial"/>
          <w:lang w:eastAsia="pl-PL"/>
        </w:rPr>
      </w:pPr>
      <w:r w:rsidRPr="00AF61A9">
        <w:rPr>
          <w:rFonts w:ascii="Arial" w:eastAsia="Times New Roman" w:hAnsi="Arial"/>
          <w:lang w:eastAsia="pl-PL"/>
        </w:rPr>
        <w:t>Na podstawie art. 41 ust. 1 ustawy z dnia 5 czerwca 1998 roku o samorządzie województwa (Dz. U. z 2022 r. poz.</w:t>
      </w:r>
      <w:r w:rsidRPr="00AF61A9">
        <w:rPr>
          <w:rFonts w:ascii="Calibri" w:eastAsia="Calibri" w:hAnsi="Calibri" w:cs="Times New Roman"/>
        </w:rPr>
        <w:t xml:space="preserve"> </w:t>
      </w:r>
      <w:r w:rsidRPr="00AF61A9">
        <w:rPr>
          <w:rFonts w:ascii="Arial" w:eastAsia="Times New Roman" w:hAnsi="Arial"/>
          <w:lang w:eastAsia="pl-PL"/>
        </w:rPr>
        <w:t xml:space="preserve">2094 </w:t>
      </w:r>
      <w:proofErr w:type="spellStart"/>
      <w:r w:rsidRPr="00AF61A9">
        <w:rPr>
          <w:rFonts w:ascii="Arial" w:eastAsia="Times New Roman" w:hAnsi="Arial"/>
          <w:lang w:eastAsia="pl-PL"/>
        </w:rPr>
        <w:t>t.j</w:t>
      </w:r>
      <w:proofErr w:type="spellEnd"/>
      <w:r w:rsidRPr="00AF61A9">
        <w:rPr>
          <w:rFonts w:ascii="Arial" w:eastAsia="Times New Roman" w:hAnsi="Arial"/>
          <w:lang w:eastAsia="pl-PL"/>
        </w:rPr>
        <w:t xml:space="preserve">.) i </w:t>
      </w:r>
      <w:r w:rsidRPr="00AF61A9">
        <w:rPr>
          <w:rFonts w:ascii="Arial" w:eastAsia="Times New Roman" w:hAnsi="Arial"/>
          <w:bCs/>
          <w:lang w:eastAsia="pl-PL"/>
        </w:rPr>
        <w:t xml:space="preserve">§ 29 ust. 1 pkt 3 i ust. 3 Statutu Województwa Podkarpackiego stanowiącego załącznik do Uchwały Nr X/103/99 Sejmiku Województwa Podkarpackiego w Rzeszowie z dnia 29 września 1999 r. </w:t>
      </w:r>
      <w:r w:rsidRPr="00AF61A9">
        <w:rPr>
          <w:rFonts w:ascii="Arial" w:eastAsia="Times New Roman" w:hAnsi="Arial"/>
          <w:bCs/>
          <w:lang w:eastAsia="pl-PL"/>
        </w:rPr>
        <w:br/>
        <w:t xml:space="preserve">w sprawie uchwalenia Statutu Województwa Podkarpackiego (Dz. Urz. Woj. </w:t>
      </w:r>
      <w:proofErr w:type="spellStart"/>
      <w:r w:rsidRPr="00AF61A9">
        <w:rPr>
          <w:rFonts w:ascii="Arial" w:eastAsia="Times New Roman" w:hAnsi="Arial"/>
          <w:bCs/>
          <w:lang w:eastAsia="pl-PL"/>
        </w:rPr>
        <w:t>Podk</w:t>
      </w:r>
      <w:proofErr w:type="spellEnd"/>
      <w:r w:rsidRPr="00AF61A9">
        <w:rPr>
          <w:rFonts w:ascii="Arial" w:eastAsia="Times New Roman" w:hAnsi="Arial"/>
          <w:bCs/>
          <w:lang w:eastAsia="pl-PL"/>
        </w:rPr>
        <w:t xml:space="preserve">. </w:t>
      </w:r>
      <w:r w:rsidRPr="00AF61A9">
        <w:rPr>
          <w:rFonts w:ascii="Arial" w:eastAsia="Times New Roman" w:hAnsi="Arial"/>
          <w:bCs/>
          <w:lang w:eastAsia="pl-PL"/>
        </w:rPr>
        <w:br/>
        <w:t xml:space="preserve">z 1999 r. Nr 28, poz. 1247, z 2002 r. Nr 54 poz. 1101, z 2008 r. Nr 55, poz. 1449, </w:t>
      </w:r>
      <w:r w:rsidRPr="00AF61A9">
        <w:rPr>
          <w:rFonts w:ascii="Arial" w:eastAsia="Times New Roman" w:hAnsi="Arial"/>
          <w:bCs/>
          <w:lang w:eastAsia="pl-PL"/>
        </w:rPr>
        <w:br/>
        <w:t>z 2019 r., poz. 2676),</w:t>
      </w:r>
    </w:p>
    <w:p w14:paraId="56B4CE11" w14:textId="77777777" w:rsidR="00FF1D4D" w:rsidRPr="00AF61A9" w:rsidRDefault="00FF1D4D" w:rsidP="00FF1D4D">
      <w:pPr>
        <w:jc w:val="center"/>
        <w:rPr>
          <w:rFonts w:ascii="Arial" w:eastAsia="Times New Roman" w:hAnsi="Arial"/>
          <w:b/>
          <w:lang w:eastAsia="pl-PL"/>
        </w:rPr>
      </w:pPr>
    </w:p>
    <w:p w14:paraId="7152399D" w14:textId="77777777" w:rsidR="00FF1D4D" w:rsidRPr="00AF61A9" w:rsidRDefault="00FF1D4D" w:rsidP="00FF1D4D">
      <w:pPr>
        <w:jc w:val="center"/>
        <w:rPr>
          <w:rFonts w:ascii="Arial" w:eastAsia="Times New Roman" w:hAnsi="Arial"/>
          <w:b/>
          <w:bCs/>
          <w:lang w:eastAsia="pl-PL"/>
        </w:rPr>
      </w:pPr>
      <w:r w:rsidRPr="00AF61A9">
        <w:rPr>
          <w:rFonts w:ascii="Arial" w:eastAsia="Times New Roman" w:hAnsi="Arial"/>
          <w:b/>
          <w:bCs/>
          <w:lang w:eastAsia="pl-PL"/>
        </w:rPr>
        <w:t>Zarząd Województwa Podkarpackiego w Rzeszowie</w:t>
      </w:r>
    </w:p>
    <w:p w14:paraId="7A793B43" w14:textId="77777777" w:rsidR="00FF1D4D" w:rsidRPr="00AF61A9" w:rsidRDefault="00FF1D4D" w:rsidP="00FF1D4D">
      <w:pPr>
        <w:jc w:val="center"/>
        <w:rPr>
          <w:rFonts w:ascii="Arial" w:eastAsia="Times New Roman" w:hAnsi="Arial"/>
          <w:b/>
          <w:bCs/>
          <w:lang w:eastAsia="pl-PL"/>
        </w:rPr>
      </w:pPr>
      <w:r w:rsidRPr="00AF61A9">
        <w:rPr>
          <w:rFonts w:ascii="Arial" w:eastAsia="Times New Roman" w:hAnsi="Arial"/>
          <w:b/>
          <w:bCs/>
          <w:lang w:eastAsia="pl-PL"/>
        </w:rPr>
        <w:t>uchwala, co następuje:</w:t>
      </w:r>
    </w:p>
    <w:p w14:paraId="17E363AA" w14:textId="77777777" w:rsidR="00FF1D4D" w:rsidRPr="00AF61A9" w:rsidRDefault="00FF1D4D" w:rsidP="00FF1D4D">
      <w:pPr>
        <w:spacing w:line="276" w:lineRule="auto"/>
        <w:rPr>
          <w:rFonts w:ascii="Arial" w:eastAsia="Times New Roman" w:hAnsi="Arial"/>
          <w:lang w:eastAsia="pl-PL"/>
        </w:rPr>
      </w:pPr>
    </w:p>
    <w:p w14:paraId="09734102" w14:textId="77777777" w:rsidR="00FF1D4D" w:rsidRPr="00100072" w:rsidRDefault="00FF1D4D" w:rsidP="00FF1D4D">
      <w:pPr>
        <w:pStyle w:val="Nagwek2"/>
        <w:jc w:val="center"/>
        <w:rPr>
          <w:rFonts w:cs="Arial"/>
          <w:color w:val="000000" w:themeColor="text1"/>
          <w:szCs w:val="24"/>
          <w:lang w:eastAsia="pl-PL"/>
        </w:rPr>
      </w:pPr>
      <w:r w:rsidRPr="00100072">
        <w:rPr>
          <w:rFonts w:cs="Arial"/>
          <w:color w:val="000000" w:themeColor="text1"/>
          <w:szCs w:val="24"/>
          <w:lang w:eastAsia="pl-PL"/>
        </w:rPr>
        <w:t>§ 1</w:t>
      </w:r>
    </w:p>
    <w:p w14:paraId="2591B1CF" w14:textId="77777777" w:rsidR="00FF1D4D" w:rsidRPr="00AF61A9" w:rsidRDefault="00FF1D4D" w:rsidP="00FF1D4D">
      <w:pPr>
        <w:spacing w:line="276" w:lineRule="auto"/>
        <w:jc w:val="both"/>
        <w:rPr>
          <w:rFonts w:ascii="Arial" w:eastAsia="Times New Roman" w:hAnsi="Arial"/>
          <w:lang w:eastAsia="pl-PL"/>
        </w:rPr>
      </w:pPr>
    </w:p>
    <w:p w14:paraId="615F21FF" w14:textId="77777777" w:rsidR="00FF1D4D" w:rsidRPr="00AF61A9" w:rsidRDefault="00FF1D4D" w:rsidP="00FF1D4D">
      <w:pPr>
        <w:autoSpaceDE w:val="0"/>
        <w:adjustRightInd w:val="0"/>
        <w:spacing w:line="276" w:lineRule="auto"/>
        <w:jc w:val="both"/>
        <w:rPr>
          <w:rFonts w:ascii="Arial" w:eastAsia="Calibri" w:hAnsi="Arial"/>
          <w:b/>
          <w:color w:val="000000"/>
        </w:rPr>
      </w:pPr>
      <w:r w:rsidRPr="00AF61A9">
        <w:rPr>
          <w:rFonts w:ascii="Arial" w:eastAsia="Calibri" w:hAnsi="Arial"/>
          <w:color w:val="000000"/>
        </w:rPr>
        <w:t>Pozytywnie</w:t>
      </w:r>
      <w:r>
        <w:rPr>
          <w:rFonts w:ascii="Arial" w:eastAsia="Calibri" w:hAnsi="Arial"/>
          <w:color w:val="000000"/>
        </w:rPr>
        <w:t xml:space="preserve"> </w:t>
      </w:r>
      <w:r w:rsidRPr="00AF61A9">
        <w:rPr>
          <w:rFonts w:ascii="Arial" w:eastAsia="Calibri" w:hAnsi="Arial"/>
          <w:color w:val="000000"/>
        </w:rPr>
        <w:t xml:space="preserve">opiniuje się projekt uchwały Sejmiku Województwa Podkarpackiego </w:t>
      </w:r>
      <w:r w:rsidRPr="00AF61A9">
        <w:rPr>
          <w:rFonts w:ascii="Arial" w:eastAsia="Calibri" w:hAnsi="Arial"/>
          <w:b/>
          <w:color w:val="000000"/>
        </w:rPr>
        <w:t>w  sprawie</w:t>
      </w:r>
      <w:r w:rsidRPr="00E01F8E">
        <w:rPr>
          <w:rFonts w:ascii="Arial" w:eastAsia="Times New Roman" w:hAnsi="Arial"/>
          <w:color w:val="FF0000"/>
        </w:rPr>
        <w:t xml:space="preserve"> </w:t>
      </w:r>
      <w:r w:rsidRPr="00E01F8E">
        <w:rPr>
          <w:rFonts w:ascii="Arial" w:eastAsia="Times New Roman" w:hAnsi="Arial"/>
          <w:b/>
          <w:color w:val="000000" w:themeColor="text1"/>
        </w:rPr>
        <w:t>rozpatrzenia skargi na działania Zarządu Województwa Podkarpackiego związane ze sprawowanym nadzorem nad Wojewódzkim Ośrodkiem Ruchu Drogowego w Tarnobrzegu</w:t>
      </w:r>
      <w:r w:rsidRPr="00AF61A9">
        <w:rPr>
          <w:rFonts w:ascii="Arial" w:eastAsia="Calibri" w:hAnsi="Arial"/>
          <w:color w:val="000000"/>
        </w:rPr>
        <w:t>, w brzmieniu stanowiącym załącznik do uchwały.</w:t>
      </w:r>
    </w:p>
    <w:p w14:paraId="19A81EA3" w14:textId="77777777" w:rsidR="00FF1D4D" w:rsidRPr="00AF61A9" w:rsidRDefault="00FF1D4D" w:rsidP="00FF1D4D">
      <w:pPr>
        <w:spacing w:line="276" w:lineRule="auto"/>
        <w:jc w:val="both"/>
        <w:rPr>
          <w:rFonts w:ascii="Arial" w:eastAsia="Times New Roman" w:hAnsi="Arial"/>
          <w:bCs/>
          <w:lang w:eastAsia="pl-PL"/>
        </w:rPr>
      </w:pPr>
    </w:p>
    <w:p w14:paraId="61AC1560" w14:textId="77777777" w:rsidR="00FF1D4D" w:rsidRPr="00100072" w:rsidRDefault="00FF1D4D" w:rsidP="00FF1D4D">
      <w:pPr>
        <w:pStyle w:val="Nagwek2"/>
        <w:jc w:val="center"/>
        <w:rPr>
          <w:rFonts w:cs="Arial"/>
          <w:color w:val="000000" w:themeColor="text1"/>
          <w:szCs w:val="24"/>
          <w:lang w:eastAsia="pl-PL"/>
        </w:rPr>
      </w:pPr>
      <w:r w:rsidRPr="00100072">
        <w:rPr>
          <w:rFonts w:cs="Arial"/>
          <w:color w:val="000000" w:themeColor="text1"/>
          <w:szCs w:val="24"/>
          <w:lang w:eastAsia="pl-PL"/>
        </w:rPr>
        <w:t>§ 2</w:t>
      </w:r>
    </w:p>
    <w:p w14:paraId="21BCECA0" w14:textId="77777777" w:rsidR="00FF1D4D" w:rsidRPr="00AF61A9" w:rsidRDefault="00FF1D4D" w:rsidP="00FF1D4D">
      <w:pPr>
        <w:spacing w:line="276" w:lineRule="auto"/>
        <w:jc w:val="both"/>
        <w:rPr>
          <w:rFonts w:ascii="Arial" w:eastAsia="Times New Roman" w:hAnsi="Arial"/>
          <w:lang w:eastAsia="pl-PL"/>
        </w:rPr>
      </w:pPr>
    </w:p>
    <w:p w14:paraId="67CE8D6A" w14:textId="77777777" w:rsidR="00FF1D4D" w:rsidRPr="00AF61A9" w:rsidRDefault="00FF1D4D" w:rsidP="00FF1D4D">
      <w:pPr>
        <w:spacing w:line="276" w:lineRule="auto"/>
        <w:jc w:val="both"/>
        <w:rPr>
          <w:rFonts w:ascii="Arial" w:eastAsia="Times New Roman" w:hAnsi="Arial"/>
          <w:bCs/>
          <w:lang w:eastAsia="pl-PL"/>
        </w:rPr>
      </w:pPr>
      <w:r w:rsidRPr="00AF61A9">
        <w:rPr>
          <w:rFonts w:ascii="Arial" w:eastAsia="Times New Roman" w:hAnsi="Arial"/>
          <w:bCs/>
          <w:lang w:eastAsia="pl-PL"/>
        </w:rPr>
        <w:t>Uchwałę przekazuje się Przewodniczącemu Sejmiku Województwa Podkarpackiego.</w:t>
      </w:r>
    </w:p>
    <w:p w14:paraId="7A140CCC" w14:textId="77777777" w:rsidR="00FF1D4D" w:rsidRPr="00AF61A9" w:rsidRDefault="00FF1D4D" w:rsidP="00FF1D4D">
      <w:pPr>
        <w:spacing w:line="276" w:lineRule="auto"/>
        <w:jc w:val="both"/>
        <w:rPr>
          <w:rFonts w:ascii="Arial" w:eastAsia="Times New Roman" w:hAnsi="Arial"/>
          <w:lang w:eastAsia="pl-PL"/>
        </w:rPr>
      </w:pPr>
    </w:p>
    <w:p w14:paraId="6E3BE086" w14:textId="77777777" w:rsidR="00FF1D4D" w:rsidRPr="005D67E2" w:rsidRDefault="00FF1D4D" w:rsidP="00FF1D4D">
      <w:pPr>
        <w:pStyle w:val="Nagwek2"/>
        <w:jc w:val="center"/>
        <w:rPr>
          <w:rFonts w:cs="Arial"/>
          <w:color w:val="000000" w:themeColor="text1"/>
          <w:szCs w:val="24"/>
          <w:lang w:eastAsia="pl-PL"/>
        </w:rPr>
      </w:pPr>
      <w:r w:rsidRPr="005D67E2">
        <w:rPr>
          <w:rFonts w:cs="Arial"/>
          <w:color w:val="000000" w:themeColor="text1"/>
          <w:szCs w:val="24"/>
          <w:lang w:eastAsia="pl-PL"/>
        </w:rPr>
        <w:t>§ 3</w:t>
      </w:r>
    </w:p>
    <w:p w14:paraId="0A215C9C" w14:textId="77777777" w:rsidR="00FF1D4D" w:rsidRPr="00AF61A9" w:rsidRDefault="00FF1D4D" w:rsidP="00FF1D4D">
      <w:pPr>
        <w:spacing w:line="276" w:lineRule="auto"/>
        <w:jc w:val="both"/>
        <w:rPr>
          <w:rFonts w:ascii="Arial" w:eastAsia="Times New Roman" w:hAnsi="Arial"/>
          <w:bCs/>
          <w:lang w:eastAsia="pl-PL"/>
        </w:rPr>
      </w:pPr>
    </w:p>
    <w:p w14:paraId="3CEA7DC0" w14:textId="77777777" w:rsidR="00FF1D4D" w:rsidRPr="00AF61A9" w:rsidRDefault="00FF1D4D" w:rsidP="00FF1D4D">
      <w:pPr>
        <w:spacing w:line="276" w:lineRule="auto"/>
        <w:rPr>
          <w:rFonts w:ascii="Arial" w:eastAsia="Times New Roman" w:hAnsi="Arial"/>
          <w:bCs/>
          <w:lang w:eastAsia="pl-PL"/>
        </w:rPr>
      </w:pPr>
      <w:r w:rsidRPr="00AF61A9">
        <w:rPr>
          <w:rFonts w:ascii="Arial" w:eastAsia="Times New Roman" w:hAnsi="Arial"/>
          <w:bCs/>
          <w:lang w:eastAsia="pl-PL"/>
        </w:rPr>
        <w:t>Uchwała wchodzi w życie z dniem podjęcia.</w:t>
      </w:r>
    </w:p>
    <w:p w14:paraId="0AE7079E" w14:textId="77777777" w:rsidR="00FF1D4D" w:rsidRDefault="00FF1D4D" w:rsidP="00FF1D4D"/>
    <w:p w14:paraId="23E60850" w14:textId="77777777" w:rsidR="00FF1D4D" w:rsidRPr="00A05DDA" w:rsidRDefault="00FF1D4D" w:rsidP="00FF1D4D">
      <w:pPr>
        <w:rPr>
          <w:rFonts w:ascii="Arial" w:eastAsia="Calibri" w:hAnsi="Arial"/>
          <w:sz w:val="23"/>
          <w:szCs w:val="23"/>
          <w:lang w:bidi="ar-SA"/>
        </w:rPr>
      </w:pPr>
      <w:bookmarkStart w:id="0" w:name="_Hlk114218814"/>
      <w:r w:rsidRPr="00A05DDA">
        <w:rPr>
          <w:rFonts w:ascii="Arial" w:eastAsia="Calibri" w:hAnsi="Arial"/>
          <w:i/>
          <w:iCs/>
          <w:sz w:val="23"/>
          <w:szCs w:val="23"/>
        </w:rPr>
        <w:t xml:space="preserve">Podpisał: </w:t>
      </w:r>
    </w:p>
    <w:p w14:paraId="4AD9A5A6" w14:textId="77777777" w:rsidR="00FF1D4D" w:rsidRPr="00A05DDA" w:rsidRDefault="00FF1D4D" w:rsidP="00FF1D4D">
      <w:pPr>
        <w:rPr>
          <w:rFonts w:ascii="Arial" w:eastAsiaTheme="minorEastAsia" w:hAnsi="Arial"/>
          <w:sz w:val="22"/>
        </w:rPr>
      </w:pPr>
      <w:r w:rsidRPr="00A05DDA">
        <w:rPr>
          <w:rFonts w:ascii="Arial" w:eastAsia="Calibri" w:hAnsi="Arial"/>
          <w:i/>
          <w:iCs/>
          <w:sz w:val="23"/>
          <w:szCs w:val="23"/>
        </w:rPr>
        <w:t>Piotr Pilch – Wicemarszałek Województwa Podkarpackiego</w:t>
      </w:r>
    </w:p>
    <w:bookmarkEnd w:id="0"/>
    <w:p w14:paraId="5C1BFC35" w14:textId="77777777" w:rsidR="00FF1D4D" w:rsidRDefault="00FF1D4D" w:rsidP="00FF1D4D"/>
    <w:p w14:paraId="38A765DB" w14:textId="77777777" w:rsidR="00FF1D4D" w:rsidRDefault="00FF1D4D" w:rsidP="00FF1D4D"/>
    <w:p w14:paraId="08FB4BEB" w14:textId="77777777" w:rsidR="00FF1D4D" w:rsidRDefault="00FF1D4D" w:rsidP="00FF1D4D"/>
    <w:p w14:paraId="2B9C232E" w14:textId="4A9DAC19" w:rsidR="00FF1D4D" w:rsidRDefault="00FF1D4D" w:rsidP="00FF1D4D"/>
    <w:p w14:paraId="1DE00A95" w14:textId="3702C541" w:rsidR="00FF1D4D" w:rsidRDefault="00FF1D4D" w:rsidP="00FF1D4D"/>
    <w:p w14:paraId="00562143" w14:textId="0346C83B" w:rsidR="00FF1D4D" w:rsidRDefault="00FF1D4D" w:rsidP="00FF1D4D"/>
    <w:p w14:paraId="4D7C3E73" w14:textId="3274A0C7" w:rsidR="00FF1D4D" w:rsidRDefault="00FF1D4D" w:rsidP="00FF1D4D"/>
    <w:p w14:paraId="3F48B222" w14:textId="62E692E6" w:rsidR="00FF1D4D" w:rsidRDefault="00FF1D4D" w:rsidP="00FF1D4D"/>
    <w:p w14:paraId="429E6582" w14:textId="51A911E7" w:rsidR="00FF1D4D" w:rsidRDefault="00FF1D4D" w:rsidP="00FF1D4D"/>
    <w:p w14:paraId="5E20B76A" w14:textId="282937F3" w:rsidR="00FF1D4D" w:rsidRDefault="00FF1D4D" w:rsidP="00FF1D4D"/>
    <w:p w14:paraId="505421F8" w14:textId="77777777" w:rsidR="00FF1D4D" w:rsidRDefault="00FF1D4D" w:rsidP="00FF1D4D"/>
    <w:p w14:paraId="0A3F6381" w14:textId="77777777" w:rsidR="00242D85" w:rsidRDefault="00A424D1">
      <w:pPr>
        <w:pStyle w:val="Standard"/>
        <w:spacing w:line="276" w:lineRule="auto"/>
        <w:jc w:val="center"/>
      </w:pPr>
      <w:r>
        <w:rPr>
          <w:rFonts w:ascii="Arial" w:eastAsia="Arial" w:hAnsi="Arial"/>
          <w:b/>
        </w:rPr>
        <w:lastRenderedPageBreak/>
        <w:t xml:space="preserve">  </w:t>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r>
      <w:r>
        <w:rPr>
          <w:rFonts w:ascii="Arial" w:eastAsia="Arial" w:hAnsi="Arial"/>
          <w:b/>
          <w:i/>
        </w:rPr>
        <w:tab/>
        <w:t>Projekt</w:t>
      </w:r>
    </w:p>
    <w:p w14:paraId="3CD90AA7" w14:textId="77777777" w:rsidR="00242D85" w:rsidRDefault="00A424D1">
      <w:pPr>
        <w:pStyle w:val="Standard"/>
        <w:spacing w:line="276" w:lineRule="auto"/>
        <w:jc w:val="center"/>
        <w:rPr>
          <w:rFonts w:ascii="Arial" w:eastAsia="Arial" w:hAnsi="Arial"/>
          <w:b/>
        </w:rPr>
      </w:pPr>
      <w:r>
        <w:rPr>
          <w:rFonts w:ascii="Arial" w:eastAsia="Arial" w:hAnsi="Arial"/>
          <w:b/>
        </w:rPr>
        <w:t>UCHWAŁA NR …../……/23</w:t>
      </w:r>
    </w:p>
    <w:p w14:paraId="6D7A8ABF" w14:textId="77777777" w:rsidR="00242D85" w:rsidRDefault="00A424D1">
      <w:pPr>
        <w:pStyle w:val="Standard"/>
        <w:spacing w:line="276" w:lineRule="auto"/>
        <w:jc w:val="center"/>
        <w:rPr>
          <w:rFonts w:ascii="Arial" w:eastAsia="Arial" w:hAnsi="Arial"/>
          <w:b/>
        </w:rPr>
      </w:pPr>
      <w:r>
        <w:rPr>
          <w:rFonts w:ascii="Arial" w:eastAsia="Arial" w:hAnsi="Arial"/>
          <w:b/>
        </w:rPr>
        <w:t>SEJMIKU WOJEWÓDZTWA PODKARPACKIEGO</w:t>
      </w:r>
    </w:p>
    <w:p w14:paraId="1129B8AD" w14:textId="77777777" w:rsidR="00242D85" w:rsidRDefault="00A424D1">
      <w:pPr>
        <w:pStyle w:val="Standard"/>
        <w:spacing w:line="276" w:lineRule="auto"/>
        <w:jc w:val="center"/>
        <w:rPr>
          <w:rFonts w:ascii="Arial" w:eastAsia="Arial" w:hAnsi="Arial"/>
          <w:b/>
        </w:rPr>
      </w:pPr>
      <w:r>
        <w:rPr>
          <w:rFonts w:ascii="Arial" w:eastAsia="Arial" w:hAnsi="Arial"/>
          <w:b/>
        </w:rPr>
        <w:t>z dnia………….. 2023 r.</w:t>
      </w:r>
    </w:p>
    <w:p w14:paraId="089E7EEC" w14:textId="77777777" w:rsidR="00242D85" w:rsidRDefault="00242D85">
      <w:pPr>
        <w:spacing w:line="276" w:lineRule="auto"/>
        <w:ind w:firstLine="851"/>
        <w:jc w:val="center"/>
        <w:rPr>
          <w:rFonts w:ascii="Arial" w:eastAsia="Arial" w:hAnsi="Arial"/>
          <w:b/>
          <w:bCs/>
        </w:rPr>
      </w:pPr>
      <w:bookmarkStart w:id="1" w:name="_Hlk129069243"/>
    </w:p>
    <w:p w14:paraId="4377CE72" w14:textId="77777777" w:rsidR="00242D85" w:rsidRDefault="00A424D1">
      <w:pPr>
        <w:spacing w:line="276" w:lineRule="auto"/>
        <w:ind w:firstLine="851"/>
        <w:jc w:val="center"/>
      </w:pPr>
      <w:r>
        <w:rPr>
          <w:rFonts w:ascii="Arial" w:eastAsia="Arial" w:hAnsi="Arial"/>
          <w:b/>
          <w:bCs/>
        </w:rPr>
        <w:t>w sprawie rozpatrzenia skargi na działania Zarządu Województwa Podkarpackiego związane ze sprawowanym nadzorem nad Wojewódzkim Ośrodkiem Ruchu Drogowego w Tarnobrzegu</w:t>
      </w:r>
    </w:p>
    <w:bookmarkEnd w:id="1"/>
    <w:p w14:paraId="6637B36B" w14:textId="77777777" w:rsidR="00242D85" w:rsidRDefault="00242D85">
      <w:pPr>
        <w:pStyle w:val="Standard"/>
        <w:spacing w:line="276" w:lineRule="auto"/>
        <w:jc w:val="both"/>
        <w:rPr>
          <w:rFonts w:ascii="Calibri" w:eastAsia="Calibri" w:hAnsi="Calibri" w:cs="Calibri"/>
          <w:sz w:val="22"/>
        </w:rPr>
      </w:pPr>
    </w:p>
    <w:p w14:paraId="01EAFF12" w14:textId="77777777" w:rsidR="00242D85" w:rsidRDefault="00242D85">
      <w:pPr>
        <w:pStyle w:val="Standard"/>
        <w:spacing w:line="276" w:lineRule="auto"/>
        <w:jc w:val="both"/>
        <w:rPr>
          <w:rFonts w:ascii="Calibri" w:eastAsia="Calibri" w:hAnsi="Calibri" w:cs="Calibri"/>
          <w:b/>
          <w:strike/>
          <w:sz w:val="22"/>
        </w:rPr>
      </w:pPr>
    </w:p>
    <w:p w14:paraId="2F47F7EF" w14:textId="77777777" w:rsidR="00242D85" w:rsidRDefault="00A424D1">
      <w:pPr>
        <w:pStyle w:val="Standard"/>
        <w:spacing w:line="276" w:lineRule="auto"/>
        <w:jc w:val="both"/>
      </w:pPr>
      <w:r>
        <w:rPr>
          <w:rFonts w:ascii="Arial" w:eastAsia="Arial" w:hAnsi="Arial"/>
        </w:rPr>
        <w:t>Na podstawie art. 30a ust. 1 ustawy z dnia 5 czerwca 1998 r. o samorządzie województwa (</w:t>
      </w:r>
      <w:r>
        <w:rPr>
          <w:rFonts w:ascii="Arial" w:eastAsia="Times New Roman" w:hAnsi="Arial"/>
        </w:rPr>
        <w:t xml:space="preserve">Dz. U. z 2022 r. poz. 2094 </w:t>
      </w:r>
      <w:proofErr w:type="spellStart"/>
      <w:r>
        <w:rPr>
          <w:rFonts w:ascii="Arial" w:eastAsia="Times New Roman" w:hAnsi="Arial"/>
        </w:rPr>
        <w:t>t.j</w:t>
      </w:r>
      <w:proofErr w:type="spellEnd"/>
      <w:r>
        <w:rPr>
          <w:rFonts w:ascii="Arial" w:eastAsia="Times New Roman" w:hAnsi="Arial"/>
        </w:rPr>
        <w:t>.</w:t>
      </w:r>
      <w:r>
        <w:rPr>
          <w:rFonts w:ascii="Arial" w:hAnsi="Arial"/>
        </w:rPr>
        <w:t>)</w:t>
      </w:r>
      <w:r>
        <w:rPr>
          <w:rFonts w:ascii="Arial" w:eastAsia="Arial" w:hAnsi="Arial"/>
        </w:rPr>
        <w:t xml:space="preserve"> oraz art. 229 pkt 5 ustawy z dnia 14 czerwca </w:t>
      </w:r>
      <w:r>
        <w:rPr>
          <w:rFonts w:ascii="Arial" w:eastAsia="Arial" w:hAnsi="Arial"/>
        </w:rPr>
        <w:br/>
        <w:t xml:space="preserve">1960 r. Kodeks postępowania administracyjnego ( Dz. U. z 2022 r. poz. 2000 z </w:t>
      </w:r>
      <w:proofErr w:type="spellStart"/>
      <w:r>
        <w:rPr>
          <w:rFonts w:ascii="Arial" w:eastAsia="Arial" w:hAnsi="Arial"/>
        </w:rPr>
        <w:t>późn</w:t>
      </w:r>
      <w:proofErr w:type="spellEnd"/>
      <w:r>
        <w:rPr>
          <w:rFonts w:ascii="Arial" w:eastAsia="Arial" w:hAnsi="Arial"/>
        </w:rPr>
        <w:t xml:space="preserve">. zm.)  </w:t>
      </w:r>
    </w:p>
    <w:p w14:paraId="76FF4D9C" w14:textId="77777777" w:rsidR="00242D85" w:rsidRDefault="00242D85">
      <w:pPr>
        <w:pStyle w:val="Standard"/>
        <w:spacing w:line="276" w:lineRule="auto"/>
        <w:jc w:val="both"/>
        <w:rPr>
          <w:rFonts w:ascii="Arial" w:eastAsia="Arial" w:hAnsi="Arial"/>
        </w:rPr>
      </w:pPr>
    </w:p>
    <w:p w14:paraId="3B515CF2" w14:textId="77777777" w:rsidR="00242D85" w:rsidRDefault="00242D85">
      <w:pPr>
        <w:pStyle w:val="Standard"/>
        <w:spacing w:line="276" w:lineRule="auto"/>
        <w:jc w:val="center"/>
        <w:rPr>
          <w:rFonts w:ascii="Calibri" w:eastAsia="Calibri" w:hAnsi="Calibri" w:cs="Calibri"/>
          <w:sz w:val="22"/>
        </w:rPr>
      </w:pPr>
    </w:p>
    <w:p w14:paraId="3B6792BF" w14:textId="77777777" w:rsidR="00242D85" w:rsidRDefault="00A424D1">
      <w:pPr>
        <w:pStyle w:val="Standard"/>
        <w:spacing w:line="276" w:lineRule="auto"/>
        <w:jc w:val="center"/>
        <w:rPr>
          <w:rFonts w:ascii="Arial" w:eastAsia="Arial" w:hAnsi="Arial"/>
          <w:b/>
        </w:rPr>
      </w:pPr>
      <w:r>
        <w:rPr>
          <w:rFonts w:ascii="Arial" w:eastAsia="Arial" w:hAnsi="Arial"/>
          <w:b/>
        </w:rPr>
        <w:t>Sejmik Województwa Podkarpackiego</w:t>
      </w:r>
    </w:p>
    <w:p w14:paraId="0F757345" w14:textId="77777777" w:rsidR="00242D85" w:rsidRDefault="00A424D1">
      <w:pPr>
        <w:pStyle w:val="Standard"/>
        <w:spacing w:line="276" w:lineRule="auto"/>
        <w:jc w:val="center"/>
      </w:pPr>
      <w:r>
        <w:rPr>
          <w:rFonts w:ascii="Arial" w:eastAsia="Arial" w:hAnsi="Arial"/>
          <w:b/>
        </w:rPr>
        <w:t>uchwala, co następuje</w:t>
      </w:r>
      <w:r>
        <w:rPr>
          <w:rFonts w:ascii="Arial" w:eastAsia="Arial" w:hAnsi="Arial"/>
        </w:rPr>
        <w:t>:</w:t>
      </w:r>
    </w:p>
    <w:p w14:paraId="27D3D54A" w14:textId="77777777" w:rsidR="00242D85" w:rsidRDefault="00242D85">
      <w:pPr>
        <w:pStyle w:val="Standard"/>
        <w:spacing w:line="276" w:lineRule="auto"/>
        <w:jc w:val="center"/>
        <w:rPr>
          <w:rFonts w:ascii="Calibri" w:eastAsia="Calibri" w:hAnsi="Calibri" w:cs="Calibri"/>
          <w:sz w:val="22"/>
        </w:rPr>
      </w:pPr>
    </w:p>
    <w:p w14:paraId="04AA4CB5" w14:textId="77777777" w:rsidR="00242D85" w:rsidRDefault="00A424D1">
      <w:pPr>
        <w:pStyle w:val="Standard"/>
        <w:spacing w:line="276" w:lineRule="auto"/>
        <w:jc w:val="center"/>
        <w:rPr>
          <w:rFonts w:ascii="Arial" w:eastAsia="Arial" w:hAnsi="Arial"/>
        </w:rPr>
      </w:pPr>
      <w:r>
        <w:rPr>
          <w:rFonts w:ascii="Arial" w:eastAsia="Arial" w:hAnsi="Arial"/>
        </w:rPr>
        <w:t>§ 1</w:t>
      </w:r>
    </w:p>
    <w:p w14:paraId="144D608C" w14:textId="77777777" w:rsidR="00242D85" w:rsidRDefault="00242D85">
      <w:pPr>
        <w:pStyle w:val="Standard"/>
        <w:spacing w:line="360" w:lineRule="auto"/>
        <w:jc w:val="center"/>
        <w:rPr>
          <w:rFonts w:ascii="Calibri" w:eastAsia="Calibri" w:hAnsi="Calibri" w:cs="Calibri"/>
          <w:sz w:val="22"/>
        </w:rPr>
      </w:pPr>
    </w:p>
    <w:p w14:paraId="777D9573" w14:textId="168C96F0" w:rsidR="00242D85" w:rsidRDefault="00A424D1">
      <w:pPr>
        <w:pStyle w:val="Standard"/>
        <w:spacing w:line="360" w:lineRule="auto"/>
        <w:jc w:val="both"/>
      </w:pPr>
      <w:r>
        <w:rPr>
          <w:rFonts w:ascii="Arial" w:eastAsia="Arial" w:hAnsi="Arial"/>
        </w:rPr>
        <w:t>Uznaje się za bezzasadną skargę</w:t>
      </w:r>
      <w:r>
        <w:rPr>
          <w:rFonts w:ascii="Arial" w:eastAsia="Arial" w:hAnsi="Arial"/>
          <w:color w:val="000000"/>
        </w:rPr>
        <w:t xml:space="preserve"> </w:t>
      </w:r>
      <w:r>
        <w:rPr>
          <w:rFonts w:ascii="Arial" w:eastAsia="Arial" w:hAnsi="Arial"/>
        </w:rPr>
        <w:t>na działania Zarządu Województwa Podkarpackiego w związku z nienależytym sprawowaniem nadzoru nad Wojewódzkim Ośrodkiem Ruchu Drogowego w Tarnobrzegu</w:t>
      </w:r>
      <w:r>
        <w:rPr>
          <w:rFonts w:ascii="Arial" w:eastAsia="Times New Roman" w:hAnsi="Arial"/>
          <w:kern w:val="0"/>
          <w:lang w:eastAsia="pl-PL" w:bidi="ar-SA"/>
        </w:rPr>
        <w:t xml:space="preserve">, </w:t>
      </w:r>
      <w:r>
        <w:rPr>
          <w:rFonts w:ascii="Arial" w:eastAsia="Arial" w:hAnsi="Arial"/>
        </w:rPr>
        <w:t>z przyczyn podanych w uzasadnieniu stanowiącym załącznik do niniejszej uchwały.</w:t>
      </w:r>
    </w:p>
    <w:p w14:paraId="27DB5EA1" w14:textId="77777777" w:rsidR="00242D85" w:rsidRDefault="00A424D1">
      <w:pPr>
        <w:pStyle w:val="Standard"/>
        <w:spacing w:line="360" w:lineRule="auto"/>
        <w:jc w:val="center"/>
        <w:rPr>
          <w:rFonts w:ascii="Arial" w:eastAsia="Arial" w:hAnsi="Arial"/>
        </w:rPr>
      </w:pPr>
      <w:r>
        <w:rPr>
          <w:rFonts w:ascii="Arial" w:eastAsia="Arial" w:hAnsi="Arial"/>
        </w:rPr>
        <w:t>§ 2</w:t>
      </w:r>
    </w:p>
    <w:p w14:paraId="25CA1816" w14:textId="77777777" w:rsidR="00242D85" w:rsidRDefault="00242D85">
      <w:pPr>
        <w:pStyle w:val="Standard"/>
        <w:spacing w:line="360" w:lineRule="auto"/>
        <w:jc w:val="center"/>
        <w:rPr>
          <w:rFonts w:ascii="Calibri" w:eastAsia="Calibri" w:hAnsi="Calibri" w:cs="Calibri"/>
          <w:sz w:val="22"/>
        </w:rPr>
      </w:pPr>
    </w:p>
    <w:p w14:paraId="550AD66A" w14:textId="77777777" w:rsidR="00242D85" w:rsidRDefault="00A424D1">
      <w:pPr>
        <w:pStyle w:val="Standard"/>
        <w:spacing w:line="360" w:lineRule="auto"/>
        <w:jc w:val="both"/>
      </w:pPr>
      <w:r>
        <w:rPr>
          <w:rFonts w:ascii="Arial" w:eastAsia="Arial" w:hAnsi="Arial"/>
        </w:rPr>
        <w:t>Wykonanie uchwały w zakresie zawiadomienia podmiotu wnoszącego skargę</w:t>
      </w:r>
      <w:r>
        <w:rPr>
          <w:rFonts w:ascii="Arial" w:eastAsia="Arial" w:hAnsi="Arial"/>
        </w:rPr>
        <w:br/>
        <w:t>o sposobie jej załatwienia powierza się Przewodniczącemu Sejmiku Województwa Podkarpackiego.</w:t>
      </w:r>
    </w:p>
    <w:p w14:paraId="1BD072DB" w14:textId="77777777" w:rsidR="00242D85" w:rsidRDefault="00A424D1">
      <w:pPr>
        <w:pStyle w:val="Standard"/>
        <w:spacing w:line="360" w:lineRule="auto"/>
        <w:jc w:val="center"/>
        <w:rPr>
          <w:rFonts w:ascii="Arial" w:eastAsia="Arial" w:hAnsi="Arial"/>
        </w:rPr>
      </w:pPr>
      <w:r>
        <w:rPr>
          <w:rFonts w:ascii="Arial" w:eastAsia="Arial" w:hAnsi="Arial"/>
        </w:rPr>
        <w:t>§ 3</w:t>
      </w:r>
    </w:p>
    <w:p w14:paraId="26D306F0" w14:textId="77777777" w:rsidR="00242D85" w:rsidRDefault="00242D85">
      <w:pPr>
        <w:pStyle w:val="Standard"/>
        <w:spacing w:line="360" w:lineRule="auto"/>
        <w:jc w:val="center"/>
        <w:rPr>
          <w:rFonts w:ascii="Calibri" w:eastAsia="Calibri" w:hAnsi="Calibri" w:cs="Calibri"/>
          <w:sz w:val="22"/>
        </w:rPr>
      </w:pPr>
    </w:p>
    <w:p w14:paraId="08BDF4B1" w14:textId="77777777" w:rsidR="00242D85" w:rsidRDefault="00A424D1">
      <w:pPr>
        <w:pStyle w:val="Standard"/>
        <w:spacing w:line="360" w:lineRule="auto"/>
        <w:jc w:val="both"/>
      </w:pPr>
      <w:r>
        <w:rPr>
          <w:rFonts w:ascii="Arial" w:eastAsia="Arial" w:hAnsi="Arial"/>
        </w:rPr>
        <w:t>Uchwała wchodzi w życie z dniem podjęcia.</w:t>
      </w:r>
    </w:p>
    <w:p w14:paraId="7A60D30F" w14:textId="77777777" w:rsidR="00242D85" w:rsidRDefault="00242D85">
      <w:pPr>
        <w:pStyle w:val="Standard"/>
        <w:spacing w:line="360" w:lineRule="auto"/>
        <w:jc w:val="both"/>
        <w:rPr>
          <w:rFonts w:ascii="Calibri" w:eastAsia="Calibri" w:hAnsi="Calibri" w:cs="Calibri"/>
          <w:sz w:val="22"/>
        </w:rPr>
      </w:pPr>
    </w:p>
    <w:p w14:paraId="6F8DDF75" w14:textId="77777777" w:rsidR="00242D85" w:rsidRDefault="00242D85">
      <w:pPr>
        <w:pStyle w:val="Standard"/>
        <w:spacing w:line="360" w:lineRule="auto"/>
        <w:jc w:val="both"/>
        <w:rPr>
          <w:rFonts w:ascii="Calibri" w:eastAsia="Calibri" w:hAnsi="Calibri" w:cs="Calibri"/>
          <w:sz w:val="22"/>
        </w:rPr>
      </w:pPr>
    </w:p>
    <w:p w14:paraId="30C272D5" w14:textId="77777777" w:rsidR="00242D85" w:rsidRDefault="00A424D1">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2EBC1B70" w14:textId="77777777" w:rsidR="00242D85" w:rsidRDefault="00242D85">
      <w:pPr>
        <w:pStyle w:val="Standard"/>
        <w:spacing w:line="276" w:lineRule="auto"/>
        <w:ind w:left="4956" w:firstLine="714"/>
        <w:rPr>
          <w:rFonts w:ascii="Calibri" w:eastAsia="Calibri" w:hAnsi="Calibri" w:cs="Calibri"/>
          <w:sz w:val="22"/>
        </w:rPr>
      </w:pPr>
    </w:p>
    <w:p w14:paraId="01756B29" w14:textId="77777777" w:rsidR="00242D85" w:rsidRDefault="00A424D1">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109CC4B6" w14:textId="77777777" w:rsidR="00242D85" w:rsidRDefault="00242D85">
      <w:pPr>
        <w:pStyle w:val="Standard"/>
        <w:spacing w:line="276" w:lineRule="auto"/>
        <w:rPr>
          <w:rFonts w:ascii="Arial" w:eastAsia="Arial" w:hAnsi="Arial"/>
          <w:sz w:val="20"/>
        </w:rPr>
      </w:pPr>
    </w:p>
    <w:p w14:paraId="6933322A" w14:textId="77777777" w:rsidR="00242D85" w:rsidRDefault="00242D85">
      <w:pPr>
        <w:pStyle w:val="Standard"/>
        <w:spacing w:line="276" w:lineRule="auto"/>
        <w:rPr>
          <w:rFonts w:ascii="Arial" w:eastAsia="Arial" w:hAnsi="Arial"/>
          <w:sz w:val="20"/>
        </w:rPr>
      </w:pPr>
    </w:p>
    <w:p w14:paraId="6C185580" w14:textId="77777777" w:rsidR="00242D85" w:rsidRDefault="00242D85">
      <w:pPr>
        <w:pStyle w:val="Standard"/>
        <w:spacing w:line="276" w:lineRule="auto"/>
        <w:ind w:left="5672"/>
        <w:rPr>
          <w:rFonts w:ascii="Arial" w:eastAsia="Arial" w:hAnsi="Arial"/>
          <w:sz w:val="20"/>
        </w:rPr>
      </w:pPr>
    </w:p>
    <w:p w14:paraId="7C9508BB" w14:textId="77777777" w:rsidR="00242D85" w:rsidRDefault="00242D85">
      <w:pPr>
        <w:pStyle w:val="Standard"/>
        <w:spacing w:line="276" w:lineRule="auto"/>
        <w:ind w:left="5672"/>
        <w:rPr>
          <w:rFonts w:ascii="Arial" w:eastAsia="Arial" w:hAnsi="Arial"/>
          <w:sz w:val="20"/>
        </w:rPr>
      </w:pPr>
    </w:p>
    <w:p w14:paraId="7C7CEA3C" w14:textId="77777777" w:rsidR="00242D85" w:rsidRDefault="00A424D1">
      <w:pPr>
        <w:pStyle w:val="Standard"/>
        <w:spacing w:line="276" w:lineRule="auto"/>
        <w:ind w:left="6381"/>
      </w:pPr>
      <w:r>
        <w:rPr>
          <w:rFonts w:ascii="Arial" w:eastAsia="Arial" w:hAnsi="Arial"/>
          <w:sz w:val="20"/>
        </w:rPr>
        <w:lastRenderedPageBreak/>
        <w:t>Załącznik do Uchwały Nr…./…./……</w:t>
      </w:r>
    </w:p>
    <w:p w14:paraId="5F330D2F" w14:textId="77777777" w:rsidR="00242D85" w:rsidRDefault="00A424D1">
      <w:pPr>
        <w:pStyle w:val="Standard"/>
        <w:spacing w:line="276" w:lineRule="auto"/>
        <w:ind w:left="5245"/>
        <w:jc w:val="right"/>
        <w:rPr>
          <w:rFonts w:ascii="Arial" w:eastAsia="Arial" w:hAnsi="Arial"/>
          <w:sz w:val="20"/>
        </w:rPr>
      </w:pPr>
      <w:r>
        <w:rPr>
          <w:rFonts w:ascii="Arial" w:eastAsia="Arial" w:hAnsi="Arial"/>
          <w:sz w:val="20"/>
        </w:rPr>
        <w:t>Sejmiku Województwa Podkarpackiego</w:t>
      </w:r>
    </w:p>
    <w:p w14:paraId="448DBAFC" w14:textId="77777777" w:rsidR="00242D85" w:rsidRDefault="00A424D1">
      <w:pPr>
        <w:pStyle w:val="Standard"/>
        <w:spacing w:line="276" w:lineRule="auto"/>
        <w:ind w:left="4678"/>
        <w:jc w:val="right"/>
      </w:pPr>
      <w:r>
        <w:rPr>
          <w:rFonts w:ascii="Arial" w:eastAsia="Arial" w:hAnsi="Arial"/>
          <w:sz w:val="20"/>
        </w:rPr>
        <w:t>z dnia…………2023</w:t>
      </w:r>
      <w:r>
        <w:rPr>
          <w:rFonts w:ascii="Arial" w:eastAsia="Arial" w:hAnsi="Arial"/>
          <w:sz w:val="18"/>
        </w:rPr>
        <w:t xml:space="preserve"> r.</w:t>
      </w:r>
    </w:p>
    <w:p w14:paraId="0C4B3981" w14:textId="77777777" w:rsidR="00242D85" w:rsidRDefault="00242D85">
      <w:pPr>
        <w:pStyle w:val="Standard"/>
        <w:spacing w:line="276" w:lineRule="auto"/>
        <w:ind w:left="4678"/>
        <w:jc w:val="right"/>
        <w:rPr>
          <w:rFonts w:ascii="Calibri" w:eastAsia="Calibri" w:hAnsi="Calibri" w:cs="Calibri"/>
          <w:sz w:val="22"/>
        </w:rPr>
      </w:pPr>
    </w:p>
    <w:p w14:paraId="3CE9C92E" w14:textId="77777777" w:rsidR="00242D85" w:rsidRDefault="00A424D1">
      <w:pPr>
        <w:pStyle w:val="Standard"/>
        <w:spacing w:line="276" w:lineRule="auto"/>
        <w:jc w:val="center"/>
        <w:rPr>
          <w:rFonts w:ascii="Arial" w:eastAsia="Arial" w:hAnsi="Arial"/>
          <w:sz w:val="28"/>
          <w:szCs w:val="28"/>
        </w:rPr>
      </w:pPr>
      <w:r>
        <w:rPr>
          <w:rFonts w:ascii="Arial" w:eastAsia="Arial" w:hAnsi="Arial"/>
          <w:sz w:val="28"/>
          <w:szCs w:val="28"/>
        </w:rPr>
        <w:t>Uzasadnienie</w:t>
      </w:r>
    </w:p>
    <w:p w14:paraId="6FD7AFD7" w14:textId="77777777" w:rsidR="00242D85" w:rsidRDefault="00242D85">
      <w:pPr>
        <w:pStyle w:val="Standard"/>
        <w:spacing w:line="276" w:lineRule="auto"/>
        <w:jc w:val="center"/>
        <w:rPr>
          <w:rFonts w:ascii="Calibri" w:eastAsia="Calibri" w:hAnsi="Calibri" w:cs="Calibri"/>
          <w:sz w:val="22"/>
        </w:rPr>
      </w:pPr>
    </w:p>
    <w:p w14:paraId="4081CBE8" w14:textId="77777777" w:rsidR="00242D85" w:rsidRDefault="00242D85">
      <w:pPr>
        <w:pStyle w:val="Standard"/>
        <w:spacing w:line="276" w:lineRule="auto"/>
        <w:jc w:val="center"/>
        <w:rPr>
          <w:rFonts w:ascii="Calibri" w:eastAsia="Calibri" w:hAnsi="Calibri" w:cs="Calibri"/>
          <w:sz w:val="22"/>
        </w:rPr>
      </w:pPr>
    </w:p>
    <w:p w14:paraId="4E786669" w14:textId="2A874164" w:rsidR="00242D85" w:rsidRDefault="00A424D1">
      <w:pPr>
        <w:pStyle w:val="Standard"/>
        <w:spacing w:line="360" w:lineRule="auto"/>
        <w:jc w:val="both"/>
      </w:pPr>
      <w:r>
        <w:rPr>
          <w:rFonts w:ascii="Arial" w:eastAsia="Arial" w:hAnsi="Arial"/>
        </w:rPr>
        <w:tab/>
        <w:t xml:space="preserve">W dniu 15 lutego 2023 r. na skrzynkę e-mailową </w:t>
      </w:r>
      <w:hyperlink r:id="rId6" w:history="1">
        <w:r>
          <w:rPr>
            <w:rStyle w:val="Hipercze"/>
            <w:rFonts w:ascii="Arial" w:eastAsia="Arial" w:hAnsi="Arial"/>
          </w:rPr>
          <w:t>sejmik@podkarpackie.pl</w:t>
        </w:r>
      </w:hyperlink>
      <w:r>
        <w:rPr>
          <w:rFonts w:ascii="Arial" w:eastAsia="Arial" w:hAnsi="Arial"/>
        </w:rPr>
        <w:t xml:space="preserve"> wpłyn</w:t>
      </w:r>
      <w:bookmarkStart w:id="2" w:name="_Hlt129773626"/>
      <w:r>
        <w:rPr>
          <w:rFonts w:ascii="Arial" w:eastAsia="Arial" w:hAnsi="Arial"/>
        </w:rPr>
        <w:t>ę</w:t>
      </w:r>
      <w:bookmarkEnd w:id="2"/>
      <w:r>
        <w:rPr>
          <w:rFonts w:ascii="Arial" w:eastAsia="Arial" w:hAnsi="Arial"/>
        </w:rPr>
        <w:t xml:space="preserve">ła skarga na działania Zarządu Województwa Podkarpackiego w związku z nienależytym sprawowaniem nadzoru nad Wojewódzkim Ośrodkiem Ruchu Drogowego w Tarnobrzegu zwanym dalej WORD w Tarnobrzegu. Przewodniczący Sejmiku Województwa Podkarpackiego realizując zapisy Uchwały Nr V/88/19 Sejmiku Województwa Podkarpackiego z dnia 25 lutego 2019 r. w sprawie trybu rozpatrywania skarg, wniosków i petycji dotyczących zadań lub działalności Marszałka, Zarządu Województwa Podkarpackiego i wojewódzkich samorządowych jednostek organizacyjnych przekazał Marszałkowi Województwa Podkarpackiego oraz departamentowi właściwemu merytorycznie w sprawie tj. Departamentowi Dróg </w:t>
      </w:r>
      <w:r>
        <w:rPr>
          <w:rFonts w:ascii="Arial" w:eastAsia="Arial" w:hAnsi="Arial"/>
        </w:rPr>
        <w:br/>
        <w:t xml:space="preserve">i Publicznego Transportu Zbiorowego ww. skargę celem ustosunkowania się do sformułowanych w niej zarzutów. </w:t>
      </w:r>
    </w:p>
    <w:p w14:paraId="7BFDAFE5" w14:textId="0A78CCA1" w:rsidR="00242D85" w:rsidRDefault="00A424D1">
      <w:pPr>
        <w:spacing w:line="360" w:lineRule="auto"/>
        <w:ind w:firstLine="708"/>
        <w:jc w:val="both"/>
      </w:pPr>
      <w:r>
        <w:rPr>
          <w:rFonts w:ascii="Arial" w:eastAsia="Arial" w:hAnsi="Arial"/>
        </w:rPr>
        <w:t xml:space="preserve">W przekazanej odpowiedzi na skargę wskazane zostało, </w:t>
      </w:r>
      <w:r>
        <w:rPr>
          <w:rFonts w:ascii="Arial" w:hAnsi="Arial"/>
        </w:rPr>
        <w:t>że z zarzutami w skardze nie sposób się zgodzić.</w:t>
      </w:r>
      <w:r>
        <w:t xml:space="preserve"> </w:t>
      </w:r>
      <w:r>
        <w:rPr>
          <w:rFonts w:ascii="Arial" w:hAnsi="Arial"/>
        </w:rPr>
        <w:t xml:space="preserve">W ww. piśmie skarżący wykazywał niezadowolenie w związku z usunięciem z tablicy związku zawodowego karykatury słowno-obrazkowej pn. </w:t>
      </w:r>
      <w:r>
        <w:rPr>
          <w:rFonts w:ascii="Arial" w:hAnsi="Arial"/>
          <w:i/>
          <w:iCs/>
        </w:rPr>
        <w:t>ponieważ kury dobrze pracowały, świnie przyznały sobie po sto jaj nagrody</w:t>
      </w:r>
      <w:r>
        <w:rPr>
          <w:rFonts w:ascii="Arial" w:hAnsi="Arial"/>
        </w:rPr>
        <w:t>. W ww. piśmie skarżący zażądał rozpatrzenia sprawy w trybie skargowym oraz przeprowadzenie kontroli.</w:t>
      </w:r>
      <w:r>
        <w:t xml:space="preserve"> </w:t>
      </w:r>
      <w:r>
        <w:rPr>
          <w:rFonts w:ascii="Arial" w:hAnsi="Arial"/>
        </w:rPr>
        <w:t>Marszałek Województwa Podkarpackiego przeprowadził postępowanie w celu wyjaśnienia sprawy.</w:t>
      </w:r>
      <w:r>
        <w:t xml:space="preserve"> </w:t>
      </w:r>
      <w:r>
        <w:rPr>
          <w:rFonts w:ascii="Arial" w:hAnsi="Arial"/>
        </w:rPr>
        <w:t>Materiałami dowodowymi w sprawie były:</w:t>
      </w:r>
      <w:r>
        <w:t xml:space="preserve"> </w:t>
      </w:r>
      <w:r>
        <w:rPr>
          <w:rFonts w:ascii="Arial" w:hAnsi="Arial"/>
        </w:rPr>
        <w:t>pismo skarżącego z dnia 29 listopada 2022 r.,</w:t>
      </w:r>
      <w:r>
        <w:t xml:space="preserve"> </w:t>
      </w:r>
      <w:r>
        <w:rPr>
          <w:rFonts w:ascii="Arial" w:hAnsi="Arial"/>
        </w:rPr>
        <w:t>wyjaśnienia dyrektora WORD w Tarnobrzegu z dnia 19 grudnia 2022 r.</w:t>
      </w:r>
    </w:p>
    <w:p w14:paraId="4E51D7A8" w14:textId="77777777" w:rsidR="00242D85" w:rsidRDefault="00A424D1">
      <w:pPr>
        <w:spacing w:line="360" w:lineRule="auto"/>
        <w:jc w:val="both"/>
        <w:rPr>
          <w:rFonts w:ascii="Arial" w:hAnsi="Arial"/>
        </w:rPr>
      </w:pPr>
      <w:r>
        <w:rPr>
          <w:rFonts w:ascii="Arial" w:hAnsi="Arial"/>
        </w:rPr>
        <w:t xml:space="preserve">Z wyjaśnień uzyskanych od dyrektora WORD w Tarnobrzegu wynikało m.in., że: pracownik, który wywiesił karykaturę na tablicy związkowej został ukarany karą porządkową, karykatura została wywieszona w związku z pominięciem części pracowników w przyznaniu premii przez dyrektora Ośrodka a głównym kryterium nieprzyznania premii przez dyrektora była trzykrotna przerwa w przeprowadzaniu egzaminów na prawo jazdy spowodowana nagłymi zwolnieniami lekarskimi większości egzaminatorów. Informacje zawarte w piśmie skarżącego oraz wyjaśnienia dyrektora WORD w Tarnobrzegu były wyczerpujące </w:t>
      </w:r>
      <w:r>
        <w:rPr>
          <w:rFonts w:ascii="Arial" w:hAnsi="Arial"/>
        </w:rPr>
        <w:br/>
        <w:t xml:space="preserve">i wystarczające do rozstrzygnięcia sprawy. Sprawa dotyczyła kwestii pracowniczych, </w:t>
      </w:r>
      <w:r>
        <w:rPr>
          <w:rFonts w:ascii="Arial" w:hAnsi="Arial"/>
        </w:rPr>
        <w:br/>
        <w:t xml:space="preserve">w których kompetencje kontrolne posiada Państwowa Inspekcja Pracy oraz właściwe sądy pracy. Informacje zgromadzone w sprawie nie dawały podstawy do rozpatrywania pisma </w:t>
      </w:r>
      <w:r>
        <w:rPr>
          <w:rFonts w:ascii="Arial" w:hAnsi="Arial"/>
        </w:rPr>
        <w:br/>
        <w:t>w oparciu o przepisy skargowe, jak również nie dawały podstaw do przeprowadzenia kontroli. Podkreślić należy, że Marszałek Województwa Podkarpackiego nie jest prawnie obowiązany do każdej dowolnej realizacji żądań podmiotu wnoszącego pismo, ani tym samym do realizacji sposobu załatwiania spraw.</w:t>
      </w:r>
    </w:p>
    <w:p w14:paraId="34CB1E6D" w14:textId="77777777" w:rsidR="00242D85" w:rsidRDefault="00A424D1">
      <w:pPr>
        <w:spacing w:line="360" w:lineRule="auto"/>
        <w:ind w:firstLine="708"/>
        <w:jc w:val="both"/>
      </w:pPr>
      <w:r>
        <w:rPr>
          <w:rFonts w:ascii="Arial" w:hAnsi="Arial"/>
        </w:rPr>
        <w:t xml:space="preserve">Skarga na Zarząd Województwa Podkarpackiego w związku z nienależytym sprawowaniem nadzoru nad WORD w Tarnobrzegu jest podyktowana nie argumentami merytorycznymi ale tylko tym, że rezultat rozstrzygnięć nie był satysfakcjonujący i zgodny </w:t>
      </w:r>
      <w:r>
        <w:rPr>
          <w:rFonts w:ascii="Arial" w:hAnsi="Arial"/>
        </w:rPr>
        <w:br/>
        <w:t xml:space="preserve">z oczekiwaniami skarżącego. W przedmiotowej sprawie nie można dopatrzeć się zaniedbań po stronie Zarządu Województwa Podkarpackiego w związku ze sprawowanym na podstawie art. 116 ust. 3 ustawy z dnia 20 czerwca 1997 r. Prawo o ruchu drogowym </w:t>
      </w:r>
      <w:r>
        <w:rPr>
          <w:rFonts w:ascii="Arial" w:hAnsi="Arial"/>
        </w:rPr>
        <w:br/>
        <w:t>(</w:t>
      </w:r>
      <w:r>
        <w:rPr>
          <w:rFonts w:ascii="Arial" w:hAnsi="Arial"/>
          <w:bCs/>
        </w:rPr>
        <w:t xml:space="preserve">Dz. U. z 2022 r., poz. 988 z </w:t>
      </w:r>
      <w:proofErr w:type="spellStart"/>
      <w:r>
        <w:rPr>
          <w:rFonts w:ascii="Arial" w:hAnsi="Arial"/>
          <w:bCs/>
        </w:rPr>
        <w:t>późn</w:t>
      </w:r>
      <w:proofErr w:type="spellEnd"/>
      <w:r>
        <w:rPr>
          <w:rFonts w:ascii="Arial" w:hAnsi="Arial"/>
          <w:bCs/>
        </w:rPr>
        <w:t xml:space="preserve">. zm.) </w:t>
      </w:r>
      <w:r>
        <w:rPr>
          <w:rFonts w:ascii="Arial" w:hAnsi="Arial"/>
        </w:rPr>
        <w:t xml:space="preserve">nadzorem nad ośrodkiem. </w:t>
      </w:r>
    </w:p>
    <w:p w14:paraId="6F5AFFA1" w14:textId="77777777" w:rsidR="00242D85" w:rsidRDefault="00A424D1">
      <w:pPr>
        <w:pStyle w:val="Standard"/>
        <w:spacing w:line="360" w:lineRule="auto"/>
        <w:ind w:firstLine="709"/>
        <w:jc w:val="both"/>
      </w:pPr>
      <w:r>
        <w:rPr>
          <w:rFonts w:ascii="Arial" w:hAnsi="Arial"/>
          <w:color w:val="000000"/>
          <w:shd w:val="clear" w:color="auto" w:fill="FFFFFF"/>
        </w:rPr>
        <w:t>Komisja Skarg, Wniosków i Petycji Sejmiku Województwa Podkarpackiego</w:t>
      </w:r>
      <w:r>
        <w:rPr>
          <w:rFonts w:ascii="Arial" w:eastAsia="Times New Roman" w:hAnsi="Arial"/>
          <w:kern w:val="0"/>
          <w:lang w:eastAsia="pl-PL" w:bidi="ar-SA"/>
        </w:rPr>
        <w:t xml:space="preserve"> </w:t>
      </w:r>
      <w:r>
        <w:rPr>
          <w:rFonts w:ascii="Arial" w:hAnsi="Arial"/>
          <w:color w:val="000000"/>
          <w:shd w:val="clear" w:color="auto" w:fill="FFFFFF"/>
        </w:rPr>
        <w:t xml:space="preserve">po dokonaniu szczegółowej analizy całości sprawy przychyliła się do stanowiska, iż z zarzutami prezentowanymi w skardze nie sposób się zgodzić. </w:t>
      </w:r>
    </w:p>
    <w:p w14:paraId="110DC0FF" w14:textId="77777777" w:rsidR="00242D85" w:rsidRDefault="00A424D1">
      <w:pPr>
        <w:widowControl/>
        <w:suppressAutoHyphens w:val="0"/>
        <w:spacing w:line="360" w:lineRule="auto"/>
        <w:ind w:firstLine="709"/>
        <w:jc w:val="both"/>
        <w:textAlignment w:val="auto"/>
      </w:pPr>
      <w:r>
        <w:rPr>
          <w:rFonts w:ascii="Arial" w:hAnsi="Arial"/>
          <w:shd w:val="clear" w:color="auto" w:fill="FFFFFF"/>
        </w:rPr>
        <w:t xml:space="preserve">Wobec powyższego uznać należy przedmiotową skargę za bezzasadną. </w:t>
      </w:r>
    </w:p>
    <w:p w14:paraId="57B1B3B4" w14:textId="77777777" w:rsidR="00242D85" w:rsidRDefault="00242D85">
      <w:pPr>
        <w:pStyle w:val="Standard"/>
        <w:spacing w:line="276" w:lineRule="auto"/>
        <w:jc w:val="both"/>
        <w:rPr>
          <w:rFonts w:ascii="Arial" w:eastAsia="Arial" w:hAnsi="Arial"/>
        </w:rPr>
      </w:pPr>
    </w:p>
    <w:p w14:paraId="5747DBA7" w14:textId="77777777" w:rsidR="00242D85" w:rsidRDefault="00242D85">
      <w:pPr>
        <w:pStyle w:val="Standard"/>
        <w:spacing w:line="276" w:lineRule="auto"/>
        <w:jc w:val="both"/>
        <w:rPr>
          <w:rFonts w:ascii="Arial" w:eastAsia="Arial" w:hAnsi="Arial"/>
        </w:rPr>
      </w:pPr>
    </w:p>
    <w:p w14:paraId="7AC278A5" w14:textId="77777777" w:rsidR="00242D85" w:rsidRDefault="00A424D1">
      <w:pPr>
        <w:pStyle w:val="Standard"/>
        <w:spacing w:line="276" w:lineRule="auto"/>
        <w:ind w:left="4956" w:firstLine="714"/>
      </w:pPr>
      <w:r>
        <w:rPr>
          <w:rFonts w:ascii="Arial" w:eastAsia="Arial" w:hAnsi="Arial"/>
          <w:sz w:val="22"/>
        </w:rPr>
        <w:t xml:space="preserve">Przewodnicząca </w:t>
      </w:r>
      <w:r>
        <w:rPr>
          <w:rFonts w:ascii="Arial" w:eastAsia="Arial" w:hAnsi="Arial"/>
          <w:sz w:val="22"/>
        </w:rPr>
        <w:br/>
        <w:t>Komisji Skarg, Wniosków i Petycji</w:t>
      </w:r>
    </w:p>
    <w:p w14:paraId="119B5020" w14:textId="77777777" w:rsidR="00242D85" w:rsidRDefault="00242D85">
      <w:pPr>
        <w:pStyle w:val="Standard"/>
        <w:spacing w:line="276" w:lineRule="auto"/>
        <w:ind w:left="4956" w:firstLine="714"/>
        <w:rPr>
          <w:rFonts w:ascii="Calibri" w:eastAsia="Calibri" w:hAnsi="Calibri" w:cs="Calibri"/>
          <w:sz w:val="22"/>
        </w:rPr>
      </w:pPr>
    </w:p>
    <w:p w14:paraId="0E5D8A9C" w14:textId="77777777" w:rsidR="00242D85" w:rsidRDefault="00A424D1">
      <w:pPr>
        <w:pStyle w:val="Standard"/>
        <w:spacing w:line="276" w:lineRule="auto"/>
        <w:ind w:left="4956" w:firstLine="714"/>
        <w:rPr>
          <w:rFonts w:ascii="Arial" w:eastAsia="Arial" w:hAnsi="Arial"/>
          <w:sz w:val="22"/>
        </w:rPr>
      </w:pPr>
      <w:r>
        <w:rPr>
          <w:rFonts w:ascii="Arial" w:eastAsia="Arial" w:hAnsi="Arial"/>
          <w:sz w:val="22"/>
        </w:rPr>
        <w:t xml:space="preserve">Maria </w:t>
      </w:r>
      <w:proofErr w:type="spellStart"/>
      <w:r>
        <w:rPr>
          <w:rFonts w:ascii="Arial" w:eastAsia="Arial" w:hAnsi="Arial"/>
          <w:sz w:val="22"/>
        </w:rPr>
        <w:t>Napieracz</w:t>
      </w:r>
      <w:proofErr w:type="spellEnd"/>
    </w:p>
    <w:p w14:paraId="359B31E1" w14:textId="77777777" w:rsidR="00242D85" w:rsidRDefault="00242D85">
      <w:pPr>
        <w:pStyle w:val="Standard"/>
        <w:spacing w:line="276" w:lineRule="auto"/>
        <w:rPr>
          <w:rFonts w:ascii="Calibri" w:eastAsia="Calibri" w:hAnsi="Calibri" w:cs="Calibri"/>
          <w:sz w:val="22"/>
        </w:rPr>
      </w:pPr>
    </w:p>
    <w:p w14:paraId="1DD548DA" w14:textId="77777777" w:rsidR="00242D85" w:rsidRDefault="00242D85">
      <w:pPr>
        <w:widowControl/>
        <w:suppressAutoHyphens w:val="0"/>
        <w:spacing w:line="360" w:lineRule="auto"/>
        <w:jc w:val="both"/>
        <w:textAlignment w:val="auto"/>
        <w:rPr>
          <w:rFonts w:ascii="Arial" w:eastAsia="Times New Roman" w:hAnsi="Arial"/>
          <w:kern w:val="0"/>
          <w:lang w:eastAsia="pl-PL" w:bidi="ar-SA"/>
        </w:rPr>
      </w:pPr>
    </w:p>
    <w:p w14:paraId="1A588AF2" w14:textId="77777777" w:rsidR="00242D85" w:rsidRDefault="00242D85">
      <w:pPr>
        <w:widowControl/>
        <w:suppressAutoHyphens w:val="0"/>
        <w:spacing w:line="360" w:lineRule="auto"/>
        <w:jc w:val="both"/>
        <w:textAlignment w:val="auto"/>
        <w:rPr>
          <w:rFonts w:ascii="Arial" w:eastAsia="Times New Roman" w:hAnsi="Arial"/>
          <w:kern w:val="0"/>
          <w:lang w:eastAsia="pl-PL" w:bidi="ar-SA"/>
        </w:rPr>
      </w:pPr>
    </w:p>
    <w:p w14:paraId="51D71EC9" w14:textId="77777777" w:rsidR="00242D85" w:rsidRDefault="00242D85">
      <w:pPr>
        <w:widowControl/>
        <w:suppressAutoHyphens w:val="0"/>
        <w:spacing w:line="360" w:lineRule="auto"/>
        <w:jc w:val="both"/>
        <w:textAlignment w:val="auto"/>
        <w:rPr>
          <w:rFonts w:ascii="Arial" w:eastAsia="Times New Roman" w:hAnsi="Arial"/>
          <w:kern w:val="0"/>
          <w:lang w:eastAsia="pl-PL" w:bidi="ar-SA"/>
        </w:rPr>
      </w:pPr>
    </w:p>
    <w:p w14:paraId="44C4D9B0" w14:textId="77777777" w:rsidR="00242D85" w:rsidRDefault="00242D85">
      <w:pPr>
        <w:widowControl/>
        <w:suppressAutoHyphens w:val="0"/>
        <w:spacing w:line="360" w:lineRule="auto"/>
        <w:jc w:val="both"/>
        <w:textAlignment w:val="auto"/>
        <w:rPr>
          <w:rFonts w:ascii="Arial" w:eastAsia="Times New Roman" w:hAnsi="Arial"/>
          <w:color w:val="000000"/>
          <w:kern w:val="0"/>
          <w:lang w:eastAsia="pl-PL" w:bidi="ar-SA"/>
        </w:rPr>
      </w:pPr>
    </w:p>
    <w:sectPr w:rsidR="00242D8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CE21" w14:textId="77777777" w:rsidR="00BA23F5" w:rsidRDefault="00A424D1">
      <w:r>
        <w:separator/>
      </w:r>
    </w:p>
  </w:endnote>
  <w:endnote w:type="continuationSeparator" w:id="0">
    <w:p w14:paraId="2DA2BDC3" w14:textId="77777777" w:rsidR="00BA23F5" w:rsidRDefault="00A4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1884" w14:textId="77777777" w:rsidR="00BA23F5" w:rsidRDefault="00A424D1">
      <w:r>
        <w:rPr>
          <w:color w:val="000000"/>
        </w:rPr>
        <w:separator/>
      </w:r>
    </w:p>
  </w:footnote>
  <w:footnote w:type="continuationSeparator" w:id="0">
    <w:p w14:paraId="17E3D7E9" w14:textId="77777777" w:rsidR="00BA23F5" w:rsidRDefault="00A42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5"/>
    <w:rsid w:val="00242D85"/>
    <w:rsid w:val="0045645F"/>
    <w:rsid w:val="004A503B"/>
    <w:rsid w:val="00A424D1"/>
    <w:rsid w:val="00BA23F5"/>
    <w:rsid w:val="00FF1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7241"/>
  <w15:docId w15:val="{73118CCA-ACCE-4EDB-97F6-333B0C7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outlineLvl w:val="0"/>
    </w:pPr>
    <w:rPr>
      <w:rFonts w:ascii="Arial" w:eastAsia="Times New Roman" w:hAnsi="Arial" w:cs="Mangal"/>
      <w:b/>
      <w:color w:val="000000"/>
      <w:szCs w:val="29"/>
    </w:rPr>
  </w:style>
  <w:style w:type="paragraph" w:styleId="Nagwek2">
    <w:name w:val="heading 2"/>
    <w:basedOn w:val="Normalny"/>
    <w:next w:val="Normalny"/>
    <w:uiPriority w:val="9"/>
    <w:semiHidden/>
    <w:unhideWhenUsed/>
    <w:qFormat/>
    <w:pPr>
      <w:keepNext/>
      <w:keepLines/>
      <w:spacing w:before="40"/>
      <w:outlineLvl w:val="1"/>
    </w:pPr>
    <w:rPr>
      <w:rFonts w:ascii="Arial" w:eastAsia="Times New Roman" w:hAnsi="Arial" w:cs="Mangal"/>
      <w:color w:val="000000"/>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Footnote">
    <w:name w:val="Footnote"/>
    <w:basedOn w:val="Standard"/>
    <w:pPr>
      <w:suppressLineNumbers/>
      <w:ind w:left="283" w:hanging="283"/>
    </w:pPr>
    <w:rPr>
      <w:sz w:val="20"/>
      <w:szCs w:val="20"/>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styleId="Uwydatnienie">
    <w:name w:val="Emphasis"/>
    <w:rPr>
      <w:i/>
      <w:iCs/>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character" w:styleId="Hipercze">
    <w:name w:val="Hyperlink"/>
    <w:basedOn w:val="Domylnaczcionkaakapitu"/>
    <w:rPr>
      <w:color w:val="0563C1"/>
      <w:u w:val="single"/>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Nierozpoznanawzmianka">
    <w:name w:val="Unresolved Mention"/>
    <w:basedOn w:val="Domylnaczcionkaakapitu"/>
    <w:rPr>
      <w:color w:val="605E5C"/>
      <w:shd w:val="clear" w:color="auto" w:fill="E1DFDD"/>
    </w:rPr>
  </w:style>
  <w:style w:type="character" w:styleId="UyteHipercze">
    <w:name w:val="FollowedHyperlink"/>
    <w:basedOn w:val="Domylnaczcionkaakapitu"/>
    <w:rPr>
      <w:color w:val="954F72"/>
      <w:u w:val="single"/>
    </w:rPr>
  </w:style>
  <w:style w:type="character" w:customStyle="1" w:styleId="Nagwek1Znak">
    <w:name w:val="Nagłówek 1 Znak"/>
    <w:basedOn w:val="Domylnaczcionkaakapitu"/>
    <w:rPr>
      <w:rFonts w:ascii="Arial" w:eastAsia="Times New Roman" w:hAnsi="Arial" w:cs="Mangal"/>
      <w:b/>
      <w:color w:val="000000"/>
      <w:szCs w:val="29"/>
    </w:rPr>
  </w:style>
  <w:style w:type="character" w:customStyle="1" w:styleId="Nagwek2Znak">
    <w:name w:val="Nagłówek 2 Znak"/>
    <w:basedOn w:val="Domylnaczcionkaakapitu"/>
    <w:rPr>
      <w:rFonts w:ascii="Arial" w:eastAsia="Times New Roman" w:hAnsi="Arial" w:cs="Mangal"/>
      <w:color w:val="00000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jmik@podkarpackie.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Uchwała Nr 471_9836_23</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471_9836_23</dc:title>
  <dc:creator>Sajdak Joanna</dc:creator>
  <cp:lastModifiedBy>.</cp:lastModifiedBy>
  <cp:revision>4</cp:revision>
  <cp:lastPrinted>2023-03-14T12:22:00Z</cp:lastPrinted>
  <dcterms:created xsi:type="dcterms:W3CDTF">2023-03-23T13:54:00Z</dcterms:created>
  <dcterms:modified xsi:type="dcterms:W3CDTF">2023-04-03T12:43:00Z</dcterms:modified>
</cp:coreProperties>
</file>