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20774" w14:textId="4581EE5B" w:rsidR="009A0957" w:rsidRPr="009A0957" w:rsidRDefault="009A0957" w:rsidP="009A0957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Hlk99369595"/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>Załącznik Nr 1 do Uchwały Nr 507/</w:t>
      </w:r>
      <w:r w:rsidR="0039439F">
        <w:rPr>
          <w:rFonts w:ascii="Arial" w:eastAsia="Times New Roman" w:hAnsi="Arial" w:cs="Arial"/>
          <w:bCs/>
          <w:sz w:val="24"/>
          <w:szCs w:val="24"/>
          <w:lang w:eastAsia="pl-PL"/>
        </w:rPr>
        <w:t>10661</w:t>
      </w:r>
      <w:bookmarkStart w:id="1" w:name="_GoBack"/>
      <w:bookmarkEnd w:id="1"/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>/23</w:t>
      </w:r>
    </w:p>
    <w:p w14:paraId="2094CD93" w14:textId="77777777" w:rsidR="009A0957" w:rsidRPr="009A0957" w:rsidRDefault="009A0957" w:rsidP="009A0957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>Zarządu Województwa Podkarpackiego</w:t>
      </w:r>
    </w:p>
    <w:p w14:paraId="079F517B" w14:textId="77777777" w:rsidR="009A0957" w:rsidRPr="009A0957" w:rsidRDefault="009A0957" w:rsidP="009A0957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>w Rzeszowie</w:t>
      </w:r>
    </w:p>
    <w:p w14:paraId="73B2A02C" w14:textId="1BA5C859" w:rsidR="006D0146" w:rsidRPr="009A0957" w:rsidRDefault="009A0957" w:rsidP="009A0957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</w:t>
      </w:r>
      <w:r w:rsidRPr="009A0957">
        <w:rPr>
          <w:rFonts w:ascii="Arial" w:eastAsia="Times New Roman" w:hAnsi="Arial" w:cs="Times New Roman"/>
          <w:sz w:val="24"/>
          <w:szCs w:val="24"/>
          <w:lang w:eastAsia="pl-PL"/>
        </w:rPr>
        <w:t xml:space="preserve">25 lipca 2023 </w:t>
      </w:r>
      <w:r w:rsidRPr="009A0957">
        <w:rPr>
          <w:rFonts w:ascii="Arial" w:eastAsia="Times New Roman" w:hAnsi="Arial" w:cs="Arial"/>
          <w:bCs/>
          <w:sz w:val="24"/>
          <w:szCs w:val="24"/>
          <w:lang w:eastAsia="pl-PL"/>
        </w:rPr>
        <w:t>r.</w:t>
      </w:r>
      <w:bookmarkEnd w:id="0"/>
    </w:p>
    <w:p w14:paraId="283611F7" w14:textId="77777777" w:rsidR="00751876" w:rsidRPr="00751876" w:rsidRDefault="00751876" w:rsidP="00751876">
      <w:pPr>
        <w:tabs>
          <w:tab w:val="left" w:pos="7037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FDC5C7" w14:textId="43AC4B72" w:rsidR="007E3396" w:rsidRPr="00751876" w:rsidRDefault="003302D4" w:rsidP="00751876">
      <w:pPr>
        <w:spacing w:after="0" w:line="360" w:lineRule="auto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sz w:val="24"/>
          <w:szCs w:val="24"/>
          <w:lang w:eastAsia="pl-PL"/>
        </w:rPr>
        <w:t>Umowa Nr</w:t>
      </w:r>
      <w:r w:rsidR="005F31BD" w:rsidRPr="007518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3C7" w:rsidRPr="00751876">
        <w:rPr>
          <w:rFonts w:ascii="Arial" w:eastAsia="Times New Roman" w:hAnsi="Arial" w:cs="Arial"/>
          <w:b/>
          <w:sz w:val="24"/>
          <w:szCs w:val="24"/>
          <w:lang w:eastAsia="pl-PL"/>
        </w:rPr>
        <w:t>RR-III.433.1.64.2023</w:t>
      </w:r>
    </w:p>
    <w:p w14:paraId="2956A48F" w14:textId="7395F59B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zawarta w dniu …………………… w Rzeszowie pomiędzy:</w:t>
      </w:r>
    </w:p>
    <w:p w14:paraId="7BF3B9EB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306082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sz w:val="24"/>
          <w:szCs w:val="24"/>
          <w:lang w:eastAsia="pl-PL"/>
        </w:rPr>
        <w:t>Województwem Podkarpackim</w:t>
      </w:r>
      <w:r w:rsidR="004F31A6" w:rsidRPr="0075187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31A6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NIP: 813-33-15-014, z siedzibą w Rzeszowie przy </w:t>
      </w:r>
      <w:r w:rsidR="005B73B9" w:rsidRPr="007518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F31A6" w:rsidRPr="00751876">
        <w:rPr>
          <w:rFonts w:ascii="Arial" w:eastAsia="Times New Roman" w:hAnsi="Arial" w:cs="Arial"/>
          <w:sz w:val="24"/>
          <w:szCs w:val="24"/>
          <w:lang w:eastAsia="pl-PL"/>
        </w:rPr>
        <w:t>Al. Cieplińskiego 4, 35-010 Rzeszów, reprezentowanym przez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AF34A0B" w14:textId="77777777" w:rsidR="00D36C3E" w:rsidRPr="00751876" w:rsidRDefault="00D36C3E" w:rsidP="00751876">
      <w:pPr>
        <w:widowControl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…………………………..…………………………………</w:t>
      </w:r>
      <w:r w:rsidR="004F31A6"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…………………………………..</w:t>
      </w:r>
    </w:p>
    <w:p w14:paraId="126C7AA4" w14:textId="77777777" w:rsidR="004F31A6" w:rsidRPr="00751876" w:rsidRDefault="004F31A6" w:rsidP="00751876">
      <w:pPr>
        <w:widowControl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…………………………..……………………………………………………………………..</w:t>
      </w:r>
    </w:p>
    <w:p w14:paraId="66A995C1" w14:textId="77777777" w:rsidR="00D36C3E" w:rsidRPr="00751876" w:rsidRDefault="00D36C3E" w:rsidP="00751876">
      <w:pPr>
        <w:widowControl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zwanym dalej </w:t>
      </w:r>
      <w:r w:rsidRPr="0075187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Zamawiającym</w:t>
      </w:r>
      <w:r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</w:p>
    <w:p w14:paraId="2A54DBAE" w14:textId="77777777" w:rsidR="00D36C3E" w:rsidRPr="00751876" w:rsidRDefault="00D36C3E" w:rsidP="00751876">
      <w:pPr>
        <w:widowControl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a </w:t>
      </w:r>
    </w:p>
    <w:p w14:paraId="6421F2FE" w14:textId="37430FA7" w:rsidR="00590DC5" w:rsidRPr="00751876" w:rsidRDefault="00A8079E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Państwową Akademią Nauk Stosowanych w Przemyślu 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z siedzibą przy ul.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Książąt Lubomirskich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>, 3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700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Przemyśl</w:t>
      </w:r>
      <w:r w:rsidR="00590DC5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; NIP: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795-22-13-669</w:t>
      </w:r>
    </w:p>
    <w:p w14:paraId="0573F203" w14:textId="77777777" w:rsidR="00590DC5" w:rsidRPr="00751876" w:rsidRDefault="00590DC5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reprezentowaną przez:</w:t>
      </w:r>
    </w:p>
    <w:p w14:paraId="2D91D8DC" w14:textId="77777777" w:rsidR="003366BE" w:rsidRPr="00751876" w:rsidRDefault="003366BE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D8F797" w14:textId="1869B149" w:rsidR="003366BE" w:rsidRPr="00751876" w:rsidRDefault="00F81BA7" w:rsidP="0075187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037353D3" w14:textId="4D1B8D76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zwaną dalej </w:t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Wykonawcą.</w:t>
      </w:r>
    </w:p>
    <w:p w14:paraId="350EC96D" w14:textId="77777777" w:rsidR="006D0146" w:rsidRDefault="006D0146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D426968" w14:textId="77777777" w:rsidR="00751876" w:rsidRPr="00751876" w:rsidRDefault="00751876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A636BF0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14:paraId="5330CF6C" w14:textId="70EB1FAD" w:rsidR="00D36C3E" w:rsidRPr="00751876" w:rsidRDefault="00D36C3E" w:rsidP="00751876">
      <w:pPr>
        <w:pStyle w:val="Normalny1"/>
        <w:tabs>
          <w:tab w:val="left" w:pos="419"/>
          <w:tab w:val="left" w:pos="5862"/>
        </w:tabs>
        <w:spacing w:line="360" w:lineRule="auto"/>
        <w:contextualSpacing w:val="0"/>
        <w:rPr>
          <w:rFonts w:ascii="Arial" w:hAnsi="Arial" w:cs="Arial"/>
        </w:rPr>
      </w:pPr>
      <w:r w:rsidRPr="00751876">
        <w:rPr>
          <w:rFonts w:ascii="Arial" w:hAnsi="Arial" w:cs="Arial"/>
        </w:rPr>
        <w:t xml:space="preserve">Zamawiający zleca, a Wykonawca zobowiązuje się do wykonania </w:t>
      </w:r>
      <w:bookmarkStart w:id="2" w:name="_Hlk83798578"/>
      <w:r w:rsidRPr="00751876">
        <w:rPr>
          <w:rFonts w:ascii="Arial" w:hAnsi="Arial" w:cs="Arial"/>
        </w:rPr>
        <w:t xml:space="preserve">działań </w:t>
      </w:r>
      <w:r w:rsidR="004F31A6" w:rsidRPr="00751876">
        <w:rPr>
          <w:rFonts w:ascii="Arial" w:hAnsi="Arial" w:cs="Arial"/>
        </w:rPr>
        <w:t>o</w:t>
      </w:r>
      <w:r w:rsidR="007E3396" w:rsidRPr="00751876">
        <w:rPr>
          <w:rFonts w:ascii="Arial" w:eastAsia="Calibri" w:hAnsi="Arial" w:cs="Arial"/>
          <w:bCs/>
        </w:rPr>
        <w:t> </w:t>
      </w:r>
      <w:r w:rsidR="004F31A6" w:rsidRPr="00751876">
        <w:rPr>
          <w:rFonts w:ascii="Arial" w:hAnsi="Arial" w:cs="Arial"/>
        </w:rPr>
        <w:t xml:space="preserve">charakterze </w:t>
      </w:r>
      <w:r w:rsidRPr="00751876">
        <w:rPr>
          <w:rFonts w:ascii="Arial" w:hAnsi="Arial" w:cs="Arial"/>
        </w:rPr>
        <w:t>promocyjn</w:t>
      </w:r>
      <w:r w:rsidR="004F31A6" w:rsidRPr="00751876">
        <w:rPr>
          <w:rFonts w:ascii="Arial" w:hAnsi="Arial" w:cs="Arial"/>
        </w:rPr>
        <w:t>ym</w:t>
      </w:r>
      <w:r w:rsidRPr="00751876">
        <w:rPr>
          <w:rFonts w:ascii="Arial" w:hAnsi="Arial" w:cs="Arial"/>
        </w:rPr>
        <w:t xml:space="preserve"> Województwa Podkarpackiego</w:t>
      </w:r>
      <w:r w:rsidR="0052699E" w:rsidRPr="00751876">
        <w:rPr>
          <w:rFonts w:ascii="Arial" w:hAnsi="Arial" w:cs="Arial"/>
        </w:rPr>
        <w:t xml:space="preserve"> oraz Regionalnej Strategii Innowacji</w:t>
      </w:r>
      <w:r w:rsidRPr="00751876">
        <w:rPr>
          <w:rFonts w:ascii="Arial" w:hAnsi="Arial" w:cs="Arial"/>
        </w:rPr>
        <w:t xml:space="preserve"> </w:t>
      </w:r>
      <w:bookmarkEnd w:id="2"/>
      <w:r w:rsidR="00C55FFF" w:rsidRPr="00751876">
        <w:rPr>
          <w:rFonts w:ascii="Arial" w:hAnsi="Arial" w:cs="Arial"/>
        </w:rPr>
        <w:t xml:space="preserve">(RSI) </w:t>
      </w:r>
      <w:r w:rsidR="00FD4FC9" w:rsidRPr="00751876">
        <w:rPr>
          <w:rFonts w:ascii="Arial" w:hAnsi="Arial" w:cs="Arial"/>
        </w:rPr>
        <w:t>podczas</w:t>
      </w:r>
      <w:r w:rsidR="00D17B54" w:rsidRPr="00751876">
        <w:rPr>
          <w:rFonts w:ascii="Arial" w:hAnsi="Arial" w:cs="Arial"/>
        </w:rPr>
        <w:t xml:space="preserve"> </w:t>
      </w:r>
      <w:r w:rsidR="003366BE" w:rsidRPr="00751876">
        <w:rPr>
          <w:rFonts w:ascii="Arial" w:hAnsi="Arial" w:cs="Arial"/>
        </w:rPr>
        <w:t xml:space="preserve">konferencji pn. </w:t>
      </w:r>
      <w:r w:rsidR="003366BE" w:rsidRPr="00751876">
        <w:rPr>
          <w:rFonts w:ascii="Arial" w:hAnsi="Arial" w:cs="Arial"/>
          <w:i/>
          <w:iCs/>
        </w:rPr>
        <w:t>Perspektywy i wyzwania XXI wieku w administracji publiczne</w:t>
      </w:r>
      <w:r w:rsidR="003366BE" w:rsidRPr="00751876">
        <w:rPr>
          <w:rFonts w:ascii="Arial" w:hAnsi="Arial" w:cs="Arial"/>
        </w:rPr>
        <w:t>j,</w:t>
      </w:r>
      <w:r w:rsidR="008923A1" w:rsidRPr="00751876">
        <w:rPr>
          <w:rFonts w:ascii="Arial" w:hAnsi="Arial" w:cs="Arial"/>
        </w:rPr>
        <w:t xml:space="preserve"> </w:t>
      </w:r>
      <w:r w:rsidR="009005C0" w:rsidRPr="00751876">
        <w:rPr>
          <w:rFonts w:ascii="Arial" w:hAnsi="Arial" w:cs="Arial"/>
        </w:rPr>
        <w:t>któr</w:t>
      </w:r>
      <w:r w:rsidR="003366BE" w:rsidRPr="00751876">
        <w:rPr>
          <w:rFonts w:ascii="Arial" w:hAnsi="Arial" w:cs="Arial"/>
        </w:rPr>
        <w:t>a</w:t>
      </w:r>
      <w:r w:rsidR="009005C0" w:rsidRPr="00751876">
        <w:rPr>
          <w:rFonts w:ascii="Arial" w:hAnsi="Arial" w:cs="Arial"/>
        </w:rPr>
        <w:t xml:space="preserve"> odbęd</w:t>
      </w:r>
      <w:r w:rsidR="008923A1" w:rsidRPr="00751876">
        <w:rPr>
          <w:rFonts w:ascii="Arial" w:hAnsi="Arial" w:cs="Arial"/>
        </w:rPr>
        <w:t>zie</w:t>
      </w:r>
      <w:r w:rsidR="009005C0" w:rsidRPr="00751876">
        <w:rPr>
          <w:rFonts w:ascii="Arial" w:hAnsi="Arial" w:cs="Arial"/>
        </w:rPr>
        <w:t xml:space="preserve"> się</w:t>
      </w:r>
      <w:r w:rsidR="008923A1" w:rsidRPr="00751876">
        <w:rPr>
          <w:rFonts w:ascii="Arial" w:hAnsi="Arial" w:cs="Arial"/>
        </w:rPr>
        <w:t xml:space="preserve"> </w:t>
      </w:r>
      <w:r w:rsidR="00C32CB1" w:rsidRPr="00751876">
        <w:rPr>
          <w:rFonts w:ascii="Arial" w:hAnsi="Arial" w:cs="Arial"/>
        </w:rPr>
        <w:t xml:space="preserve">………… </w:t>
      </w:r>
      <w:r w:rsidR="008923A1" w:rsidRPr="00751876">
        <w:rPr>
          <w:rFonts w:ascii="Arial" w:hAnsi="Arial" w:cs="Arial"/>
        </w:rPr>
        <w:t xml:space="preserve">października </w:t>
      </w:r>
      <w:r w:rsidR="00C32CB1" w:rsidRPr="00751876">
        <w:rPr>
          <w:rFonts w:ascii="Arial" w:hAnsi="Arial" w:cs="Arial"/>
        </w:rPr>
        <w:t>2023</w:t>
      </w:r>
      <w:r w:rsidR="009005C0" w:rsidRPr="00751876">
        <w:rPr>
          <w:rFonts w:ascii="Arial" w:hAnsi="Arial" w:cs="Arial"/>
        </w:rPr>
        <w:t xml:space="preserve"> r. </w:t>
      </w:r>
      <w:r w:rsidR="008923A1" w:rsidRPr="00751876">
        <w:rPr>
          <w:rFonts w:ascii="Arial" w:hAnsi="Arial" w:cs="Arial"/>
        </w:rPr>
        <w:t>w</w:t>
      </w:r>
      <w:r w:rsidR="00C32CB1" w:rsidRPr="00751876">
        <w:rPr>
          <w:rFonts w:ascii="Arial" w:hAnsi="Arial" w:cs="Arial"/>
        </w:rPr>
        <w:t xml:space="preserve"> Przemyślu</w:t>
      </w:r>
      <w:r w:rsidR="000C025B" w:rsidRPr="00751876">
        <w:rPr>
          <w:rFonts w:ascii="Arial" w:hAnsi="Arial" w:cs="Arial"/>
        </w:rPr>
        <w:t xml:space="preserve"> (zwanego w dalszej części wydarzeniem).</w:t>
      </w:r>
    </w:p>
    <w:p w14:paraId="117120F0" w14:textId="77777777" w:rsidR="006D0146" w:rsidRPr="00751876" w:rsidRDefault="006D0146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0CCDFBA" w14:textId="1526ED7A" w:rsidR="006D0146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14:paraId="0E81FD4D" w14:textId="3F56BC96" w:rsidR="00D36C3E" w:rsidRPr="00751876" w:rsidRDefault="00D36C3E" w:rsidP="00751876">
      <w:pPr>
        <w:numPr>
          <w:ilvl w:val="0"/>
          <w:numId w:val="8"/>
        </w:numPr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 umowy, o którym mowa w § 1 obejmuje </w:t>
      </w:r>
      <w:r w:rsidR="007E3396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następujące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element</w:t>
      </w:r>
      <w:r w:rsidR="007E3396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60F85355" w14:textId="3A5FF932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nadanie Zamawiającemu tytułu Partnera wydarzenia;</w:t>
      </w:r>
    </w:p>
    <w:p w14:paraId="31A1BDF2" w14:textId="31446999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 xml:space="preserve">zamieszczenie na stronie </w:t>
      </w:r>
      <w:r w:rsidR="00C32CB1" w:rsidRPr="00751876">
        <w:rPr>
          <w:rFonts w:ascii="Arial" w:hAnsi="Arial" w:cs="Arial"/>
          <w:sz w:val="24"/>
          <w:szCs w:val="24"/>
        </w:rPr>
        <w:t xml:space="preserve">internetowej </w:t>
      </w:r>
      <w:r w:rsidRPr="00751876">
        <w:rPr>
          <w:rFonts w:ascii="Arial" w:hAnsi="Arial" w:cs="Arial"/>
          <w:sz w:val="24"/>
          <w:szCs w:val="24"/>
        </w:rPr>
        <w:t>Wykonawcy –</w:t>
      </w:r>
      <w:r w:rsidR="009E3E0F" w:rsidRPr="00751876">
        <w:rPr>
          <w:rFonts w:ascii="Arial" w:hAnsi="Arial" w:cs="Arial"/>
          <w:sz w:val="24"/>
          <w:szCs w:val="24"/>
        </w:rPr>
        <w:t xml:space="preserve"> </w:t>
      </w:r>
      <w:r w:rsidR="004A1FB2" w:rsidRPr="00751876">
        <w:rPr>
          <w:rFonts w:ascii="Arial" w:hAnsi="Arial" w:cs="Arial"/>
          <w:sz w:val="24"/>
          <w:szCs w:val="24"/>
        </w:rPr>
        <w:t xml:space="preserve">Państwowej Akademii Nauk Stosowanych w </w:t>
      </w:r>
      <w:r w:rsidR="00C32CB1" w:rsidRPr="00751876">
        <w:rPr>
          <w:rFonts w:ascii="Arial" w:hAnsi="Arial" w:cs="Arial"/>
          <w:sz w:val="24"/>
          <w:szCs w:val="24"/>
        </w:rPr>
        <w:t>Przemyślu</w:t>
      </w:r>
      <w:r w:rsidRPr="00751876">
        <w:rPr>
          <w:rFonts w:ascii="Arial" w:hAnsi="Arial" w:cs="Arial"/>
          <w:sz w:val="24"/>
          <w:szCs w:val="24"/>
        </w:rPr>
        <w:t xml:space="preserve">  – znaku promocyjnego Regionalnej Strategii Innowacji oraz logotypu Regionalnego Programu Operacyjnego </w:t>
      </w:r>
      <w:r w:rsidRPr="00751876">
        <w:rPr>
          <w:rFonts w:ascii="Arial" w:hAnsi="Arial" w:cs="Arial"/>
          <w:sz w:val="24"/>
          <w:szCs w:val="24"/>
        </w:rPr>
        <w:lastRenderedPageBreak/>
        <w:t>Województwa Podkarpackiego na lata 2014-2020 składającego się ze znaku graficznego Funduszy Europejskich właściwego dla Programu Regionalnego, barwy Rzeczypospolitej Polskiej, znaku promocyjnego Województwa Podkarpackiego oraz flagi Unii Europejskiej (zwanego dalej logotypem RPO WP 2014-2020);</w:t>
      </w:r>
    </w:p>
    <w:p w14:paraId="2500AD21" w14:textId="5124C3CE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dodanie na wszystkich materiałach związanych z wydarzeniem logo Regionalnej Strategii Innowacji oraz logotypu RPO WP 2014-2020, wraz z opisem Partner wydarzenia;</w:t>
      </w:r>
    </w:p>
    <w:p w14:paraId="25FE9804" w14:textId="618F8BBC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 xml:space="preserve">zamieszczenie na stronie internetowej </w:t>
      </w:r>
      <w:r w:rsidR="00C32CB1" w:rsidRPr="00751876">
        <w:rPr>
          <w:rFonts w:ascii="Arial" w:hAnsi="Arial" w:cs="Arial"/>
          <w:sz w:val="24"/>
          <w:szCs w:val="24"/>
        </w:rPr>
        <w:t>Wykonawcy</w:t>
      </w:r>
      <w:r w:rsidRPr="00751876">
        <w:rPr>
          <w:rFonts w:ascii="Arial" w:hAnsi="Arial" w:cs="Arial"/>
          <w:sz w:val="24"/>
          <w:szCs w:val="24"/>
        </w:rPr>
        <w:t>  informacji o „Regionalnej Strategii Innowacji Województwa Podkarpackiego na lata 2021-2030” (RSI WP);</w:t>
      </w:r>
    </w:p>
    <w:p w14:paraId="331AA0CE" w14:textId="523CF0F7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informowanie podczas wydarzenia o zaangażowaniu Zamawiającego oraz o zaangażowaniu środków unijnych projektu „Inteligentne specjalizacje – narzędzie wzrostu innowacyjności i konkurencyjności województwa podkarpackiego”, Oś priorytetowa I Konkurencyjna i innowacyjna gospodarka, Działanie 1.2 Badania przemysłowe, prace rozwojowe oraz ich wdrożenia;</w:t>
      </w:r>
    </w:p>
    <w:p w14:paraId="1F97C007" w14:textId="1A7366E5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zamieszczenie informacji o RSI WP oraz logotypów wskazanych przez Zamawiającego w mediach społecznościowych dedykowanych wydarzeniu;</w:t>
      </w:r>
    </w:p>
    <w:p w14:paraId="1BAE8112" w14:textId="2034C260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projekcję filmu podczas wydarzenia dostarczonego przez Zamawiającego – promującego  Województwo Podkarpackie jako innowacyjny region;</w:t>
      </w:r>
    </w:p>
    <w:p w14:paraId="109A4FAE" w14:textId="27AC1B7D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>rozstawienie rollup’ów dostarczonych przez Zamawiającego promujących Województwo Podkarpackie oraz Regionalną Strategię Innowacji w sali głównej wydarzenia;</w:t>
      </w:r>
    </w:p>
    <w:p w14:paraId="0AEF8C46" w14:textId="43697671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 xml:space="preserve">zapewnienie przedstawicielom Samorządu Województwa Podkarpackiego i/lub wskazanym gościom możliwości aktywnego udziału we wszystkich organizowanych przedsięwzięciach w ramach </w:t>
      </w:r>
      <w:r w:rsidR="0052230A" w:rsidRPr="00751876">
        <w:rPr>
          <w:rFonts w:ascii="Arial" w:hAnsi="Arial" w:cs="Arial"/>
          <w:sz w:val="24"/>
          <w:szCs w:val="24"/>
        </w:rPr>
        <w:t>w</w:t>
      </w:r>
      <w:r w:rsidRPr="00751876">
        <w:rPr>
          <w:rFonts w:ascii="Arial" w:hAnsi="Arial" w:cs="Arial"/>
          <w:sz w:val="24"/>
          <w:szCs w:val="24"/>
        </w:rPr>
        <w:t>ydarzenia.</w:t>
      </w:r>
    </w:p>
    <w:p w14:paraId="22E5068A" w14:textId="3A91A1C4" w:rsidR="00CC281D" w:rsidRPr="00751876" w:rsidRDefault="00CC281D" w:rsidP="00751876">
      <w:pPr>
        <w:pStyle w:val="Akapitzlist"/>
        <w:numPr>
          <w:ilvl w:val="1"/>
          <w:numId w:val="19"/>
        </w:numPr>
        <w:spacing w:after="0" w:line="360" w:lineRule="auto"/>
        <w:ind w:left="850" w:hanging="357"/>
        <w:rPr>
          <w:rFonts w:ascii="Arial" w:hAnsi="Arial" w:cs="Arial"/>
          <w:sz w:val="24"/>
          <w:szCs w:val="24"/>
        </w:rPr>
      </w:pPr>
      <w:r w:rsidRPr="00751876">
        <w:rPr>
          <w:rFonts w:ascii="Arial" w:hAnsi="Arial" w:cs="Arial"/>
          <w:sz w:val="24"/>
          <w:szCs w:val="24"/>
        </w:rPr>
        <w:t xml:space="preserve">dodanie materiałów </w:t>
      </w:r>
      <w:r w:rsidR="00C32CB1" w:rsidRPr="00751876">
        <w:rPr>
          <w:rFonts w:ascii="Arial" w:hAnsi="Arial" w:cs="Arial"/>
          <w:sz w:val="24"/>
          <w:szCs w:val="24"/>
        </w:rPr>
        <w:t>promocyjnych</w:t>
      </w:r>
      <w:r w:rsidRPr="00751876">
        <w:rPr>
          <w:rFonts w:ascii="Arial" w:hAnsi="Arial" w:cs="Arial"/>
          <w:sz w:val="24"/>
          <w:szCs w:val="24"/>
        </w:rPr>
        <w:t xml:space="preserve"> przekazanych przez Zamawiającego do materiałów konferencji przeznaczonych dla uczestników;</w:t>
      </w:r>
    </w:p>
    <w:p w14:paraId="6476A724" w14:textId="5E433EED" w:rsidR="00D36C3E" w:rsidRPr="00751876" w:rsidRDefault="000230C4" w:rsidP="00751876">
      <w:pPr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6C3E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złożyć Zamawiającemu po zakończeniu przedsięwzięcia </w:t>
      </w:r>
      <w:r w:rsidR="00BC3B7C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(nie później niż po upływie </w:t>
      </w:r>
      <w:r w:rsidR="006C3972" w:rsidRPr="00751876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BC3B7C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dni</w:t>
      </w:r>
      <w:r w:rsidR="000C025B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kalendarzowych</w:t>
      </w:r>
      <w:r w:rsidR="00BC3B7C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D36C3E" w:rsidRPr="00751876">
        <w:rPr>
          <w:rFonts w:ascii="Arial" w:eastAsia="Times New Roman" w:hAnsi="Arial" w:cs="Arial"/>
          <w:sz w:val="24"/>
          <w:szCs w:val="24"/>
          <w:lang w:eastAsia="pl-PL"/>
        </w:rPr>
        <w:t>pisemne sprawozdanie z wykonania przedmiotu umowy</w:t>
      </w:r>
      <w:r w:rsidR="00BC3B7C" w:rsidRPr="007518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F6E978" w14:textId="13949A61" w:rsidR="00D36C3E" w:rsidRPr="00751876" w:rsidRDefault="00D36C3E" w:rsidP="00751876">
      <w:pPr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Sprawozdanie, o którym mowa w ust. 2 powinno zawierać opis działań wraz z dokumentacją, w tym fotograficzną</w:t>
      </w:r>
      <w:r w:rsidR="000230C4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(min </w:t>
      </w:r>
      <w:r w:rsidR="004E2EF6" w:rsidRPr="00751876">
        <w:rPr>
          <w:rFonts w:ascii="Arial" w:eastAsia="Times New Roman" w:hAnsi="Arial" w:cs="Arial"/>
          <w:sz w:val="24"/>
          <w:szCs w:val="24"/>
          <w:lang w:eastAsia="pl-PL"/>
        </w:rPr>
        <w:t>50</w:t>
      </w:r>
      <w:r w:rsidR="000230C4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szt.)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, potwierdzającą prawidłową realizację przedmiotu umowy.</w:t>
      </w:r>
    </w:p>
    <w:p w14:paraId="39676ED2" w14:textId="17A9A82F" w:rsidR="00207B55" w:rsidRPr="00751876" w:rsidRDefault="00207B55" w:rsidP="00751876">
      <w:pPr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W imieniu </w:t>
      </w:r>
      <w:r w:rsidRPr="00751876">
        <w:rPr>
          <w:rFonts w:ascii="Arial" w:eastAsia="Calibri" w:hAnsi="Arial" w:cs="Arial"/>
          <w:sz w:val="24"/>
          <w:szCs w:val="24"/>
        </w:rPr>
        <w:t>Zamawiającego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osobą odpowiedzialną za zatwierdzenie sprawozdania z realizacji działań promocyjnych jest Dyrektor Departamentu </w:t>
      </w:r>
      <w:r w:rsidR="000B67E7" w:rsidRPr="00751876">
        <w:rPr>
          <w:rFonts w:ascii="Arial" w:eastAsia="Times New Roman" w:hAnsi="Arial" w:cs="Arial"/>
          <w:sz w:val="24"/>
          <w:szCs w:val="24"/>
          <w:lang w:eastAsia="pl-PL"/>
        </w:rPr>
        <w:t>Rozwoju Regionalnego</w:t>
      </w:r>
      <w:r w:rsidR="00506E32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Urzędu Marszałkowskiego Województwa Podkarpackiego</w:t>
      </w:r>
      <w:r w:rsidR="000B67E7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lub Zastępca Dyrektora Departamentu Rozwoju Regionalnego</w:t>
      </w:r>
      <w:r w:rsidR="00506E32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Urzędu Marszałkowskiego Województwa Podkarpackiego</w:t>
      </w:r>
      <w:r w:rsidR="000B67E7" w:rsidRPr="007518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0133A0A" w14:textId="034990EC" w:rsidR="00207B55" w:rsidRPr="00751876" w:rsidRDefault="00207B55" w:rsidP="00751876">
      <w:pPr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Calibri" w:hAnsi="Arial" w:cs="Arial"/>
          <w:sz w:val="24"/>
          <w:szCs w:val="24"/>
        </w:rPr>
        <w:t>Zamawiający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ma prawo zgłoszenia uwag do przedłożonego sprawozdania i odmowy jego zatwierdzenia z uzasadnionych przyczyn</w:t>
      </w:r>
      <w:r w:rsidR="006C3972" w:rsidRPr="007518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CA683FA" w14:textId="249EAE85" w:rsidR="00207B55" w:rsidRPr="00751876" w:rsidRDefault="00207B55" w:rsidP="00751876">
      <w:pPr>
        <w:numPr>
          <w:ilvl w:val="0"/>
          <w:numId w:val="4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Podstawą wystawienia faktury przez Wykonawcę jest zatwierdzone sprawozdanie</w:t>
      </w:r>
      <w:r w:rsidR="0083379E" w:rsidRPr="0075187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o którym mowa w ust.</w:t>
      </w:r>
      <w:r w:rsidRPr="00751876">
        <w:rPr>
          <w:rFonts w:ascii="Arial" w:hAnsi="Arial" w:cs="Arial"/>
          <w:bCs/>
          <w:sz w:val="24"/>
          <w:szCs w:val="24"/>
        </w:rPr>
        <w:t xml:space="preserve"> </w:t>
      </w:r>
      <w:r w:rsidR="00BC3B7C" w:rsidRPr="00751876">
        <w:rPr>
          <w:rFonts w:ascii="Arial" w:hAnsi="Arial" w:cs="Arial"/>
          <w:bCs/>
          <w:sz w:val="24"/>
          <w:szCs w:val="24"/>
        </w:rPr>
        <w:t>2</w:t>
      </w:r>
      <w:r w:rsidR="00186842" w:rsidRPr="00751876">
        <w:rPr>
          <w:rFonts w:ascii="Arial" w:hAnsi="Arial" w:cs="Arial"/>
          <w:bCs/>
          <w:sz w:val="24"/>
          <w:szCs w:val="24"/>
        </w:rPr>
        <w:t>.</w:t>
      </w:r>
    </w:p>
    <w:p w14:paraId="6FDF6002" w14:textId="77777777" w:rsidR="00751876" w:rsidRPr="00751876" w:rsidRDefault="00751876" w:rsidP="00751876">
      <w:pPr>
        <w:spacing w:after="0" w:line="360" w:lineRule="auto"/>
        <w:ind w:left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B21C856" w14:textId="3C0952D5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14:paraId="0A0F8621" w14:textId="0D2B55E5" w:rsidR="00D36C3E" w:rsidRPr="00751876" w:rsidRDefault="00D36C3E" w:rsidP="00751876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Za wykonanie przedmiotu umowy Zamawiający zapłaci Wykonawcy</w:t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302D4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wynagrodzenie w wysokości </w:t>
      </w:r>
      <w:r w:rsidR="005407F8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656875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0</w:t>
      </w:r>
      <w:r w:rsidR="004E2EF6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 000,00 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zł</w:t>
      </w:r>
      <w:r w:rsidR="003302D4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brutto (słownie: </w:t>
      </w:r>
      <w:r w:rsidR="00656875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dziesięć </w:t>
      </w:r>
      <w:r w:rsidR="004E2EF6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tysięcy zł</w:t>
      </w:r>
      <w:r w:rsidR="00C32CB1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otych brutto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10994F45" w14:textId="77777777" w:rsidR="00D36C3E" w:rsidRPr="00751876" w:rsidRDefault="00D36C3E" w:rsidP="00751876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Wynagrodzenie obejmuje i pokrywa wszelkie koszty związane z wykonaniem przedmiotu umowy.</w:t>
      </w:r>
    </w:p>
    <w:p w14:paraId="6482D525" w14:textId="5CB32D05" w:rsidR="005A3865" w:rsidRPr="00751876" w:rsidRDefault="00D36C3E" w:rsidP="00751876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Wynagrodzenie płatne będzie po wykonaniu przedmiotu umowy oraz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przedłożeniu w siedzibie Zamawiającego sprawozdania i dokumentacji, o których mowa w 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§</w:t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2 ust. 2 </w:t>
      </w:r>
      <w:r w:rsidR="001B247D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i ust. 3 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przelewem na konto Wykonawcy w terminie</w:t>
      </w:r>
      <w:r w:rsidR="000C025B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230C4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30</w:t>
      </w:r>
      <w:r w:rsidR="00BE1DBB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dni licząc od dnia złożenia faktury/rachunku wystawionych na</w:t>
      </w:r>
      <w:r w:rsidR="0083379E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tbl>
      <w:tblPr>
        <w:tblW w:w="8582" w:type="dxa"/>
        <w:jc w:val="center"/>
        <w:tblLook w:val="0000" w:firstRow="0" w:lastRow="0" w:firstColumn="0" w:lastColumn="0" w:noHBand="0" w:noVBand="0"/>
      </w:tblPr>
      <w:tblGrid>
        <w:gridCol w:w="4188"/>
        <w:gridCol w:w="4394"/>
      </w:tblGrid>
      <w:tr w:rsidR="00751876" w:rsidRPr="00C379F9" w14:paraId="3A1ACA8E" w14:textId="77777777" w:rsidTr="0053746C">
        <w:trPr>
          <w:trHeight w:val="355"/>
          <w:jc w:val="center"/>
        </w:trPr>
        <w:tc>
          <w:tcPr>
            <w:tcW w:w="4188" w:type="dxa"/>
          </w:tcPr>
          <w:p w14:paraId="6BE229BC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C379F9">
              <w:rPr>
                <w:rFonts w:ascii="Arial" w:hAnsi="Arial" w:cs="Arial"/>
                <w:sz w:val="24"/>
                <w:szCs w:val="24"/>
              </w:rPr>
              <w:t>NABYWCA:</w:t>
            </w:r>
          </w:p>
          <w:p w14:paraId="5E67EFA1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379F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Województwo Podkarpackie,</w:t>
            </w:r>
          </w:p>
          <w:p w14:paraId="5460E7B3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379F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al. Łukasza Cieplińskiego 4,</w:t>
            </w:r>
          </w:p>
          <w:p w14:paraId="24A5B3AB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379F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35-010 Rzeszów,</w:t>
            </w:r>
          </w:p>
          <w:p w14:paraId="03EA6158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379F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NIP 813-33-15-014</w:t>
            </w:r>
          </w:p>
        </w:tc>
        <w:tc>
          <w:tcPr>
            <w:tcW w:w="4394" w:type="dxa"/>
          </w:tcPr>
          <w:p w14:paraId="51A5259D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ODBIORCA:</w:t>
            </w:r>
          </w:p>
          <w:p w14:paraId="47A0DE2A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C379F9">
              <w:rPr>
                <w:rFonts w:ascii="Arial" w:hAnsi="Arial" w:cs="Arial"/>
                <w:sz w:val="24"/>
                <w:szCs w:val="24"/>
              </w:rPr>
              <w:t>Urząd Marszałkowski</w:t>
            </w:r>
          </w:p>
          <w:p w14:paraId="0177BAD7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C379F9">
              <w:rPr>
                <w:rFonts w:ascii="Arial" w:hAnsi="Arial" w:cs="Arial"/>
                <w:sz w:val="24"/>
                <w:szCs w:val="24"/>
              </w:rPr>
              <w:t>Województwa Podkarpackiego</w:t>
            </w:r>
          </w:p>
          <w:p w14:paraId="69478BD1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C379F9">
              <w:rPr>
                <w:rFonts w:ascii="Arial" w:hAnsi="Arial" w:cs="Arial"/>
                <w:sz w:val="24"/>
                <w:szCs w:val="24"/>
              </w:rPr>
              <w:t>al. Łukasza Cieplińskiego 4</w:t>
            </w:r>
          </w:p>
          <w:p w14:paraId="78CBB63A" w14:textId="77777777" w:rsidR="00751876" w:rsidRPr="00C379F9" w:rsidRDefault="00751876" w:rsidP="0053746C">
            <w:pPr>
              <w:spacing w:after="0" w:line="360" w:lineRule="auto"/>
              <w:ind w:left="993"/>
              <w:rPr>
                <w:rFonts w:ascii="Arial" w:hAnsi="Arial" w:cs="Arial"/>
                <w:sz w:val="24"/>
                <w:szCs w:val="24"/>
              </w:rPr>
            </w:pPr>
            <w:r w:rsidRPr="00C379F9">
              <w:rPr>
                <w:rFonts w:ascii="Arial" w:hAnsi="Arial" w:cs="Arial"/>
                <w:sz w:val="24"/>
                <w:szCs w:val="24"/>
              </w:rPr>
              <w:t>35-010 Rzeszów</w:t>
            </w:r>
          </w:p>
        </w:tc>
      </w:tr>
    </w:tbl>
    <w:p w14:paraId="6CE26954" w14:textId="77777777" w:rsidR="00207B55" w:rsidRPr="00751876" w:rsidRDefault="00207B55" w:rsidP="00751876">
      <w:pPr>
        <w:spacing w:after="0" w:line="360" w:lineRule="auto"/>
        <w:ind w:left="99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4EFBEDD" w14:textId="411CB40F" w:rsidR="007B4065" w:rsidRPr="00751876" w:rsidRDefault="00C20294" w:rsidP="00751876">
      <w:pPr>
        <w:autoSpaceDE w:val="0"/>
        <w:autoSpaceDN w:val="0"/>
        <w:adjustRightInd w:val="0"/>
        <w:spacing w:after="0" w:line="360" w:lineRule="auto"/>
        <w:ind w:left="284"/>
        <w:rPr>
          <w:rFonts w:ascii="Arial" w:eastAsia="NimbusSanL-Bold-Identity-H" w:hAnsi="Arial" w:cs="Arial"/>
          <w:bCs/>
          <w:sz w:val="24"/>
          <w:szCs w:val="24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Wynagrodzenie, o którym mowa w ust. 1 jest </w:t>
      </w:r>
      <w:r w:rsidR="0052506F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współ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finansowane ze środków Unii Europejskiej w ramach projektu własnego RPO WP 2014-2020 „</w:t>
      </w:r>
      <w:r w:rsidR="000230C4" w:rsidRPr="00751876">
        <w:rPr>
          <w:rFonts w:ascii="Arial" w:eastAsia="NimbusSanL-Bold-Identity-H" w:hAnsi="Arial" w:cs="Arial"/>
          <w:bCs/>
          <w:sz w:val="24"/>
          <w:szCs w:val="24"/>
        </w:rPr>
        <w:t>Inteligentne specjalizacje - narzędzie wzrostu innowacyjności i konkurencyjności województwa</w:t>
      </w:r>
      <w:r w:rsidR="00CA6F12" w:rsidRPr="00751876">
        <w:rPr>
          <w:rFonts w:ascii="Arial" w:eastAsia="NimbusSanL-Bold-Identity-H" w:hAnsi="Arial" w:cs="Arial"/>
          <w:bCs/>
          <w:sz w:val="24"/>
          <w:szCs w:val="24"/>
        </w:rPr>
        <w:t xml:space="preserve"> </w:t>
      </w:r>
      <w:r w:rsidR="000230C4" w:rsidRPr="00751876">
        <w:rPr>
          <w:rFonts w:ascii="Arial" w:eastAsia="NimbusSanL-Bold-Identity-H" w:hAnsi="Arial" w:cs="Arial"/>
          <w:bCs/>
          <w:sz w:val="24"/>
          <w:szCs w:val="24"/>
        </w:rPr>
        <w:lastRenderedPageBreak/>
        <w:t>podkarpackiego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”, Oś priorytetowa I Konkurencyjna i innowacyjna gospodarka, Działanie 1.</w:t>
      </w:r>
      <w:r w:rsidR="007B4065" w:rsidRPr="00751876">
        <w:rPr>
          <w:rFonts w:ascii="Arial" w:eastAsia="NimbusSanL-Bold-Identity-H" w:hAnsi="Arial" w:cs="Arial"/>
          <w:bCs/>
          <w:sz w:val="24"/>
          <w:szCs w:val="24"/>
        </w:rPr>
        <w:t xml:space="preserve"> 2 Badania przemysłowe, prace rozwojowe oraz ich wdrożenia.</w:t>
      </w:r>
      <w:r w:rsidR="00935A43" w:rsidRPr="00751876">
        <w:rPr>
          <w:rFonts w:ascii="Arial" w:eastAsia="NimbusSanL-Bold-Identity-H" w:hAnsi="Arial" w:cs="Arial"/>
          <w:bCs/>
          <w:sz w:val="24"/>
          <w:szCs w:val="24"/>
        </w:rPr>
        <w:t xml:space="preserve"> Dział 730, rozdział 73095, § 4307</w:t>
      </w:r>
      <w:r w:rsidR="000B67E7" w:rsidRPr="00751876">
        <w:rPr>
          <w:rFonts w:ascii="Arial" w:eastAsia="NimbusSanL-Bold-Identity-H" w:hAnsi="Arial" w:cs="Arial"/>
          <w:bCs/>
          <w:sz w:val="24"/>
          <w:szCs w:val="24"/>
        </w:rPr>
        <w:t>.</w:t>
      </w:r>
    </w:p>
    <w:p w14:paraId="2E4CA706" w14:textId="310C5086" w:rsidR="006D0146" w:rsidRDefault="00D36C3E" w:rsidP="00751876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Za dzień zapłaty uważa się dzień obciążenia rachunku bankowego Zamawiającego.</w:t>
      </w:r>
    </w:p>
    <w:p w14:paraId="44A72537" w14:textId="77777777" w:rsidR="00751876" w:rsidRPr="00751876" w:rsidRDefault="00751876" w:rsidP="00751876">
      <w:pPr>
        <w:spacing w:after="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17E079F" w14:textId="5010C46F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</w:p>
    <w:p w14:paraId="4AF7389A" w14:textId="1C1ADA74" w:rsidR="00D36C3E" w:rsidRPr="00751876" w:rsidRDefault="00D36C3E" w:rsidP="0075187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  <w:lang w:eastAsia="pl-PL"/>
        </w:rPr>
      </w:pPr>
      <w:r w:rsidRPr="00751876">
        <w:rPr>
          <w:rFonts w:ascii="Arial" w:eastAsia="Calibri" w:hAnsi="Arial" w:cs="Arial"/>
          <w:sz w:val="24"/>
          <w:szCs w:val="24"/>
          <w:lang w:eastAsia="pl-PL"/>
        </w:rPr>
        <w:t>W celu odpowiedniego wykonania przedmiotu umowy, o którym mowa w § 1 Zamawiający zobowiązuje się w terminie ustalonym przez strony umowy przesłać Wykonawcy drogą elektroniczną znak</w:t>
      </w:r>
      <w:r w:rsidR="00C20294" w:rsidRPr="00751876">
        <w:rPr>
          <w:rFonts w:ascii="Arial" w:eastAsia="Calibri" w:hAnsi="Arial" w:cs="Arial"/>
          <w:sz w:val="24"/>
          <w:szCs w:val="24"/>
          <w:lang w:eastAsia="pl-PL"/>
        </w:rPr>
        <w:t>i</w:t>
      </w: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 graficzn</w:t>
      </w:r>
      <w:r w:rsidR="00C20294" w:rsidRPr="00751876">
        <w:rPr>
          <w:rFonts w:ascii="Arial" w:eastAsia="Calibri" w:hAnsi="Arial" w:cs="Arial"/>
          <w:sz w:val="24"/>
          <w:szCs w:val="24"/>
          <w:lang w:eastAsia="pl-PL"/>
        </w:rPr>
        <w:t>e</w:t>
      </w: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 Województwa Podkarpackiego</w:t>
      </w:r>
      <w:r w:rsidR="00C738C4" w:rsidRPr="00751876">
        <w:rPr>
          <w:rFonts w:ascii="Arial" w:eastAsia="Calibri" w:hAnsi="Arial" w:cs="Arial"/>
          <w:sz w:val="24"/>
          <w:szCs w:val="24"/>
          <w:lang w:eastAsia="pl-PL"/>
        </w:rPr>
        <w:t>, logotypy RSI oraz RPO WP</w:t>
      </w: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162138" w:rsidRPr="00751876">
        <w:rPr>
          <w:rFonts w:ascii="Arial" w:eastAsia="Calibri" w:hAnsi="Arial" w:cs="Arial"/>
          <w:sz w:val="24"/>
          <w:szCs w:val="24"/>
          <w:lang w:eastAsia="pl-PL"/>
        </w:rPr>
        <w:t xml:space="preserve">2014-2020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>do umie</w:t>
      </w:r>
      <w:r w:rsidR="003161EE" w:rsidRPr="00751876">
        <w:rPr>
          <w:rFonts w:ascii="Arial" w:eastAsia="Times New Roman" w:hAnsi="Arial" w:cs="Arial"/>
          <w:sz w:val="24"/>
          <w:szCs w:val="24"/>
          <w:lang w:eastAsia="pl-PL"/>
        </w:rPr>
        <w:t>szczenia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i do wykonania materiałów i reklam związanych z wydarzeniem</w:t>
      </w:r>
      <w:r w:rsidR="00E73D36" w:rsidRPr="007518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9433D9F" w14:textId="02D5BC83" w:rsidR="00D36C3E" w:rsidRPr="00751876" w:rsidRDefault="00D36C3E" w:rsidP="0075187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  <w:lang w:eastAsia="pl-PL"/>
        </w:rPr>
      </w:pPr>
      <w:r w:rsidRPr="00751876">
        <w:rPr>
          <w:rFonts w:ascii="Arial" w:eastAsia="Calibri" w:hAnsi="Arial" w:cs="Arial"/>
          <w:sz w:val="24"/>
          <w:szCs w:val="24"/>
          <w:lang w:eastAsia="pl-PL"/>
        </w:rPr>
        <w:t>Wykonawca zobowiązuje się zastosować znak graficzny Zamawiającego w oparciu o</w:t>
      </w:r>
      <w:r w:rsidRPr="00751876">
        <w:rPr>
          <w:rFonts w:ascii="Arial" w:eastAsia="Calibri" w:hAnsi="Arial" w:cs="Arial"/>
          <w:i/>
          <w:sz w:val="24"/>
          <w:szCs w:val="24"/>
          <w:lang w:eastAsia="pl-PL"/>
        </w:rPr>
        <w:t xml:space="preserve"> Księgę znaku województwa podkarpackiego </w:t>
      </w: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i zgodnie z wytycznymi Zamawiającego, które będzie przekazywał Wykonawcy w toku realizacji </w:t>
      </w:r>
      <w:r w:rsidR="00EF0C28" w:rsidRPr="00751876">
        <w:rPr>
          <w:rFonts w:ascii="Arial" w:eastAsia="Calibri" w:hAnsi="Arial" w:cs="Arial"/>
          <w:sz w:val="24"/>
          <w:szCs w:val="24"/>
          <w:lang w:eastAsia="pl-PL"/>
        </w:rPr>
        <w:t>umowy</w:t>
      </w:r>
      <w:r w:rsidR="003047FC" w:rsidRPr="00751876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739FAFC9" w14:textId="77777777" w:rsidR="00D36C3E" w:rsidRPr="00751876" w:rsidRDefault="00D36C3E" w:rsidP="0075187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  <w:lang w:eastAsia="pl-PL"/>
        </w:rPr>
      </w:pP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Wykonawca oświadcza, że jest jedynym wykonawcą i podmiotem uprawnionym </w:t>
      </w:r>
      <w:r w:rsidR="0083379E" w:rsidRPr="00751876">
        <w:rPr>
          <w:rFonts w:ascii="Arial" w:eastAsia="Calibri" w:hAnsi="Arial" w:cs="Arial"/>
          <w:sz w:val="24"/>
          <w:szCs w:val="24"/>
          <w:lang w:eastAsia="pl-PL"/>
        </w:rPr>
        <w:br/>
      </w:r>
      <w:r w:rsidRPr="00751876">
        <w:rPr>
          <w:rFonts w:ascii="Arial" w:eastAsia="Calibri" w:hAnsi="Arial" w:cs="Arial"/>
          <w:sz w:val="24"/>
          <w:szCs w:val="24"/>
          <w:lang w:eastAsia="pl-PL"/>
        </w:rPr>
        <w:t xml:space="preserve">do wykonania przedmiotu umowy. </w:t>
      </w:r>
    </w:p>
    <w:p w14:paraId="17F73430" w14:textId="768BEA7B" w:rsidR="009741B8" w:rsidRPr="00751876" w:rsidRDefault="00D36C3E" w:rsidP="00751876">
      <w:pPr>
        <w:numPr>
          <w:ilvl w:val="0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Wykonawca w celu wykonania przedmiotu umowy może we własnym zakresie i na własny koszt zawierać umowy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innymi podmiotami.</w:t>
      </w:r>
    </w:p>
    <w:p w14:paraId="793A6F93" w14:textId="77777777" w:rsidR="00751876" w:rsidRPr="00751876" w:rsidRDefault="00751876" w:rsidP="00751876">
      <w:pPr>
        <w:spacing w:after="0" w:line="360" w:lineRule="auto"/>
        <w:ind w:left="28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2F7A6D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</w:p>
    <w:p w14:paraId="64787393" w14:textId="77777777" w:rsidR="00D36C3E" w:rsidRPr="00751876" w:rsidRDefault="00D36C3E" w:rsidP="00751876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przedmiot umowy z należytą starannością, zgodnie z wymaganiami Zamawiającego, w szczególności poprzez ścisłą współpracę merytoryczną z Departamentem </w:t>
      </w:r>
      <w:r w:rsidR="007B4065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Rozwoju Regionalnego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Urzędu Marszałkowskiego Województwa Podkarpackiego. </w:t>
      </w:r>
    </w:p>
    <w:p w14:paraId="3757EDFF" w14:textId="5A9FD677" w:rsidR="006D0146" w:rsidRDefault="00D36C3E" w:rsidP="00751876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Zamawiający przekaże Wykonawcy element</w:t>
      </w:r>
      <w:r w:rsidR="005A3865" w:rsidRPr="0075187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wizualizacji</w:t>
      </w:r>
      <w:r w:rsidR="00C738C4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C025B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oraz inne niezbędne informacje </w:t>
      </w:r>
      <w:r w:rsidR="00C738C4" w:rsidRPr="00751876">
        <w:rPr>
          <w:rFonts w:ascii="Arial" w:eastAsia="Times New Roman" w:hAnsi="Arial" w:cs="Arial"/>
          <w:sz w:val="24"/>
          <w:szCs w:val="24"/>
          <w:lang w:eastAsia="pl-PL"/>
        </w:rPr>
        <w:t>drogą elektroniczną</w:t>
      </w:r>
      <w:r w:rsidR="00C20294" w:rsidRPr="007518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05FDD7" w14:textId="77777777" w:rsidR="00751876" w:rsidRDefault="00751876" w:rsidP="00751876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C479E4" w14:textId="77777777" w:rsidR="00477647" w:rsidRDefault="00477647" w:rsidP="00751876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40A249" w14:textId="77777777" w:rsidR="00477647" w:rsidRPr="00751876" w:rsidRDefault="00477647" w:rsidP="00751876">
      <w:pPr>
        <w:spacing w:after="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33B026" w14:textId="6D74E9E9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sz w:val="24"/>
          <w:szCs w:val="24"/>
          <w:lang w:eastAsia="pl-PL"/>
        </w:rPr>
        <w:t>§ 6</w:t>
      </w:r>
    </w:p>
    <w:p w14:paraId="71F98F59" w14:textId="77777777" w:rsidR="007375F3" w:rsidRPr="00751876" w:rsidRDefault="007375F3" w:rsidP="0075187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W razie odstąpienia Wykonawcy od umowy z przyczyn leżących po stronie Wykonawcy lub odstąpienia Zamawiającego od umowy z winy Wykonawcy, </w:t>
      </w:r>
      <w:r w:rsidRPr="0075187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Zamawiającemu przysługuje prawo żądania od Wykonawcy zapłaty kary umownej w wysokości 20% wynagrodzenia brutto określonego w § 3 ust. 1</w:t>
      </w:r>
    </w:p>
    <w:p w14:paraId="0DFD38C1" w14:textId="22417C0E" w:rsidR="007375F3" w:rsidRPr="00751876" w:rsidRDefault="007375F3" w:rsidP="0075187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hAnsi="Arial" w:cs="Arial"/>
          <w:sz w:val="24"/>
          <w:szCs w:val="24"/>
        </w:rPr>
        <w:t xml:space="preserve">W przypadku niewykonania w części przedmiotu niniejszej umowy, wynagrodzenie dla Wykonawcy, o którym mowa w § 3 ust. 1 zostanie pomniejszone o wartość wszystkich niewykonanych elementów. Wartość jednego elementu zostanie określona jako iloraz wartości brutto całości umowy określonej w § 3 ust. 1 oraz liczby elementów wskazanych w § 2 ust. 1. </w:t>
      </w:r>
    </w:p>
    <w:p w14:paraId="4676FB7C" w14:textId="77777777" w:rsidR="00D36C3E" w:rsidRPr="00751876" w:rsidRDefault="00D36C3E" w:rsidP="0075187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Zamawiającemu przysługuje prawo potrącenia kary umownej z należnego Wykonawcy wynagrodzenia. </w:t>
      </w:r>
    </w:p>
    <w:p w14:paraId="3E1A2C84" w14:textId="506DC693" w:rsidR="006D0146" w:rsidRPr="00751876" w:rsidRDefault="00D36C3E" w:rsidP="00751876">
      <w:pPr>
        <w:numPr>
          <w:ilvl w:val="0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Zamawiającemu, w innych przypadkach niewykonania lub nienależytego wykonania umowy, przysługuje prawo dochodzenia odszkodowania na zasadach ogólnych oraz prawo dochodzenia odszkodowania uzupełniającego przewyższającego wysokość zastrzeżonych kar umownych. </w:t>
      </w:r>
    </w:p>
    <w:p w14:paraId="0C55853F" w14:textId="77777777" w:rsidR="00751876" w:rsidRPr="00751876" w:rsidRDefault="00751876" w:rsidP="00751876">
      <w:pPr>
        <w:spacing w:after="0" w:line="360" w:lineRule="auto"/>
        <w:ind w:left="284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0FDEFC0" w14:textId="43520F1A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14:paraId="78E35417" w14:textId="77777777" w:rsidR="00D36C3E" w:rsidRPr="00751876" w:rsidRDefault="00D36C3E" w:rsidP="00751876">
      <w:pPr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Wszelkie zmiany niniejszej umowy winny być dokonywane w formie pisemnej, pod rygorem nieważności.</w:t>
      </w:r>
    </w:p>
    <w:p w14:paraId="441DF12A" w14:textId="77777777" w:rsidR="00D36C3E" w:rsidRPr="00751876" w:rsidRDefault="00D36C3E" w:rsidP="00751876">
      <w:pPr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Strony niniejszej umowy będą zwolnione z odpowiedzialności za niewypełnienie swoich zobowiązań zawartych w umowie z powodu okoliczności siły wyższej.</w:t>
      </w:r>
    </w:p>
    <w:p w14:paraId="35CF139C" w14:textId="67A26F0F" w:rsidR="006D0146" w:rsidRDefault="00D36C3E" w:rsidP="00751876">
      <w:pPr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Wykonawca nie może dokonywać żadnych cesji związanych z niniejszą umową bez pisemnej zgody Zamawiającego. </w:t>
      </w:r>
    </w:p>
    <w:p w14:paraId="4824EA58" w14:textId="77777777" w:rsidR="00751876" w:rsidRPr="00751876" w:rsidRDefault="00751876" w:rsidP="00751876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48CDE5" w14:textId="0D2A962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8</w:t>
      </w:r>
    </w:p>
    <w:p w14:paraId="000F9FB0" w14:textId="77777777" w:rsidR="00D36C3E" w:rsidRPr="00751876" w:rsidRDefault="00D36C3E" w:rsidP="00751876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W razie zgłoszenia przez jedną ze stron umowy roszczeń związanych z jej wykonaniem, strony zobowiązują się do pisemnego ustosunkowania się do tych roszczeń, nie później niż w terminie 7 dni kalendarzowych od ich zgłoszenia.</w:t>
      </w:r>
    </w:p>
    <w:p w14:paraId="726DE014" w14:textId="5405E62B" w:rsidR="00D36C3E" w:rsidRPr="00751876" w:rsidRDefault="00D36C3E" w:rsidP="00751876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>Wszelkie spory strony będą rozwiązywać w drodze negocjacji, a w przypadku braku porozumienia, poddadzą rozstrzygnięciu przez właściwy sąd.</w:t>
      </w:r>
      <w:r w:rsidR="001C3371"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 Sądem właściwym do rozstrzygania sporów jest sąd miejscowo właściwy dla siedziby Zamawiającego. </w:t>
      </w:r>
    </w:p>
    <w:p w14:paraId="7C3A417F" w14:textId="77777777" w:rsidR="00D36C3E" w:rsidRPr="00751876" w:rsidRDefault="00D36C3E" w:rsidP="00751876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t xml:space="preserve">Strony umowy zobowiązują się do wykonywania postanowień niniejszej umowy należycie, a ewentualne drobne spory załatwiać polubownie. </w:t>
      </w:r>
    </w:p>
    <w:p w14:paraId="61EF91B5" w14:textId="77777777" w:rsidR="00D36C3E" w:rsidRDefault="00D36C3E" w:rsidP="00751876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sprawach nieuregulowanych niniejszą umową mają zastosowanie przepisy Kodeksu cywilnego.</w:t>
      </w:r>
    </w:p>
    <w:p w14:paraId="4FD1120C" w14:textId="77777777" w:rsidR="00751876" w:rsidRPr="00751876" w:rsidRDefault="00751876" w:rsidP="00751876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B5AE3C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9</w:t>
      </w:r>
    </w:p>
    <w:p w14:paraId="5AEA19B3" w14:textId="10327D0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Umowę sporządzono w </w:t>
      </w:r>
      <w:r w:rsidR="00742510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>dwóch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jednobrzmiących egzemplarzach, </w:t>
      </w:r>
      <w:r w:rsidR="00742510"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jeden dla </w:t>
      </w:r>
      <w:r w:rsidRPr="0075187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Zamawiającego i jeden dla Wykonawcy.</w:t>
      </w:r>
    </w:p>
    <w:p w14:paraId="61E8C310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9903140" w14:textId="77777777" w:rsidR="00D36C3E" w:rsidRPr="00751876" w:rsidRDefault="00D36C3E" w:rsidP="00751876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DED782D" w14:textId="3E1C59BC" w:rsidR="0052506F" w:rsidRPr="00751876" w:rsidRDefault="00D36C3E" w:rsidP="00751876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518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  <w:t>WYKONAWCA</w:t>
      </w:r>
    </w:p>
    <w:sectPr w:rsidR="0052506F" w:rsidRPr="00751876" w:rsidSect="000F5F67">
      <w:headerReference w:type="default" r:id="rId8"/>
      <w:footerReference w:type="default" r:id="rId9"/>
      <w:pgSz w:w="11906" w:h="16838"/>
      <w:pgMar w:top="1560" w:right="1417" w:bottom="1276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D8644" w14:textId="77777777" w:rsidR="00631561" w:rsidRDefault="00631561">
      <w:pPr>
        <w:spacing w:after="0" w:line="240" w:lineRule="auto"/>
      </w:pPr>
      <w:r>
        <w:separator/>
      </w:r>
    </w:p>
  </w:endnote>
  <w:endnote w:type="continuationSeparator" w:id="0">
    <w:p w14:paraId="7A7AFC9D" w14:textId="77777777" w:rsidR="00631561" w:rsidRDefault="0063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imbusSanL-Bold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037474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9E9EC01" w14:textId="77777777" w:rsidR="00D768FA" w:rsidRDefault="00D768F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B67E7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B67E7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E0FAFFE" w14:textId="77777777" w:rsidR="00D768FA" w:rsidRDefault="00D768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AB9B6" w14:textId="77777777" w:rsidR="00631561" w:rsidRDefault="00631561">
      <w:pPr>
        <w:spacing w:after="0" w:line="240" w:lineRule="auto"/>
      </w:pPr>
      <w:r>
        <w:separator/>
      </w:r>
    </w:p>
  </w:footnote>
  <w:footnote w:type="continuationSeparator" w:id="0">
    <w:p w14:paraId="65F83D78" w14:textId="77777777" w:rsidR="00631561" w:rsidRDefault="00631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05497" w14:textId="76F3434C" w:rsidR="00D768FA" w:rsidRDefault="005A3865" w:rsidP="007E33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CC97790" wp14:editId="154CA203">
          <wp:extent cx="5760720" cy="421640"/>
          <wp:effectExtent l="0" t="0" r="0" b="0"/>
          <wp:docPr id="1" name="Obraz 1" descr="Grafika przedstawia pasek logotypów zawierających kolejno: logo Funduszy Europejskich z odniesieniem słownym do programu regionalnego, barwy Rzeczypospolitej Polskiej, logo Podkarpackie przestrzeń otwarta, logo Unii Europejskiej z odniesieniem słownym do Europejskiego Funduszu Rozwoju Regionaln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Grafika przedstawia pasek logotypów zawierających kolejno: logo Funduszy Europejskich z odniesieniem słownym do programu regionalnego, barwy Rzeczypospolitej Polskiej, logo Podkarpackie przestrzeń otwarta, logo Unii Europejskiej z odniesieniem słownym do Europejskiego Funduszu Rozwoju Regionaln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09F6E7" w14:textId="3A77DAB5" w:rsidR="00D768FA" w:rsidRPr="00195738" w:rsidRDefault="00195738" w:rsidP="00195738">
    <w:pPr>
      <w:pStyle w:val="Nagwek"/>
      <w:jc w:val="right"/>
    </w:pP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130E"/>
    <w:multiLevelType w:val="hybridMultilevel"/>
    <w:tmpl w:val="3F004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E337A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color w:val="2D2D2D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37EB"/>
    <w:multiLevelType w:val="hybridMultilevel"/>
    <w:tmpl w:val="DCBC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65009"/>
    <w:multiLevelType w:val="hybridMultilevel"/>
    <w:tmpl w:val="9D0ED2A0"/>
    <w:lvl w:ilvl="0" w:tplc="E45896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14EAB"/>
    <w:multiLevelType w:val="hybridMultilevel"/>
    <w:tmpl w:val="7882A0CA"/>
    <w:lvl w:ilvl="0" w:tplc="6BC4BE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B5133"/>
    <w:multiLevelType w:val="hybridMultilevel"/>
    <w:tmpl w:val="55A64500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FD41C5"/>
    <w:multiLevelType w:val="hybridMultilevel"/>
    <w:tmpl w:val="E10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2C727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C0034"/>
    <w:multiLevelType w:val="hybridMultilevel"/>
    <w:tmpl w:val="85ACAE18"/>
    <w:lvl w:ilvl="0" w:tplc="6AFCB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5598"/>
    <w:multiLevelType w:val="hybridMultilevel"/>
    <w:tmpl w:val="F29C1314"/>
    <w:lvl w:ilvl="0" w:tplc="EA44D77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7264D4"/>
    <w:multiLevelType w:val="hybridMultilevel"/>
    <w:tmpl w:val="8BD038D6"/>
    <w:lvl w:ilvl="0" w:tplc="67EE7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726B9A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2603E6"/>
    <w:multiLevelType w:val="hybridMultilevel"/>
    <w:tmpl w:val="59069884"/>
    <w:lvl w:ilvl="0" w:tplc="A636FC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75C5"/>
    <w:multiLevelType w:val="hybridMultilevel"/>
    <w:tmpl w:val="C108E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54D72"/>
    <w:multiLevelType w:val="hybridMultilevel"/>
    <w:tmpl w:val="B828468C"/>
    <w:lvl w:ilvl="0" w:tplc="6BC4BE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61658A0">
      <w:start w:val="1"/>
      <w:numFmt w:val="decimal"/>
      <w:lvlText w:val="%2."/>
      <w:lvlJc w:val="left"/>
      <w:pPr>
        <w:ind w:left="108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C5A4C3E"/>
    <w:multiLevelType w:val="multilevel"/>
    <w:tmpl w:val="79BC98E0"/>
    <w:lvl w:ilvl="0">
      <w:start w:val="35"/>
      <w:numFmt w:val="decimal"/>
      <w:lvlText w:val="%1"/>
      <w:lvlJc w:val="left"/>
      <w:pPr>
        <w:ind w:left="675" w:hanging="675"/>
      </w:pPr>
      <w:rPr>
        <w:rFonts w:eastAsia="Times New Roman" w:hint="default"/>
      </w:rPr>
    </w:lvl>
    <w:lvl w:ilvl="1">
      <w:start w:val="10"/>
      <w:numFmt w:val="decimalZero"/>
      <w:lvlText w:val="%1-%2"/>
      <w:lvlJc w:val="left"/>
      <w:pPr>
        <w:ind w:left="1668" w:hanging="675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2706" w:hanging="72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9384" w:hanging="1440"/>
      </w:pPr>
      <w:rPr>
        <w:rFonts w:eastAsia="Times New Roman" w:hint="default"/>
      </w:rPr>
    </w:lvl>
  </w:abstractNum>
  <w:abstractNum w:abstractNumId="13" w15:restartNumberingAfterBreak="0">
    <w:nsid w:val="4D7F3CBB"/>
    <w:multiLevelType w:val="hybridMultilevel"/>
    <w:tmpl w:val="5A4C89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546FF3A">
      <w:start w:val="1"/>
      <w:numFmt w:val="lowerLetter"/>
      <w:lvlText w:val="%2."/>
      <w:lvlJc w:val="left"/>
      <w:pPr>
        <w:ind w:left="21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7A71D0"/>
    <w:multiLevelType w:val="hybridMultilevel"/>
    <w:tmpl w:val="1E286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C2B22"/>
    <w:multiLevelType w:val="hybridMultilevel"/>
    <w:tmpl w:val="D7E06C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D7C53"/>
    <w:multiLevelType w:val="hybridMultilevel"/>
    <w:tmpl w:val="970AF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6D41"/>
    <w:multiLevelType w:val="hybridMultilevel"/>
    <w:tmpl w:val="BDDE7B14"/>
    <w:lvl w:ilvl="0" w:tplc="2D429D1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C6105"/>
    <w:multiLevelType w:val="hybridMultilevel"/>
    <w:tmpl w:val="74D0D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"/>
  </w:num>
  <w:num w:numId="4">
    <w:abstractNumId w:val="9"/>
  </w:num>
  <w:num w:numId="5">
    <w:abstractNumId w:val="15"/>
  </w:num>
  <w:num w:numId="6">
    <w:abstractNumId w:val="10"/>
  </w:num>
  <w:num w:numId="7">
    <w:abstractNumId w:val="1"/>
  </w:num>
  <w:num w:numId="8">
    <w:abstractNumId w:val="0"/>
  </w:num>
  <w:num w:numId="9">
    <w:abstractNumId w:val="14"/>
  </w:num>
  <w:num w:numId="10">
    <w:abstractNumId w:val="4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6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C3E"/>
    <w:rsid w:val="000230C4"/>
    <w:rsid w:val="00040F4E"/>
    <w:rsid w:val="0005793D"/>
    <w:rsid w:val="000625EB"/>
    <w:rsid w:val="00065FEF"/>
    <w:rsid w:val="00086477"/>
    <w:rsid w:val="000868BA"/>
    <w:rsid w:val="00095370"/>
    <w:rsid w:val="000B2460"/>
    <w:rsid w:val="000B67E7"/>
    <w:rsid w:val="000C025B"/>
    <w:rsid w:val="000C1473"/>
    <w:rsid w:val="000D2EDB"/>
    <w:rsid w:val="000D3000"/>
    <w:rsid w:val="000F5F67"/>
    <w:rsid w:val="00115016"/>
    <w:rsid w:val="001365A1"/>
    <w:rsid w:val="00140AE4"/>
    <w:rsid w:val="001529C6"/>
    <w:rsid w:val="00162138"/>
    <w:rsid w:val="00163A9D"/>
    <w:rsid w:val="00166431"/>
    <w:rsid w:val="001703C7"/>
    <w:rsid w:val="00171952"/>
    <w:rsid w:val="00186842"/>
    <w:rsid w:val="00194149"/>
    <w:rsid w:val="00195738"/>
    <w:rsid w:val="00197B3F"/>
    <w:rsid w:val="001B247D"/>
    <w:rsid w:val="001C3371"/>
    <w:rsid w:val="00207B55"/>
    <w:rsid w:val="00242F96"/>
    <w:rsid w:val="00250727"/>
    <w:rsid w:val="00273E9E"/>
    <w:rsid w:val="0029071C"/>
    <w:rsid w:val="002939DF"/>
    <w:rsid w:val="00297B8D"/>
    <w:rsid w:val="002F1206"/>
    <w:rsid w:val="002F14D6"/>
    <w:rsid w:val="003047FC"/>
    <w:rsid w:val="003114CB"/>
    <w:rsid w:val="003132EF"/>
    <w:rsid w:val="003161EE"/>
    <w:rsid w:val="00323567"/>
    <w:rsid w:val="003302D4"/>
    <w:rsid w:val="00330C3E"/>
    <w:rsid w:val="003366BE"/>
    <w:rsid w:val="003603D2"/>
    <w:rsid w:val="00375412"/>
    <w:rsid w:val="00376A78"/>
    <w:rsid w:val="00377B81"/>
    <w:rsid w:val="00387E36"/>
    <w:rsid w:val="00391547"/>
    <w:rsid w:val="00391DBB"/>
    <w:rsid w:val="0039439F"/>
    <w:rsid w:val="003C0C6D"/>
    <w:rsid w:val="003E286A"/>
    <w:rsid w:val="003F0D28"/>
    <w:rsid w:val="003F2944"/>
    <w:rsid w:val="004074DB"/>
    <w:rsid w:val="004271DA"/>
    <w:rsid w:val="004323A0"/>
    <w:rsid w:val="00477647"/>
    <w:rsid w:val="004809D4"/>
    <w:rsid w:val="0048321B"/>
    <w:rsid w:val="004859F8"/>
    <w:rsid w:val="004A1FB2"/>
    <w:rsid w:val="004A5DEA"/>
    <w:rsid w:val="004E2EF6"/>
    <w:rsid w:val="004F31A6"/>
    <w:rsid w:val="00506E32"/>
    <w:rsid w:val="0051146B"/>
    <w:rsid w:val="0052230A"/>
    <w:rsid w:val="0052506F"/>
    <w:rsid w:val="0052699E"/>
    <w:rsid w:val="005407F8"/>
    <w:rsid w:val="00540D2E"/>
    <w:rsid w:val="005443FD"/>
    <w:rsid w:val="005616BB"/>
    <w:rsid w:val="005631AF"/>
    <w:rsid w:val="005757D2"/>
    <w:rsid w:val="00575A1C"/>
    <w:rsid w:val="00576E6E"/>
    <w:rsid w:val="00590DC5"/>
    <w:rsid w:val="005A3159"/>
    <w:rsid w:val="005A3865"/>
    <w:rsid w:val="005B12C2"/>
    <w:rsid w:val="005B73B9"/>
    <w:rsid w:val="005F0B0B"/>
    <w:rsid w:val="005F31BD"/>
    <w:rsid w:val="00602C9A"/>
    <w:rsid w:val="0061020C"/>
    <w:rsid w:val="00631561"/>
    <w:rsid w:val="00635A65"/>
    <w:rsid w:val="006375CC"/>
    <w:rsid w:val="0064079B"/>
    <w:rsid w:val="00653408"/>
    <w:rsid w:val="00656875"/>
    <w:rsid w:val="00673C2B"/>
    <w:rsid w:val="006962EE"/>
    <w:rsid w:val="006C3972"/>
    <w:rsid w:val="006D0146"/>
    <w:rsid w:val="006F5DBF"/>
    <w:rsid w:val="00725613"/>
    <w:rsid w:val="007308C9"/>
    <w:rsid w:val="007375F3"/>
    <w:rsid w:val="00742510"/>
    <w:rsid w:val="00750D2D"/>
    <w:rsid w:val="00751876"/>
    <w:rsid w:val="0077768D"/>
    <w:rsid w:val="007919E6"/>
    <w:rsid w:val="007B4065"/>
    <w:rsid w:val="007B5755"/>
    <w:rsid w:val="007C1A49"/>
    <w:rsid w:val="007E3396"/>
    <w:rsid w:val="00823DCC"/>
    <w:rsid w:val="008270FF"/>
    <w:rsid w:val="00827ACD"/>
    <w:rsid w:val="0083379E"/>
    <w:rsid w:val="00855276"/>
    <w:rsid w:val="00855621"/>
    <w:rsid w:val="00863D40"/>
    <w:rsid w:val="00876D6B"/>
    <w:rsid w:val="008923A1"/>
    <w:rsid w:val="008A1997"/>
    <w:rsid w:val="008B0F4D"/>
    <w:rsid w:val="008C0227"/>
    <w:rsid w:val="008D1ADF"/>
    <w:rsid w:val="008E4795"/>
    <w:rsid w:val="008F26CE"/>
    <w:rsid w:val="009005C0"/>
    <w:rsid w:val="0091455B"/>
    <w:rsid w:val="00925AB7"/>
    <w:rsid w:val="00935A43"/>
    <w:rsid w:val="00943F7B"/>
    <w:rsid w:val="00945654"/>
    <w:rsid w:val="0094740D"/>
    <w:rsid w:val="00964FB7"/>
    <w:rsid w:val="009741B8"/>
    <w:rsid w:val="009840D1"/>
    <w:rsid w:val="0098514B"/>
    <w:rsid w:val="009A0957"/>
    <w:rsid w:val="009A7599"/>
    <w:rsid w:val="009E3E0F"/>
    <w:rsid w:val="009F0781"/>
    <w:rsid w:val="00A05460"/>
    <w:rsid w:val="00A07197"/>
    <w:rsid w:val="00A4784B"/>
    <w:rsid w:val="00A53B7B"/>
    <w:rsid w:val="00A7273A"/>
    <w:rsid w:val="00A8079E"/>
    <w:rsid w:val="00A94626"/>
    <w:rsid w:val="00AA6B04"/>
    <w:rsid w:val="00AC53E3"/>
    <w:rsid w:val="00AE50F4"/>
    <w:rsid w:val="00AE72D4"/>
    <w:rsid w:val="00AF133A"/>
    <w:rsid w:val="00B23F71"/>
    <w:rsid w:val="00B25694"/>
    <w:rsid w:val="00B41E75"/>
    <w:rsid w:val="00B51994"/>
    <w:rsid w:val="00B55E30"/>
    <w:rsid w:val="00B951F3"/>
    <w:rsid w:val="00B976A2"/>
    <w:rsid w:val="00BB2377"/>
    <w:rsid w:val="00BB7E92"/>
    <w:rsid w:val="00BC3B7C"/>
    <w:rsid w:val="00BC6883"/>
    <w:rsid w:val="00BD0C29"/>
    <w:rsid w:val="00BE1DBB"/>
    <w:rsid w:val="00C1069D"/>
    <w:rsid w:val="00C20294"/>
    <w:rsid w:val="00C32CB1"/>
    <w:rsid w:val="00C3539C"/>
    <w:rsid w:val="00C55FFF"/>
    <w:rsid w:val="00C65036"/>
    <w:rsid w:val="00C71D5B"/>
    <w:rsid w:val="00C738C4"/>
    <w:rsid w:val="00C96C36"/>
    <w:rsid w:val="00CA6F12"/>
    <w:rsid w:val="00CB1DF6"/>
    <w:rsid w:val="00CB4EA9"/>
    <w:rsid w:val="00CC281D"/>
    <w:rsid w:val="00CC346C"/>
    <w:rsid w:val="00CD16CF"/>
    <w:rsid w:val="00CD20EB"/>
    <w:rsid w:val="00CE7124"/>
    <w:rsid w:val="00CF43A8"/>
    <w:rsid w:val="00D14E80"/>
    <w:rsid w:val="00D17B54"/>
    <w:rsid w:val="00D24523"/>
    <w:rsid w:val="00D345DE"/>
    <w:rsid w:val="00D36C3E"/>
    <w:rsid w:val="00D443C7"/>
    <w:rsid w:val="00D76611"/>
    <w:rsid w:val="00D768FA"/>
    <w:rsid w:val="00D843B6"/>
    <w:rsid w:val="00D95674"/>
    <w:rsid w:val="00DC2B1C"/>
    <w:rsid w:val="00DE4707"/>
    <w:rsid w:val="00DF5D46"/>
    <w:rsid w:val="00E132E1"/>
    <w:rsid w:val="00E149C8"/>
    <w:rsid w:val="00E27F9F"/>
    <w:rsid w:val="00E41545"/>
    <w:rsid w:val="00E45BE6"/>
    <w:rsid w:val="00E5325A"/>
    <w:rsid w:val="00E64F0E"/>
    <w:rsid w:val="00E73D36"/>
    <w:rsid w:val="00E80811"/>
    <w:rsid w:val="00EB3ED6"/>
    <w:rsid w:val="00EF0C28"/>
    <w:rsid w:val="00EF13CD"/>
    <w:rsid w:val="00EF2CB1"/>
    <w:rsid w:val="00EF4476"/>
    <w:rsid w:val="00EF5E3D"/>
    <w:rsid w:val="00F25FEE"/>
    <w:rsid w:val="00F57B35"/>
    <w:rsid w:val="00F635E5"/>
    <w:rsid w:val="00F653FF"/>
    <w:rsid w:val="00F65ABE"/>
    <w:rsid w:val="00F81BA7"/>
    <w:rsid w:val="00F83D15"/>
    <w:rsid w:val="00F856E1"/>
    <w:rsid w:val="00FB1E15"/>
    <w:rsid w:val="00FB6224"/>
    <w:rsid w:val="00FD4FC9"/>
    <w:rsid w:val="00FF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145026"/>
  <w15:docId w15:val="{164B3CDC-620C-40E6-A870-8A3AD9E6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C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36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C3E"/>
  </w:style>
  <w:style w:type="paragraph" w:customStyle="1" w:styleId="Normalny1">
    <w:name w:val="Normalny1"/>
    <w:uiPriority w:val="99"/>
    <w:rsid w:val="00D36C3E"/>
    <w:pPr>
      <w:widowControl w:val="0"/>
      <w:spacing w:after="0" w:line="240" w:lineRule="auto"/>
      <w:contextualSpacing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6C3E"/>
    <w:pPr>
      <w:ind w:left="720"/>
      <w:contextualSpacing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46B"/>
    <w:rPr>
      <w:rFonts w:ascii="Tahoma" w:hAnsi="Tahoma" w:cs="Tahoma"/>
      <w:sz w:val="16"/>
      <w:szCs w:val="16"/>
    </w:rPr>
  </w:style>
  <w:style w:type="character" w:customStyle="1" w:styleId="Bodytext14">
    <w:name w:val="Body text (14)_"/>
    <w:basedOn w:val="Domylnaczcionkaakapitu"/>
    <w:link w:val="Bodytext141"/>
    <w:uiPriority w:val="99"/>
    <w:rsid w:val="0094740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94740D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E3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396"/>
  </w:style>
  <w:style w:type="character" w:styleId="Odwoaniedokomentarza">
    <w:name w:val="annotation reference"/>
    <w:basedOn w:val="Domylnaczcionkaakapitu"/>
    <w:uiPriority w:val="99"/>
    <w:semiHidden/>
    <w:unhideWhenUsed/>
    <w:rsid w:val="00C55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FFF"/>
    <w:rPr>
      <w:b/>
      <w:bCs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45BE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45BE6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BC6883"/>
    <w:pPr>
      <w:spacing w:after="0" w:line="240" w:lineRule="auto"/>
    </w:pPr>
  </w:style>
  <w:style w:type="character" w:customStyle="1" w:styleId="Bodytext">
    <w:name w:val="Body text_"/>
    <w:basedOn w:val="Domylnaczcionkaakapitu"/>
    <w:link w:val="Bodytext1"/>
    <w:uiPriority w:val="99"/>
    <w:rsid w:val="000868BA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0868BA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paragraph" w:customStyle="1" w:styleId="Default">
    <w:name w:val="Default"/>
    <w:rsid w:val="000868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97B8D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97B8D"/>
    <w:rPr>
      <w:rFonts w:ascii="Calibri" w:hAnsi="Calibri" w:cs="Consolas"/>
      <w:szCs w:val="21"/>
    </w:rPr>
  </w:style>
  <w:style w:type="paragraph" w:styleId="NormalnyWeb">
    <w:name w:val="Normal (Web)"/>
    <w:basedOn w:val="Normalny"/>
    <w:uiPriority w:val="99"/>
    <w:semiHidden/>
    <w:unhideWhenUsed/>
    <w:rsid w:val="004323A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Pogrubienie">
    <w:name w:val="Strong"/>
    <w:uiPriority w:val="22"/>
    <w:qFormat/>
    <w:rsid w:val="00590D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E2455-E93C-4861-B769-56DB35BC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1205</Words>
  <Characters>7230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Surma Wioletta</dc:creator>
  <cp:lastModifiedBy>Ortyl Jakub</cp:lastModifiedBy>
  <cp:revision>14</cp:revision>
  <cp:lastPrinted>2023-07-25T11:24:00Z</cp:lastPrinted>
  <dcterms:created xsi:type="dcterms:W3CDTF">2023-07-05T06:54:00Z</dcterms:created>
  <dcterms:modified xsi:type="dcterms:W3CDTF">2023-07-25T11:24:00Z</dcterms:modified>
</cp:coreProperties>
</file>