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AB4" w14:textId="77777777" w:rsidR="008051ED" w:rsidRDefault="008051ED" w:rsidP="008051ED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F0F71E1" w14:textId="169A87A8" w:rsidR="00E31F39" w:rsidRDefault="00E31F39" w:rsidP="00BE0756">
      <w:pPr>
        <w:pStyle w:val="Nagwek1"/>
        <w:rPr>
          <w:rFonts w:eastAsia="Times New Roman" w:cs="Arial"/>
          <w:b w:val="0"/>
          <w:color w:val="000000"/>
          <w:szCs w:val="24"/>
          <w:lang w:eastAsia="pl-PL"/>
        </w:rPr>
      </w:pPr>
      <w:r w:rsidRPr="00E31F39">
        <w:rPr>
          <w:rFonts w:eastAsia="Times New Roman" w:cs="Arial"/>
          <w:color w:val="000000"/>
          <w:szCs w:val="24"/>
          <w:lang w:eastAsia="pl-PL"/>
        </w:rPr>
        <w:t>UCHWAŁA Nr 5</w:t>
      </w:r>
      <w:r>
        <w:rPr>
          <w:rFonts w:eastAsia="Times New Roman" w:cs="Arial"/>
          <w:color w:val="000000"/>
          <w:szCs w:val="24"/>
          <w:lang w:eastAsia="pl-PL"/>
        </w:rPr>
        <w:t>19</w:t>
      </w:r>
      <w:r w:rsidRPr="00E31F39">
        <w:rPr>
          <w:rFonts w:eastAsia="Times New Roman" w:cs="Arial"/>
          <w:color w:val="000000"/>
          <w:szCs w:val="24"/>
          <w:lang w:eastAsia="pl-PL"/>
        </w:rPr>
        <w:t>/</w:t>
      </w:r>
      <w:r w:rsidR="00AF4BD2">
        <w:rPr>
          <w:rFonts w:eastAsia="Times New Roman" w:cs="Arial"/>
          <w:color w:val="000000"/>
          <w:szCs w:val="24"/>
          <w:lang w:eastAsia="pl-PL"/>
        </w:rPr>
        <w:t>10903</w:t>
      </w:r>
      <w:r w:rsidRPr="00E31F39">
        <w:rPr>
          <w:rFonts w:eastAsia="Times New Roman" w:cs="Arial"/>
          <w:color w:val="000000"/>
          <w:szCs w:val="24"/>
          <w:lang w:eastAsia="pl-PL"/>
        </w:rPr>
        <w:t>/23</w:t>
      </w:r>
      <w:r w:rsidRPr="00E31F39">
        <w:rPr>
          <w:rFonts w:eastAsia="Times New Roman" w:cs="Arial"/>
          <w:color w:val="000000"/>
          <w:szCs w:val="24"/>
          <w:lang w:eastAsia="pl-PL"/>
        </w:rPr>
        <w:br/>
        <w:t>ZARZĄDU WOJEWÓDZTWA PODKARPACKIEGO</w:t>
      </w:r>
      <w:r w:rsidRPr="00E31F39">
        <w:rPr>
          <w:rFonts w:eastAsia="Times New Roman" w:cs="Arial"/>
          <w:color w:val="000000"/>
          <w:szCs w:val="24"/>
          <w:lang w:eastAsia="pl-PL"/>
        </w:rPr>
        <w:br/>
        <w:t>w RZESZOWIE</w:t>
      </w:r>
      <w:r w:rsidRPr="00E31F39">
        <w:rPr>
          <w:rFonts w:eastAsia="Times New Roman" w:cs="Arial"/>
          <w:color w:val="000000"/>
          <w:szCs w:val="24"/>
          <w:lang w:eastAsia="pl-PL"/>
        </w:rPr>
        <w:br/>
      </w:r>
      <w:r w:rsidRPr="00E31F39">
        <w:rPr>
          <w:rFonts w:eastAsia="Times New Roman" w:cs="Arial"/>
          <w:b w:val="0"/>
          <w:color w:val="000000"/>
          <w:szCs w:val="24"/>
          <w:lang w:eastAsia="pl-PL"/>
        </w:rPr>
        <w:t>z dnia 2</w:t>
      </w:r>
      <w:r>
        <w:rPr>
          <w:rFonts w:eastAsia="Times New Roman" w:cs="Arial"/>
          <w:b w:val="0"/>
          <w:color w:val="000000"/>
          <w:szCs w:val="24"/>
          <w:lang w:eastAsia="pl-PL"/>
        </w:rPr>
        <w:t>9</w:t>
      </w:r>
      <w:r w:rsidRPr="00E31F39">
        <w:rPr>
          <w:rFonts w:eastAsia="Times New Roman" w:cs="Arial"/>
          <w:b w:val="0"/>
          <w:color w:val="000000"/>
          <w:szCs w:val="24"/>
          <w:lang w:eastAsia="pl-PL"/>
        </w:rPr>
        <w:t xml:space="preserve"> sierpnia  2023 r.</w:t>
      </w:r>
    </w:p>
    <w:p w14:paraId="5C53A92F" w14:textId="119DD560" w:rsidR="00BE0756" w:rsidRDefault="008051ED" w:rsidP="00BE0756">
      <w:pPr>
        <w:pStyle w:val="Nagwek1"/>
      </w:pPr>
      <w:r w:rsidRPr="008051ED">
        <w:br/>
      </w:r>
      <w:r w:rsidR="00BE0756" w:rsidRPr="00393F03">
        <w:t xml:space="preserve">w sprawie wystąpienia </w:t>
      </w:r>
      <w:r w:rsidR="00BE0756">
        <w:t>o wydanie opinii</w:t>
      </w:r>
      <w:r w:rsidR="00BE0756" w:rsidRPr="00393F03">
        <w:t xml:space="preserve"> dotycząc</w:t>
      </w:r>
      <w:r w:rsidR="00BE0756">
        <w:t>ej</w:t>
      </w:r>
      <w:r w:rsidR="00BE0756" w:rsidRPr="00393F03">
        <w:t xml:space="preserve"> powo</w:t>
      </w:r>
      <w:r w:rsidR="00BE0756">
        <w:t>łania dyrektora Wojewódzkiej i Miejskiej Biblioteki Publicznej w Rzeszowie</w:t>
      </w:r>
    </w:p>
    <w:p w14:paraId="00E468B7" w14:textId="5E45F947" w:rsidR="008051ED" w:rsidRPr="008051ED" w:rsidRDefault="008051ED" w:rsidP="008051ED">
      <w:pPr>
        <w:pStyle w:val="Nagwek1"/>
        <w:rPr>
          <w:rFonts w:eastAsia="Calibri"/>
        </w:rPr>
      </w:pPr>
      <w:r w:rsidRPr="008051ED">
        <w:br/>
      </w:r>
    </w:p>
    <w:p w14:paraId="5591E87B" w14:textId="59EF3CC3" w:rsidR="008051ED" w:rsidRDefault="008051ED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Na podstawie art. 41 ust. 2 ustawy z dnia 5 czerwca 1998 roku o samorządzie województwa (D. U. z 2022 r., poz. 2094 tj.) oraz art. 15 ust. 1 ust. 2 i art. 16 ust. 3 ustawy z dnia 25 października 1991 roku o organizowaniu i prowadzeniu działalności kulturalnej (Dz. U. z 2020 r., poz. 194 z późn. zm.) </w:t>
      </w:r>
    </w:p>
    <w:p w14:paraId="599092C5" w14:textId="77777777" w:rsidR="008051ED" w:rsidRDefault="008051ED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A5B7DF0" w14:textId="77777777" w:rsidR="008051ED" w:rsidRDefault="008051ED" w:rsidP="008051E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Zarząd Województwa Podkarpackiego w Rzeszowie</w:t>
      </w:r>
    </w:p>
    <w:p w14:paraId="42FB2905" w14:textId="77777777" w:rsidR="008051ED" w:rsidRDefault="008051ED" w:rsidP="008051E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uchwala, co następuje: </w:t>
      </w:r>
    </w:p>
    <w:p w14:paraId="39355C96" w14:textId="723051C8" w:rsidR="0063599F" w:rsidRPr="0063599F" w:rsidRDefault="0063599F" w:rsidP="0063599F">
      <w:pPr>
        <w:pStyle w:val="Nagwek2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63599F">
        <w:rPr>
          <w:rFonts w:ascii="Arial" w:eastAsia="Calibri" w:hAnsi="Arial" w:cs="Arial"/>
          <w:color w:val="auto"/>
          <w:sz w:val="24"/>
          <w:szCs w:val="24"/>
        </w:rPr>
        <w:t>§ 1</w:t>
      </w:r>
    </w:p>
    <w:p w14:paraId="7761B1FE" w14:textId="7EF75FAC" w:rsidR="0063599F" w:rsidRDefault="0063599F" w:rsidP="0063599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 związku z zamiarem powołania bez przeprowadzania konkursu </w:t>
      </w:r>
      <w:r w:rsidR="00BE0756">
        <w:rPr>
          <w:rFonts w:ascii="Arial" w:eastAsia="Calibri" w:hAnsi="Arial" w:cs="Arial"/>
          <w:bCs/>
          <w:sz w:val="24"/>
          <w:szCs w:val="24"/>
        </w:rPr>
        <w:t xml:space="preserve">Bożeny Jandy </w:t>
      </w:r>
      <w:r>
        <w:rPr>
          <w:rFonts w:ascii="Arial" w:eastAsia="Calibri" w:hAnsi="Arial" w:cs="Arial"/>
          <w:bCs/>
          <w:sz w:val="24"/>
          <w:szCs w:val="24"/>
        </w:rPr>
        <w:t>na stanowisko dyrektora Wojewó</w:t>
      </w:r>
      <w:r w:rsidR="00BE0756">
        <w:rPr>
          <w:rFonts w:ascii="Arial" w:eastAsia="Calibri" w:hAnsi="Arial" w:cs="Arial"/>
          <w:bCs/>
          <w:sz w:val="24"/>
          <w:szCs w:val="24"/>
        </w:rPr>
        <w:t xml:space="preserve">dzkiej i Miejskiej Biblioteki Publicznej w Rzeszowie </w:t>
      </w:r>
      <w:r>
        <w:rPr>
          <w:rFonts w:ascii="Arial" w:eastAsia="Calibri" w:hAnsi="Arial" w:cs="Arial"/>
          <w:bCs/>
          <w:sz w:val="24"/>
          <w:szCs w:val="24"/>
        </w:rPr>
        <w:t xml:space="preserve"> na kolejny okres </w:t>
      </w:r>
      <w:r w:rsidR="00BE0756">
        <w:rPr>
          <w:rFonts w:ascii="Arial" w:eastAsia="Calibri" w:hAnsi="Arial" w:cs="Arial"/>
          <w:bCs/>
          <w:sz w:val="24"/>
          <w:szCs w:val="24"/>
        </w:rPr>
        <w:t>5 lat, tj. od 1 stycznia 2024 r. do 31 grudnia 2028</w:t>
      </w:r>
      <w:r>
        <w:rPr>
          <w:rFonts w:ascii="Arial" w:eastAsia="Calibri" w:hAnsi="Arial" w:cs="Arial"/>
          <w:bCs/>
          <w:sz w:val="24"/>
          <w:szCs w:val="24"/>
        </w:rPr>
        <w:t xml:space="preserve"> r., występuje się o wydanie opinii w przedmiotowej sprawie do następujących podmiotów:</w:t>
      </w:r>
    </w:p>
    <w:p w14:paraId="1BF66CBD" w14:textId="2B06C8C0" w:rsidR="0063599F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Ministra Kultury i Dziedzictwa Narodowego</w:t>
      </w:r>
      <w:r w:rsidR="007E26F8">
        <w:rPr>
          <w:rFonts w:ascii="Arial" w:eastAsia="Calibri" w:hAnsi="Arial" w:cs="Arial"/>
          <w:bCs/>
          <w:sz w:val="24"/>
          <w:szCs w:val="24"/>
        </w:rPr>
        <w:t>,</w:t>
      </w:r>
    </w:p>
    <w:p w14:paraId="6339AC6C" w14:textId="781990B3" w:rsidR="0063599F" w:rsidRDefault="00BE0756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Związku Zawodowego Pracowników Bibliotek Publicznych Województwa Podkarpackiego </w:t>
      </w:r>
      <w:r w:rsidRPr="0078403D">
        <w:rPr>
          <w:rFonts w:ascii="Arial" w:eastAsia="Calibri" w:hAnsi="Arial" w:cs="Arial"/>
          <w:bCs/>
          <w:sz w:val="24"/>
          <w:szCs w:val="24"/>
        </w:rPr>
        <w:t>nr 5 przy WiMBP w Rzeszowie</w:t>
      </w:r>
      <w:r w:rsidR="00D66EC4" w:rsidRPr="0078403D">
        <w:rPr>
          <w:rFonts w:ascii="Arial" w:eastAsia="Calibri" w:hAnsi="Arial" w:cs="Arial"/>
          <w:bCs/>
          <w:sz w:val="24"/>
          <w:szCs w:val="24"/>
        </w:rPr>
        <w:t>,</w:t>
      </w:r>
    </w:p>
    <w:p w14:paraId="77C6AD2B" w14:textId="6179C05B" w:rsidR="0063599F" w:rsidRPr="00C52361" w:rsidRDefault="00BE0756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Stowarzyszenia Bibliotekarzy Polskich,</w:t>
      </w:r>
    </w:p>
    <w:p w14:paraId="1BEE5504" w14:textId="14EA35AB" w:rsidR="0063599F" w:rsidRPr="00EC5925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C592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E0756" w:rsidRPr="00EC5925">
        <w:rPr>
          <w:rFonts w:ascii="Arial" w:eastAsia="Calibri" w:hAnsi="Arial" w:cs="Arial"/>
          <w:bCs/>
          <w:sz w:val="24"/>
          <w:szCs w:val="24"/>
        </w:rPr>
        <w:t>Związku Literatów Polskich</w:t>
      </w:r>
      <w:r w:rsidR="00D66EC4">
        <w:rPr>
          <w:rFonts w:ascii="Arial" w:eastAsia="Calibri" w:hAnsi="Arial" w:cs="Arial"/>
          <w:bCs/>
          <w:sz w:val="24"/>
          <w:szCs w:val="24"/>
        </w:rPr>
        <w:t>,</w:t>
      </w:r>
      <w:r w:rsidR="00BE0756" w:rsidRPr="00EC5925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14040D0" w14:textId="07D109FC" w:rsidR="0063599F" w:rsidRPr="00EC5925" w:rsidRDefault="00EC5925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C5925">
        <w:rPr>
          <w:rFonts w:ascii="Arial" w:eastAsia="Calibri" w:hAnsi="Arial" w:cs="Arial"/>
          <w:bCs/>
          <w:sz w:val="24"/>
          <w:szCs w:val="24"/>
        </w:rPr>
        <w:t>Stowarzyszenia Literacko- Artystycznego „Fraza”</w:t>
      </w:r>
      <w:r w:rsidR="00D66EC4">
        <w:rPr>
          <w:rFonts w:ascii="Arial" w:eastAsia="Calibri" w:hAnsi="Arial" w:cs="Arial"/>
          <w:bCs/>
          <w:sz w:val="24"/>
          <w:szCs w:val="24"/>
        </w:rPr>
        <w:t>,</w:t>
      </w:r>
    </w:p>
    <w:p w14:paraId="3903348B" w14:textId="4E0E095F" w:rsidR="0063599F" w:rsidRPr="00EC5925" w:rsidRDefault="0063599F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C5925">
        <w:rPr>
          <w:rFonts w:ascii="Arial" w:eastAsia="Calibri" w:hAnsi="Arial" w:cs="Arial"/>
          <w:bCs/>
          <w:sz w:val="24"/>
          <w:szCs w:val="24"/>
        </w:rPr>
        <w:t>Regionalnego Stowarzyszenia Twórców Kultury,</w:t>
      </w:r>
    </w:p>
    <w:p w14:paraId="4B038F30" w14:textId="227880D8" w:rsidR="0063599F" w:rsidRDefault="00EC5925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C5925">
        <w:rPr>
          <w:rFonts w:ascii="Arial" w:eastAsia="Calibri" w:hAnsi="Arial" w:cs="Arial"/>
          <w:bCs/>
          <w:sz w:val="24"/>
          <w:szCs w:val="24"/>
        </w:rPr>
        <w:t>Stowarzyszenia Projektów Międzynarodowych INPRO</w:t>
      </w:r>
      <w:r w:rsidR="00A22B37">
        <w:rPr>
          <w:rFonts w:ascii="Arial" w:eastAsia="Calibri" w:hAnsi="Arial" w:cs="Arial"/>
          <w:bCs/>
          <w:sz w:val="24"/>
          <w:szCs w:val="24"/>
        </w:rPr>
        <w:t>,</w:t>
      </w:r>
    </w:p>
    <w:p w14:paraId="3BF81B86" w14:textId="761438F1" w:rsidR="00BA0B3C" w:rsidRDefault="00BA0B3C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Towarzystwa Przyjaciół Nauk,</w:t>
      </w:r>
    </w:p>
    <w:p w14:paraId="66854A19" w14:textId="4C2DE2C3" w:rsidR="00A22B37" w:rsidRPr="00EC5925" w:rsidRDefault="00A22B37" w:rsidP="0063599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Stowarzyszenia na Rzecz Rozwoju i Promocji Podkarpacia PRO CARPATHIA. </w:t>
      </w:r>
    </w:p>
    <w:p w14:paraId="73A557D9" w14:textId="77777777" w:rsidR="0063599F" w:rsidRDefault="0063599F" w:rsidP="0063599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Informację na temat wykształcenia, kompetencji i doświadczenia zawodowego kandydata na stanowisko dyrektora stanowi załącznik do niniejszej uchwały. </w:t>
      </w:r>
    </w:p>
    <w:p w14:paraId="29282475" w14:textId="77777777" w:rsidR="0063599F" w:rsidRDefault="0063599F" w:rsidP="0063599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40B6377" w14:textId="77777777" w:rsidR="0063599F" w:rsidRPr="00FB033C" w:rsidRDefault="0063599F" w:rsidP="0063599F">
      <w:pPr>
        <w:pStyle w:val="Nagwek2"/>
        <w:spacing w:line="360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FB033C">
        <w:rPr>
          <w:rFonts w:ascii="Arial" w:eastAsia="Calibri" w:hAnsi="Arial" w:cs="Arial"/>
          <w:color w:val="auto"/>
          <w:sz w:val="24"/>
          <w:szCs w:val="24"/>
        </w:rPr>
        <w:t>§ 2</w:t>
      </w:r>
    </w:p>
    <w:p w14:paraId="43F3803B" w14:textId="77777777" w:rsidR="0063599F" w:rsidRDefault="0063599F" w:rsidP="0063599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Wykonanie Uchwały powierza się Marszałkowi Województwa Podkarpackiego. </w:t>
      </w:r>
    </w:p>
    <w:p w14:paraId="6F8B3385" w14:textId="77777777" w:rsidR="0063599F" w:rsidRDefault="0063599F" w:rsidP="0063599F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4A445839" w14:textId="77777777" w:rsidR="0063599F" w:rsidRPr="00FB033C" w:rsidRDefault="0063599F" w:rsidP="0063599F">
      <w:pPr>
        <w:pStyle w:val="Nagwek2"/>
        <w:spacing w:line="360" w:lineRule="auto"/>
        <w:jc w:val="center"/>
        <w:rPr>
          <w:rFonts w:ascii="Arial" w:eastAsia="Calibri" w:hAnsi="Arial" w:cs="Arial"/>
          <w:color w:val="auto"/>
        </w:rPr>
      </w:pPr>
      <w:r w:rsidRPr="00FB033C">
        <w:rPr>
          <w:rFonts w:ascii="Arial" w:eastAsia="Calibri" w:hAnsi="Arial" w:cs="Arial"/>
          <w:color w:val="auto"/>
        </w:rPr>
        <w:t>§ 3</w:t>
      </w:r>
    </w:p>
    <w:p w14:paraId="3AF9538E" w14:textId="77777777" w:rsidR="0063599F" w:rsidRDefault="0063599F" w:rsidP="0063599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Uchwała wchodzi w życie z dniem podjęcia. </w:t>
      </w:r>
    </w:p>
    <w:p w14:paraId="5A01A129" w14:textId="77777777" w:rsidR="00051CFC" w:rsidRPr="00535C55" w:rsidRDefault="0063599F" w:rsidP="00051CFC">
      <w:pPr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bookmarkStart w:id="0" w:name="_Hlk124256140"/>
      <w:r w:rsidR="00051CFC" w:rsidRPr="00535C5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908F38" w14:textId="77777777" w:rsidR="00051CFC" w:rsidRPr="00535C55" w:rsidRDefault="00051CFC" w:rsidP="00051CFC">
      <w:pPr>
        <w:rPr>
          <w:rFonts w:ascii="Arial" w:eastAsiaTheme="minorEastAsia" w:hAnsi="Arial" w:cs="Arial"/>
        </w:rPr>
      </w:pPr>
      <w:r w:rsidRPr="00535C5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1AC601FB" w14:textId="43D30B58" w:rsidR="00D66EC4" w:rsidRDefault="0063599F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  <w:r w:rsidR="008051ED">
        <w:rPr>
          <w:rFonts w:ascii="Arial" w:eastAsia="Calibri" w:hAnsi="Arial" w:cs="Arial"/>
          <w:bCs/>
          <w:sz w:val="24"/>
          <w:szCs w:val="24"/>
        </w:rPr>
        <w:br/>
      </w:r>
    </w:p>
    <w:p w14:paraId="67C03B38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4ACC529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3148C5E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65996CA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5FA9667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968E827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89EE806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3380F70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8B50CAF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4B47CFA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B2B4FC6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7A02750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610ED5E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26F3007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E924033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BB5E58E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C346143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08417AA" w14:textId="77777777" w:rsidR="00D66EC4" w:rsidRDefault="00D66EC4" w:rsidP="008051ED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AA8E97C" w14:textId="746885AD" w:rsidR="00E31F39" w:rsidRPr="00E31F39" w:rsidRDefault="00E31F39" w:rsidP="00E31F39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E31F3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E31F39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AF4BD2">
        <w:rPr>
          <w:rFonts w:ascii="Arial" w:eastAsia="Times New Roman" w:hAnsi="Arial" w:cs="Arial"/>
          <w:bCs/>
          <w:sz w:val="24"/>
          <w:szCs w:val="24"/>
          <w:lang w:eastAsia="pl-PL"/>
        </w:rPr>
        <w:t>10903</w:t>
      </w:r>
      <w:r w:rsidRPr="00E31F39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D122857" w14:textId="77777777" w:rsidR="00E31F39" w:rsidRPr="00E31F39" w:rsidRDefault="00E31F39" w:rsidP="00E31F39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1F3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CA279D4" w14:textId="77777777" w:rsidR="00E31F39" w:rsidRPr="00E31F39" w:rsidRDefault="00E31F39" w:rsidP="00E31F39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1F3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028AD55" w14:textId="41A5531F" w:rsidR="00E31F39" w:rsidRPr="00E31F39" w:rsidRDefault="00E31F39" w:rsidP="00E31F39">
      <w:pPr>
        <w:spacing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1F39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E31F3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sierpnia  </w:t>
      </w:r>
      <w:r w:rsidRPr="00E31F39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E31F3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03228124" w14:textId="77777777" w:rsidR="008051ED" w:rsidRDefault="008051ED" w:rsidP="008051ED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5DC103F0" w14:textId="77777777" w:rsidR="008051ED" w:rsidRDefault="008051ED" w:rsidP="008051ED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50C1016E" w14:textId="77777777" w:rsidR="008051ED" w:rsidRPr="0052291A" w:rsidRDefault="008051ED" w:rsidP="008051ED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1760B161" w14:textId="040C85C1" w:rsidR="008051ED" w:rsidRDefault="008051ED" w:rsidP="008051ED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52291A">
        <w:rPr>
          <w:rFonts w:ascii="Arial" w:hAnsi="Arial"/>
          <w:b/>
          <w:sz w:val="24"/>
          <w:szCs w:val="24"/>
        </w:rPr>
        <w:t xml:space="preserve">Informacje o kandydacie na stanowisko dyrektora </w:t>
      </w:r>
      <w:r w:rsidR="00EC5925">
        <w:rPr>
          <w:rFonts w:ascii="Arial" w:hAnsi="Arial"/>
          <w:b/>
          <w:sz w:val="24"/>
          <w:szCs w:val="24"/>
        </w:rPr>
        <w:t xml:space="preserve">Wojewódzkiej i Miejskiej Biblioteki Publicznej w Rzeszowie </w:t>
      </w:r>
    </w:p>
    <w:p w14:paraId="6BB4665E" w14:textId="77777777" w:rsidR="0052291A" w:rsidRDefault="0052291A" w:rsidP="008051ED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</w:p>
    <w:p w14:paraId="44EA7CD2" w14:textId="77777777" w:rsidR="00D66EC4" w:rsidRPr="00D66EC4" w:rsidRDefault="00D66EC4" w:rsidP="00D66EC4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B4845">
        <w:rPr>
          <w:rFonts w:ascii="Arial" w:hAnsi="Arial"/>
          <w:color w:val="000000"/>
          <w:sz w:val="24"/>
          <w:szCs w:val="24"/>
        </w:rPr>
        <w:t xml:space="preserve">Pani Bożena Janda pełni funkcję dyrektora Wojewódzkiej i Miejskiej Biblioteki Publicznej w Rzeszowie od 2020 roku. </w:t>
      </w:r>
      <w:r w:rsidRPr="00AB4845">
        <w:rPr>
          <w:rFonts w:ascii="Arial" w:hAnsi="Arial"/>
          <w:sz w:val="24"/>
          <w:szCs w:val="24"/>
        </w:rPr>
        <w:t xml:space="preserve">W trakcie tego okresu </w:t>
      </w:r>
      <w:r>
        <w:rPr>
          <w:rFonts w:ascii="Arial" w:hAnsi="Arial"/>
          <w:sz w:val="24"/>
          <w:szCs w:val="24"/>
        </w:rPr>
        <w:t xml:space="preserve">realizowała </w:t>
      </w:r>
      <w:r w:rsidRPr="00AB4845">
        <w:rPr>
          <w:rFonts w:ascii="Arial" w:hAnsi="Arial"/>
          <w:sz w:val="24"/>
          <w:szCs w:val="24"/>
        </w:rPr>
        <w:t xml:space="preserve">program działania </w:t>
      </w:r>
      <w:r>
        <w:rPr>
          <w:rFonts w:ascii="Arial" w:hAnsi="Arial"/>
          <w:sz w:val="24"/>
          <w:szCs w:val="24"/>
        </w:rPr>
        <w:t>Wojewódzkiej i Miejskiej Biblioteki Publicznej w Rzeszowie</w:t>
      </w:r>
      <w:r w:rsidRPr="00AB4845">
        <w:rPr>
          <w:rFonts w:ascii="Arial" w:hAnsi="Arial"/>
          <w:sz w:val="24"/>
          <w:szCs w:val="24"/>
        </w:rPr>
        <w:t xml:space="preserve">, dzięki czemu udało się przeprowadzić wiele prac i inicjatyw, które pozwoliły unowocześnić bibliotekę, rozszerzyć zakres jej zbiorów, usług i działań kulturalnych oraz poszerzyć grono użytkowników, m.in. o osoby, które trafiły do naszego regionu w wyniku działań wojennych w Ukrainie. W czasie </w:t>
      </w:r>
      <w:r>
        <w:rPr>
          <w:rFonts w:ascii="Arial" w:hAnsi="Arial"/>
          <w:sz w:val="24"/>
          <w:szCs w:val="24"/>
        </w:rPr>
        <w:t>pełnienia funkcji dyrektora przez Bożenę Jandę</w:t>
      </w:r>
      <w:r w:rsidRPr="00AB4845">
        <w:rPr>
          <w:rFonts w:ascii="Arial" w:hAnsi="Arial"/>
          <w:sz w:val="24"/>
          <w:szCs w:val="24"/>
        </w:rPr>
        <w:t xml:space="preserve"> przeprowadzono remonty budynku głównego </w:t>
      </w:r>
      <w:r>
        <w:rPr>
          <w:rFonts w:ascii="Arial" w:hAnsi="Arial"/>
          <w:sz w:val="24"/>
          <w:szCs w:val="24"/>
        </w:rPr>
        <w:t>biblioteki</w:t>
      </w:r>
      <w:r w:rsidRPr="00AB4845">
        <w:rPr>
          <w:rFonts w:ascii="Arial" w:hAnsi="Arial"/>
          <w:sz w:val="24"/>
          <w:szCs w:val="24"/>
        </w:rPr>
        <w:t xml:space="preserve"> oraz kilku oddziałów i filii, dokonano </w:t>
      </w:r>
      <w:r>
        <w:rPr>
          <w:rFonts w:ascii="Arial" w:hAnsi="Arial"/>
          <w:sz w:val="24"/>
          <w:szCs w:val="24"/>
        </w:rPr>
        <w:t xml:space="preserve">także </w:t>
      </w:r>
      <w:r w:rsidRPr="00AB4845">
        <w:rPr>
          <w:rFonts w:ascii="Arial" w:hAnsi="Arial"/>
          <w:sz w:val="24"/>
          <w:szCs w:val="24"/>
        </w:rPr>
        <w:t xml:space="preserve">modernizacji infrastruktury informatycznej. </w:t>
      </w:r>
      <w:r>
        <w:rPr>
          <w:rFonts w:ascii="Arial" w:hAnsi="Arial"/>
          <w:sz w:val="24"/>
          <w:szCs w:val="24"/>
        </w:rPr>
        <w:t>Jednym z większych przedsięwzięć</w:t>
      </w:r>
      <w:r w:rsidRPr="00AB4845">
        <w:rPr>
          <w:rFonts w:ascii="Arial" w:hAnsi="Arial"/>
          <w:sz w:val="24"/>
          <w:szCs w:val="24"/>
        </w:rPr>
        <w:t xml:space="preserve"> było przeniesienie Filii nr 18 na osiedlu Zalesie do nowego, większego lokalu oraz remont i wyposażenie tej placówki, dzięki czemu mieszkańcy pozyskali odnowioną i aktywną instytucję kultury na swoim osiedlu. Przeprowadzone prace remontowe i konserwacyjne oraz dokonane zmiany w aranżacji przestrzeni w</w:t>
      </w:r>
      <w:r>
        <w:rPr>
          <w:rFonts w:ascii="Arial" w:hAnsi="Arial"/>
          <w:sz w:val="24"/>
          <w:szCs w:val="24"/>
        </w:rPr>
        <w:t> </w:t>
      </w:r>
      <w:r w:rsidRPr="00AB4845">
        <w:rPr>
          <w:rFonts w:ascii="Arial" w:hAnsi="Arial"/>
          <w:sz w:val="24"/>
          <w:szCs w:val="24"/>
        </w:rPr>
        <w:t>zabytkowym budynku biblioteki przy ul. Sokoła 13, spowodowały, że  obiekt ten jest bardziej przyjazny i przystosowany do potrzeb użytkowników i osób odwiedzających instytucję.</w:t>
      </w:r>
      <w:r>
        <w:rPr>
          <w:rFonts w:ascii="Arial" w:hAnsi="Arial"/>
          <w:sz w:val="24"/>
          <w:szCs w:val="24"/>
        </w:rPr>
        <w:t xml:space="preserve"> </w:t>
      </w:r>
      <w:r w:rsidRPr="00D66EC4">
        <w:rPr>
          <w:rFonts w:ascii="Arial" w:hAnsi="Arial"/>
          <w:sz w:val="24"/>
          <w:szCs w:val="24"/>
        </w:rPr>
        <w:t>We współpracy z Politechniką Rzeszowską przygotowano projekty modernizacji i aranżacji wnętrz dla 6. filii miejskich WiMBP.</w:t>
      </w:r>
    </w:p>
    <w:p w14:paraId="72C34B78" w14:textId="77777777" w:rsidR="00D66EC4" w:rsidRPr="00AB4845" w:rsidRDefault="00D66EC4" w:rsidP="00D66EC4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B4845">
        <w:rPr>
          <w:rFonts w:ascii="Arial" w:hAnsi="Arial"/>
          <w:sz w:val="24"/>
          <w:szCs w:val="24"/>
        </w:rPr>
        <w:t xml:space="preserve">Biblioteka zmieniła i dostosowała, do współczesnych wymogów dostępności, własną stronę internetową i Biuletyn Informacji Publicznej oraz zakupiła nowoczesne serwery i informatyczne urządzenia sieciowe, dzięki którym możliwe jest realizowanie usług online i zasobów cyfrowych dla użytkowników. </w:t>
      </w:r>
      <w:r>
        <w:rPr>
          <w:rFonts w:ascii="Arial" w:hAnsi="Arial"/>
          <w:sz w:val="24"/>
          <w:szCs w:val="24"/>
        </w:rPr>
        <w:t>Instytucja</w:t>
      </w:r>
      <w:r w:rsidRPr="00AB4845">
        <w:rPr>
          <w:rFonts w:ascii="Arial" w:hAnsi="Arial"/>
          <w:sz w:val="24"/>
          <w:szCs w:val="24"/>
        </w:rPr>
        <w:t xml:space="preserve"> intensywnie rozwija działania związane z cyfryzacją, prowadząc prace związane z digitalizacją zbiorów własnych oraz pozyskanych od instytucji partnerskich i mieszkańców regionu, w</w:t>
      </w:r>
      <w:r>
        <w:rPr>
          <w:rFonts w:ascii="Arial" w:hAnsi="Arial"/>
          <w:sz w:val="24"/>
          <w:szCs w:val="24"/>
        </w:rPr>
        <w:t> </w:t>
      </w:r>
      <w:r w:rsidRPr="00AB4845">
        <w:rPr>
          <w:rFonts w:ascii="Arial" w:hAnsi="Arial"/>
          <w:sz w:val="24"/>
          <w:szCs w:val="24"/>
        </w:rPr>
        <w:t>ramach projektów</w:t>
      </w:r>
      <w:r>
        <w:rPr>
          <w:rFonts w:ascii="Arial" w:hAnsi="Arial"/>
          <w:sz w:val="24"/>
          <w:szCs w:val="24"/>
        </w:rPr>
        <w:t>:</w:t>
      </w:r>
      <w:r w:rsidRPr="00AB484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„</w:t>
      </w:r>
      <w:r w:rsidRPr="00AB4845">
        <w:rPr>
          <w:rFonts w:ascii="Arial" w:hAnsi="Arial"/>
          <w:sz w:val="24"/>
          <w:szCs w:val="24"/>
        </w:rPr>
        <w:t>Podkarpacka Biblioteka Cyfrowa</w:t>
      </w:r>
      <w:r>
        <w:rPr>
          <w:rFonts w:ascii="Arial" w:hAnsi="Arial"/>
          <w:sz w:val="24"/>
          <w:szCs w:val="24"/>
        </w:rPr>
        <w:t>”</w:t>
      </w:r>
      <w:r w:rsidRPr="00AB4845">
        <w:rPr>
          <w:rFonts w:ascii="Arial" w:hAnsi="Arial"/>
          <w:sz w:val="24"/>
          <w:szCs w:val="24"/>
        </w:rPr>
        <w:t xml:space="preserve"> i </w:t>
      </w:r>
      <w:r>
        <w:rPr>
          <w:rFonts w:ascii="Arial" w:hAnsi="Arial"/>
          <w:sz w:val="24"/>
          <w:szCs w:val="24"/>
        </w:rPr>
        <w:t>„</w:t>
      </w:r>
      <w:r w:rsidRPr="00AB4845">
        <w:rPr>
          <w:rFonts w:ascii="Arial" w:hAnsi="Arial"/>
          <w:sz w:val="24"/>
          <w:szCs w:val="24"/>
        </w:rPr>
        <w:t>Przeszłość w pamiątkach ukryta</w:t>
      </w:r>
      <w:r>
        <w:rPr>
          <w:rFonts w:ascii="Arial" w:hAnsi="Arial"/>
          <w:sz w:val="24"/>
          <w:szCs w:val="24"/>
        </w:rPr>
        <w:t>.”</w:t>
      </w:r>
      <w:r w:rsidRPr="00AB4845">
        <w:rPr>
          <w:rFonts w:ascii="Arial" w:hAnsi="Arial"/>
          <w:sz w:val="24"/>
          <w:szCs w:val="24"/>
        </w:rPr>
        <w:t xml:space="preserve"> </w:t>
      </w:r>
    </w:p>
    <w:p w14:paraId="493329DD" w14:textId="77777777" w:rsidR="00D66EC4" w:rsidRDefault="00D66EC4" w:rsidP="00D66EC4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B4845">
        <w:rPr>
          <w:rFonts w:ascii="Arial" w:hAnsi="Arial"/>
          <w:sz w:val="24"/>
          <w:szCs w:val="24"/>
        </w:rPr>
        <w:lastRenderedPageBreak/>
        <w:t>Biblioteka skutecznie pozyskuje zewnętrzne środki finansowe na różnorodne działania kulturalne i edukacyjne, dzięki czemu</w:t>
      </w:r>
      <w:r>
        <w:rPr>
          <w:rFonts w:ascii="Arial" w:hAnsi="Arial"/>
          <w:sz w:val="24"/>
          <w:szCs w:val="24"/>
        </w:rPr>
        <w:t xml:space="preserve"> jej </w:t>
      </w:r>
      <w:r w:rsidRPr="00AB4845">
        <w:rPr>
          <w:rFonts w:ascii="Arial" w:hAnsi="Arial"/>
          <w:sz w:val="24"/>
          <w:szCs w:val="24"/>
        </w:rPr>
        <w:t>użytkownicy mogą korzystać z</w:t>
      </w:r>
      <w:r>
        <w:rPr>
          <w:rFonts w:ascii="Arial" w:hAnsi="Arial"/>
          <w:sz w:val="24"/>
          <w:szCs w:val="24"/>
        </w:rPr>
        <w:t> </w:t>
      </w:r>
      <w:r w:rsidRPr="00AB4845">
        <w:rPr>
          <w:rFonts w:ascii="Arial" w:hAnsi="Arial"/>
          <w:sz w:val="24"/>
          <w:szCs w:val="24"/>
        </w:rPr>
        <w:t xml:space="preserve">bogatej oferty spotkań autorskich, zajęć literackich i warsztatów. </w:t>
      </w:r>
    </w:p>
    <w:p w14:paraId="4AD9D315" w14:textId="77777777" w:rsidR="00D66EC4" w:rsidRPr="00D66EC4" w:rsidRDefault="00D66EC4" w:rsidP="00D66EC4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B4845">
        <w:rPr>
          <w:rFonts w:ascii="Arial" w:hAnsi="Arial"/>
          <w:sz w:val="24"/>
          <w:szCs w:val="24"/>
        </w:rPr>
        <w:t>W latach 2021-2023</w:t>
      </w:r>
      <w:r>
        <w:rPr>
          <w:rFonts w:ascii="Arial" w:hAnsi="Arial"/>
          <w:sz w:val="24"/>
          <w:szCs w:val="24"/>
        </w:rPr>
        <w:t xml:space="preserve"> b</w:t>
      </w:r>
      <w:r w:rsidRPr="00AB4845">
        <w:rPr>
          <w:rFonts w:ascii="Arial" w:hAnsi="Arial"/>
          <w:sz w:val="24"/>
          <w:szCs w:val="24"/>
        </w:rPr>
        <w:t>iblioteka realizowała wiele akcji czytelniczych związanych z obchodami roku Stanisława Lema, Cypriana Kamila Norwida, Ignacego Łukasiewicza, Wiktorii i Józefa Ulmów z Dziećmi, a także z okazji Międzynarodowego Dnia Pamięci o Ofiarach Holokaustu, Międzynarodowego Dnia Języka Ojczystego, Światowego Dnia Książki i Praw Autorskich, Tygodnia Bibliotek, Narodowego Czytania, Europejskich Dni Dziedzictwa i innych.</w:t>
      </w:r>
      <w:r>
        <w:rPr>
          <w:rFonts w:ascii="Arial" w:hAnsi="Arial"/>
          <w:sz w:val="24"/>
          <w:szCs w:val="24"/>
        </w:rPr>
        <w:t xml:space="preserve"> </w:t>
      </w:r>
      <w:r w:rsidRPr="00D66EC4">
        <w:rPr>
          <w:rFonts w:ascii="Arial" w:hAnsi="Arial"/>
          <w:sz w:val="24"/>
          <w:szCs w:val="24"/>
        </w:rPr>
        <w:t xml:space="preserve">W latach 2022-2023 biblioteka aktywnie włączyła się w realizację wieloletniego projektu Samorządu Województwa Podkarpackiego, którego celem jest upowszechnianie i ochrona dziedzictwa kulturalnego Lasowiaków. Niezwykle udanymi propozycjami dla czytelników, które realizowane są co roku z inicjatywy B. Jandy, są wydarzenia plenerowe pod nazwą Letnie Ogrody Literackie, z cyklem spotkań z pisarzami, dziennikarzami </w:t>
      </w:r>
      <w:r w:rsidRPr="00D66EC4">
        <w:rPr>
          <w:rFonts w:ascii="Arial" w:hAnsi="Arial"/>
          <w:sz w:val="24"/>
          <w:szCs w:val="24"/>
        </w:rPr>
        <w:br/>
        <w:t>i podróżnikami.</w:t>
      </w:r>
    </w:p>
    <w:p w14:paraId="2183B7A1" w14:textId="77777777" w:rsidR="00D66EC4" w:rsidRPr="00AB4845" w:rsidRDefault="00D66EC4" w:rsidP="00D66EC4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B4845">
        <w:rPr>
          <w:rFonts w:ascii="Arial" w:hAnsi="Arial"/>
          <w:sz w:val="24"/>
          <w:szCs w:val="24"/>
        </w:rPr>
        <w:t>Biblioteka rozwija zbiory biblioteczne, zakupując książki, czasopisma oraz zbiory specjalne i korzystając na ten cel z</w:t>
      </w:r>
      <w:r>
        <w:rPr>
          <w:rFonts w:ascii="Arial" w:hAnsi="Arial"/>
          <w:sz w:val="24"/>
          <w:szCs w:val="24"/>
        </w:rPr>
        <w:t> </w:t>
      </w:r>
      <w:r w:rsidRPr="00AB4845">
        <w:rPr>
          <w:rFonts w:ascii="Arial" w:hAnsi="Arial"/>
          <w:sz w:val="24"/>
          <w:szCs w:val="24"/>
        </w:rPr>
        <w:t xml:space="preserve">dofinansowania ze środków pochodzących z budżetu Państwa. </w:t>
      </w:r>
      <w:r w:rsidRPr="00D66EC4">
        <w:rPr>
          <w:rFonts w:ascii="Arial" w:hAnsi="Arial"/>
          <w:sz w:val="24"/>
          <w:szCs w:val="24"/>
        </w:rPr>
        <w:t>W latach 2021-2023 biblioteka pozyskała ze środków centralnych kwotę 700.000 zł., z</w:t>
      </w:r>
      <w:r w:rsidRPr="00AB4845">
        <w:rPr>
          <w:rFonts w:ascii="Arial" w:hAnsi="Arial"/>
          <w:sz w:val="24"/>
          <w:szCs w:val="24"/>
        </w:rPr>
        <w:t xml:space="preserve"> przeznaczeniem na zakupy książek oraz na zapewnienie dostępu do serwisów elektronicznych e-booków i audiobooków.</w:t>
      </w:r>
    </w:p>
    <w:p w14:paraId="55285DA6" w14:textId="77777777" w:rsidR="00D66EC4" w:rsidRPr="00D66EC4" w:rsidRDefault="00D66EC4" w:rsidP="00D66EC4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B4845">
        <w:rPr>
          <w:rFonts w:ascii="Arial" w:hAnsi="Arial"/>
          <w:sz w:val="24"/>
          <w:szCs w:val="24"/>
        </w:rPr>
        <w:t xml:space="preserve">Biblioteka realizuje wiele projektów skierowanych bezpośrednio do samorządowych bibliotek publicznych województwa podkarpackiego, m.in. </w:t>
      </w:r>
      <w:r>
        <w:rPr>
          <w:rFonts w:ascii="Arial" w:hAnsi="Arial"/>
          <w:sz w:val="24"/>
          <w:szCs w:val="24"/>
        </w:rPr>
        <w:t>„</w:t>
      </w:r>
      <w:r w:rsidRPr="00AB4845">
        <w:rPr>
          <w:rFonts w:ascii="Arial" w:hAnsi="Arial"/>
          <w:sz w:val="24"/>
          <w:szCs w:val="24"/>
        </w:rPr>
        <w:t>Dyskusyjne Kluby Książki</w:t>
      </w:r>
      <w:r>
        <w:rPr>
          <w:rFonts w:ascii="Arial" w:hAnsi="Arial"/>
          <w:sz w:val="24"/>
          <w:szCs w:val="24"/>
        </w:rPr>
        <w:t>”</w:t>
      </w:r>
      <w:r w:rsidRPr="00AB4845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„</w:t>
      </w:r>
      <w:r w:rsidRPr="00AB4845">
        <w:rPr>
          <w:rFonts w:ascii="Arial" w:hAnsi="Arial"/>
          <w:sz w:val="24"/>
          <w:szCs w:val="24"/>
        </w:rPr>
        <w:t>Nie sieć sieciuj – wzmocnienie regionalnych sieci bibliotecznych</w:t>
      </w:r>
      <w:r>
        <w:rPr>
          <w:rFonts w:ascii="Arial" w:hAnsi="Arial"/>
          <w:sz w:val="24"/>
          <w:szCs w:val="24"/>
        </w:rPr>
        <w:t>”</w:t>
      </w:r>
      <w:r w:rsidRPr="00AB4845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„</w:t>
      </w:r>
      <w:r w:rsidRPr="00AB4845">
        <w:rPr>
          <w:rFonts w:ascii="Arial" w:hAnsi="Arial"/>
          <w:sz w:val="24"/>
          <w:szCs w:val="24"/>
        </w:rPr>
        <w:t>Mała książka – wielki człowiek</w:t>
      </w:r>
      <w:r>
        <w:rPr>
          <w:rFonts w:ascii="Arial" w:hAnsi="Arial"/>
          <w:sz w:val="24"/>
          <w:szCs w:val="24"/>
        </w:rPr>
        <w:t>”</w:t>
      </w:r>
      <w:r w:rsidRPr="00AB4845">
        <w:rPr>
          <w:rFonts w:ascii="Arial" w:hAnsi="Arial"/>
          <w:sz w:val="24"/>
          <w:szCs w:val="24"/>
        </w:rPr>
        <w:t xml:space="preserve"> oraz </w:t>
      </w:r>
      <w:r>
        <w:rPr>
          <w:rFonts w:ascii="Arial" w:hAnsi="Arial"/>
          <w:sz w:val="24"/>
          <w:szCs w:val="24"/>
        </w:rPr>
        <w:t>„</w:t>
      </w:r>
      <w:r w:rsidRPr="00AB4845">
        <w:rPr>
          <w:rFonts w:ascii="Arial" w:hAnsi="Arial"/>
          <w:sz w:val="24"/>
          <w:szCs w:val="24"/>
        </w:rPr>
        <w:t>Synergia sieci</w:t>
      </w:r>
      <w:r>
        <w:rPr>
          <w:rFonts w:ascii="Arial" w:hAnsi="Arial"/>
          <w:sz w:val="24"/>
          <w:szCs w:val="24"/>
        </w:rPr>
        <w:t>”</w:t>
      </w:r>
      <w:r w:rsidRPr="00AB484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także</w:t>
      </w:r>
      <w:r w:rsidRPr="00AB4845">
        <w:rPr>
          <w:rFonts w:ascii="Arial" w:hAnsi="Arial"/>
          <w:sz w:val="24"/>
          <w:szCs w:val="24"/>
        </w:rPr>
        <w:t xml:space="preserve"> aktywnie wspiera podnoszenie kompetencji pracowników bibliotek publicznych w regionie, </w:t>
      </w:r>
      <w:r w:rsidRPr="00D66EC4">
        <w:rPr>
          <w:rFonts w:ascii="Arial" w:hAnsi="Arial"/>
          <w:sz w:val="24"/>
          <w:szCs w:val="24"/>
        </w:rPr>
        <w:t>organizując szkolenia, warsztaty i wyjazdy instruktażowe, a także konferencje</w:t>
      </w:r>
      <w:r w:rsidRPr="00D66EC4">
        <w:rPr>
          <w:rFonts w:ascii="Arial" w:hAnsi="Arial"/>
          <w:sz w:val="24"/>
          <w:szCs w:val="24"/>
        </w:rPr>
        <w:br/>
        <w:t xml:space="preserve">i spotkania z udziałem dyrektorów i organizatorów bibliotek publicznych województwa podkarpackiego.  </w:t>
      </w:r>
    </w:p>
    <w:p w14:paraId="089D920F" w14:textId="77777777" w:rsidR="00D66EC4" w:rsidRPr="00AB4845" w:rsidRDefault="00D66EC4" w:rsidP="00D66EC4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B4845">
        <w:rPr>
          <w:rFonts w:ascii="Arial" w:hAnsi="Arial"/>
          <w:sz w:val="24"/>
          <w:szCs w:val="24"/>
        </w:rPr>
        <w:t>W trakcie ostatnich dwóch lat biblioteka wzmocniła współpracę z wieloma partnerami, którymi są instytucje kultury, oświaty oraz organizacje pozarządowe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br/>
        <w:t xml:space="preserve">a także </w:t>
      </w:r>
      <w:r w:rsidRPr="00D66EC4">
        <w:rPr>
          <w:rFonts w:ascii="Arial" w:hAnsi="Arial"/>
          <w:sz w:val="24"/>
          <w:szCs w:val="24"/>
        </w:rPr>
        <w:t>biblioteki w Czechach.</w:t>
      </w:r>
    </w:p>
    <w:p w14:paraId="1FF8FA61" w14:textId="77777777" w:rsidR="00D66EC4" w:rsidRPr="00D66EC4" w:rsidRDefault="00D66EC4" w:rsidP="00D66EC4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Pani Bożena Janda w</w:t>
      </w:r>
      <w:r w:rsidRPr="00AB4845">
        <w:rPr>
          <w:rFonts w:ascii="Arial" w:hAnsi="Arial"/>
          <w:sz w:val="24"/>
          <w:szCs w:val="24"/>
        </w:rPr>
        <w:t xml:space="preserve"> okresie pełnienia funkcji dyrektora zabiegała o rozwój kompetencji pracowników </w:t>
      </w:r>
      <w:r>
        <w:rPr>
          <w:rFonts w:ascii="Arial" w:hAnsi="Arial"/>
          <w:sz w:val="24"/>
          <w:szCs w:val="24"/>
        </w:rPr>
        <w:t>biblioteki</w:t>
      </w:r>
      <w:r w:rsidRPr="00AB4845">
        <w:rPr>
          <w:rFonts w:ascii="Arial" w:hAnsi="Arial"/>
          <w:sz w:val="24"/>
          <w:szCs w:val="24"/>
        </w:rPr>
        <w:t xml:space="preserve"> poprzez szkolenia, warsztaty i wymianę doświadczeń. </w:t>
      </w:r>
      <w:r w:rsidRPr="00D66EC4">
        <w:rPr>
          <w:rFonts w:ascii="Arial" w:hAnsi="Arial"/>
          <w:sz w:val="24"/>
          <w:szCs w:val="24"/>
        </w:rPr>
        <w:t xml:space="preserve">W 2023 r. biblioteka złożyła aplikację o udział w programie Erasmus+ </w:t>
      </w:r>
      <w:r w:rsidRPr="00D66EC4">
        <w:rPr>
          <w:rFonts w:ascii="Arial" w:hAnsi="Arial"/>
          <w:sz w:val="24"/>
          <w:szCs w:val="24"/>
        </w:rPr>
        <w:br/>
      </w:r>
      <w:r w:rsidRPr="00D66EC4">
        <w:rPr>
          <w:rFonts w:ascii="Arial" w:hAnsi="Arial"/>
          <w:sz w:val="24"/>
          <w:szCs w:val="24"/>
        </w:rPr>
        <w:lastRenderedPageBreak/>
        <w:t xml:space="preserve">w zakresie podnoszenia znajomości języka angielskiego w połączeniu z wyjazdem do europejskich instytucji kultury. Projekt z zakresu mobilności edukacyjnej osób dorosłych pt. „Biblioteka – piękno w różnorodności” otrzymał wysoką ocenę Narodowej Agencji Programu Erasmus+. </w:t>
      </w:r>
    </w:p>
    <w:p w14:paraId="73870BAC" w14:textId="2AE7AD25" w:rsidR="00D66EC4" w:rsidRPr="00D66EC4" w:rsidRDefault="00D66EC4" w:rsidP="00D66EC4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D66EC4">
        <w:rPr>
          <w:rFonts w:ascii="Arial" w:hAnsi="Arial"/>
          <w:sz w:val="24"/>
          <w:szCs w:val="24"/>
        </w:rPr>
        <w:t xml:space="preserve">W zarządzanej przez Bożenę Jandę instytucji, rejestrowane są coraz lepsze wyniki czytelnicze, wskazujące na stały rozwój biblioteki w tak istotnych aspektach jak czytelnictwo, rozwój zbiorów i usług, uczestnictwo w wydarzeniach kulturalnych, działalność szkoleniowa i doradcza. </w:t>
      </w:r>
    </w:p>
    <w:p w14:paraId="1ED7AD56" w14:textId="77777777" w:rsidR="00D66EC4" w:rsidRDefault="00D66EC4" w:rsidP="00D66EC4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B4845">
        <w:rPr>
          <w:rFonts w:ascii="Arial" w:hAnsi="Arial"/>
          <w:sz w:val="24"/>
          <w:szCs w:val="24"/>
        </w:rPr>
        <w:t xml:space="preserve">Ważnym przedsięwzięciem, które zostało podjęte w ostatnich dwóch latach, były prace koncepcyjne i przygotowawcze do budowy nowej siedziby </w:t>
      </w:r>
      <w:r>
        <w:rPr>
          <w:rFonts w:ascii="Arial" w:hAnsi="Arial"/>
          <w:sz w:val="24"/>
          <w:szCs w:val="24"/>
        </w:rPr>
        <w:t>Wojewódzkiej i Miejskiej Biblioteki Publicznej</w:t>
      </w:r>
      <w:r w:rsidRPr="00AB4845">
        <w:rPr>
          <w:rFonts w:ascii="Arial" w:hAnsi="Arial"/>
          <w:sz w:val="24"/>
          <w:szCs w:val="24"/>
        </w:rPr>
        <w:t xml:space="preserve"> w Rzeszowie. Pod kierownictwem </w:t>
      </w:r>
      <w:r>
        <w:rPr>
          <w:rFonts w:ascii="Arial" w:hAnsi="Arial"/>
          <w:sz w:val="24"/>
          <w:szCs w:val="24"/>
        </w:rPr>
        <w:t xml:space="preserve">Bożeny Jandy </w:t>
      </w:r>
      <w:r w:rsidRPr="00AB4845">
        <w:rPr>
          <w:rFonts w:ascii="Arial" w:hAnsi="Arial"/>
          <w:sz w:val="24"/>
          <w:szCs w:val="24"/>
        </w:rPr>
        <w:t xml:space="preserve">rozpoczęto przygotowania do budowy nowej siedziby biblioteki, udało się wskazać miejsce na lokalizację tej inwestycji, przeprowadzić inwentaryzację architektoniczną posiadanych zasobów lokalowych biblioteki oraz opracować wstępne założenia programu funkcjonalno-użytkowego nowego </w:t>
      </w:r>
      <w:r>
        <w:rPr>
          <w:rFonts w:ascii="Arial" w:hAnsi="Arial"/>
          <w:sz w:val="24"/>
          <w:szCs w:val="24"/>
        </w:rPr>
        <w:t>obiektu</w:t>
      </w:r>
      <w:r w:rsidRPr="00AB484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Instytucji</w:t>
      </w:r>
      <w:r w:rsidRPr="00AB4845">
        <w:rPr>
          <w:rFonts w:ascii="Arial" w:hAnsi="Arial"/>
          <w:sz w:val="24"/>
          <w:szCs w:val="24"/>
        </w:rPr>
        <w:t xml:space="preserve">. </w:t>
      </w:r>
    </w:p>
    <w:p w14:paraId="53218CCA" w14:textId="77777777" w:rsidR="00D66EC4" w:rsidRPr="00AB4845" w:rsidRDefault="00D66EC4" w:rsidP="00D66EC4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Pani Bożena Janda posiada ponad 30-letnie doświadczenie w pracy w Wojewódzkiej i Miejskiej Bibliotece Publicznej w Rzeszowie, </w:t>
      </w:r>
      <w:r w:rsidRPr="00AB4845">
        <w:rPr>
          <w:rFonts w:ascii="Arial" w:hAnsi="Arial"/>
          <w:sz w:val="24"/>
          <w:szCs w:val="24"/>
        </w:rPr>
        <w:t>zna specyfikę instytucji, jej potrzeby, otoczenie społeczne, w którym działa oraz personel biblioteki</w:t>
      </w:r>
      <w:r>
        <w:rPr>
          <w:rFonts w:ascii="Arial" w:hAnsi="Arial"/>
          <w:sz w:val="24"/>
          <w:szCs w:val="24"/>
        </w:rPr>
        <w:t>,</w:t>
      </w:r>
      <w:r w:rsidRPr="008B4ECE">
        <w:rPr>
          <w:rFonts w:ascii="Arial" w:hAnsi="Arial"/>
          <w:sz w:val="24"/>
          <w:szCs w:val="24"/>
        </w:rPr>
        <w:t xml:space="preserve"> </w:t>
      </w:r>
      <w:r w:rsidRPr="00AB4845">
        <w:rPr>
          <w:rFonts w:ascii="Arial" w:hAnsi="Arial"/>
          <w:sz w:val="24"/>
          <w:szCs w:val="24"/>
        </w:rPr>
        <w:t xml:space="preserve">a kolejny okres pełnienia tej funkcji pozwoli </w:t>
      </w:r>
      <w:r>
        <w:rPr>
          <w:rFonts w:ascii="Arial" w:hAnsi="Arial"/>
          <w:sz w:val="24"/>
          <w:szCs w:val="24"/>
        </w:rPr>
        <w:t>na realizację dalszych</w:t>
      </w:r>
      <w:r w:rsidRPr="00AB4845">
        <w:rPr>
          <w:rFonts w:ascii="Arial" w:hAnsi="Arial"/>
          <w:sz w:val="24"/>
          <w:szCs w:val="24"/>
        </w:rPr>
        <w:t xml:space="preserve"> planów </w:t>
      </w:r>
      <w:r>
        <w:rPr>
          <w:rFonts w:ascii="Arial" w:hAnsi="Arial"/>
          <w:sz w:val="24"/>
          <w:szCs w:val="24"/>
        </w:rPr>
        <w:t xml:space="preserve">jej </w:t>
      </w:r>
      <w:r w:rsidRPr="00AB4845">
        <w:rPr>
          <w:rFonts w:ascii="Arial" w:hAnsi="Arial"/>
          <w:sz w:val="24"/>
          <w:szCs w:val="24"/>
        </w:rPr>
        <w:t>unowocześniania</w:t>
      </w:r>
      <w:r>
        <w:rPr>
          <w:rFonts w:ascii="Arial" w:hAnsi="Arial"/>
          <w:sz w:val="24"/>
          <w:szCs w:val="24"/>
        </w:rPr>
        <w:t>.</w:t>
      </w:r>
    </w:p>
    <w:p w14:paraId="49230556" w14:textId="77777777" w:rsidR="00D66EC4" w:rsidRDefault="00D66EC4" w:rsidP="00D66EC4"/>
    <w:p w14:paraId="4B7AE686" w14:textId="77777777" w:rsidR="00D66EC4" w:rsidRPr="0052291A" w:rsidRDefault="00D66EC4" w:rsidP="008051ED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</w:p>
    <w:sectPr w:rsidR="00D66EC4" w:rsidRPr="0052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6051"/>
    <w:multiLevelType w:val="hybridMultilevel"/>
    <w:tmpl w:val="56CA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3D5"/>
    <w:multiLevelType w:val="hybridMultilevel"/>
    <w:tmpl w:val="14623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D42"/>
    <w:multiLevelType w:val="hybridMultilevel"/>
    <w:tmpl w:val="AB36BBCA"/>
    <w:lvl w:ilvl="0" w:tplc="CD88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417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480303">
    <w:abstractNumId w:val="1"/>
  </w:num>
  <w:num w:numId="3" w16cid:durableId="1612979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93"/>
    <w:rsid w:val="00044F17"/>
    <w:rsid w:val="00051CFC"/>
    <w:rsid w:val="001B7FC8"/>
    <w:rsid w:val="00237193"/>
    <w:rsid w:val="0027440F"/>
    <w:rsid w:val="0028386A"/>
    <w:rsid w:val="003F6609"/>
    <w:rsid w:val="00442BBC"/>
    <w:rsid w:val="00445D8A"/>
    <w:rsid w:val="00482FF4"/>
    <w:rsid w:val="0052291A"/>
    <w:rsid w:val="0054445F"/>
    <w:rsid w:val="0063599F"/>
    <w:rsid w:val="0078403D"/>
    <w:rsid w:val="007E26F8"/>
    <w:rsid w:val="008051ED"/>
    <w:rsid w:val="00856F82"/>
    <w:rsid w:val="0086154E"/>
    <w:rsid w:val="00880AE7"/>
    <w:rsid w:val="008F4EA3"/>
    <w:rsid w:val="00A22B37"/>
    <w:rsid w:val="00AF4BD2"/>
    <w:rsid w:val="00BA0B3C"/>
    <w:rsid w:val="00BE0756"/>
    <w:rsid w:val="00C44685"/>
    <w:rsid w:val="00C91CA2"/>
    <w:rsid w:val="00CF0265"/>
    <w:rsid w:val="00D66EC4"/>
    <w:rsid w:val="00E31F39"/>
    <w:rsid w:val="00E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527A"/>
  <w15:chartTrackingRefBased/>
  <w15:docId w15:val="{3E0C36DC-0A68-4FCC-8142-F807B71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1ED"/>
    <w:pPr>
      <w:spacing w:after="0" w:line="240" w:lineRule="auto"/>
    </w:pPr>
    <w:rPr>
      <w:rFonts w:ascii="Cambria" w:hAnsi="Cambri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051ED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5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5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51ED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051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51E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80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519_10903_23</dc:title>
  <dc:subject/>
  <dc:creator>Kozłowska Barbara</dc:creator>
  <cp:keywords/>
  <dc:description/>
  <cp:lastModifiedBy>.</cp:lastModifiedBy>
  <cp:revision>5</cp:revision>
  <cp:lastPrinted>2023-08-29T11:18:00Z</cp:lastPrinted>
  <dcterms:created xsi:type="dcterms:W3CDTF">2023-08-25T08:35:00Z</dcterms:created>
  <dcterms:modified xsi:type="dcterms:W3CDTF">2023-09-01T07:23:00Z</dcterms:modified>
</cp:coreProperties>
</file>