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1F036" w14:textId="17E9EFD7" w:rsidR="007818EF" w:rsidRPr="009B3294" w:rsidRDefault="007818EF" w:rsidP="009B3294">
      <w:pPr>
        <w:pStyle w:val="Nagwek1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9B3294">
        <w:rPr>
          <w:rFonts w:ascii="Arial" w:hAnsi="Arial" w:cs="Arial"/>
          <w:b/>
          <w:bCs/>
          <w:color w:val="auto"/>
          <w:sz w:val="24"/>
          <w:szCs w:val="24"/>
        </w:rPr>
        <w:t>Program działania</w:t>
      </w:r>
    </w:p>
    <w:p w14:paraId="5FD23FA1" w14:textId="2CE94327" w:rsidR="007818EF" w:rsidRPr="007818EF" w:rsidRDefault="007818EF" w:rsidP="007818EF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(wzór)</w:t>
      </w:r>
    </w:p>
    <w:p w14:paraId="6A7FAE15" w14:textId="77777777" w:rsidR="007818EF" w:rsidRDefault="007818EF" w:rsidP="007818EF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9C793E4" w14:textId="1FDFDF21" w:rsidR="007818EF" w:rsidRDefault="007818EF" w:rsidP="007818E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Wizja </w:t>
      </w:r>
      <w:r>
        <w:rPr>
          <w:rFonts w:ascii="Arial" w:hAnsi="Arial" w:cs="Arial"/>
          <w:sz w:val="24"/>
          <w:szCs w:val="24"/>
        </w:rPr>
        <w:t>(obraz instytucji kultury, sytuacja, wizerunek oraz pozycja)</w:t>
      </w:r>
    </w:p>
    <w:p w14:paraId="4F604E1C" w14:textId="7498BFC1" w:rsidR="007818EF" w:rsidRDefault="007818EF" w:rsidP="007818E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3CA17139" w14:textId="77777777" w:rsidR="007818EF" w:rsidRDefault="007818EF" w:rsidP="007818E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8816483" w14:textId="77777777" w:rsidR="007818EF" w:rsidRDefault="007818EF" w:rsidP="007818E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Główne wyzwania </w:t>
      </w:r>
      <w:r>
        <w:rPr>
          <w:rFonts w:ascii="Arial" w:hAnsi="Arial" w:cs="Arial"/>
          <w:sz w:val="24"/>
          <w:szCs w:val="24"/>
        </w:rPr>
        <w:t>(wybrane obszary problemowe, kluczowe do uregulowania w tym ocena możliwości realizacji założeń w ramach dotacji gwarantowanej umową z dyrektorem)</w:t>
      </w:r>
    </w:p>
    <w:p w14:paraId="23E316D3" w14:textId="77777777" w:rsidR="007818EF" w:rsidRDefault="007818EF" w:rsidP="007818E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4CDEF3CA" w14:textId="77777777" w:rsidR="007818EF" w:rsidRDefault="007818EF" w:rsidP="007818E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03B69E5" w14:textId="77777777" w:rsidR="007818EF" w:rsidRDefault="007818EF" w:rsidP="007818E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Cele/działania/wskaźniki </w:t>
      </w:r>
      <w:r>
        <w:rPr>
          <w:rFonts w:ascii="Arial" w:hAnsi="Arial" w:cs="Arial"/>
          <w:sz w:val="24"/>
          <w:szCs w:val="24"/>
        </w:rPr>
        <w:t>(cele powinny być wyznaczone w oparciu o zadania statutowe instytucji i być dla niej prorozwojowe, prosimy o określenie działań, które umożliwiają realizację celów oraz określenie wskaźników, które pozawalają zmierzyć efektywność podjętych działań. Podanie orientacyjnej wartości wskaźnika w poszczególnych latach na poziomie minimum),</w:t>
      </w:r>
    </w:p>
    <w:p w14:paraId="225A440B" w14:textId="77777777" w:rsidR="007818EF" w:rsidRDefault="007818EF" w:rsidP="007818E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9067" w:type="dxa"/>
        <w:tblInd w:w="0" w:type="dxa"/>
        <w:tblLayout w:type="fixed"/>
        <w:tblLook w:val="04A0" w:firstRow="1" w:lastRow="0" w:firstColumn="1" w:lastColumn="0" w:noHBand="0" w:noVBand="1"/>
        <w:tblCaption w:val="Tabela zawierająca cele, działania i wskaźniki."/>
        <w:tblDescription w:val="W tabeli należy określić cele oraz działania, które planowane są do realizacji przez kandydata na stanowisko dyrektora a także  określić wskaźniki, które pozwolą zmierzyć efektyność podjetych działań."/>
      </w:tblPr>
      <w:tblGrid>
        <w:gridCol w:w="846"/>
        <w:gridCol w:w="1276"/>
        <w:gridCol w:w="1701"/>
        <w:gridCol w:w="1842"/>
        <w:gridCol w:w="1701"/>
        <w:gridCol w:w="1701"/>
      </w:tblGrid>
      <w:tr w:rsidR="003C586B" w14:paraId="7A0EDF70" w14:textId="6B2D4354" w:rsidTr="003C586B">
        <w:tc>
          <w:tcPr>
            <w:tcW w:w="846" w:type="dxa"/>
          </w:tcPr>
          <w:p w14:paraId="4F3A5327" w14:textId="77777777" w:rsidR="003C586B" w:rsidRDefault="003C586B" w:rsidP="0078143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Cel</w:t>
            </w:r>
          </w:p>
        </w:tc>
        <w:tc>
          <w:tcPr>
            <w:tcW w:w="1276" w:type="dxa"/>
          </w:tcPr>
          <w:p w14:paraId="0B94DC9B" w14:textId="77777777" w:rsidR="003C586B" w:rsidRDefault="003C586B" w:rsidP="0078143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Działania</w:t>
            </w:r>
          </w:p>
        </w:tc>
        <w:tc>
          <w:tcPr>
            <w:tcW w:w="1701" w:type="dxa"/>
          </w:tcPr>
          <w:p w14:paraId="68DFED30" w14:textId="3B42F8C9" w:rsidR="003C586B" w:rsidRDefault="003C586B" w:rsidP="0078143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Wskaźniki: wartość wskaźnika w 2025 roku</w:t>
            </w:r>
          </w:p>
        </w:tc>
        <w:tc>
          <w:tcPr>
            <w:tcW w:w="1842" w:type="dxa"/>
          </w:tcPr>
          <w:p w14:paraId="719B4431" w14:textId="5A832263" w:rsidR="003C586B" w:rsidRDefault="003C586B" w:rsidP="0078143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Wskaźniki: wartość wskaźnika w 2026 roku</w:t>
            </w:r>
          </w:p>
        </w:tc>
        <w:tc>
          <w:tcPr>
            <w:tcW w:w="1701" w:type="dxa"/>
          </w:tcPr>
          <w:p w14:paraId="6C94125F" w14:textId="50F3221C" w:rsidR="003C586B" w:rsidRDefault="003C586B" w:rsidP="0078143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Wskaźniki: wartość wskaźnika w 2027 roku</w:t>
            </w:r>
          </w:p>
        </w:tc>
        <w:tc>
          <w:tcPr>
            <w:tcW w:w="1701" w:type="dxa"/>
          </w:tcPr>
          <w:p w14:paraId="427CE673" w14:textId="7ABAB49B" w:rsidR="003C586B" w:rsidRDefault="003C586B" w:rsidP="0078143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Wskaźniki: wartość wskaźnika w 202</w:t>
            </w:r>
            <w:r w:rsidR="00332491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 xml:space="preserve"> roku</w:t>
            </w:r>
          </w:p>
        </w:tc>
      </w:tr>
      <w:tr w:rsidR="003C586B" w14:paraId="1B2AE050" w14:textId="4CA1AA36" w:rsidTr="003C586B">
        <w:tc>
          <w:tcPr>
            <w:tcW w:w="846" w:type="dxa"/>
          </w:tcPr>
          <w:p w14:paraId="279EC0BA" w14:textId="77777777" w:rsidR="003C586B" w:rsidRDefault="003C586B" w:rsidP="0078143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0546EEC" w14:textId="77777777" w:rsidR="003C586B" w:rsidRDefault="003C586B" w:rsidP="0078143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23014ED" w14:textId="77777777" w:rsidR="003C586B" w:rsidRDefault="003C586B" w:rsidP="0078143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99F7C9F" w14:textId="77777777" w:rsidR="003C586B" w:rsidRDefault="003C586B" w:rsidP="0078143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67CC643" w14:textId="77777777" w:rsidR="003C586B" w:rsidRDefault="003C586B" w:rsidP="0078143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10BAAB0" w14:textId="77777777" w:rsidR="003C586B" w:rsidRDefault="003C586B" w:rsidP="0078143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881BA91" w14:textId="77777777" w:rsidR="007818EF" w:rsidRDefault="007818EF" w:rsidP="007818EF">
      <w:pPr>
        <w:spacing w:after="0" w:line="276" w:lineRule="auto"/>
        <w:jc w:val="both"/>
        <w:rPr>
          <w:rFonts w:ascii="Arial" w:hAnsi="Arial" w:cs="Arial"/>
        </w:rPr>
      </w:pPr>
    </w:p>
    <w:p w14:paraId="13DF25C5" w14:textId="77777777" w:rsidR="007818EF" w:rsidRDefault="007818EF" w:rsidP="007818EF">
      <w:pPr>
        <w:spacing w:after="0" w:line="276" w:lineRule="auto"/>
        <w:jc w:val="both"/>
        <w:rPr>
          <w:rFonts w:ascii="Arial" w:hAnsi="Arial" w:cs="Arial"/>
        </w:rPr>
      </w:pPr>
    </w:p>
    <w:p w14:paraId="31351B9C" w14:textId="3A87DFDA" w:rsidR="007818EF" w:rsidRDefault="007818EF" w:rsidP="007818EF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Grupy odbiorców</w:t>
      </w:r>
      <w:r>
        <w:rPr>
          <w:rFonts w:ascii="Arial" w:hAnsi="Arial" w:cs="Arial"/>
          <w:sz w:val="24"/>
          <w:szCs w:val="24"/>
        </w:rPr>
        <w:t xml:space="preserve"> (charakterystyka grup odbiorców działań instytucji)</w:t>
      </w:r>
    </w:p>
    <w:p w14:paraId="5D70FA39" w14:textId="77777777" w:rsidR="007818EF" w:rsidRDefault="007818EF" w:rsidP="007818EF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6F3B5A08" w14:textId="77777777" w:rsidR="007818EF" w:rsidRDefault="007818EF" w:rsidP="007818EF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5625285F" w14:textId="6534ED7E" w:rsidR="007818EF" w:rsidRDefault="007818EF" w:rsidP="007818EF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Wystawy, działania artystyczne i działania  edukacyjne</w:t>
      </w:r>
      <w:r>
        <w:rPr>
          <w:rFonts w:ascii="Arial" w:hAnsi="Arial" w:cs="Arial"/>
          <w:sz w:val="24"/>
          <w:szCs w:val="24"/>
        </w:rPr>
        <w:t xml:space="preserve"> (koncerty/spektakle – harmonogram, źródła finansowania) *</w:t>
      </w:r>
    </w:p>
    <w:p w14:paraId="641D4687" w14:textId="7846C9D1" w:rsidR="007818EF" w:rsidRDefault="007818EF" w:rsidP="007818EF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522795D7" w14:textId="77777777" w:rsidR="007818EF" w:rsidRDefault="007818EF" w:rsidP="007818EF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0EAFD0A9" w14:textId="4EB94D9D" w:rsidR="007818EF" w:rsidRDefault="007818EF" w:rsidP="007818EF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Działalność naukowa</w:t>
      </w:r>
      <w:r>
        <w:rPr>
          <w:rFonts w:ascii="Arial" w:hAnsi="Arial" w:cs="Arial"/>
          <w:sz w:val="24"/>
          <w:szCs w:val="24"/>
        </w:rPr>
        <w:t xml:space="preserve"> (w tym wydawnicza)</w:t>
      </w:r>
    </w:p>
    <w:p w14:paraId="09E49D51" w14:textId="77777777" w:rsidR="007818EF" w:rsidRDefault="007818EF" w:rsidP="007818EF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6C5DCAAB" w14:textId="77777777" w:rsidR="007818EF" w:rsidRDefault="007818EF" w:rsidP="007818EF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54BA378F" w14:textId="533D3BE8" w:rsidR="007818EF" w:rsidRDefault="007818EF" w:rsidP="007818EF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Zarządzanie zbiorami</w:t>
      </w:r>
      <w:r>
        <w:rPr>
          <w:rFonts w:ascii="Arial" w:hAnsi="Arial" w:cs="Arial"/>
          <w:sz w:val="24"/>
          <w:szCs w:val="24"/>
        </w:rPr>
        <w:t xml:space="preserve"> (charakterystyka zbiorów, w tym archiwa i biblioteki, polityka zakupów, wypożyczenia, konserwacja, polityka digitalizacji, re-use, magazynowanie itp.)*</w:t>
      </w:r>
    </w:p>
    <w:p w14:paraId="06F25766" w14:textId="77777777" w:rsidR="007818EF" w:rsidRDefault="007818EF" w:rsidP="007818EF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61B3DF68" w14:textId="77777777" w:rsidR="007818EF" w:rsidRDefault="007818EF" w:rsidP="007818EF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4C8E814E" w14:textId="77777777" w:rsidR="007818EF" w:rsidRDefault="007818EF" w:rsidP="007818EF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Zarządzanie instytucją</w:t>
      </w:r>
      <w:r>
        <w:rPr>
          <w:rFonts w:ascii="Arial" w:hAnsi="Arial" w:cs="Arial"/>
          <w:sz w:val="24"/>
          <w:szCs w:val="24"/>
        </w:rPr>
        <w:t xml:space="preserve"> (w tym zasoby ludzkie i struktura organizacji, ewentualne postulowane zmiany, współpraca z organizacjami wspierającymi i związkami zawodowymi, ewentualny układ zbiorowy – polityka kształtowania płac, zasady komunikacji wewnętrznej, wolontariat)</w:t>
      </w:r>
    </w:p>
    <w:p w14:paraId="29D60149" w14:textId="77777777" w:rsidR="007818EF" w:rsidRDefault="007818EF" w:rsidP="007818EF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…………………………………………………………………………………………………</w:t>
      </w:r>
    </w:p>
    <w:p w14:paraId="0F42BFD5" w14:textId="77777777" w:rsidR="007818EF" w:rsidRDefault="007818EF" w:rsidP="007818EF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0EC60FDF" w14:textId="77777777" w:rsidR="007818EF" w:rsidRDefault="007818EF" w:rsidP="007818EF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Majątek nieruchomy</w:t>
      </w:r>
      <w:r>
        <w:rPr>
          <w:rFonts w:ascii="Arial" w:hAnsi="Arial" w:cs="Arial"/>
          <w:sz w:val="24"/>
          <w:szCs w:val="24"/>
        </w:rPr>
        <w:t xml:space="preserve"> (nieruchomości, status własnościowy, proponowane ew. działania regulacyjne)</w:t>
      </w:r>
    </w:p>
    <w:p w14:paraId="557F0A60" w14:textId="09A38950" w:rsidR="007818EF" w:rsidRDefault="007818EF" w:rsidP="007818EF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14:paraId="6318417E" w14:textId="77777777" w:rsidR="007818EF" w:rsidRDefault="007818EF" w:rsidP="007818EF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619A8384" w14:textId="61D770BE" w:rsidR="007818EF" w:rsidRDefault="007818EF" w:rsidP="007818EF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Inwestycje</w:t>
      </w:r>
      <w:r>
        <w:rPr>
          <w:rFonts w:ascii="Arial" w:hAnsi="Arial" w:cs="Arial"/>
          <w:sz w:val="24"/>
          <w:szCs w:val="24"/>
        </w:rPr>
        <w:t xml:space="preserve"> (plan ujęty w harmonogram wraz ze źródłami finasowania)</w:t>
      </w:r>
    </w:p>
    <w:p w14:paraId="7FB439FD" w14:textId="77777777" w:rsidR="007818EF" w:rsidRDefault="007818EF" w:rsidP="007818EF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631EA1A9" w14:textId="77777777" w:rsidR="007818EF" w:rsidRDefault="007818EF" w:rsidP="007818EF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292CB28D" w14:textId="77777777" w:rsidR="007818EF" w:rsidRDefault="007818EF" w:rsidP="007818EF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Komunikacja zewnętrzna</w:t>
      </w:r>
      <w:r>
        <w:rPr>
          <w:rFonts w:ascii="Arial" w:hAnsi="Arial" w:cs="Arial"/>
          <w:sz w:val="24"/>
          <w:szCs w:val="24"/>
        </w:rPr>
        <w:t xml:space="preserve"> (w tym strategia komunikacji, promocja i marketing)</w:t>
      </w:r>
    </w:p>
    <w:p w14:paraId="16963548" w14:textId="210D0915" w:rsidR="007818EF" w:rsidRDefault="007818EF" w:rsidP="007818EF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14:paraId="1B86CFA5" w14:textId="77777777" w:rsidR="007818EF" w:rsidRDefault="007818EF" w:rsidP="007818EF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1DD8A12B" w14:textId="77777777" w:rsidR="007818EF" w:rsidRDefault="007818EF" w:rsidP="007818EF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Gospodarka finansowa</w:t>
      </w:r>
      <w:r>
        <w:rPr>
          <w:rFonts w:ascii="Arial" w:hAnsi="Arial" w:cs="Arial"/>
          <w:sz w:val="24"/>
          <w:szCs w:val="24"/>
        </w:rPr>
        <w:t xml:space="preserve"> (struktura przychodów, działalność gospodarcza, plan zwiększenia/utrzymania przychodów)</w:t>
      </w:r>
    </w:p>
    <w:p w14:paraId="48EEA2CB" w14:textId="0C223F3A" w:rsidR="007818EF" w:rsidRDefault="007818EF" w:rsidP="007818EF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14:paraId="33E2BCBF" w14:textId="77777777" w:rsidR="007818EF" w:rsidRDefault="007818EF" w:rsidP="007818EF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1C6FA921" w14:textId="77777777" w:rsidR="007818EF" w:rsidRDefault="007818EF" w:rsidP="007818EF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Współpraca krajowa i zagraniczna</w:t>
      </w:r>
    </w:p>
    <w:p w14:paraId="4E9344AE" w14:textId="18E04A52" w:rsidR="007818EF" w:rsidRDefault="007818EF" w:rsidP="007818EF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14:paraId="6529ED6B" w14:textId="77777777" w:rsidR="007818EF" w:rsidRDefault="007818EF" w:rsidP="007818EF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8B67CFF" w14:textId="6F8FF2BE" w:rsidR="007818EF" w:rsidRPr="007818EF" w:rsidRDefault="007818EF" w:rsidP="007818EF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Inne</w:t>
      </w:r>
    </w:p>
    <w:p w14:paraId="0BE6404C" w14:textId="77777777" w:rsidR="007818EF" w:rsidRDefault="007818EF" w:rsidP="007818EF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5C3D8D85" w14:textId="77777777" w:rsidR="00332491" w:rsidRDefault="00332491" w:rsidP="007818EF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63F88EA0" w14:textId="77777777" w:rsidR="00332491" w:rsidRDefault="00332491" w:rsidP="007818EF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60DC0F26" w14:textId="765797E6" w:rsidR="00332491" w:rsidRDefault="00332491" w:rsidP="0033249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 jestem wyłącznym autorem Programu działania </w:t>
      </w:r>
      <w:r w:rsidR="009E739B">
        <w:rPr>
          <w:rFonts w:ascii="Arial" w:hAnsi="Arial" w:cs="Arial"/>
          <w:sz w:val="24"/>
          <w:szCs w:val="24"/>
        </w:rPr>
        <w:t>Muzeum Podkarpackiego w Krośnie</w:t>
      </w:r>
      <w:r>
        <w:rPr>
          <w:rFonts w:ascii="Arial" w:hAnsi="Arial" w:cs="Arial"/>
          <w:sz w:val="24"/>
          <w:szCs w:val="24"/>
        </w:rPr>
        <w:t xml:space="preserve"> na lata 2025-2028, zgłoszonego do konkursu na kandydata na stanowisko Dyrektora </w:t>
      </w:r>
      <w:r w:rsidR="009E739B">
        <w:rPr>
          <w:rFonts w:ascii="Arial" w:hAnsi="Arial" w:cs="Arial"/>
          <w:sz w:val="24"/>
          <w:szCs w:val="24"/>
        </w:rPr>
        <w:t>Muzeum Podkarpackiego w Krośnie</w:t>
      </w:r>
      <w:r w:rsidR="006716D6">
        <w:rPr>
          <w:rFonts w:ascii="Arial" w:hAnsi="Arial" w:cs="Arial"/>
          <w:sz w:val="24"/>
          <w:szCs w:val="24"/>
        </w:rPr>
        <w:t xml:space="preserve"> i posiadam do niego w całości autorskie prawa</w:t>
      </w:r>
      <w:r>
        <w:rPr>
          <w:rFonts w:ascii="Arial" w:hAnsi="Arial" w:cs="Arial"/>
          <w:sz w:val="24"/>
          <w:szCs w:val="24"/>
        </w:rPr>
        <w:t>.</w:t>
      </w:r>
    </w:p>
    <w:p w14:paraId="0E23DC60" w14:textId="7274D3E9" w:rsidR="00332491" w:rsidRDefault="00332491" w:rsidP="00332491">
      <w:pPr>
        <w:spacing w:after="0" w:line="276" w:lineRule="auto"/>
        <w:ind w:left="566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</w:t>
      </w:r>
    </w:p>
    <w:p w14:paraId="528C599E" w14:textId="23685827" w:rsidR="00332491" w:rsidRDefault="00332491" w:rsidP="00332491">
      <w:pPr>
        <w:spacing w:after="0" w:line="276" w:lineRule="auto"/>
        <w:ind w:left="5664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własnoręczny podpis</w:t>
      </w:r>
    </w:p>
    <w:p w14:paraId="355A34F2" w14:textId="77777777" w:rsidR="007818EF" w:rsidRDefault="007818EF" w:rsidP="00332491">
      <w:pPr>
        <w:spacing w:line="276" w:lineRule="auto"/>
        <w:ind w:right="6"/>
        <w:jc w:val="both"/>
        <w:rPr>
          <w:rFonts w:ascii="Arial" w:hAnsi="Arial" w:cs="Arial"/>
          <w:color w:val="000000"/>
        </w:rPr>
      </w:pPr>
    </w:p>
    <w:p w14:paraId="006063C1" w14:textId="1170C476" w:rsidR="007818EF" w:rsidRPr="00206EEA" w:rsidRDefault="007818EF" w:rsidP="007818EF">
      <w:pPr>
        <w:spacing w:line="276" w:lineRule="auto"/>
        <w:ind w:right="6"/>
        <w:jc w:val="both"/>
        <w:rPr>
          <w:rFonts w:ascii="Arial" w:hAnsi="Arial" w:cs="Arial"/>
          <w:color w:val="000000"/>
        </w:rPr>
      </w:pPr>
      <w:r w:rsidRPr="00206EEA">
        <w:rPr>
          <w:rFonts w:ascii="Arial" w:hAnsi="Arial" w:cs="Arial"/>
          <w:color w:val="000000"/>
        </w:rPr>
        <w:t>Oczekuje się oferty, która będzie prezentować wysoką jakość programową instytucji; oferty adekwatnej wobec zachodzących procesów i wyzwań cywilizacyjnych; oferty prezentującej twórcze sposoby przekazywania treści kulturowych, sposoby poszukiwania nowych form uc</w:t>
      </w:r>
      <w:r>
        <w:rPr>
          <w:rFonts w:ascii="Arial" w:hAnsi="Arial" w:cs="Arial"/>
          <w:color w:val="000000"/>
        </w:rPr>
        <w:t xml:space="preserve">zestnictwa, budowania relacji z </w:t>
      </w:r>
      <w:r w:rsidRPr="00206EEA">
        <w:rPr>
          <w:rFonts w:ascii="Arial" w:hAnsi="Arial" w:cs="Arial"/>
          <w:color w:val="000000"/>
        </w:rPr>
        <w:t xml:space="preserve">otoczeniem, w tym z grupami o utrudnionym (z różnych powodów) dostępie do dóbr kultury; oferty wyjątkowej, budującej jej markę i pozycję na rynku oraz zawierającej całokształt działań </w:t>
      </w:r>
      <w:r w:rsidR="009E739B">
        <w:rPr>
          <w:rFonts w:ascii="Arial" w:hAnsi="Arial" w:cs="Arial"/>
          <w:color w:val="000000"/>
        </w:rPr>
        <w:t>Muzeum Podkarpackiego w Krośnie</w:t>
      </w:r>
      <w:r w:rsidRPr="00206EEA">
        <w:rPr>
          <w:rFonts w:ascii="Arial" w:hAnsi="Arial" w:cs="Arial"/>
          <w:color w:val="000000"/>
        </w:rPr>
        <w:t xml:space="preserve"> oraz kierunków je</w:t>
      </w:r>
      <w:r w:rsidR="003C586B">
        <w:rPr>
          <w:rFonts w:ascii="Arial" w:hAnsi="Arial" w:cs="Arial"/>
          <w:color w:val="000000"/>
        </w:rPr>
        <w:t>go</w:t>
      </w:r>
      <w:r w:rsidRPr="00206EEA">
        <w:rPr>
          <w:rFonts w:ascii="Arial" w:hAnsi="Arial" w:cs="Arial"/>
          <w:color w:val="000000"/>
        </w:rPr>
        <w:t xml:space="preserve"> rozwoju.</w:t>
      </w:r>
    </w:p>
    <w:p w14:paraId="0CDF98FD" w14:textId="7DDF3438" w:rsidR="007818EF" w:rsidRPr="00206EEA" w:rsidRDefault="007818EF" w:rsidP="007818EF">
      <w:pPr>
        <w:spacing w:line="276" w:lineRule="auto"/>
        <w:ind w:right="6"/>
        <w:jc w:val="both"/>
        <w:rPr>
          <w:rFonts w:ascii="Arial" w:hAnsi="Arial" w:cs="Arial"/>
          <w:color w:val="000000"/>
        </w:rPr>
      </w:pPr>
      <w:r w:rsidRPr="00206EEA">
        <w:rPr>
          <w:rFonts w:ascii="Arial" w:hAnsi="Arial" w:cs="Arial"/>
          <w:color w:val="000000"/>
        </w:rPr>
        <w:t xml:space="preserve">Program </w:t>
      </w:r>
      <w:r>
        <w:rPr>
          <w:rFonts w:ascii="Arial" w:hAnsi="Arial" w:cs="Arial"/>
          <w:color w:val="000000"/>
        </w:rPr>
        <w:t xml:space="preserve">działania </w:t>
      </w:r>
      <w:r w:rsidR="009E739B">
        <w:rPr>
          <w:rFonts w:ascii="Arial" w:hAnsi="Arial" w:cs="Arial"/>
          <w:color w:val="000000"/>
        </w:rPr>
        <w:t>Muzeum Podkarpackiego w Krośnie</w:t>
      </w:r>
      <w:r w:rsidR="003C586B" w:rsidRPr="00206EEA">
        <w:rPr>
          <w:rFonts w:ascii="Arial" w:hAnsi="Arial" w:cs="Arial"/>
          <w:color w:val="000000"/>
        </w:rPr>
        <w:t xml:space="preserve"> </w:t>
      </w:r>
      <w:r w:rsidRPr="00206EEA">
        <w:rPr>
          <w:rFonts w:ascii="Arial" w:hAnsi="Arial" w:cs="Arial"/>
          <w:color w:val="000000"/>
        </w:rPr>
        <w:t>musi odnosić się do realiów dotyczących przychodów finansowych</w:t>
      </w:r>
      <w:r>
        <w:rPr>
          <w:rFonts w:ascii="Arial" w:hAnsi="Arial" w:cs="Arial"/>
          <w:color w:val="000000"/>
        </w:rPr>
        <w:t xml:space="preserve"> instytucji</w:t>
      </w:r>
      <w:r w:rsidRPr="00206EEA">
        <w:rPr>
          <w:rFonts w:ascii="Arial" w:hAnsi="Arial" w:cs="Arial"/>
          <w:color w:val="000000"/>
        </w:rPr>
        <w:t>.</w:t>
      </w:r>
    </w:p>
    <w:p w14:paraId="78FCEC63" w14:textId="29F8E703" w:rsidR="007818EF" w:rsidRPr="00C250F6" w:rsidRDefault="007818EF" w:rsidP="007818EF">
      <w:pPr>
        <w:pStyle w:val="Tekstprzypisukocowego"/>
        <w:rPr>
          <w:sz w:val="22"/>
          <w:szCs w:val="22"/>
        </w:rPr>
      </w:pPr>
      <w:r w:rsidRPr="00206EEA">
        <w:rPr>
          <w:rFonts w:ascii="Arial" w:hAnsi="Arial" w:cs="Arial"/>
          <w:color w:val="000000"/>
          <w:sz w:val="22"/>
          <w:szCs w:val="22"/>
        </w:rPr>
        <w:t xml:space="preserve">Gotowy program </w:t>
      </w:r>
      <w:r>
        <w:rPr>
          <w:rFonts w:ascii="Arial" w:hAnsi="Arial" w:cs="Arial"/>
          <w:color w:val="000000"/>
          <w:sz w:val="22"/>
          <w:szCs w:val="22"/>
        </w:rPr>
        <w:t>działania</w:t>
      </w:r>
      <w:r w:rsidRPr="00206EEA">
        <w:rPr>
          <w:rFonts w:ascii="Arial" w:hAnsi="Arial" w:cs="Arial"/>
          <w:color w:val="000000"/>
          <w:sz w:val="22"/>
          <w:szCs w:val="22"/>
        </w:rPr>
        <w:t xml:space="preserve"> ma mieć maksymalnie 10 stron formatu A4</w:t>
      </w:r>
      <w:r w:rsidR="009E739B">
        <w:rPr>
          <w:rFonts w:ascii="Arial" w:hAnsi="Arial" w:cs="Arial"/>
          <w:color w:val="000000"/>
          <w:sz w:val="22"/>
          <w:szCs w:val="22"/>
        </w:rPr>
        <w:t>.</w:t>
      </w:r>
    </w:p>
    <w:p w14:paraId="19099246" w14:textId="77777777" w:rsidR="007818EF" w:rsidRDefault="007818EF" w:rsidP="007818EF">
      <w:pPr>
        <w:spacing w:line="276" w:lineRule="auto"/>
        <w:rPr>
          <w:rFonts w:ascii="Arial" w:hAnsi="Arial" w:cs="Arial"/>
          <w:sz w:val="24"/>
          <w:szCs w:val="24"/>
        </w:rPr>
      </w:pPr>
    </w:p>
    <w:p w14:paraId="217C1370" w14:textId="77777777" w:rsidR="0027440F" w:rsidRDefault="0027440F"/>
    <w:sectPr w:rsidR="002744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B37"/>
    <w:rsid w:val="00026B37"/>
    <w:rsid w:val="00105C3B"/>
    <w:rsid w:val="001E3FC6"/>
    <w:rsid w:val="0027440F"/>
    <w:rsid w:val="00276B92"/>
    <w:rsid w:val="00332491"/>
    <w:rsid w:val="00332A7A"/>
    <w:rsid w:val="003C586B"/>
    <w:rsid w:val="005025A0"/>
    <w:rsid w:val="00543FFF"/>
    <w:rsid w:val="006716D6"/>
    <w:rsid w:val="006904EF"/>
    <w:rsid w:val="006D21F5"/>
    <w:rsid w:val="006F67E4"/>
    <w:rsid w:val="007818EF"/>
    <w:rsid w:val="008013F0"/>
    <w:rsid w:val="00877214"/>
    <w:rsid w:val="009B3294"/>
    <w:rsid w:val="009E1BE1"/>
    <w:rsid w:val="009E739B"/>
    <w:rsid w:val="00AC4E07"/>
    <w:rsid w:val="00B91AE8"/>
    <w:rsid w:val="00BC1844"/>
    <w:rsid w:val="00C50575"/>
    <w:rsid w:val="00D407E4"/>
    <w:rsid w:val="00DE582A"/>
    <w:rsid w:val="00F03112"/>
    <w:rsid w:val="00F10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74541"/>
  <w15:chartTrackingRefBased/>
  <w15:docId w15:val="{A16B8880-B884-4722-B73D-7D14EDE8A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18EF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9B32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818E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818EF"/>
    <w:pPr>
      <w:spacing w:line="259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818EF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7818EF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9B32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70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482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programu działania.</vt:lpstr>
    </vt:vector>
  </TitlesOfParts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programu działania.</dc:title>
  <dc:subject/>
  <dc:creator>Kozłowska Barbara</dc:creator>
  <cp:keywords/>
  <dc:description/>
  <cp:lastModifiedBy>Kozłowska Barbara</cp:lastModifiedBy>
  <cp:revision>18</cp:revision>
  <cp:lastPrinted>2024-10-17T10:07:00Z</cp:lastPrinted>
  <dcterms:created xsi:type="dcterms:W3CDTF">2021-08-31T06:55:00Z</dcterms:created>
  <dcterms:modified xsi:type="dcterms:W3CDTF">2025-04-03T08:14:00Z</dcterms:modified>
</cp:coreProperties>
</file>